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theme/themeOverride1.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90D" w:rsidRDefault="009B490D">
      <w:pPr>
        <w:pStyle w:val="afd"/>
        <w:ind w:firstLine="0"/>
        <w:jc w:val="center"/>
        <w:rPr>
          <w:color w:val="000000"/>
          <w:sz w:val="28"/>
        </w:rPr>
      </w:pPr>
    </w:p>
    <w:p w:rsidR="009B490D" w:rsidRDefault="009B490D">
      <w:pPr>
        <w:pStyle w:val="afd"/>
        <w:ind w:firstLine="480"/>
        <w:jc w:val="center"/>
        <w:rPr>
          <w:b/>
          <w:color w:val="000000"/>
          <w:sz w:val="72"/>
        </w:rPr>
      </w:pPr>
    </w:p>
    <w:p w:rsidR="009B490D" w:rsidRDefault="009B490D">
      <w:pPr>
        <w:pStyle w:val="afd"/>
        <w:ind w:firstLine="480"/>
        <w:jc w:val="center"/>
        <w:rPr>
          <w:b/>
          <w:color w:val="000000"/>
          <w:sz w:val="72"/>
        </w:rPr>
      </w:pPr>
    </w:p>
    <w:p w:rsidR="009B490D" w:rsidRDefault="00183E1C">
      <w:pPr>
        <w:pStyle w:val="afd"/>
        <w:ind w:firstLine="480"/>
        <w:jc w:val="center"/>
        <w:rPr>
          <w:b/>
          <w:color w:val="000000"/>
          <w:sz w:val="72"/>
        </w:rPr>
      </w:pPr>
      <w:r>
        <w:rPr>
          <w:rFonts w:hint="eastAsia"/>
          <w:b/>
          <w:color w:val="000000"/>
          <w:sz w:val="72"/>
        </w:rPr>
        <w:t>建设项目环境影响报告表</w:t>
      </w:r>
    </w:p>
    <w:p w:rsidR="009B490D" w:rsidRDefault="009B490D">
      <w:pPr>
        <w:pStyle w:val="afd"/>
        <w:ind w:firstLine="480"/>
        <w:jc w:val="center"/>
        <w:rPr>
          <w:color w:val="000000"/>
          <w:sz w:val="32"/>
        </w:rPr>
      </w:pPr>
    </w:p>
    <w:p w:rsidR="009B490D" w:rsidRDefault="009B490D">
      <w:pPr>
        <w:pStyle w:val="afd"/>
        <w:ind w:firstLine="0"/>
        <w:jc w:val="center"/>
        <w:rPr>
          <w:color w:val="000000"/>
          <w:sz w:val="72"/>
        </w:rPr>
      </w:pPr>
    </w:p>
    <w:p w:rsidR="009B490D" w:rsidRDefault="009B490D">
      <w:pPr>
        <w:pStyle w:val="afd"/>
        <w:ind w:firstLine="0"/>
        <w:jc w:val="center"/>
        <w:rPr>
          <w:color w:val="000000"/>
          <w:sz w:val="72"/>
        </w:rPr>
      </w:pPr>
    </w:p>
    <w:p w:rsidR="009B490D" w:rsidRDefault="009B490D">
      <w:pPr>
        <w:pStyle w:val="afd"/>
        <w:ind w:firstLine="480"/>
        <w:jc w:val="center"/>
        <w:rPr>
          <w:color w:val="000000"/>
          <w:sz w:val="28"/>
        </w:rPr>
      </w:pPr>
    </w:p>
    <w:p w:rsidR="009B490D" w:rsidRDefault="00183E1C">
      <w:pPr>
        <w:pStyle w:val="afd"/>
        <w:ind w:left="1920" w:hanging="1440"/>
        <w:rPr>
          <w:rFonts w:ascii="楷体_GB2312" w:eastAsia="楷体_GB2312"/>
          <w:color w:val="000000"/>
          <w:sz w:val="28"/>
          <w:u w:val="single"/>
        </w:rPr>
      </w:pPr>
      <w:r>
        <w:rPr>
          <w:rFonts w:hint="eastAsia"/>
          <w:color w:val="000000"/>
          <w:sz w:val="28"/>
        </w:rPr>
        <w:t>项目名称：</w:t>
      </w:r>
      <w:r>
        <w:rPr>
          <w:rFonts w:hint="eastAsia"/>
          <w:color w:val="000000"/>
          <w:sz w:val="28"/>
          <w:u w:val="single"/>
        </w:rPr>
        <w:t xml:space="preserve">  </w:t>
      </w:r>
      <w:r>
        <w:rPr>
          <w:rFonts w:hint="eastAsia"/>
          <w:color w:val="000000"/>
          <w:sz w:val="28"/>
          <w:u w:val="single"/>
        </w:rPr>
        <w:t>天津汇荣石油有限公司乙醇汽油技改项目</w:t>
      </w:r>
      <w:r>
        <w:rPr>
          <w:rFonts w:hint="eastAsia"/>
          <w:color w:val="000000"/>
          <w:sz w:val="28"/>
          <w:u w:val="single"/>
        </w:rPr>
        <w:t xml:space="preserve">  </w:t>
      </w:r>
      <w:r>
        <w:rPr>
          <w:rFonts w:eastAsia="楷体_GB2312" w:hint="eastAsia"/>
          <w:color w:val="000000"/>
          <w:sz w:val="28"/>
          <w:u w:val="single"/>
        </w:rPr>
        <w:t xml:space="preserve">    </w:t>
      </w:r>
    </w:p>
    <w:p w:rsidR="009B490D" w:rsidRDefault="009B490D">
      <w:pPr>
        <w:pStyle w:val="afd"/>
        <w:ind w:firstLine="480"/>
        <w:rPr>
          <w:color w:val="000000"/>
          <w:sz w:val="28"/>
        </w:rPr>
      </w:pPr>
    </w:p>
    <w:p w:rsidR="009B490D" w:rsidRDefault="00183E1C">
      <w:pPr>
        <w:pStyle w:val="afd"/>
        <w:ind w:left="2977" w:hanging="2497"/>
        <w:rPr>
          <w:rFonts w:ascii="楷体_GB2312" w:eastAsia="楷体_GB2312"/>
          <w:color w:val="000000"/>
          <w:sz w:val="32"/>
          <w:u w:val="single"/>
        </w:rPr>
      </w:pPr>
      <w:r>
        <w:rPr>
          <w:rFonts w:hint="eastAsia"/>
          <w:color w:val="000000"/>
          <w:sz w:val="28"/>
        </w:rPr>
        <w:t>建设单位（盖章）：</w:t>
      </w:r>
      <w:r>
        <w:rPr>
          <w:rFonts w:eastAsia="楷体_GB2312" w:hint="eastAsia"/>
          <w:color w:val="000000"/>
          <w:sz w:val="28"/>
          <w:u w:val="single"/>
        </w:rPr>
        <w:t xml:space="preserve">   </w:t>
      </w:r>
      <w:r>
        <w:rPr>
          <w:rFonts w:eastAsia="楷体_GB2312" w:hint="eastAsia"/>
          <w:color w:val="000000"/>
          <w:sz w:val="28"/>
          <w:u w:val="single"/>
        </w:rPr>
        <w:t>天津</w:t>
      </w:r>
      <w:r>
        <w:rPr>
          <w:rFonts w:eastAsia="楷体_GB2312" w:hint="eastAsia"/>
          <w:color w:val="000000"/>
          <w:sz w:val="28"/>
          <w:u w:val="single"/>
        </w:rPr>
        <w:t>汇荣</w:t>
      </w:r>
      <w:r>
        <w:rPr>
          <w:rFonts w:eastAsia="楷体_GB2312" w:hint="eastAsia"/>
          <w:color w:val="000000"/>
          <w:sz w:val="28"/>
          <w:u w:val="single"/>
        </w:rPr>
        <w:t>石油有限公司</w:t>
      </w:r>
      <w:r>
        <w:rPr>
          <w:rFonts w:eastAsia="楷体_GB2312" w:hint="eastAsia"/>
          <w:color w:val="000000"/>
          <w:sz w:val="28"/>
          <w:u w:val="single"/>
        </w:rPr>
        <w:t xml:space="preserve">    </w:t>
      </w:r>
    </w:p>
    <w:p w:rsidR="009B490D" w:rsidRDefault="009B490D">
      <w:pPr>
        <w:pStyle w:val="afd"/>
        <w:ind w:firstLine="480"/>
        <w:jc w:val="center"/>
        <w:rPr>
          <w:color w:val="000000"/>
          <w:sz w:val="28"/>
        </w:rPr>
      </w:pPr>
    </w:p>
    <w:p w:rsidR="009B490D" w:rsidRDefault="009B490D">
      <w:pPr>
        <w:pStyle w:val="afd"/>
        <w:ind w:firstLine="480"/>
        <w:jc w:val="center"/>
        <w:rPr>
          <w:color w:val="000000"/>
          <w:sz w:val="28"/>
        </w:rPr>
      </w:pPr>
    </w:p>
    <w:p w:rsidR="009B490D" w:rsidRDefault="009B490D">
      <w:pPr>
        <w:pStyle w:val="afd"/>
        <w:ind w:firstLine="0"/>
        <w:jc w:val="center"/>
        <w:rPr>
          <w:color w:val="000000"/>
          <w:sz w:val="28"/>
        </w:rPr>
      </w:pPr>
    </w:p>
    <w:p w:rsidR="009B490D" w:rsidRDefault="009B490D">
      <w:pPr>
        <w:pStyle w:val="afd"/>
        <w:ind w:firstLine="480"/>
        <w:jc w:val="center"/>
        <w:rPr>
          <w:color w:val="000000"/>
          <w:sz w:val="28"/>
        </w:rPr>
      </w:pPr>
    </w:p>
    <w:p w:rsidR="009B490D" w:rsidRDefault="00183E1C">
      <w:pPr>
        <w:pStyle w:val="afd"/>
        <w:ind w:firstLine="480"/>
        <w:jc w:val="center"/>
        <w:rPr>
          <w:rFonts w:ascii="楷体_GB2312" w:eastAsia="楷体_GB2312"/>
          <w:color w:val="000000"/>
          <w:sz w:val="28"/>
        </w:rPr>
      </w:pPr>
      <w:r>
        <w:rPr>
          <w:rFonts w:ascii="楷体_GB2312" w:eastAsia="楷体_GB2312" w:hint="eastAsia"/>
          <w:color w:val="000000"/>
          <w:sz w:val="28"/>
        </w:rPr>
        <w:t>编制日期：</w:t>
      </w:r>
      <w:r>
        <w:rPr>
          <w:rFonts w:ascii="楷体_GB2312" w:eastAsia="楷体_GB2312"/>
          <w:color w:val="000000"/>
          <w:sz w:val="28"/>
        </w:rPr>
        <w:t>20</w:t>
      </w:r>
      <w:r>
        <w:rPr>
          <w:rFonts w:ascii="楷体_GB2312" w:eastAsia="楷体_GB2312" w:hint="eastAsia"/>
          <w:color w:val="000000"/>
          <w:sz w:val="28"/>
        </w:rPr>
        <w:t>18</w:t>
      </w:r>
      <w:r>
        <w:rPr>
          <w:rFonts w:ascii="楷体_GB2312" w:eastAsia="楷体_GB2312" w:hint="eastAsia"/>
          <w:color w:val="000000"/>
          <w:sz w:val="28"/>
        </w:rPr>
        <w:t>年</w:t>
      </w:r>
      <w:r>
        <w:rPr>
          <w:rFonts w:ascii="楷体_GB2312" w:eastAsia="楷体_GB2312" w:hint="eastAsia"/>
          <w:color w:val="000000"/>
          <w:sz w:val="28"/>
        </w:rPr>
        <w:t>7</w:t>
      </w:r>
      <w:r>
        <w:rPr>
          <w:rFonts w:ascii="楷体_GB2312" w:eastAsia="楷体_GB2312" w:hint="eastAsia"/>
          <w:color w:val="000000"/>
          <w:sz w:val="28"/>
        </w:rPr>
        <w:t>月</w:t>
      </w:r>
    </w:p>
    <w:p w:rsidR="009B490D" w:rsidRDefault="00183E1C">
      <w:pPr>
        <w:pStyle w:val="afd"/>
        <w:ind w:firstLine="480"/>
        <w:jc w:val="center"/>
        <w:rPr>
          <w:rFonts w:ascii="楷体_GB2312" w:eastAsia="楷体_GB2312"/>
          <w:color w:val="000000"/>
          <w:sz w:val="28"/>
        </w:rPr>
      </w:pPr>
      <w:r>
        <w:rPr>
          <w:rFonts w:ascii="楷体_GB2312" w:eastAsia="楷体_GB2312" w:hint="eastAsia"/>
          <w:color w:val="000000"/>
          <w:sz w:val="28"/>
        </w:rPr>
        <w:t>国家环境保护总局制</w:t>
      </w:r>
    </w:p>
    <w:p w:rsidR="009B490D" w:rsidRDefault="009B490D">
      <w:pPr>
        <w:jc w:val="center"/>
        <w:rPr>
          <w:color w:val="FF0000"/>
          <w:sz w:val="28"/>
        </w:rPr>
      </w:pPr>
    </w:p>
    <w:p w:rsidR="009B490D" w:rsidRDefault="009B490D">
      <w:pPr>
        <w:jc w:val="center"/>
        <w:rPr>
          <w:color w:val="FF0000"/>
          <w:sz w:val="28"/>
        </w:rPr>
      </w:pPr>
    </w:p>
    <w:p w:rsidR="009B490D" w:rsidRDefault="009B490D">
      <w:pPr>
        <w:rPr>
          <w:b/>
          <w:sz w:val="28"/>
        </w:rPr>
      </w:pPr>
    </w:p>
    <w:p w:rsidR="009B490D" w:rsidRDefault="00183E1C">
      <w:pPr>
        <w:pStyle w:val="TOC10"/>
        <w:adjustRightInd w:val="0"/>
        <w:spacing w:before="0"/>
        <w:jc w:val="center"/>
        <w:rPr>
          <w:color w:val="auto"/>
        </w:rPr>
      </w:pPr>
      <w:r>
        <w:rPr>
          <w:color w:val="auto"/>
          <w:lang w:val="zh-CN"/>
        </w:rPr>
        <w:lastRenderedPageBreak/>
        <w:t>目录</w:t>
      </w:r>
    </w:p>
    <w:p w:rsidR="009B490D" w:rsidRDefault="00183E1C">
      <w:pPr>
        <w:pStyle w:val="TOC1"/>
        <w:tabs>
          <w:tab w:val="right" w:leader="dot" w:pos="8312"/>
        </w:tabs>
        <w:adjustRightInd w:val="0"/>
        <w:spacing w:line="300" w:lineRule="auto"/>
        <w:ind w:firstLineChars="50" w:firstLine="105"/>
      </w:pPr>
      <w:r>
        <w:rPr>
          <w:rFonts w:hint="eastAsia"/>
          <w:b/>
        </w:rPr>
        <w:t>建设项目基本情况</w:t>
      </w:r>
      <w:r>
        <w:rPr>
          <w:b/>
          <w:lang w:val="zh-CN"/>
        </w:rPr>
        <w:tab/>
        <w:t>1</w:t>
      </w:r>
    </w:p>
    <w:p w:rsidR="009B490D" w:rsidRDefault="00183E1C">
      <w:pPr>
        <w:pStyle w:val="TOC2"/>
        <w:tabs>
          <w:tab w:val="right" w:leader="dot" w:pos="8312"/>
        </w:tabs>
        <w:adjustRightInd w:val="0"/>
        <w:spacing w:line="300" w:lineRule="auto"/>
        <w:ind w:leftChars="0" w:left="0"/>
      </w:pPr>
      <w:r>
        <w:rPr>
          <w:rFonts w:hint="eastAsia"/>
          <w:sz w:val="22"/>
          <w:szCs w:val="22"/>
        </w:rPr>
        <w:t>工程内容及规模</w:t>
      </w:r>
      <w:r>
        <w:rPr>
          <w:rFonts w:hint="eastAsia"/>
          <w:lang w:val="zh-CN"/>
        </w:rPr>
        <w:tab/>
        <w:t>1</w:t>
      </w:r>
    </w:p>
    <w:p w:rsidR="009B490D" w:rsidRDefault="00183E1C">
      <w:pPr>
        <w:pStyle w:val="TOC2"/>
        <w:tabs>
          <w:tab w:val="right" w:leader="dot" w:pos="8312"/>
        </w:tabs>
        <w:adjustRightInd w:val="0"/>
        <w:spacing w:line="300" w:lineRule="auto"/>
        <w:ind w:leftChars="0" w:left="0"/>
      </w:pPr>
      <w:r>
        <w:rPr>
          <w:rFonts w:hint="eastAsia"/>
          <w:sz w:val="22"/>
          <w:szCs w:val="22"/>
        </w:rPr>
        <w:t>与本项目有关的原有污染情况及主要环境问题</w:t>
      </w:r>
      <w:r>
        <w:rPr>
          <w:rFonts w:hint="eastAsia"/>
          <w:lang w:val="zh-CN"/>
        </w:rPr>
        <w:tab/>
        <w:t>12</w:t>
      </w:r>
    </w:p>
    <w:p w:rsidR="009B490D" w:rsidRDefault="00183E1C">
      <w:pPr>
        <w:pStyle w:val="TOC1"/>
        <w:tabs>
          <w:tab w:val="right" w:leader="dot" w:pos="8312"/>
        </w:tabs>
        <w:adjustRightInd w:val="0"/>
        <w:spacing w:line="300" w:lineRule="auto"/>
      </w:pPr>
      <w:r>
        <w:rPr>
          <w:rFonts w:hint="eastAsia"/>
          <w:b/>
        </w:rPr>
        <w:t>建设项目所在地自然环境社会环境简况</w:t>
      </w:r>
      <w:r>
        <w:rPr>
          <w:b/>
        </w:rPr>
        <w:t xml:space="preserve"> </w:t>
      </w:r>
      <w:r>
        <w:rPr>
          <w:rFonts w:hint="eastAsia"/>
          <w:b/>
          <w:lang w:val="zh-CN"/>
        </w:rPr>
        <w:tab/>
        <w:t>24</w:t>
      </w:r>
    </w:p>
    <w:p w:rsidR="009B490D" w:rsidRDefault="00183E1C">
      <w:pPr>
        <w:pStyle w:val="TOC2"/>
        <w:tabs>
          <w:tab w:val="right" w:leader="dot" w:pos="8312"/>
        </w:tabs>
        <w:adjustRightInd w:val="0"/>
        <w:spacing w:line="300" w:lineRule="auto"/>
        <w:ind w:leftChars="0" w:left="0"/>
      </w:pPr>
      <w:r>
        <w:rPr>
          <w:rFonts w:hint="eastAsia"/>
          <w:sz w:val="22"/>
          <w:szCs w:val="22"/>
        </w:rPr>
        <w:t>自然环境简况</w:t>
      </w:r>
      <w:r>
        <w:rPr>
          <w:rFonts w:hint="eastAsia"/>
          <w:lang w:val="zh-CN"/>
        </w:rPr>
        <w:tab/>
        <w:t>24</w:t>
      </w:r>
    </w:p>
    <w:p w:rsidR="009B490D" w:rsidRDefault="00183E1C">
      <w:pPr>
        <w:pStyle w:val="TOC3"/>
        <w:tabs>
          <w:tab w:val="right" w:leader="dot" w:pos="8312"/>
        </w:tabs>
        <w:adjustRightInd w:val="0"/>
        <w:spacing w:line="300" w:lineRule="auto"/>
        <w:ind w:leftChars="0" w:left="0"/>
      </w:pPr>
      <w:r>
        <w:rPr>
          <w:rFonts w:hint="eastAsia"/>
          <w:sz w:val="22"/>
          <w:szCs w:val="22"/>
        </w:rPr>
        <w:t>社会环境简况</w:t>
      </w:r>
      <w:r>
        <w:t xml:space="preserve"> </w:t>
      </w:r>
      <w:r>
        <w:rPr>
          <w:rFonts w:hint="eastAsia"/>
        </w:rPr>
        <w:tab/>
        <w:t>31</w:t>
      </w:r>
    </w:p>
    <w:p w:rsidR="009B490D" w:rsidRDefault="00183E1C">
      <w:pPr>
        <w:pStyle w:val="TOC1"/>
        <w:tabs>
          <w:tab w:val="right" w:leader="dot" w:pos="8312"/>
        </w:tabs>
        <w:adjustRightInd w:val="0"/>
        <w:spacing w:line="300" w:lineRule="auto"/>
      </w:pPr>
      <w:r>
        <w:rPr>
          <w:rFonts w:hint="eastAsia"/>
          <w:b/>
        </w:rPr>
        <w:t>环境质量状况</w:t>
      </w:r>
      <w:r>
        <w:rPr>
          <w:rFonts w:hint="eastAsia"/>
          <w:b/>
          <w:lang w:val="zh-CN"/>
        </w:rPr>
        <w:tab/>
        <w:t>33</w:t>
      </w:r>
    </w:p>
    <w:p w:rsidR="009B490D" w:rsidRDefault="00183E1C">
      <w:pPr>
        <w:pStyle w:val="TOC2"/>
        <w:tabs>
          <w:tab w:val="right" w:leader="dot" w:pos="8312"/>
        </w:tabs>
        <w:adjustRightInd w:val="0"/>
        <w:spacing w:line="300" w:lineRule="auto"/>
        <w:ind w:leftChars="0" w:left="0"/>
      </w:pPr>
      <w:r>
        <w:rPr>
          <w:rFonts w:hint="eastAsia"/>
          <w:sz w:val="22"/>
          <w:szCs w:val="22"/>
        </w:rPr>
        <w:t>建设项目所在地区域环境质量现状及主要环境问题</w:t>
      </w:r>
      <w:r>
        <w:rPr>
          <w:rFonts w:hint="eastAsia"/>
          <w:lang w:val="zh-CN"/>
        </w:rPr>
        <w:tab/>
        <w:t>33</w:t>
      </w:r>
    </w:p>
    <w:p w:rsidR="009B490D" w:rsidRDefault="00183E1C">
      <w:pPr>
        <w:pStyle w:val="TOC3"/>
        <w:tabs>
          <w:tab w:val="right" w:leader="dot" w:pos="8312"/>
        </w:tabs>
        <w:adjustRightInd w:val="0"/>
        <w:spacing w:line="300" w:lineRule="auto"/>
        <w:ind w:leftChars="0" w:left="0"/>
      </w:pPr>
      <w:r>
        <w:rPr>
          <w:rFonts w:hint="eastAsia"/>
          <w:sz w:val="22"/>
          <w:szCs w:val="22"/>
        </w:rPr>
        <w:t>主要环境保护目标</w:t>
      </w:r>
      <w:r>
        <w:rPr>
          <w:rFonts w:hint="eastAsia"/>
        </w:rPr>
        <w:tab/>
        <w:t>45</w:t>
      </w:r>
    </w:p>
    <w:p w:rsidR="009B490D" w:rsidRDefault="00183E1C">
      <w:pPr>
        <w:pStyle w:val="TOC1"/>
        <w:tabs>
          <w:tab w:val="right" w:leader="dot" w:pos="8312"/>
        </w:tabs>
        <w:adjustRightInd w:val="0"/>
        <w:spacing w:line="300" w:lineRule="auto"/>
      </w:pPr>
      <w:r>
        <w:rPr>
          <w:rFonts w:hint="eastAsia"/>
          <w:b/>
        </w:rPr>
        <w:t>评价适用标准</w:t>
      </w:r>
      <w:r>
        <w:rPr>
          <w:rFonts w:hint="eastAsia"/>
          <w:b/>
          <w:lang w:val="zh-CN"/>
        </w:rPr>
        <w:tab/>
      </w:r>
      <w:r>
        <w:rPr>
          <w:rFonts w:hint="eastAsia"/>
          <w:b/>
          <w:lang w:val="zh-CN"/>
        </w:rPr>
        <w:t>47</w:t>
      </w:r>
    </w:p>
    <w:p w:rsidR="009B490D" w:rsidRDefault="00183E1C">
      <w:pPr>
        <w:pStyle w:val="TOC2"/>
        <w:tabs>
          <w:tab w:val="right" w:leader="dot" w:pos="8312"/>
        </w:tabs>
        <w:adjustRightInd w:val="0"/>
        <w:spacing w:line="300" w:lineRule="auto"/>
        <w:ind w:leftChars="0" w:left="0"/>
      </w:pPr>
      <w:r>
        <w:rPr>
          <w:rFonts w:hint="eastAsia"/>
          <w:sz w:val="22"/>
          <w:szCs w:val="22"/>
        </w:rPr>
        <w:t>环境质量标准</w:t>
      </w:r>
      <w:r>
        <w:rPr>
          <w:rFonts w:hint="eastAsia"/>
          <w:lang w:val="zh-CN"/>
        </w:rPr>
        <w:tab/>
        <w:t>47</w:t>
      </w:r>
    </w:p>
    <w:p w:rsidR="009B490D" w:rsidRDefault="00183E1C">
      <w:pPr>
        <w:pStyle w:val="TOC3"/>
        <w:tabs>
          <w:tab w:val="right" w:leader="dot" w:pos="8312"/>
        </w:tabs>
        <w:adjustRightInd w:val="0"/>
        <w:spacing w:line="300" w:lineRule="auto"/>
        <w:ind w:leftChars="0" w:left="0"/>
      </w:pPr>
      <w:r>
        <w:rPr>
          <w:rFonts w:hint="eastAsia"/>
          <w:sz w:val="22"/>
          <w:szCs w:val="22"/>
        </w:rPr>
        <w:t>污染物排放标准</w:t>
      </w:r>
      <w:r>
        <w:rPr>
          <w:rFonts w:hint="eastAsia"/>
        </w:rPr>
        <w:tab/>
        <w:t>49</w:t>
      </w:r>
    </w:p>
    <w:p w:rsidR="009B490D" w:rsidRDefault="00183E1C">
      <w:pPr>
        <w:pStyle w:val="TOC3"/>
        <w:tabs>
          <w:tab w:val="right" w:leader="dot" w:pos="8312"/>
        </w:tabs>
        <w:adjustRightInd w:val="0"/>
        <w:spacing w:line="300" w:lineRule="auto"/>
        <w:ind w:leftChars="0" w:left="0"/>
      </w:pPr>
      <w:r>
        <w:rPr>
          <w:rFonts w:hint="eastAsia"/>
          <w:sz w:val="22"/>
          <w:szCs w:val="22"/>
        </w:rPr>
        <w:t>总量控制指标</w:t>
      </w:r>
      <w:r>
        <w:rPr>
          <w:rFonts w:hint="eastAsia"/>
        </w:rPr>
        <w:tab/>
        <w:t>51</w:t>
      </w:r>
    </w:p>
    <w:p w:rsidR="009B490D" w:rsidRDefault="00183E1C">
      <w:pPr>
        <w:pStyle w:val="TOC1"/>
        <w:tabs>
          <w:tab w:val="right" w:leader="dot" w:pos="8312"/>
        </w:tabs>
        <w:adjustRightInd w:val="0"/>
        <w:spacing w:line="300" w:lineRule="auto"/>
      </w:pPr>
      <w:r>
        <w:rPr>
          <w:rFonts w:hint="eastAsia"/>
          <w:b/>
        </w:rPr>
        <w:t>建设项目工程分析</w:t>
      </w:r>
      <w:r>
        <w:rPr>
          <w:rFonts w:hint="eastAsia"/>
          <w:b/>
          <w:lang w:val="zh-CN"/>
        </w:rPr>
        <w:tab/>
        <w:t>53</w:t>
      </w:r>
    </w:p>
    <w:p w:rsidR="009B490D" w:rsidRDefault="00183E1C">
      <w:pPr>
        <w:pStyle w:val="TOC2"/>
        <w:tabs>
          <w:tab w:val="right" w:leader="dot" w:pos="8312"/>
        </w:tabs>
        <w:adjustRightInd w:val="0"/>
        <w:spacing w:line="300" w:lineRule="auto"/>
        <w:ind w:leftChars="0" w:left="0"/>
      </w:pPr>
      <w:r>
        <w:rPr>
          <w:rFonts w:hint="eastAsia"/>
          <w:sz w:val="22"/>
          <w:szCs w:val="22"/>
        </w:rPr>
        <w:t>工艺流程简述</w:t>
      </w:r>
      <w:r>
        <w:rPr>
          <w:rFonts w:hint="eastAsia"/>
          <w:lang w:val="zh-CN"/>
        </w:rPr>
        <w:tab/>
        <w:t>53</w:t>
      </w:r>
    </w:p>
    <w:p w:rsidR="009B490D" w:rsidRDefault="00183E1C">
      <w:pPr>
        <w:pStyle w:val="TOC3"/>
        <w:tabs>
          <w:tab w:val="right" w:leader="dot" w:pos="8312"/>
        </w:tabs>
        <w:adjustRightInd w:val="0"/>
        <w:spacing w:line="300" w:lineRule="auto"/>
        <w:ind w:leftChars="0" w:left="0"/>
      </w:pPr>
      <w:r>
        <w:rPr>
          <w:rFonts w:hint="eastAsia"/>
          <w:sz w:val="22"/>
          <w:szCs w:val="22"/>
        </w:rPr>
        <w:t>主要污染工序</w:t>
      </w:r>
      <w:r>
        <w:rPr>
          <w:rFonts w:hint="eastAsia"/>
        </w:rPr>
        <w:tab/>
        <w:t>55</w:t>
      </w:r>
    </w:p>
    <w:p w:rsidR="009B490D" w:rsidRDefault="00183E1C">
      <w:pPr>
        <w:pStyle w:val="TOC1"/>
        <w:tabs>
          <w:tab w:val="right" w:leader="dot" w:pos="8312"/>
        </w:tabs>
        <w:adjustRightInd w:val="0"/>
        <w:spacing w:line="300" w:lineRule="auto"/>
      </w:pPr>
      <w:r>
        <w:rPr>
          <w:rFonts w:hint="eastAsia"/>
          <w:b/>
        </w:rPr>
        <w:t>项目主要污染物产生及预计排放情况</w:t>
      </w:r>
      <w:r>
        <w:rPr>
          <w:rFonts w:hint="eastAsia"/>
          <w:b/>
          <w:lang w:val="zh-CN"/>
        </w:rPr>
        <w:tab/>
        <w:t>67</w:t>
      </w:r>
    </w:p>
    <w:p w:rsidR="009B490D" w:rsidRDefault="00183E1C">
      <w:pPr>
        <w:pStyle w:val="TOC1"/>
        <w:tabs>
          <w:tab w:val="right" w:leader="dot" w:pos="8312"/>
        </w:tabs>
        <w:adjustRightInd w:val="0"/>
        <w:spacing w:line="300" w:lineRule="auto"/>
      </w:pPr>
      <w:r>
        <w:rPr>
          <w:rFonts w:hint="eastAsia"/>
          <w:b/>
        </w:rPr>
        <w:t>环境影响分析</w:t>
      </w:r>
      <w:r>
        <w:rPr>
          <w:rFonts w:hint="eastAsia"/>
          <w:b/>
          <w:lang w:val="zh-CN"/>
        </w:rPr>
        <w:tab/>
        <w:t>68</w:t>
      </w:r>
    </w:p>
    <w:p w:rsidR="009B490D" w:rsidRDefault="00183E1C">
      <w:pPr>
        <w:pStyle w:val="TOC2"/>
        <w:tabs>
          <w:tab w:val="right" w:leader="dot" w:pos="8312"/>
        </w:tabs>
        <w:adjustRightInd w:val="0"/>
        <w:spacing w:line="300" w:lineRule="auto"/>
        <w:ind w:leftChars="0" w:left="0"/>
      </w:pPr>
      <w:r>
        <w:rPr>
          <w:rFonts w:hint="eastAsia"/>
          <w:sz w:val="22"/>
          <w:szCs w:val="22"/>
        </w:rPr>
        <w:t>施工期环境影响简要分析</w:t>
      </w:r>
      <w:r>
        <w:rPr>
          <w:rFonts w:hint="eastAsia"/>
          <w:lang w:val="zh-CN"/>
        </w:rPr>
        <w:tab/>
        <w:t>68</w:t>
      </w:r>
    </w:p>
    <w:p w:rsidR="009B490D" w:rsidRDefault="00183E1C">
      <w:pPr>
        <w:pStyle w:val="TOC3"/>
        <w:tabs>
          <w:tab w:val="right" w:leader="dot" w:pos="8312"/>
        </w:tabs>
        <w:adjustRightInd w:val="0"/>
        <w:spacing w:line="300" w:lineRule="auto"/>
        <w:ind w:leftChars="0" w:left="0"/>
      </w:pPr>
      <w:r>
        <w:rPr>
          <w:rFonts w:hint="eastAsia"/>
          <w:sz w:val="22"/>
          <w:szCs w:val="22"/>
        </w:rPr>
        <w:t>运营期环境影响分析</w:t>
      </w:r>
      <w:r>
        <w:rPr>
          <w:rFonts w:hint="eastAsia"/>
        </w:rPr>
        <w:tab/>
        <w:t>73</w:t>
      </w:r>
    </w:p>
    <w:p w:rsidR="009B490D" w:rsidRDefault="00183E1C">
      <w:pPr>
        <w:pStyle w:val="TOC1"/>
        <w:tabs>
          <w:tab w:val="right" w:leader="dot" w:pos="8312"/>
        </w:tabs>
        <w:adjustRightInd w:val="0"/>
        <w:spacing w:line="300" w:lineRule="auto"/>
      </w:pPr>
      <w:r>
        <w:rPr>
          <w:rFonts w:hint="eastAsia"/>
          <w:b/>
        </w:rPr>
        <w:t>建设项目拟采用的防治措施及预期治理效果</w:t>
      </w:r>
      <w:r>
        <w:rPr>
          <w:rFonts w:hint="eastAsia"/>
          <w:b/>
          <w:lang w:val="zh-CN"/>
        </w:rPr>
        <w:tab/>
        <w:t>102</w:t>
      </w:r>
    </w:p>
    <w:p w:rsidR="009B490D" w:rsidRDefault="00183E1C">
      <w:pPr>
        <w:pStyle w:val="TOC1"/>
        <w:tabs>
          <w:tab w:val="right" w:leader="dot" w:pos="8312"/>
        </w:tabs>
        <w:adjustRightInd w:val="0"/>
        <w:spacing w:line="300" w:lineRule="auto"/>
      </w:pPr>
      <w:r>
        <w:rPr>
          <w:rFonts w:hint="eastAsia"/>
          <w:b/>
        </w:rPr>
        <w:t>结论与建议</w:t>
      </w:r>
      <w:r>
        <w:rPr>
          <w:rFonts w:hint="eastAsia"/>
          <w:b/>
          <w:lang w:val="zh-CN"/>
        </w:rPr>
        <w:tab/>
        <w:t>103</w:t>
      </w:r>
    </w:p>
    <w:p w:rsidR="009B490D" w:rsidRDefault="009B490D">
      <w:pPr>
        <w:adjustRightInd w:val="0"/>
        <w:rPr>
          <w:color w:val="FF0000"/>
        </w:rPr>
      </w:pPr>
    </w:p>
    <w:p w:rsidR="009B490D" w:rsidRDefault="00183E1C">
      <w:pPr>
        <w:adjustRightInd w:val="0"/>
      </w:pPr>
      <w:r>
        <w:rPr>
          <w:rFonts w:hint="eastAsia"/>
        </w:rPr>
        <w:t>附图：</w:t>
      </w:r>
    </w:p>
    <w:p w:rsidR="009B490D" w:rsidRDefault="00183E1C">
      <w:pPr>
        <w:adjustRightInd w:val="0"/>
      </w:pPr>
      <w:r>
        <w:rPr>
          <w:rFonts w:hint="eastAsia"/>
        </w:rPr>
        <w:t>附图</w:t>
      </w:r>
      <w:r>
        <w:t xml:space="preserve">1 </w:t>
      </w:r>
      <w:r>
        <w:t>项目地理位置图</w:t>
      </w:r>
    </w:p>
    <w:p w:rsidR="009B490D" w:rsidRDefault="00183E1C">
      <w:pPr>
        <w:adjustRightInd w:val="0"/>
      </w:pPr>
      <w:r>
        <w:t>附图</w:t>
      </w:r>
      <w:r>
        <w:t xml:space="preserve">2 </w:t>
      </w:r>
      <w:r>
        <w:t>项目周边环境示意图</w:t>
      </w:r>
    </w:p>
    <w:p w:rsidR="009B490D" w:rsidRDefault="00183E1C">
      <w:pPr>
        <w:adjustRightInd w:val="0"/>
      </w:pPr>
      <w:r>
        <w:rPr>
          <w:rFonts w:hint="eastAsia"/>
        </w:rPr>
        <w:t>附图</w:t>
      </w:r>
      <w:r>
        <w:rPr>
          <w:rFonts w:hint="eastAsia"/>
        </w:rPr>
        <w:t>3</w:t>
      </w:r>
      <w:r>
        <w:rPr>
          <w:rFonts w:hint="eastAsia"/>
        </w:rPr>
        <w:t>临港经济区分区规划图</w:t>
      </w:r>
    </w:p>
    <w:p w:rsidR="009B490D" w:rsidRDefault="00183E1C">
      <w:pPr>
        <w:adjustRightInd w:val="0"/>
      </w:pPr>
      <w:r>
        <w:t>附图</w:t>
      </w:r>
      <w:r>
        <w:rPr>
          <w:rFonts w:hint="eastAsia"/>
        </w:rPr>
        <w:t>4</w:t>
      </w:r>
      <w:r>
        <w:t>厂区平面</w:t>
      </w:r>
      <w:r>
        <w:rPr>
          <w:rFonts w:hint="eastAsia"/>
        </w:rPr>
        <w:t>布局示意</w:t>
      </w:r>
      <w:r>
        <w:t>图</w:t>
      </w:r>
    </w:p>
    <w:p w:rsidR="009B490D" w:rsidRDefault="00183E1C">
      <w:pPr>
        <w:adjustRightInd w:val="0"/>
        <w:rPr>
          <w:color w:val="FF0000"/>
        </w:rPr>
      </w:pPr>
      <w:r>
        <w:rPr>
          <w:rFonts w:hint="eastAsia"/>
        </w:rPr>
        <w:t>附图</w:t>
      </w:r>
      <w:r>
        <w:rPr>
          <w:rFonts w:hint="eastAsia"/>
        </w:rPr>
        <w:t xml:space="preserve">5 </w:t>
      </w:r>
      <w:r>
        <w:rPr>
          <w:rFonts w:hint="eastAsia"/>
        </w:rPr>
        <w:t>无组织卫生防护距离包络线图</w:t>
      </w:r>
    </w:p>
    <w:p w:rsidR="009B490D" w:rsidRDefault="00183E1C">
      <w:pPr>
        <w:adjustRightInd w:val="0"/>
      </w:pPr>
      <w:r>
        <w:rPr>
          <w:rFonts w:hint="eastAsia"/>
        </w:rPr>
        <w:t>附图</w:t>
      </w:r>
      <w:r>
        <w:rPr>
          <w:rFonts w:hint="eastAsia"/>
        </w:rPr>
        <w:t xml:space="preserve">6 </w:t>
      </w:r>
      <w:r>
        <w:rPr>
          <w:rFonts w:hint="eastAsia"/>
        </w:rPr>
        <w:t>区域水文地质图</w:t>
      </w:r>
    </w:p>
    <w:p w:rsidR="009B490D" w:rsidRDefault="00183E1C">
      <w:pPr>
        <w:adjustRightInd w:val="0"/>
      </w:pPr>
      <w:r>
        <w:rPr>
          <w:rFonts w:hint="eastAsia"/>
        </w:rPr>
        <w:t>附图</w:t>
      </w:r>
      <w:r>
        <w:rPr>
          <w:rFonts w:hint="eastAsia"/>
        </w:rPr>
        <w:t>7</w:t>
      </w:r>
      <w:r>
        <w:rPr>
          <w:rFonts w:hint="eastAsia"/>
        </w:rPr>
        <w:t>厂区潜水地下水等水位线图</w:t>
      </w:r>
    </w:p>
    <w:p w:rsidR="009B490D" w:rsidRDefault="00183E1C">
      <w:pPr>
        <w:adjustRightInd w:val="0"/>
      </w:pPr>
      <w:r>
        <w:rPr>
          <w:rFonts w:hint="eastAsia"/>
        </w:rPr>
        <w:t>附图</w:t>
      </w:r>
      <w:r>
        <w:rPr>
          <w:rFonts w:hint="eastAsia"/>
        </w:rPr>
        <w:t>8</w:t>
      </w:r>
      <w:r>
        <w:rPr>
          <w:rFonts w:hint="eastAsia"/>
        </w:rPr>
        <w:t>水文地质剖面图</w:t>
      </w:r>
    </w:p>
    <w:p w:rsidR="009B490D" w:rsidRDefault="00183E1C">
      <w:pPr>
        <w:adjustRightInd w:val="0"/>
      </w:pPr>
      <w:r>
        <w:rPr>
          <w:rFonts w:hint="eastAsia"/>
        </w:rPr>
        <w:t>附图</w:t>
      </w:r>
      <w:r>
        <w:rPr>
          <w:rFonts w:hint="eastAsia"/>
        </w:rPr>
        <w:t>9</w:t>
      </w:r>
      <w:r>
        <w:rPr>
          <w:rFonts w:hint="eastAsia"/>
        </w:rPr>
        <w:t>厂区水文地质钻孔布置图</w:t>
      </w:r>
    </w:p>
    <w:p w:rsidR="009B490D" w:rsidRDefault="00183E1C">
      <w:pPr>
        <w:adjustRightInd w:val="0"/>
      </w:pPr>
      <w:r>
        <w:rPr>
          <w:rFonts w:hint="eastAsia"/>
        </w:rPr>
        <w:t>附图</w:t>
      </w:r>
      <w:r>
        <w:rPr>
          <w:rFonts w:hint="eastAsia"/>
        </w:rPr>
        <w:t>1 0</w:t>
      </w:r>
      <w:r>
        <w:rPr>
          <w:rFonts w:hint="eastAsia"/>
        </w:rPr>
        <w:t>厂区防渗分区图</w:t>
      </w:r>
    </w:p>
    <w:p w:rsidR="009B490D" w:rsidRDefault="009B490D">
      <w:pPr>
        <w:adjustRightInd w:val="0"/>
        <w:spacing w:line="288" w:lineRule="auto"/>
      </w:pPr>
    </w:p>
    <w:p w:rsidR="009B490D" w:rsidRDefault="00183E1C">
      <w:pPr>
        <w:adjustRightInd w:val="0"/>
        <w:spacing w:line="288" w:lineRule="auto"/>
      </w:pPr>
      <w:r>
        <w:t>附件：</w:t>
      </w:r>
    </w:p>
    <w:p w:rsidR="009B490D" w:rsidRDefault="00183E1C">
      <w:pPr>
        <w:adjustRightInd w:val="0"/>
        <w:spacing w:line="288" w:lineRule="auto"/>
      </w:pPr>
      <w:r>
        <w:t>附件</w:t>
      </w:r>
      <w:r>
        <w:t xml:space="preserve">1 </w:t>
      </w:r>
      <w:r>
        <w:t>项目立项</w:t>
      </w:r>
      <w:r>
        <w:rPr>
          <w:rFonts w:hint="eastAsia"/>
        </w:rPr>
        <w:t>证明</w:t>
      </w:r>
    </w:p>
    <w:p w:rsidR="009B490D" w:rsidRDefault="00183E1C">
      <w:pPr>
        <w:adjustRightInd w:val="0"/>
        <w:spacing w:line="288" w:lineRule="auto"/>
      </w:pPr>
      <w:r>
        <w:lastRenderedPageBreak/>
        <w:t>附件</w:t>
      </w:r>
      <w:r>
        <w:t>2</w:t>
      </w:r>
      <w:r>
        <w:rPr>
          <w:rFonts w:hint="eastAsia"/>
        </w:rPr>
        <w:t xml:space="preserve"> </w:t>
      </w:r>
      <w:r>
        <w:rPr>
          <w:rFonts w:hint="eastAsia"/>
        </w:rPr>
        <w:t>项目土地证</w:t>
      </w:r>
    </w:p>
    <w:p w:rsidR="009B490D" w:rsidRDefault="00183E1C">
      <w:pPr>
        <w:adjustRightInd w:val="0"/>
        <w:spacing w:line="288" w:lineRule="auto"/>
        <w:rPr>
          <w:color w:val="FF0000"/>
        </w:rPr>
      </w:pPr>
      <w:r>
        <w:rPr>
          <w:rFonts w:hint="eastAsia"/>
        </w:rPr>
        <w:t>附件</w:t>
      </w:r>
      <w:r>
        <w:rPr>
          <w:rFonts w:hint="eastAsia"/>
        </w:rPr>
        <w:t xml:space="preserve">3 </w:t>
      </w:r>
      <w:r>
        <w:rPr>
          <w:rFonts w:hint="eastAsia"/>
        </w:rPr>
        <w:t>关于对“临港工业区分区规划环境影响报告书”审查意见的复函</w:t>
      </w:r>
    </w:p>
    <w:p w:rsidR="009B490D" w:rsidRDefault="00183E1C">
      <w:pPr>
        <w:adjustRightInd w:val="0"/>
        <w:spacing w:line="288" w:lineRule="auto"/>
      </w:pPr>
      <w:r>
        <w:rPr>
          <w:rFonts w:hint="eastAsia"/>
        </w:rPr>
        <w:t>附件</w:t>
      </w:r>
      <w:r>
        <w:rPr>
          <w:rFonts w:hint="eastAsia"/>
        </w:rPr>
        <w:t xml:space="preserve">4 </w:t>
      </w:r>
      <w:r>
        <w:rPr>
          <w:rFonts w:hint="eastAsia"/>
        </w:rPr>
        <w:t>废气监测报告</w:t>
      </w:r>
    </w:p>
    <w:p w:rsidR="009B490D" w:rsidRDefault="00183E1C">
      <w:pPr>
        <w:adjustRightInd w:val="0"/>
        <w:spacing w:line="288" w:lineRule="auto"/>
      </w:pPr>
      <w:r>
        <w:rPr>
          <w:rFonts w:hint="eastAsia"/>
        </w:rPr>
        <w:t>附件</w:t>
      </w:r>
      <w:r>
        <w:rPr>
          <w:rFonts w:hint="eastAsia"/>
        </w:rPr>
        <w:t xml:space="preserve">5 </w:t>
      </w:r>
      <w:r>
        <w:rPr>
          <w:rFonts w:hint="eastAsia"/>
        </w:rPr>
        <w:t>噪声监测报告</w:t>
      </w:r>
    </w:p>
    <w:p w:rsidR="009B490D" w:rsidRDefault="00183E1C">
      <w:pPr>
        <w:adjustRightInd w:val="0"/>
        <w:spacing w:line="288" w:lineRule="auto"/>
      </w:pPr>
      <w:r>
        <w:rPr>
          <w:rFonts w:hint="eastAsia"/>
        </w:rPr>
        <w:t>附件</w:t>
      </w:r>
      <w:r>
        <w:rPr>
          <w:rFonts w:hint="eastAsia"/>
        </w:rPr>
        <w:t xml:space="preserve">6 </w:t>
      </w:r>
      <w:r>
        <w:rPr>
          <w:rFonts w:hint="eastAsia"/>
        </w:rPr>
        <w:t>废水监测报告</w:t>
      </w:r>
    </w:p>
    <w:p w:rsidR="009B490D" w:rsidRDefault="00183E1C">
      <w:pPr>
        <w:adjustRightInd w:val="0"/>
        <w:spacing w:line="288" w:lineRule="auto"/>
      </w:pPr>
      <w:r>
        <w:rPr>
          <w:rFonts w:hint="eastAsia"/>
        </w:rPr>
        <w:t>附件</w:t>
      </w:r>
      <w:r>
        <w:rPr>
          <w:rFonts w:hint="eastAsia"/>
        </w:rPr>
        <w:t xml:space="preserve">7 </w:t>
      </w:r>
      <w:r>
        <w:rPr>
          <w:rFonts w:hint="eastAsia"/>
        </w:rPr>
        <w:t>建设单位临港项目环评批复</w:t>
      </w:r>
    </w:p>
    <w:p w:rsidR="009B490D" w:rsidRDefault="00183E1C">
      <w:pPr>
        <w:adjustRightInd w:val="0"/>
        <w:spacing w:line="288" w:lineRule="auto"/>
      </w:pPr>
      <w:r>
        <w:rPr>
          <w:rFonts w:hint="eastAsia"/>
        </w:rPr>
        <w:t>附件</w:t>
      </w:r>
      <w:r>
        <w:rPr>
          <w:rFonts w:hint="eastAsia"/>
        </w:rPr>
        <w:t xml:space="preserve">8 </w:t>
      </w:r>
      <w:r>
        <w:rPr>
          <w:rFonts w:hint="eastAsia"/>
        </w:rPr>
        <w:t>建设单位临港项目验收意见</w:t>
      </w:r>
    </w:p>
    <w:p w:rsidR="009B490D" w:rsidRDefault="00183E1C">
      <w:pPr>
        <w:adjustRightInd w:val="0"/>
        <w:spacing w:line="288" w:lineRule="auto"/>
      </w:pPr>
      <w:r>
        <w:rPr>
          <w:rFonts w:hint="eastAsia"/>
        </w:rPr>
        <w:t>附件</w:t>
      </w:r>
      <w:r>
        <w:rPr>
          <w:rFonts w:hint="eastAsia"/>
        </w:rPr>
        <w:t xml:space="preserve">9 </w:t>
      </w:r>
      <w:r>
        <w:rPr>
          <w:rFonts w:hint="eastAsia"/>
        </w:rPr>
        <w:t>建设单位现状环评备案意见</w:t>
      </w:r>
    </w:p>
    <w:p w:rsidR="009B490D" w:rsidRDefault="00183E1C">
      <w:pPr>
        <w:adjustRightInd w:val="0"/>
        <w:spacing w:line="288" w:lineRule="auto"/>
      </w:pPr>
      <w:r>
        <w:rPr>
          <w:rFonts w:hint="eastAsia"/>
        </w:rPr>
        <w:t>附件</w:t>
      </w:r>
      <w:r>
        <w:rPr>
          <w:rFonts w:hint="eastAsia"/>
        </w:rPr>
        <w:t xml:space="preserve">10 </w:t>
      </w:r>
      <w:r>
        <w:rPr>
          <w:rFonts w:hint="eastAsia"/>
        </w:rPr>
        <w:t>应急预案备案表</w:t>
      </w:r>
    </w:p>
    <w:p w:rsidR="009B490D" w:rsidRDefault="00183E1C">
      <w:pPr>
        <w:adjustRightInd w:val="0"/>
        <w:spacing w:line="288" w:lineRule="auto"/>
      </w:pPr>
      <w:r>
        <w:rPr>
          <w:rFonts w:hint="eastAsia"/>
        </w:rPr>
        <w:t>附件</w:t>
      </w:r>
      <w:r>
        <w:rPr>
          <w:rFonts w:hint="eastAsia"/>
        </w:rPr>
        <w:t xml:space="preserve">11 </w:t>
      </w:r>
      <w:r>
        <w:rPr>
          <w:rFonts w:hint="eastAsia"/>
        </w:rPr>
        <w:t>建设项目环评审批基础信息表</w:t>
      </w:r>
    </w:p>
    <w:p w:rsidR="009B490D" w:rsidRDefault="009B490D">
      <w:pPr>
        <w:spacing w:line="288" w:lineRule="auto"/>
      </w:pPr>
    </w:p>
    <w:p w:rsidR="009B490D" w:rsidRDefault="009B490D">
      <w:pPr>
        <w:adjustRightInd w:val="0"/>
        <w:snapToGrid w:val="0"/>
        <w:spacing w:line="360" w:lineRule="auto"/>
        <w:rPr>
          <w:sz w:val="24"/>
        </w:rPr>
      </w:pPr>
    </w:p>
    <w:p w:rsidR="009B490D" w:rsidRDefault="009B490D">
      <w:pPr>
        <w:spacing w:line="360" w:lineRule="auto"/>
        <w:outlineLvl w:val="1"/>
        <w:rPr>
          <w:b/>
          <w:sz w:val="30"/>
          <w:szCs w:val="30"/>
        </w:rPr>
        <w:sectPr w:rsidR="009B490D">
          <w:headerReference w:type="default" r:id="rId9"/>
          <w:footerReference w:type="even" r:id="rId10"/>
          <w:footerReference w:type="default" r:id="rId11"/>
          <w:pgSz w:w="11906" w:h="16838"/>
          <w:pgMar w:top="1304" w:right="1134" w:bottom="1304" w:left="1134" w:header="0" w:footer="0" w:gutter="57"/>
          <w:pgNumType w:start="0"/>
          <w:cols w:space="425"/>
          <w:docGrid w:type="lines" w:linePitch="312"/>
        </w:sectPr>
      </w:pPr>
    </w:p>
    <w:p w:rsidR="009B490D" w:rsidRDefault="00183E1C">
      <w:pPr>
        <w:pStyle w:val="1"/>
        <w:spacing w:before="0" w:after="0" w:line="360" w:lineRule="auto"/>
        <w:rPr>
          <w:rFonts w:hAnsi="宋体"/>
          <w:szCs w:val="28"/>
        </w:rPr>
      </w:pPr>
      <w:bookmarkStart w:id="0" w:name="_Toc439833424"/>
      <w:r>
        <w:rPr>
          <w:rFonts w:hAnsi="宋体" w:hint="eastAsia"/>
          <w:szCs w:val="28"/>
        </w:rPr>
        <w:lastRenderedPageBreak/>
        <w:t>一、</w:t>
      </w:r>
      <w:r>
        <w:rPr>
          <w:rFonts w:hAnsi="宋体"/>
          <w:szCs w:val="28"/>
        </w:rPr>
        <w:t>建设项目基本情况表</w:t>
      </w:r>
      <w:bookmarkEnd w:id="0"/>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7"/>
        <w:gridCol w:w="46"/>
        <w:gridCol w:w="1038"/>
        <w:gridCol w:w="465"/>
        <w:gridCol w:w="715"/>
        <w:gridCol w:w="443"/>
        <w:gridCol w:w="384"/>
        <w:gridCol w:w="57"/>
        <w:gridCol w:w="421"/>
        <w:gridCol w:w="885"/>
        <w:gridCol w:w="166"/>
        <w:gridCol w:w="1260"/>
        <w:gridCol w:w="754"/>
        <w:gridCol w:w="794"/>
      </w:tblGrid>
      <w:tr w:rsidR="009B490D">
        <w:trPr>
          <w:trHeight w:hRule="exact" w:val="869"/>
          <w:jc w:val="center"/>
        </w:trPr>
        <w:tc>
          <w:tcPr>
            <w:tcW w:w="1807" w:type="dxa"/>
            <w:vAlign w:val="center"/>
          </w:tcPr>
          <w:p w:rsidR="009B490D" w:rsidRDefault="00183E1C">
            <w:pPr>
              <w:jc w:val="center"/>
              <w:rPr>
                <w:b/>
                <w:sz w:val="24"/>
              </w:rPr>
            </w:pPr>
            <w:r>
              <w:rPr>
                <w:rFonts w:hAnsi="宋体"/>
                <w:b/>
                <w:sz w:val="24"/>
              </w:rPr>
              <w:t>项目名称</w:t>
            </w:r>
          </w:p>
        </w:tc>
        <w:tc>
          <w:tcPr>
            <w:tcW w:w="7428" w:type="dxa"/>
            <w:gridSpan w:val="13"/>
            <w:vAlign w:val="center"/>
          </w:tcPr>
          <w:p w:rsidR="009B490D" w:rsidRDefault="00183E1C">
            <w:pPr>
              <w:spacing w:line="520" w:lineRule="exact"/>
              <w:jc w:val="center"/>
              <w:rPr>
                <w:rFonts w:hAnsi="宋体"/>
                <w:sz w:val="24"/>
                <w:lang w:val="en-GB"/>
              </w:rPr>
            </w:pPr>
            <w:r>
              <w:rPr>
                <w:rFonts w:hAnsi="宋体" w:hint="eastAsia"/>
                <w:spacing w:val="-6"/>
                <w:sz w:val="24"/>
              </w:rPr>
              <w:t>天津汇荣石油有限公司乙醇汽油技改项目</w:t>
            </w:r>
          </w:p>
        </w:tc>
      </w:tr>
      <w:tr w:rsidR="009B490D">
        <w:trPr>
          <w:trHeight w:hRule="exact" w:val="620"/>
          <w:jc w:val="center"/>
        </w:trPr>
        <w:tc>
          <w:tcPr>
            <w:tcW w:w="1807" w:type="dxa"/>
            <w:vAlign w:val="center"/>
          </w:tcPr>
          <w:p w:rsidR="009B490D" w:rsidRDefault="00183E1C">
            <w:pPr>
              <w:jc w:val="center"/>
              <w:rPr>
                <w:b/>
                <w:sz w:val="24"/>
              </w:rPr>
            </w:pPr>
            <w:r>
              <w:rPr>
                <w:rFonts w:hAnsi="宋体"/>
                <w:b/>
                <w:sz w:val="24"/>
              </w:rPr>
              <w:t>建设单位</w:t>
            </w:r>
          </w:p>
        </w:tc>
        <w:tc>
          <w:tcPr>
            <w:tcW w:w="7428" w:type="dxa"/>
            <w:gridSpan w:val="13"/>
            <w:vAlign w:val="center"/>
          </w:tcPr>
          <w:p w:rsidR="009B490D" w:rsidRDefault="00183E1C">
            <w:pPr>
              <w:spacing w:line="276" w:lineRule="auto"/>
              <w:jc w:val="center"/>
              <w:rPr>
                <w:sz w:val="24"/>
              </w:rPr>
            </w:pPr>
            <w:r>
              <w:rPr>
                <w:rFonts w:hAnsi="宋体" w:hint="eastAsia"/>
                <w:spacing w:val="-6"/>
                <w:sz w:val="24"/>
              </w:rPr>
              <w:t>天津汇荣石油有限公司</w:t>
            </w:r>
          </w:p>
        </w:tc>
      </w:tr>
      <w:tr w:rsidR="009B490D">
        <w:trPr>
          <w:trHeight w:hRule="exact" w:val="620"/>
          <w:jc w:val="center"/>
        </w:trPr>
        <w:tc>
          <w:tcPr>
            <w:tcW w:w="1807" w:type="dxa"/>
            <w:vAlign w:val="center"/>
          </w:tcPr>
          <w:p w:rsidR="009B490D" w:rsidRDefault="00183E1C">
            <w:pPr>
              <w:jc w:val="center"/>
              <w:rPr>
                <w:b/>
                <w:sz w:val="24"/>
              </w:rPr>
            </w:pPr>
            <w:r>
              <w:rPr>
                <w:rFonts w:hAnsi="宋体"/>
                <w:b/>
                <w:sz w:val="24"/>
              </w:rPr>
              <w:t>法人代表</w:t>
            </w:r>
          </w:p>
        </w:tc>
        <w:tc>
          <w:tcPr>
            <w:tcW w:w="3091" w:type="dxa"/>
            <w:gridSpan w:val="6"/>
            <w:vAlign w:val="center"/>
          </w:tcPr>
          <w:p w:rsidR="009B490D" w:rsidRDefault="00183E1C">
            <w:pPr>
              <w:spacing w:line="276" w:lineRule="auto"/>
              <w:jc w:val="center"/>
              <w:rPr>
                <w:sz w:val="24"/>
              </w:rPr>
            </w:pPr>
            <w:r>
              <w:rPr>
                <w:rFonts w:hint="eastAsia"/>
                <w:sz w:val="24"/>
              </w:rPr>
              <w:t>郭振生</w:t>
            </w:r>
          </w:p>
        </w:tc>
        <w:tc>
          <w:tcPr>
            <w:tcW w:w="1529" w:type="dxa"/>
            <w:gridSpan w:val="4"/>
            <w:vAlign w:val="center"/>
          </w:tcPr>
          <w:p w:rsidR="009B490D" w:rsidRDefault="00183E1C">
            <w:pPr>
              <w:jc w:val="center"/>
              <w:rPr>
                <w:b/>
                <w:sz w:val="24"/>
              </w:rPr>
            </w:pPr>
            <w:r>
              <w:rPr>
                <w:rFonts w:hAnsi="宋体"/>
                <w:b/>
                <w:sz w:val="24"/>
              </w:rPr>
              <w:t>联系人</w:t>
            </w:r>
          </w:p>
        </w:tc>
        <w:tc>
          <w:tcPr>
            <w:tcW w:w="2808" w:type="dxa"/>
            <w:gridSpan w:val="3"/>
            <w:tcBorders>
              <w:top w:val="nil"/>
            </w:tcBorders>
            <w:vAlign w:val="center"/>
          </w:tcPr>
          <w:p w:rsidR="009B490D" w:rsidRDefault="00183E1C">
            <w:pPr>
              <w:spacing w:line="276" w:lineRule="auto"/>
              <w:jc w:val="center"/>
              <w:rPr>
                <w:sz w:val="24"/>
              </w:rPr>
            </w:pPr>
            <w:r>
              <w:rPr>
                <w:rFonts w:hint="eastAsia"/>
                <w:sz w:val="24"/>
              </w:rPr>
              <w:t>杨生青</w:t>
            </w:r>
          </w:p>
        </w:tc>
      </w:tr>
      <w:tr w:rsidR="009B490D">
        <w:trPr>
          <w:trHeight w:hRule="exact" w:val="620"/>
          <w:jc w:val="center"/>
        </w:trPr>
        <w:tc>
          <w:tcPr>
            <w:tcW w:w="1807" w:type="dxa"/>
            <w:vAlign w:val="center"/>
          </w:tcPr>
          <w:p w:rsidR="009B490D" w:rsidRDefault="00183E1C">
            <w:pPr>
              <w:jc w:val="center"/>
              <w:rPr>
                <w:b/>
                <w:sz w:val="24"/>
              </w:rPr>
            </w:pPr>
            <w:r>
              <w:rPr>
                <w:rFonts w:hAnsi="宋体"/>
                <w:b/>
                <w:sz w:val="24"/>
              </w:rPr>
              <w:t>通讯地址</w:t>
            </w:r>
          </w:p>
        </w:tc>
        <w:tc>
          <w:tcPr>
            <w:tcW w:w="7428" w:type="dxa"/>
            <w:gridSpan w:val="13"/>
            <w:vAlign w:val="center"/>
          </w:tcPr>
          <w:p w:rsidR="009B490D" w:rsidRDefault="00183E1C">
            <w:pPr>
              <w:spacing w:line="276" w:lineRule="auto"/>
              <w:jc w:val="center"/>
              <w:rPr>
                <w:sz w:val="24"/>
              </w:rPr>
            </w:pPr>
            <w:r>
              <w:rPr>
                <w:spacing w:val="-6"/>
                <w:sz w:val="24"/>
              </w:rPr>
              <w:t>天津临港经济区渤海十五路</w:t>
            </w:r>
            <w:r>
              <w:rPr>
                <w:spacing w:val="-6"/>
                <w:sz w:val="24"/>
              </w:rPr>
              <w:t>235</w:t>
            </w:r>
            <w:r>
              <w:rPr>
                <w:spacing w:val="-6"/>
                <w:sz w:val="24"/>
              </w:rPr>
              <w:t>号</w:t>
            </w:r>
          </w:p>
        </w:tc>
      </w:tr>
      <w:tr w:rsidR="009B490D">
        <w:trPr>
          <w:trHeight w:hRule="exact" w:val="620"/>
          <w:jc w:val="center"/>
        </w:trPr>
        <w:tc>
          <w:tcPr>
            <w:tcW w:w="1807" w:type="dxa"/>
            <w:vAlign w:val="center"/>
          </w:tcPr>
          <w:p w:rsidR="009B490D" w:rsidRDefault="00183E1C">
            <w:pPr>
              <w:jc w:val="center"/>
              <w:rPr>
                <w:b/>
                <w:sz w:val="24"/>
              </w:rPr>
            </w:pPr>
            <w:r>
              <w:rPr>
                <w:rFonts w:hAnsi="宋体"/>
                <w:b/>
                <w:sz w:val="24"/>
              </w:rPr>
              <w:t>联系电话</w:t>
            </w:r>
          </w:p>
        </w:tc>
        <w:tc>
          <w:tcPr>
            <w:tcW w:w="2264" w:type="dxa"/>
            <w:gridSpan w:val="4"/>
            <w:vAlign w:val="center"/>
          </w:tcPr>
          <w:p w:rsidR="009B490D" w:rsidRDefault="00183E1C">
            <w:pPr>
              <w:spacing w:line="360" w:lineRule="auto"/>
              <w:jc w:val="center"/>
              <w:rPr>
                <w:sz w:val="24"/>
              </w:rPr>
            </w:pPr>
            <w:r>
              <w:rPr>
                <w:sz w:val="24"/>
              </w:rPr>
              <w:t>18622127169</w:t>
            </w:r>
          </w:p>
        </w:tc>
        <w:tc>
          <w:tcPr>
            <w:tcW w:w="884" w:type="dxa"/>
            <w:gridSpan w:val="3"/>
            <w:vAlign w:val="center"/>
          </w:tcPr>
          <w:p w:rsidR="009B490D" w:rsidRDefault="00183E1C">
            <w:pPr>
              <w:jc w:val="center"/>
              <w:rPr>
                <w:b/>
                <w:sz w:val="24"/>
              </w:rPr>
            </w:pPr>
            <w:r>
              <w:rPr>
                <w:rFonts w:hAnsi="宋体"/>
                <w:b/>
                <w:sz w:val="24"/>
              </w:rPr>
              <w:t>传</w:t>
            </w:r>
            <w:r>
              <w:rPr>
                <w:b/>
                <w:sz w:val="24"/>
              </w:rPr>
              <w:t xml:space="preserve">  </w:t>
            </w:r>
            <w:r>
              <w:rPr>
                <w:rFonts w:hAnsi="宋体"/>
                <w:b/>
                <w:sz w:val="24"/>
              </w:rPr>
              <w:t>真</w:t>
            </w:r>
          </w:p>
        </w:tc>
        <w:tc>
          <w:tcPr>
            <w:tcW w:w="1472" w:type="dxa"/>
            <w:gridSpan w:val="3"/>
            <w:vAlign w:val="center"/>
          </w:tcPr>
          <w:p w:rsidR="009B490D" w:rsidRDefault="00183E1C">
            <w:pPr>
              <w:spacing w:line="360" w:lineRule="auto"/>
              <w:jc w:val="center"/>
              <w:rPr>
                <w:sz w:val="24"/>
              </w:rPr>
            </w:pPr>
            <w:r>
              <w:rPr>
                <w:rFonts w:hint="eastAsia"/>
                <w:sz w:val="24"/>
              </w:rPr>
              <w:t>—</w:t>
            </w:r>
          </w:p>
        </w:tc>
        <w:tc>
          <w:tcPr>
            <w:tcW w:w="1260" w:type="dxa"/>
            <w:vAlign w:val="center"/>
          </w:tcPr>
          <w:p w:rsidR="009B490D" w:rsidRDefault="00183E1C">
            <w:pPr>
              <w:jc w:val="center"/>
              <w:rPr>
                <w:b/>
                <w:sz w:val="24"/>
              </w:rPr>
            </w:pPr>
            <w:r>
              <w:rPr>
                <w:rFonts w:hAnsi="宋体"/>
                <w:b/>
                <w:sz w:val="24"/>
              </w:rPr>
              <w:t>邮政编码</w:t>
            </w:r>
          </w:p>
        </w:tc>
        <w:tc>
          <w:tcPr>
            <w:tcW w:w="1548" w:type="dxa"/>
            <w:gridSpan w:val="2"/>
            <w:vAlign w:val="center"/>
          </w:tcPr>
          <w:p w:rsidR="009B490D" w:rsidRDefault="00183E1C">
            <w:pPr>
              <w:spacing w:line="360" w:lineRule="auto"/>
              <w:jc w:val="center"/>
              <w:rPr>
                <w:sz w:val="24"/>
              </w:rPr>
            </w:pPr>
            <w:r>
              <w:rPr>
                <w:sz w:val="24"/>
              </w:rPr>
              <w:t>300460</w:t>
            </w:r>
          </w:p>
        </w:tc>
      </w:tr>
      <w:tr w:rsidR="009B490D">
        <w:trPr>
          <w:trHeight w:hRule="exact" w:val="916"/>
          <w:jc w:val="center"/>
        </w:trPr>
        <w:tc>
          <w:tcPr>
            <w:tcW w:w="1807" w:type="dxa"/>
            <w:vAlign w:val="center"/>
          </w:tcPr>
          <w:p w:rsidR="009B490D" w:rsidRDefault="00183E1C">
            <w:pPr>
              <w:jc w:val="center"/>
              <w:rPr>
                <w:b/>
                <w:sz w:val="24"/>
              </w:rPr>
            </w:pPr>
            <w:r>
              <w:rPr>
                <w:rFonts w:hAnsi="宋体"/>
                <w:b/>
                <w:sz w:val="24"/>
              </w:rPr>
              <w:t>建设地点</w:t>
            </w:r>
          </w:p>
        </w:tc>
        <w:tc>
          <w:tcPr>
            <w:tcW w:w="7428" w:type="dxa"/>
            <w:gridSpan w:val="13"/>
            <w:vAlign w:val="center"/>
          </w:tcPr>
          <w:p w:rsidR="009B490D" w:rsidRDefault="00183E1C">
            <w:pPr>
              <w:pStyle w:val="HTML"/>
              <w:ind w:firstLine="456"/>
              <w:jc w:val="center"/>
              <w:rPr>
                <w:rFonts w:cs="Times New Roman"/>
                <w:spacing w:val="-6"/>
              </w:rPr>
            </w:pPr>
            <w:r>
              <w:rPr>
                <w:rFonts w:cs="Times New Roman"/>
                <w:spacing w:val="-6"/>
              </w:rPr>
              <w:t>天津临港经济区渤海十五路</w:t>
            </w:r>
            <w:r>
              <w:rPr>
                <w:rFonts w:cs="Times New Roman"/>
                <w:spacing w:val="-6"/>
              </w:rPr>
              <w:t>235</w:t>
            </w:r>
            <w:r>
              <w:rPr>
                <w:rFonts w:cs="Times New Roman"/>
                <w:spacing w:val="-6"/>
              </w:rPr>
              <w:t>号</w:t>
            </w:r>
          </w:p>
          <w:p w:rsidR="009B490D" w:rsidRDefault="00183E1C">
            <w:pPr>
              <w:spacing w:line="520" w:lineRule="exact"/>
              <w:jc w:val="center"/>
              <w:rPr>
                <w:sz w:val="24"/>
              </w:rPr>
            </w:pPr>
            <w:r>
              <w:rPr>
                <w:rFonts w:hint="eastAsia"/>
                <w:spacing w:val="-6"/>
                <w:sz w:val="24"/>
              </w:rPr>
              <w:t>经纬度为：</w:t>
            </w:r>
            <w:r>
              <w:rPr>
                <w:spacing w:val="-6"/>
                <w:sz w:val="24"/>
              </w:rPr>
              <w:t>3</w:t>
            </w:r>
            <w:r>
              <w:rPr>
                <w:rFonts w:hint="eastAsia"/>
                <w:spacing w:val="-6"/>
                <w:sz w:val="24"/>
              </w:rPr>
              <w:t>8</w:t>
            </w:r>
            <w:r>
              <w:rPr>
                <w:spacing w:val="-6"/>
                <w:sz w:val="24"/>
              </w:rPr>
              <w:t>°</w:t>
            </w:r>
            <w:r>
              <w:rPr>
                <w:rFonts w:hint="eastAsia"/>
                <w:spacing w:val="-6"/>
                <w:sz w:val="24"/>
              </w:rPr>
              <w:t>57</w:t>
            </w:r>
            <w:r>
              <w:rPr>
                <w:spacing w:val="-6"/>
                <w:sz w:val="24"/>
              </w:rPr>
              <w:t>'</w:t>
            </w:r>
            <w:r>
              <w:rPr>
                <w:rFonts w:hint="eastAsia"/>
                <w:spacing w:val="-6"/>
                <w:sz w:val="24"/>
              </w:rPr>
              <w:t>2.24</w:t>
            </w:r>
            <w:r>
              <w:rPr>
                <w:spacing w:val="-6"/>
                <w:sz w:val="24"/>
              </w:rPr>
              <w:t>"</w:t>
            </w:r>
            <w:r>
              <w:rPr>
                <w:rFonts w:hint="eastAsia"/>
                <w:spacing w:val="-6"/>
                <w:sz w:val="24"/>
              </w:rPr>
              <w:t>北</w:t>
            </w:r>
            <w:r>
              <w:rPr>
                <w:spacing w:val="-6"/>
                <w:sz w:val="24"/>
              </w:rPr>
              <w:t>\ 117°</w:t>
            </w:r>
            <w:r>
              <w:rPr>
                <w:rFonts w:hint="eastAsia"/>
                <w:spacing w:val="-6"/>
                <w:sz w:val="24"/>
              </w:rPr>
              <w:t>44</w:t>
            </w:r>
            <w:r>
              <w:rPr>
                <w:spacing w:val="-6"/>
                <w:sz w:val="24"/>
              </w:rPr>
              <w:t>'</w:t>
            </w:r>
            <w:r>
              <w:rPr>
                <w:rFonts w:hint="eastAsia"/>
                <w:spacing w:val="-6"/>
                <w:sz w:val="24"/>
              </w:rPr>
              <w:t>6.23</w:t>
            </w:r>
            <w:r>
              <w:rPr>
                <w:spacing w:val="-6"/>
                <w:sz w:val="24"/>
              </w:rPr>
              <w:t>"</w:t>
            </w:r>
            <w:r>
              <w:rPr>
                <w:rFonts w:hint="eastAsia"/>
                <w:spacing w:val="-6"/>
                <w:sz w:val="24"/>
              </w:rPr>
              <w:t>东</w:t>
            </w:r>
          </w:p>
        </w:tc>
      </w:tr>
      <w:tr w:rsidR="009B490D">
        <w:trPr>
          <w:trHeight w:hRule="exact" w:val="620"/>
          <w:jc w:val="center"/>
        </w:trPr>
        <w:tc>
          <w:tcPr>
            <w:tcW w:w="1807" w:type="dxa"/>
            <w:vAlign w:val="center"/>
          </w:tcPr>
          <w:p w:rsidR="009B490D" w:rsidRDefault="00183E1C">
            <w:pPr>
              <w:jc w:val="center"/>
              <w:rPr>
                <w:b/>
                <w:sz w:val="24"/>
              </w:rPr>
            </w:pPr>
            <w:r>
              <w:rPr>
                <w:rFonts w:hAnsi="宋体"/>
                <w:b/>
                <w:sz w:val="24"/>
              </w:rPr>
              <w:t>立项审批部门</w:t>
            </w:r>
          </w:p>
        </w:tc>
        <w:tc>
          <w:tcPr>
            <w:tcW w:w="3569" w:type="dxa"/>
            <w:gridSpan w:val="8"/>
            <w:vAlign w:val="center"/>
          </w:tcPr>
          <w:p w:rsidR="009B490D" w:rsidRDefault="00183E1C">
            <w:pPr>
              <w:jc w:val="center"/>
              <w:rPr>
                <w:szCs w:val="21"/>
              </w:rPr>
            </w:pPr>
            <w:r>
              <w:rPr>
                <w:rFonts w:hint="eastAsia"/>
                <w:sz w:val="24"/>
              </w:rPr>
              <w:t>天津港保税区行政审批局</w:t>
            </w:r>
          </w:p>
        </w:tc>
        <w:tc>
          <w:tcPr>
            <w:tcW w:w="1051" w:type="dxa"/>
            <w:gridSpan w:val="2"/>
            <w:vAlign w:val="center"/>
          </w:tcPr>
          <w:p w:rsidR="009B490D" w:rsidRDefault="00183E1C">
            <w:pPr>
              <w:jc w:val="center"/>
              <w:rPr>
                <w:b/>
                <w:sz w:val="24"/>
              </w:rPr>
            </w:pPr>
            <w:r>
              <w:rPr>
                <w:rFonts w:hAnsi="宋体"/>
                <w:b/>
                <w:sz w:val="24"/>
              </w:rPr>
              <w:t>批准文号</w:t>
            </w:r>
          </w:p>
        </w:tc>
        <w:tc>
          <w:tcPr>
            <w:tcW w:w="2808" w:type="dxa"/>
            <w:gridSpan w:val="3"/>
            <w:vAlign w:val="center"/>
          </w:tcPr>
          <w:p w:rsidR="009B490D" w:rsidRDefault="00183E1C">
            <w:pPr>
              <w:jc w:val="center"/>
              <w:rPr>
                <w:szCs w:val="21"/>
              </w:rPr>
            </w:pPr>
            <w:r>
              <w:rPr>
                <w:rFonts w:hint="eastAsia"/>
                <w:sz w:val="24"/>
              </w:rPr>
              <w:t>津保审投</w:t>
            </w:r>
            <w:r>
              <w:rPr>
                <w:rFonts w:hint="eastAsia"/>
                <w:sz w:val="24"/>
              </w:rPr>
              <w:t>[2018]48</w:t>
            </w:r>
            <w:r>
              <w:rPr>
                <w:rFonts w:hint="eastAsia"/>
                <w:sz w:val="24"/>
              </w:rPr>
              <w:t>号</w:t>
            </w:r>
          </w:p>
        </w:tc>
      </w:tr>
      <w:tr w:rsidR="009B490D">
        <w:trPr>
          <w:trHeight w:hRule="exact" w:val="764"/>
          <w:jc w:val="center"/>
        </w:trPr>
        <w:tc>
          <w:tcPr>
            <w:tcW w:w="1853" w:type="dxa"/>
            <w:gridSpan w:val="2"/>
            <w:tcBorders>
              <w:bottom w:val="single" w:sz="4" w:space="0" w:color="auto"/>
            </w:tcBorders>
            <w:vAlign w:val="center"/>
          </w:tcPr>
          <w:p w:rsidR="009B490D" w:rsidRDefault="00183E1C">
            <w:pPr>
              <w:jc w:val="center"/>
              <w:rPr>
                <w:b/>
                <w:sz w:val="24"/>
              </w:rPr>
            </w:pPr>
            <w:r>
              <w:rPr>
                <w:rFonts w:hAnsi="宋体"/>
                <w:b/>
                <w:sz w:val="24"/>
              </w:rPr>
              <w:t>建设性质</w:t>
            </w:r>
          </w:p>
        </w:tc>
        <w:tc>
          <w:tcPr>
            <w:tcW w:w="2661" w:type="dxa"/>
            <w:gridSpan w:val="4"/>
            <w:tcBorders>
              <w:bottom w:val="single" w:sz="4" w:space="0" w:color="auto"/>
            </w:tcBorders>
            <w:vAlign w:val="center"/>
          </w:tcPr>
          <w:p w:rsidR="009B490D" w:rsidRDefault="00183E1C">
            <w:pPr>
              <w:jc w:val="center"/>
              <w:rPr>
                <w:sz w:val="24"/>
              </w:rPr>
            </w:pPr>
            <w:r>
              <w:rPr>
                <w:rFonts w:hAnsi="宋体"/>
                <w:sz w:val="24"/>
              </w:rPr>
              <w:t>新建</w:t>
            </w:r>
            <w:r>
              <w:rPr>
                <w:sz w:val="24"/>
              </w:rPr>
              <w:t xml:space="preserve">  </w:t>
            </w:r>
            <w:r>
              <w:rPr>
                <w:rFonts w:hAnsi="宋体"/>
                <w:sz w:val="24"/>
              </w:rPr>
              <w:t>技改</w:t>
            </w:r>
            <w:r>
              <w:rPr>
                <w:sz w:val="24"/>
              </w:rPr>
              <w:t xml:space="preserve">  </w:t>
            </w:r>
            <w:r>
              <w:rPr>
                <w:sz w:val="24"/>
                <w:bdr w:val="single" w:sz="4" w:space="0" w:color="auto"/>
              </w:rPr>
              <w:t>√</w:t>
            </w:r>
            <w:r>
              <w:rPr>
                <w:rFonts w:hAnsi="宋体"/>
                <w:sz w:val="24"/>
              </w:rPr>
              <w:t>改扩建</w:t>
            </w:r>
          </w:p>
        </w:tc>
        <w:tc>
          <w:tcPr>
            <w:tcW w:w="1913" w:type="dxa"/>
            <w:gridSpan w:val="5"/>
            <w:tcBorders>
              <w:bottom w:val="single" w:sz="4" w:space="0" w:color="auto"/>
            </w:tcBorders>
            <w:vAlign w:val="center"/>
          </w:tcPr>
          <w:p w:rsidR="009B490D" w:rsidRDefault="00183E1C">
            <w:pPr>
              <w:jc w:val="center"/>
              <w:rPr>
                <w:b/>
                <w:sz w:val="24"/>
              </w:rPr>
            </w:pPr>
            <w:r>
              <w:rPr>
                <w:rFonts w:hAnsi="宋体"/>
                <w:b/>
                <w:sz w:val="24"/>
              </w:rPr>
              <w:t>行业类别及代码</w:t>
            </w:r>
          </w:p>
        </w:tc>
        <w:tc>
          <w:tcPr>
            <w:tcW w:w="2808" w:type="dxa"/>
            <w:gridSpan w:val="3"/>
            <w:tcBorders>
              <w:bottom w:val="single" w:sz="4" w:space="0" w:color="auto"/>
            </w:tcBorders>
            <w:vAlign w:val="center"/>
          </w:tcPr>
          <w:p w:rsidR="009B490D" w:rsidRDefault="00183E1C">
            <w:pPr>
              <w:spacing w:line="360" w:lineRule="auto"/>
              <w:jc w:val="center"/>
              <w:rPr>
                <w:sz w:val="24"/>
              </w:rPr>
            </w:pPr>
            <w:r>
              <w:rPr>
                <w:rFonts w:hAnsi="宋体" w:hint="eastAsia"/>
                <w:kern w:val="0"/>
                <w:sz w:val="24"/>
              </w:rPr>
              <w:t>危险化学品仓储</w:t>
            </w:r>
            <w:r>
              <w:rPr>
                <w:rFonts w:hAnsi="宋体" w:hint="eastAsia"/>
                <w:kern w:val="0"/>
                <w:sz w:val="24"/>
              </w:rPr>
              <w:t>G5942</w:t>
            </w:r>
            <w:r>
              <w:rPr>
                <w:sz w:val="24"/>
              </w:rPr>
              <w:t xml:space="preserve"> </w:t>
            </w:r>
          </w:p>
        </w:tc>
      </w:tr>
      <w:tr w:rsidR="009B490D">
        <w:trPr>
          <w:trHeight w:hRule="exact" w:val="620"/>
          <w:jc w:val="center"/>
        </w:trPr>
        <w:tc>
          <w:tcPr>
            <w:tcW w:w="1807" w:type="dxa"/>
            <w:vAlign w:val="center"/>
          </w:tcPr>
          <w:p w:rsidR="009B490D" w:rsidRDefault="00183E1C">
            <w:pPr>
              <w:jc w:val="center"/>
              <w:rPr>
                <w:b/>
                <w:sz w:val="24"/>
              </w:rPr>
            </w:pPr>
            <w:r>
              <w:rPr>
                <w:rFonts w:hAnsi="宋体"/>
                <w:b/>
                <w:sz w:val="24"/>
              </w:rPr>
              <w:t>占地面积</w:t>
            </w:r>
            <w:r>
              <w:rPr>
                <w:b/>
                <w:sz w:val="24"/>
              </w:rPr>
              <w:t>(m</w:t>
            </w:r>
            <w:r>
              <w:rPr>
                <w:b/>
                <w:sz w:val="24"/>
                <w:vertAlign w:val="superscript"/>
              </w:rPr>
              <w:t>2</w:t>
            </w:r>
            <w:r>
              <w:rPr>
                <w:b/>
                <w:sz w:val="24"/>
              </w:rPr>
              <w:t>)</w:t>
            </w:r>
          </w:p>
        </w:tc>
        <w:tc>
          <w:tcPr>
            <w:tcW w:w="2707" w:type="dxa"/>
            <w:gridSpan w:val="5"/>
            <w:vAlign w:val="center"/>
          </w:tcPr>
          <w:p w:rsidR="009B490D" w:rsidRDefault="00183E1C">
            <w:pPr>
              <w:spacing w:line="360" w:lineRule="auto"/>
              <w:jc w:val="center"/>
              <w:rPr>
                <w:sz w:val="24"/>
              </w:rPr>
            </w:pPr>
            <w:r>
              <w:rPr>
                <w:rFonts w:hint="eastAsia"/>
                <w:sz w:val="24"/>
              </w:rPr>
              <w:t>220m</w:t>
            </w:r>
            <w:r>
              <w:rPr>
                <w:rFonts w:hint="eastAsia"/>
                <w:sz w:val="24"/>
                <w:vertAlign w:val="superscript"/>
              </w:rPr>
              <w:t>2</w:t>
            </w:r>
          </w:p>
        </w:tc>
        <w:tc>
          <w:tcPr>
            <w:tcW w:w="1913" w:type="dxa"/>
            <w:gridSpan w:val="5"/>
            <w:vAlign w:val="center"/>
          </w:tcPr>
          <w:p w:rsidR="009B490D" w:rsidRDefault="00183E1C">
            <w:pPr>
              <w:jc w:val="center"/>
              <w:rPr>
                <w:sz w:val="24"/>
              </w:rPr>
            </w:pPr>
            <w:r>
              <w:rPr>
                <w:rFonts w:hAnsi="宋体"/>
                <w:b/>
                <w:sz w:val="24"/>
              </w:rPr>
              <w:t>绿地面积</w:t>
            </w:r>
            <w:r>
              <w:rPr>
                <w:b/>
                <w:sz w:val="24"/>
              </w:rPr>
              <w:t>(m</w:t>
            </w:r>
            <w:r>
              <w:rPr>
                <w:b/>
                <w:sz w:val="24"/>
                <w:vertAlign w:val="superscript"/>
              </w:rPr>
              <w:t>2</w:t>
            </w:r>
            <w:r>
              <w:rPr>
                <w:b/>
                <w:sz w:val="24"/>
              </w:rPr>
              <w:t>)</w:t>
            </w:r>
          </w:p>
        </w:tc>
        <w:tc>
          <w:tcPr>
            <w:tcW w:w="2808" w:type="dxa"/>
            <w:gridSpan w:val="3"/>
            <w:vAlign w:val="center"/>
          </w:tcPr>
          <w:p w:rsidR="009B490D" w:rsidRDefault="00183E1C">
            <w:pPr>
              <w:spacing w:line="360" w:lineRule="auto"/>
              <w:ind w:firstLineChars="650" w:firstLine="1560"/>
              <w:rPr>
                <w:sz w:val="24"/>
              </w:rPr>
            </w:pPr>
            <w:r>
              <w:rPr>
                <w:rFonts w:hAnsi="宋体" w:hint="eastAsia"/>
                <w:sz w:val="24"/>
              </w:rPr>
              <w:t>--</w:t>
            </w:r>
          </w:p>
        </w:tc>
      </w:tr>
      <w:tr w:rsidR="009B490D">
        <w:trPr>
          <w:trHeight w:hRule="exact" w:val="751"/>
          <w:jc w:val="center"/>
        </w:trPr>
        <w:tc>
          <w:tcPr>
            <w:tcW w:w="1807" w:type="dxa"/>
            <w:vAlign w:val="center"/>
          </w:tcPr>
          <w:p w:rsidR="009B490D" w:rsidRDefault="00183E1C">
            <w:pPr>
              <w:jc w:val="center"/>
              <w:rPr>
                <w:b/>
                <w:sz w:val="24"/>
              </w:rPr>
            </w:pPr>
            <w:r>
              <w:rPr>
                <w:rFonts w:hAnsi="宋体"/>
                <w:b/>
                <w:sz w:val="24"/>
              </w:rPr>
              <w:t>总投资</w:t>
            </w:r>
            <w:r>
              <w:rPr>
                <w:b/>
                <w:sz w:val="24"/>
              </w:rPr>
              <w:t>(</w:t>
            </w:r>
            <w:r>
              <w:rPr>
                <w:rFonts w:hAnsi="宋体"/>
                <w:b/>
                <w:sz w:val="24"/>
              </w:rPr>
              <w:t>万元</w:t>
            </w:r>
            <w:r>
              <w:rPr>
                <w:b/>
                <w:sz w:val="24"/>
              </w:rPr>
              <w:t>)</w:t>
            </w:r>
          </w:p>
        </w:tc>
        <w:tc>
          <w:tcPr>
            <w:tcW w:w="1084" w:type="dxa"/>
            <w:gridSpan w:val="2"/>
            <w:vAlign w:val="center"/>
          </w:tcPr>
          <w:p w:rsidR="009B490D" w:rsidRDefault="00183E1C">
            <w:pPr>
              <w:spacing w:line="360" w:lineRule="auto"/>
              <w:jc w:val="center"/>
              <w:rPr>
                <w:sz w:val="24"/>
              </w:rPr>
            </w:pPr>
            <w:r>
              <w:rPr>
                <w:rFonts w:hint="eastAsia"/>
                <w:sz w:val="24"/>
              </w:rPr>
              <w:t>292</w:t>
            </w:r>
          </w:p>
        </w:tc>
        <w:tc>
          <w:tcPr>
            <w:tcW w:w="2064" w:type="dxa"/>
            <w:gridSpan w:val="5"/>
            <w:vAlign w:val="center"/>
          </w:tcPr>
          <w:p w:rsidR="009B490D" w:rsidRDefault="00183E1C">
            <w:pPr>
              <w:jc w:val="center"/>
              <w:rPr>
                <w:b/>
                <w:sz w:val="24"/>
              </w:rPr>
            </w:pPr>
            <w:r>
              <w:rPr>
                <w:rFonts w:hAnsi="宋体"/>
                <w:b/>
                <w:sz w:val="24"/>
              </w:rPr>
              <w:t>环保投资（万元）</w:t>
            </w:r>
          </w:p>
        </w:tc>
        <w:tc>
          <w:tcPr>
            <w:tcW w:w="1306" w:type="dxa"/>
            <w:gridSpan w:val="2"/>
            <w:vAlign w:val="center"/>
          </w:tcPr>
          <w:p w:rsidR="009B490D" w:rsidRDefault="00183E1C">
            <w:pPr>
              <w:spacing w:line="360" w:lineRule="auto"/>
              <w:jc w:val="center"/>
              <w:rPr>
                <w:sz w:val="24"/>
              </w:rPr>
            </w:pPr>
            <w:r>
              <w:rPr>
                <w:rFonts w:hint="eastAsia"/>
                <w:sz w:val="24"/>
              </w:rPr>
              <w:t>24</w:t>
            </w:r>
          </w:p>
        </w:tc>
        <w:tc>
          <w:tcPr>
            <w:tcW w:w="2180" w:type="dxa"/>
            <w:gridSpan w:val="3"/>
            <w:vAlign w:val="center"/>
          </w:tcPr>
          <w:p w:rsidR="009B490D" w:rsidRDefault="00183E1C">
            <w:pPr>
              <w:jc w:val="center"/>
              <w:rPr>
                <w:b/>
                <w:sz w:val="24"/>
              </w:rPr>
            </w:pPr>
            <w:r>
              <w:rPr>
                <w:rFonts w:hAnsi="宋体"/>
                <w:b/>
                <w:sz w:val="24"/>
              </w:rPr>
              <w:t>环保投资占总投资比例</w:t>
            </w:r>
          </w:p>
        </w:tc>
        <w:tc>
          <w:tcPr>
            <w:tcW w:w="794" w:type="dxa"/>
            <w:vAlign w:val="center"/>
          </w:tcPr>
          <w:p w:rsidR="009B490D" w:rsidRDefault="00183E1C">
            <w:pPr>
              <w:spacing w:line="360" w:lineRule="auto"/>
              <w:jc w:val="center"/>
              <w:rPr>
                <w:sz w:val="24"/>
              </w:rPr>
            </w:pPr>
            <w:r>
              <w:rPr>
                <w:rFonts w:hint="eastAsia"/>
                <w:sz w:val="24"/>
              </w:rPr>
              <w:t>8.2%</w:t>
            </w:r>
          </w:p>
        </w:tc>
      </w:tr>
      <w:tr w:rsidR="009B490D">
        <w:trPr>
          <w:trHeight w:hRule="exact" w:val="745"/>
          <w:jc w:val="center"/>
        </w:trPr>
        <w:tc>
          <w:tcPr>
            <w:tcW w:w="1807" w:type="dxa"/>
            <w:vAlign w:val="center"/>
          </w:tcPr>
          <w:p w:rsidR="009B490D" w:rsidRDefault="00183E1C">
            <w:pPr>
              <w:jc w:val="center"/>
              <w:rPr>
                <w:rFonts w:hAnsi="宋体"/>
                <w:b/>
                <w:sz w:val="24"/>
              </w:rPr>
            </w:pPr>
            <w:r>
              <w:rPr>
                <w:rFonts w:hAnsi="宋体"/>
                <w:b/>
                <w:sz w:val="24"/>
              </w:rPr>
              <w:t>评价经费</w:t>
            </w:r>
          </w:p>
          <w:p w:rsidR="009B490D" w:rsidRDefault="00183E1C">
            <w:pPr>
              <w:jc w:val="center"/>
              <w:rPr>
                <w:b/>
                <w:sz w:val="24"/>
              </w:rPr>
            </w:pPr>
            <w:r>
              <w:rPr>
                <w:b/>
                <w:sz w:val="24"/>
              </w:rPr>
              <w:t>(</w:t>
            </w:r>
            <w:r>
              <w:rPr>
                <w:rFonts w:hAnsi="宋体"/>
                <w:b/>
                <w:sz w:val="24"/>
              </w:rPr>
              <w:t>万元</w:t>
            </w:r>
            <w:r>
              <w:rPr>
                <w:b/>
                <w:sz w:val="24"/>
              </w:rPr>
              <w:t>)</w:t>
            </w:r>
          </w:p>
        </w:tc>
        <w:tc>
          <w:tcPr>
            <w:tcW w:w="1549" w:type="dxa"/>
            <w:gridSpan w:val="3"/>
            <w:vAlign w:val="center"/>
          </w:tcPr>
          <w:p w:rsidR="009B490D" w:rsidRDefault="00183E1C">
            <w:pPr>
              <w:jc w:val="center"/>
              <w:rPr>
                <w:sz w:val="24"/>
              </w:rPr>
            </w:pPr>
            <w:r>
              <w:rPr>
                <w:rFonts w:hint="eastAsia"/>
                <w:sz w:val="24"/>
              </w:rPr>
              <w:t>28</w:t>
            </w:r>
          </w:p>
        </w:tc>
        <w:tc>
          <w:tcPr>
            <w:tcW w:w="2905" w:type="dxa"/>
            <w:gridSpan w:val="6"/>
            <w:vAlign w:val="center"/>
          </w:tcPr>
          <w:p w:rsidR="009B490D" w:rsidRDefault="00183E1C">
            <w:pPr>
              <w:jc w:val="center"/>
              <w:rPr>
                <w:b/>
                <w:sz w:val="24"/>
              </w:rPr>
            </w:pPr>
            <w:r>
              <w:rPr>
                <w:rFonts w:hAnsi="宋体"/>
                <w:b/>
                <w:sz w:val="24"/>
              </w:rPr>
              <w:t>预期投产日期</w:t>
            </w:r>
          </w:p>
        </w:tc>
        <w:tc>
          <w:tcPr>
            <w:tcW w:w="2974" w:type="dxa"/>
            <w:gridSpan w:val="4"/>
            <w:vAlign w:val="center"/>
          </w:tcPr>
          <w:p w:rsidR="009B490D" w:rsidRDefault="00183E1C">
            <w:pPr>
              <w:tabs>
                <w:tab w:val="left" w:pos="1935"/>
              </w:tabs>
              <w:jc w:val="center"/>
              <w:rPr>
                <w:sz w:val="24"/>
              </w:rPr>
            </w:pPr>
            <w:r>
              <w:rPr>
                <w:rFonts w:hint="eastAsia"/>
                <w:sz w:val="24"/>
              </w:rPr>
              <w:t>2018</w:t>
            </w:r>
            <w:r>
              <w:rPr>
                <w:rFonts w:hint="eastAsia"/>
                <w:sz w:val="24"/>
              </w:rPr>
              <w:t>年</w:t>
            </w:r>
            <w:r>
              <w:rPr>
                <w:rFonts w:hint="eastAsia"/>
                <w:sz w:val="24"/>
              </w:rPr>
              <w:t>8</w:t>
            </w:r>
            <w:r>
              <w:rPr>
                <w:rFonts w:hint="eastAsia"/>
                <w:sz w:val="24"/>
              </w:rPr>
              <w:t>月</w:t>
            </w:r>
          </w:p>
        </w:tc>
      </w:tr>
      <w:tr w:rsidR="009B490D">
        <w:trPr>
          <w:trHeight w:val="361"/>
          <w:jc w:val="center"/>
        </w:trPr>
        <w:tc>
          <w:tcPr>
            <w:tcW w:w="9235" w:type="dxa"/>
            <w:gridSpan w:val="14"/>
          </w:tcPr>
          <w:p w:rsidR="009B490D" w:rsidRDefault="00183E1C">
            <w:pPr>
              <w:spacing w:line="360" w:lineRule="auto"/>
              <w:outlineLvl w:val="1"/>
              <w:rPr>
                <w:rFonts w:ascii="宋体" w:hAnsi="宋体"/>
                <w:b/>
                <w:sz w:val="24"/>
              </w:rPr>
            </w:pPr>
            <w:bookmarkStart w:id="1" w:name="_Toc376869617"/>
            <w:bookmarkStart w:id="2" w:name="_Toc376870479"/>
            <w:bookmarkStart w:id="3" w:name="_Toc376870708"/>
            <w:bookmarkStart w:id="4" w:name="_Toc376871424"/>
            <w:bookmarkStart w:id="5" w:name="_Toc439833425"/>
            <w:r>
              <w:rPr>
                <w:b/>
                <w:sz w:val="24"/>
              </w:rPr>
              <w:t>工程内容及规模</w:t>
            </w:r>
            <w:bookmarkEnd w:id="1"/>
            <w:bookmarkEnd w:id="2"/>
            <w:bookmarkEnd w:id="3"/>
            <w:bookmarkEnd w:id="4"/>
            <w:bookmarkEnd w:id="5"/>
            <w:r>
              <w:rPr>
                <w:rFonts w:hint="eastAsia"/>
                <w:b/>
                <w:sz w:val="24"/>
              </w:rPr>
              <w:t>：</w:t>
            </w:r>
          </w:p>
          <w:p w:rsidR="009B490D" w:rsidRDefault="00183E1C">
            <w:pPr>
              <w:pStyle w:val="3"/>
              <w:numPr>
                <w:ilvl w:val="0"/>
                <w:numId w:val="0"/>
              </w:numPr>
              <w:tabs>
                <w:tab w:val="left" w:pos="1260"/>
              </w:tabs>
              <w:adjustRightInd w:val="0"/>
              <w:spacing w:before="0" w:after="0" w:line="360" w:lineRule="auto"/>
              <w:rPr>
                <w:sz w:val="24"/>
                <w:szCs w:val="24"/>
              </w:rPr>
            </w:pPr>
            <w:bookmarkStart w:id="6" w:name="_Toc439833426"/>
            <w:r>
              <w:rPr>
                <w:rFonts w:hint="eastAsia"/>
                <w:sz w:val="24"/>
                <w:szCs w:val="24"/>
              </w:rPr>
              <w:t>1</w:t>
            </w:r>
            <w:r>
              <w:rPr>
                <w:rFonts w:hint="eastAsia"/>
                <w:sz w:val="24"/>
                <w:szCs w:val="24"/>
              </w:rPr>
              <w:t>、</w:t>
            </w:r>
            <w:r>
              <w:rPr>
                <w:rFonts w:hAnsi="宋体"/>
                <w:sz w:val="24"/>
                <w:szCs w:val="24"/>
              </w:rPr>
              <w:t>项目</w:t>
            </w:r>
            <w:bookmarkEnd w:id="6"/>
            <w:r>
              <w:rPr>
                <w:rFonts w:hAnsi="宋体" w:hint="eastAsia"/>
                <w:sz w:val="24"/>
                <w:szCs w:val="24"/>
              </w:rPr>
              <w:t>由来</w:t>
            </w:r>
          </w:p>
          <w:p w:rsidR="009B490D" w:rsidRDefault="00183E1C">
            <w:pPr>
              <w:spacing w:line="360" w:lineRule="auto"/>
              <w:ind w:firstLineChars="200" w:firstLine="480"/>
              <w:rPr>
                <w:sz w:val="24"/>
              </w:rPr>
            </w:pPr>
            <w:r>
              <w:rPr>
                <w:sz w:val="24"/>
              </w:rPr>
              <w:t>建设单位成立于</w:t>
            </w:r>
            <w:r>
              <w:rPr>
                <w:sz w:val="24"/>
              </w:rPr>
              <w:t>2007</w:t>
            </w:r>
            <w:r>
              <w:rPr>
                <w:sz w:val="24"/>
              </w:rPr>
              <w:t>年</w:t>
            </w:r>
            <w:r>
              <w:rPr>
                <w:sz w:val="24"/>
              </w:rPr>
              <w:t>1</w:t>
            </w:r>
            <w:r>
              <w:rPr>
                <w:sz w:val="24"/>
              </w:rPr>
              <w:t>月</w:t>
            </w:r>
            <w:r>
              <w:rPr>
                <w:sz w:val="24"/>
              </w:rPr>
              <w:t>4</w:t>
            </w:r>
            <w:r>
              <w:rPr>
                <w:sz w:val="24"/>
              </w:rPr>
              <w:t>日，位于天津临港经济区内，占地约</w:t>
            </w:r>
            <w:r>
              <w:rPr>
                <w:sz w:val="24"/>
              </w:rPr>
              <w:t>5</w:t>
            </w:r>
            <w:r>
              <w:rPr>
                <w:sz w:val="24"/>
              </w:rPr>
              <w:t>万</w:t>
            </w:r>
            <w:r>
              <w:rPr>
                <w:sz w:val="24"/>
              </w:rPr>
              <w:t>m</w:t>
            </w:r>
            <w:r>
              <w:rPr>
                <w:sz w:val="24"/>
                <w:vertAlign w:val="superscript"/>
              </w:rPr>
              <w:t>2</w:t>
            </w:r>
            <w:r>
              <w:rPr>
                <w:sz w:val="24"/>
              </w:rPr>
              <w:t>，分为储罐区、油品装卸区、辅助生产区及行政管理区。其中储罐区拥有</w:t>
            </w:r>
            <w:r>
              <w:rPr>
                <w:sz w:val="24"/>
              </w:rPr>
              <w:t>4</w:t>
            </w:r>
            <w:r>
              <w:rPr>
                <w:sz w:val="24"/>
              </w:rPr>
              <w:t>座</w:t>
            </w:r>
            <w:r>
              <w:rPr>
                <w:sz w:val="24"/>
              </w:rPr>
              <w:t>25000m</w:t>
            </w:r>
            <w:r>
              <w:rPr>
                <w:sz w:val="24"/>
                <w:vertAlign w:val="superscript"/>
              </w:rPr>
              <w:t>3</w:t>
            </w:r>
            <w:r>
              <w:rPr>
                <w:sz w:val="24"/>
              </w:rPr>
              <w:t>内浮顶储罐，</w:t>
            </w:r>
            <w:r>
              <w:rPr>
                <w:sz w:val="24"/>
              </w:rPr>
              <w:t>3</w:t>
            </w:r>
            <w:r>
              <w:rPr>
                <w:sz w:val="24"/>
              </w:rPr>
              <w:t>座</w:t>
            </w:r>
            <w:r>
              <w:rPr>
                <w:sz w:val="24"/>
              </w:rPr>
              <w:t>7000m</w:t>
            </w:r>
            <w:r>
              <w:rPr>
                <w:sz w:val="24"/>
                <w:vertAlign w:val="superscript"/>
              </w:rPr>
              <w:t>3</w:t>
            </w:r>
            <w:r>
              <w:rPr>
                <w:sz w:val="24"/>
              </w:rPr>
              <w:t>内浮顶储罐及</w:t>
            </w:r>
            <w:r>
              <w:rPr>
                <w:sz w:val="24"/>
              </w:rPr>
              <w:t>4</w:t>
            </w:r>
            <w:r>
              <w:rPr>
                <w:sz w:val="24"/>
              </w:rPr>
              <w:t>座</w:t>
            </w:r>
            <w:r>
              <w:rPr>
                <w:sz w:val="24"/>
              </w:rPr>
              <w:t>3000m</w:t>
            </w:r>
            <w:r>
              <w:rPr>
                <w:sz w:val="24"/>
                <w:vertAlign w:val="superscript"/>
              </w:rPr>
              <w:t>3</w:t>
            </w:r>
            <w:r>
              <w:rPr>
                <w:sz w:val="24"/>
              </w:rPr>
              <w:t>内浮顶储罐，总库容</w:t>
            </w:r>
            <w:r>
              <w:rPr>
                <w:sz w:val="24"/>
              </w:rPr>
              <w:t>133000 m</w:t>
            </w:r>
            <w:r>
              <w:rPr>
                <w:sz w:val="24"/>
                <w:vertAlign w:val="superscript"/>
              </w:rPr>
              <w:t>3</w:t>
            </w:r>
            <w:r>
              <w:rPr>
                <w:sz w:val="24"/>
              </w:rPr>
              <w:t>。主要储存原油、汽油、柴油等油品。原油储存能力</w:t>
            </w:r>
            <w:r>
              <w:rPr>
                <w:sz w:val="24"/>
              </w:rPr>
              <w:t>9</w:t>
            </w:r>
            <w:r>
              <w:rPr>
                <w:sz w:val="24"/>
              </w:rPr>
              <w:t>万</w:t>
            </w:r>
            <w:r>
              <w:rPr>
                <w:sz w:val="24"/>
              </w:rPr>
              <w:t>m</w:t>
            </w:r>
            <w:r>
              <w:rPr>
                <w:sz w:val="24"/>
                <w:vertAlign w:val="superscript"/>
              </w:rPr>
              <w:t>3</w:t>
            </w:r>
            <w:r>
              <w:rPr>
                <w:sz w:val="24"/>
              </w:rPr>
              <w:t>，汽油储存能力</w:t>
            </w:r>
            <w:r>
              <w:rPr>
                <w:sz w:val="24"/>
              </w:rPr>
              <w:t>9000m</w:t>
            </w:r>
            <w:r>
              <w:rPr>
                <w:sz w:val="24"/>
                <w:vertAlign w:val="superscript"/>
              </w:rPr>
              <w:t>3</w:t>
            </w:r>
            <w:r>
              <w:rPr>
                <w:sz w:val="24"/>
              </w:rPr>
              <w:t>，柴油储存能力</w:t>
            </w:r>
            <w:r>
              <w:rPr>
                <w:sz w:val="24"/>
              </w:rPr>
              <w:t>2.07</w:t>
            </w:r>
            <w:r>
              <w:rPr>
                <w:sz w:val="24"/>
              </w:rPr>
              <w:t>万</w:t>
            </w:r>
            <w:r>
              <w:rPr>
                <w:sz w:val="24"/>
              </w:rPr>
              <w:t xml:space="preserve"> m</w:t>
            </w:r>
            <w:r>
              <w:rPr>
                <w:sz w:val="24"/>
                <w:vertAlign w:val="superscript"/>
              </w:rPr>
              <w:t>3</w:t>
            </w:r>
            <w:r>
              <w:rPr>
                <w:sz w:val="24"/>
              </w:rPr>
              <w:t>。油品储运罐全部为保温罐，内设伴热系统。油品年周转能力达</w:t>
            </w:r>
            <w:r>
              <w:rPr>
                <w:sz w:val="24"/>
              </w:rPr>
              <w:t>2</w:t>
            </w:r>
            <w:r>
              <w:rPr>
                <w:rFonts w:hint="eastAsia"/>
                <w:sz w:val="24"/>
              </w:rPr>
              <w:t>98</w:t>
            </w:r>
            <w:r>
              <w:rPr>
                <w:sz w:val="24"/>
              </w:rPr>
              <w:t>万</w:t>
            </w:r>
            <w:r>
              <w:rPr>
                <w:sz w:val="24"/>
              </w:rPr>
              <w:t>t</w:t>
            </w:r>
            <w:r>
              <w:rPr>
                <w:sz w:val="24"/>
              </w:rPr>
              <w:t>，其中原油年周转能力</w:t>
            </w:r>
            <w:r>
              <w:rPr>
                <w:sz w:val="24"/>
              </w:rPr>
              <w:t>2</w:t>
            </w:r>
            <w:r>
              <w:rPr>
                <w:rFonts w:hint="eastAsia"/>
                <w:sz w:val="24"/>
              </w:rPr>
              <w:t>48</w:t>
            </w:r>
            <w:r>
              <w:rPr>
                <w:sz w:val="24"/>
              </w:rPr>
              <w:t>万</w:t>
            </w:r>
            <w:r>
              <w:rPr>
                <w:sz w:val="24"/>
              </w:rPr>
              <w:t>t</w:t>
            </w:r>
            <w:r>
              <w:rPr>
                <w:sz w:val="24"/>
              </w:rPr>
              <w:t>、汽油年周转能力</w:t>
            </w:r>
            <w:r>
              <w:rPr>
                <w:sz w:val="24"/>
              </w:rPr>
              <w:t>15</w:t>
            </w:r>
            <w:r>
              <w:rPr>
                <w:sz w:val="24"/>
              </w:rPr>
              <w:t>万</w:t>
            </w:r>
            <w:r>
              <w:rPr>
                <w:sz w:val="24"/>
              </w:rPr>
              <w:t>t</w:t>
            </w:r>
            <w:r>
              <w:rPr>
                <w:sz w:val="24"/>
              </w:rPr>
              <w:t>，柴油年周转能力</w:t>
            </w:r>
            <w:r>
              <w:rPr>
                <w:rFonts w:hint="eastAsia"/>
                <w:sz w:val="24"/>
              </w:rPr>
              <w:t>3</w:t>
            </w:r>
            <w:r>
              <w:rPr>
                <w:sz w:val="24"/>
              </w:rPr>
              <w:t>5</w:t>
            </w:r>
            <w:r>
              <w:rPr>
                <w:sz w:val="24"/>
              </w:rPr>
              <w:t>万</w:t>
            </w:r>
            <w:r>
              <w:rPr>
                <w:sz w:val="24"/>
              </w:rPr>
              <w:t>t</w:t>
            </w:r>
            <w:r>
              <w:rPr>
                <w:sz w:val="24"/>
              </w:rPr>
              <w:t>。</w:t>
            </w:r>
            <w:r>
              <w:rPr>
                <w:sz w:val="24"/>
              </w:rPr>
              <w:t>2017</w:t>
            </w:r>
            <w:r>
              <w:rPr>
                <w:sz w:val="24"/>
              </w:rPr>
              <w:t>年建</w:t>
            </w:r>
            <w:r>
              <w:rPr>
                <w:sz w:val="24"/>
              </w:rPr>
              <w:t>设单位汽油周转量</w:t>
            </w:r>
            <w:r>
              <w:rPr>
                <w:sz w:val="24"/>
              </w:rPr>
              <w:t>26228.22t/a</w:t>
            </w:r>
            <w:r>
              <w:rPr>
                <w:sz w:val="24"/>
              </w:rPr>
              <w:t>、柴油周转量</w:t>
            </w:r>
            <w:r>
              <w:rPr>
                <w:sz w:val="24"/>
              </w:rPr>
              <w:t>114832.02 t/a</w:t>
            </w:r>
            <w:r>
              <w:rPr>
                <w:sz w:val="24"/>
              </w:rPr>
              <w:t>、原油周转量</w:t>
            </w:r>
            <w:r>
              <w:rPr>
                <w:kern w:val="0"/>
                <w:sz w:val="24"/>
              </w:rPr>
              <w:t>1662790.22</w:t>
            </w:r>
            <w:r>
              <w:rPr>
                <w:sz w:val="24"/>
              </w:rPr>
              <w:t>t/a</w:t>
            </w:r>
            <w:r>
              <w:rPr>
                <w:sz w:val="24"/>
              </w:rPr>
              <w:t>。</w:t>
            </w:r>
          </w:p>
          <w:p w:rsidR="009B490D" w:rsidRDefault="00183E1C">
            <w:pPr>
              <w:pStyle w:val="afd"/>
              <w:adjustRightInd/>
              <w:spacing w:line="360" w:lineRule="auto"/>
              <w:ind w:firstLineChars="200" w:firstLine="480"/>
              <w:textAlignment w:val="auto"/>
              <w:rPr>
                <w:szCs w:val="24"/>
              </w:rPr>
            </w:pPr>
            <w:r>
              <w:rPr>
                <w:rFonts w:hint="eastAsia"/>
              </w:rPr>
              <w:t>建设单位于</w:t>
            </w:r>
            <w:r>
              <w:rPr>
                <w:rFonts w:hint="eastAsia"/>
              </w:rPr>
              <w:t>2007</w:t>
            </w:r>
            <w:r>
              <w:rPr>
                <w:rFonts w:hint="eastAsia"/>
              </w:rPr>
              <w:t>年</w:t>
            </w:r>
            <w:r>
              <w:rPr>
                <w:rFonts w:hint="eastAsia"/>
              </w:rPr>
              <w:t>9</w:t>
            </w:r>
            <w:r>
              <w:rPr>
                <w:rFonts w:hint="eastAsia"/>
              </w:rPr>
              <w:t>月编制</w:t>
            </w:r>
            <w:r>
              <w:rPr>
                <w:rFonts w:hint="eastAsia"/>
                <w:szCs w:val="24"/>
              </w:rPr>
              <w:t>《</w:t>
            </w:r>
            <w:r>
              <w:rPr>
                <w:szCs w:val="24"/>
              </w:rPr>
              <w:t>天津汇荣石油有限公司临港项目</w:t>
            </w:r>
            <w:r>
              <w:rPr>
                <w:rFonts w:hint="eastAsia"/>
                <w:szCs w:val="24"/>
              </w:rPr>
              <w:t>环境影响报告书》</w:t>
            </w:r>
            <w:r>
              <w:rPr>
                <w:rFonts w:hint="eastAsia"/>
              </w:rPr>
              <w:t>并</w:t>
            </w:r>
            <w:r>
              <w:rPr>
                <w:rFonts w:hint="eastAsia"/>
                <w:szCs w:val="24"/>
              </w:rPr>
              <w:t>取得天津市环境保护局批复</w:t>
            </w:r>
            <w:r>
              <w:rPr>
                <w:rFonts w:hint="eastAsia"/>
              </w:rPr>
              <w:t>（</w:t>
            </w:r>
            <w:r>
              <w:rPr>
                <w:rFonts w:hint="eastAsia"/>
                <w:szCs w:val="24"/>
              </w:rPr>
              <w:t>津环保滨许可函</w:t>
            </w:r>
            <w:r>
              <w:rPr>
                <w:rFonts w:hint="eastAsia"/>
              </w:rPr>
              <w:t>[</w:t>
            </w:r>
            <w:r>
              <w:rPr>
                <w:rFonts w:hint="eastAsia"/>
                <w:szCs w:val="24"/>
              </w:rPr>
              <w:t>2007</w:t>
            </w:r>
            <w:r>
              <w:rPr>
                <w:rFonts w:hint="eastAsia"/>
              </w:rPr>
              <w:t>]</w:t>
            </w:r>
            <w:r>
              <w:rPr>
                <w:rFonts w:hint="eastAsia"/>
                <w:szCs w:val="24"/>
              </w:rPr>
              <w:t>043</w:t>
            </w:r>
            <w:r>
              <w:rPr>
                <w:rFonts w:hint="eastAsia"/>
                <w:szCs w:val="24"/>
              </w:rPr>
              <w:t>号</w:t>
            </w:r>
            <w:r>
              <w:rPr>
                <w:rFonts w:hint="eastAsia"/>
              </w:rPr>
              <w:t>）</w:t>
            </w:r>
            <w:r>
              <w:rPr>
                <w:rFonts w:hint="eastAsia"/>
                <w:szCs w:val="24"/>
              </w:rPr>
              <w:t>。批准建设内容由管道工程和库区工程组成，其中管道工程始于海河北岸截断阀室、终点位于建设单位临港库区内，敷设</w:t>
            </w:r>
            <w:r>
              <w:rPr>
                <w:rFonts w:hint="eastAsia"/>
                <w:szCs w:val="24"/>
              </w:rPr>
              <w:t>2</w:t>
            </w:r>
            <w:r>
              <w:rPr>
                <w:rFonts w:hint="eastAsia"/>
                <w:szCs w:val="24"/>
              </w:rPr>
              <w:t>条长度约</w:t>
            </w:r>
            <w:r>
              <w:rPr>
                <w:rFonts w:hint="eastAsia"/>
                <w:szCs w:val="24"/>
              </w:rPr>
              <w:t>5</w:t>
            </w:r>
            <w:r>
              <w:rPr>
                <w:rFonts w:hint="eastAsia"/>
                <w:szCs w:val="24"/>
              </w:rPr>
              <w:t>公里输送管道；库区占地面积</w:t>
            </w:r>
            <w:r>
              <w:rPr>
                <w:rFonts w:hint="eastAsia"/>
                <w:szCs w:val="24"/>
              </w:rPr>
              <w:t>44580m</w:t>
            </w:r>
            <w:r>
              <w:rPr>
                <w:rFonts w:hint="eastAsia"/>
                <w:szCs w:val="24"/>
                <w:vertAlign w:val="superscript"/>
              </w:rPr>
              <w:t>2</w:t>
            </w:r>
            <w:r>
              <w:rPr>
                <w:rFonts w:hint="eastAsia"/>
                <w:szCs w:val="24"/>
              </w:rPr>
              <w:t>，主体工程为两个罐区，共建设</w:t>
            </w:r>
            <w:r>
              <w:rPr>
                <w:rFonts w:hint="eastAsia"/>
                <w:szCs w:val="24"/>
              </w:rPr>
              <w:lastRenderedPageBreak/>
              <w:t>原油燃料油储罐区、柴油和汽油罐区，并建设装卸栈台、油品外运泵房，配套建</w:t>
            </w:r>
            <w:r>
              <w:rPr>
                <w:rFonts w:hint="eastAsia"/>
                <w:szCs w:val="24"/>
              </w:rPr>
              <w:t>设办公楼、导热油站、消防泵房等公用工程和辅助设施等。</w:t>
            </w:r>
            <w:r>
              <w:rPr>
                <w:rFonts w:hint="eastAsia"/>
              </w:rPr>
              <w:t>该</w:t>
            </w:r>
            <w:r>
              <w:rPr>
                <w:rFonts w:hint="eastAsia"/>
                <w:szCs w:val="24"/>
              </w:rPr>
              <w:t>项目</w:t>
            </w:r>
            <w:r>
              <w:rPr>
                <w:szCs w:val="24"/>
              </w:rPr>
              <w:t>于</w:t>
            </w:r>
            <w:r>
              <w:rPr>
                <w:rFonts w:hint="eastAsia"/>
                <w:szCs w:val="24"/>
              </w:rPr>
              <w:t>2009</w:t>
            </w:r>
            <w:r>
              <w:rPr>
                <w:rFonts w:hint="eastAsia"/>
                <w:szCs w:val="24"/>
              </w:rPr>
              <w:t>年</w:t>
            </w:r>
            <w:r>
              <w:rPr>
                <w:rFonts w:hint="eastAsia"/>
                <w:szCs w:val="24"/>
              </w:rPr>
              <w:t>9</w:t>
            </w:r>
            <w:r>
              <w:rPr>
                <w:rFonts w:hint="eastAsia"/>
                <w:szCs w:val="24"/>
              </w:rPr>
              <w:t>月取得竣工环保验收意见（津环保滨许可验</w:t>
            </w:r>
            <w:r>
              <w:rPr>
                <w:rFonts w:hint="eastAsia"/>
                <w:szCs w:val="24"/>
              </w:rPr>
              <w:t>[2009]041</w:t>
            </w:r>
            <w:r>
              <w:rPr>
                <w:rFonts w:hint="eastAsia"/>
                <w:szCs w:val="24"/>
              </w:rPr>
              <w:t>号），通过环保验收。</w:t>
            </w:r>
          </w:p>
          <w:p w:rsidR="009B490D" w:rsidRDefault="00183E1C">
            <w:pPr>
              <w:spacing w:line="360" w:lineRule="auto"/>
              <w:ind w:firstLineChars="200" w:firstLine="480"/>
              <w:rPr>
                <w:rFonts w:hAnsi="宋体"/>
                <w:sz w:val="24"/>
              </w:rPr>
            </w:pPr>
            <w:r>
              <w:rPr>
                <w:rFonts w:hAnsi="宋体" w:hint="eastAsia"/>
                <w:sz w:val="24"/>
              </w:rPr>
              <w:t>建设单位于</w:t>
            </w:r>
            <w:r>
              <w:rPr>
                <w:rFonts w:hAnsi="宋体" w:hint="eastAsia"/>
                <w:sz w:val="24"/>
              </w:rPr>
              <w:t>2016</w:t>
            </w:r>
            <w:r>
              <w:rPr>
                <w:rFonts w:hAnsi="宋体" w:hint="eastAsia"/>
                <w:sz w:val="24"/>
              </w:rPr>
              <w:t>年编制《</w:t>
            </w:r>
            <w:r>
              <w:rPr>
                <w:sz w:val="24"/>
              </w:rPr>
              <w:t>天津汇荣石油有限公司</w:t>
            </w:r>
            <w:r>
              <w:rPr>
                <w:rFonts w:hint="eastAsia"/>
                <w:sz w:val="24"/>
              </w:rPr>
              <w:t>新增货种项目现状环境影响评估</w:t>
            </w:r>
            <w:r>
              <w:rPr>
                <w:rFonts w:hAnsi="宋体" w:hint="eastAsia"/>
                <w:sz w:val="24"/>
              </w:rPr>
              <w:t>》并在天津市滨海新区行政审批局备案（备案编号：</w:t>
            </w:r>
            <w:r>
              <w:rPr>
                <w:rFonts w:hAnsi="宋体" w:hint="eastAsia"/>
                <w:sz w:val="24"/>
              </w:rPr>
              <w:t>120308-2016-XZPG12</w:t>
            </w:r>
            <w:r>
              <w:rPr>
                <w:rFonts w:hAnsi="宋体" w:hint="eastAsia"/>
                <w:sz w:val="24"/>
              </w:rPr>
              <w:t>，见附件</w:t>
            </w:r>
            <w:r>
              <w:rPr>
                <w:rFonts w:hAnsi="宋体" w:hint="eastAsia"/>
                <w:sz w:val="24"/>
              </w:rPr>
              <w:t>9</w:t>
            </w:r>
            <w:r>
              <w:rPr>
                <w:rFonts w:hAnsi="宋体" w:hint="eastAsia"/>
                <w:sz w:val="24"/>
              </w:rPr>
              <w:t>），建设单位储存的货种增加了煤油、石脑油和混合芳烃（原储存货种为原油、燃料油、柴油和汽油）。</w:t>
            </w:r>
          </w:p>
          <w:p w:rsidR="009B490D" w:rsidRDefault="00183E1C">
            <w:pPr>
              <w:widowControl/>
              <w:tabs>
                <w:tab w:val="left" w:pos="720"/>
              </w:tabs>
              <w:spacing w:line="360" w:lineRule="auto"/>
              <w:ind w:firstLineChars="200" w:firstLine="480"/>
              <w:rPr>
                <w:rFonts w:hAnsi="宋体"/>
                <w:sz w:val="24"/>
              </w:rPr>
            </w:pPr>
            <w:r>
              <w:rPr>
                <w:rFonts w:hAnsi="宋体" w:hint="eastAsia"/>
                <w:sz w:val="24"/>
              </w:rPr>
              <w:t>2017</w:t>
            </w:r>
            <w:r>
              <w:rPr>
                <w:rFonts w:hAnsi="宋体" w:hint="eastAsia"/>
                <w:sz w:val="24"/>
              </w:rPr>
              <w:t>年</w:t>
            </w:r>
            <w:r>
              <w:rPr>
                <w:rFonts w:hAnsi="宋体" w:hint="eastAsia"/>
                <w:sz w:val="24"/>
              </w:rPr>
              <w:t>8</w:t>
            </w:r>
            <w:r>
              <w:rPr>
                <w:rFonts w:hAnsi="宋体" w:hint="eastAsia"/>
                <w:sz w:val="24"/>
              </w:rPr>
              <w:t>月，国家十五部委联合下发了《关于扩大生物燃料乙醇生产和推广使用车辆乙醇汽油的实施方案》（发改能源</w:t>
            </w:r>
            <w:r>
              <w:rPr>
                <w:rFonts w:hAnsi="宋体" w:hint="eastAsia"/>
                <w:sz w:val="24"/>
              </w:rPr>
              <w:t>[2017]1508</w:t>
            </w:r>
            <w:r>
              <w:rPr>
                <w:rFonts w:hAnsi="宋体" w:hint="eastAsia"/>
                <w:sz w:val="24"/>
              </w:rPr>
              <w:t>号）。方案要求，到</w:t>
            </w:r>
            <w:r>
              <w:rPr>
                <w:rFonts w:hAnsi="宋体" w:hint="eastAsia"/>
                <w:sz w:val="24"/>
              </w:rPr>
              <w:t>2020</w:t>
            </w:r>
            <w:r>
              <w:rPr>
                <w:rFonts w:hAnsi="宋体" w:hint="eastAsia"/>
                <w:sz w:val="24"/>
              </w:rPr>
              <w:t>年全国基本实现全覆盖。天津市</w:t>
            </w:r>
            <w:r>
              <w:rPr>
                <w:rFonts w:hAnsi="宋体"/>
                <w:sz w:val="24"/>
              </w:rPr>
              <w:t>政府要求于</w:t>
            </w:r>
            <w:r>
              <w:rPr>
                <w:rFonts w:hAnsi="宋体" w:hint="eastAsia"/>
                <w:sz w:val="24"/>
              </w:rPr>
              <w:t>2018</w:t>
            </w:r>
            <w:r>
              <w:rPr>
                <w:rFonts w:hAnsi="宋体" w:hint="eastAsia"/>
                <w:sz w:val="24"/>
              </w:rPr>
              <w:t>年</w:t>
            </w:r>
            <w:r>
              <w:rPr>
                <w:rFonts w:hAnsi="宋体" w:hint="eastAsia"/>
                <w:sz w:val="24"/>
              </w:rPr>
              <w:t>1</w:t>
            </w:r>
            <w:r>
              <w:rPr>
                <w:rFonts w:hAnsi="宋体"/>
                <w:sz w:val="24"/>
              </w:rPr>
              <w:t>0</w:t>
            </w:r>
            <w:r>
              <w:rPr>
                <w:rFonts w:hAnsi="宋体" w:hint="eastAsia"/>
                <w:sz w:val="24"/>
              </w:rPr>
              <w:t>月</w:t>
            </w:r>
            <w:r>
              <w:rPr>
                <w:rFonts w:hAnsi="宋体" w:hint="eastAsia"/>
                <w:sz w:val="24"/>
              </w:rPr>
              <w:t>1</w:t>
            </w:r>
            <w:r>
              <w:rPr>
                <w:rFonts w:hAnsi="宋体" w:hint="eastAsia"/>
                <w:sz w:val="24"/>
              </w:rPr>
              <w:t>日全面</w:t>
            </w:r>
            <w:r>
              <w:rPr>
                <w:rFonts w:hAnsi="宋体"/>
                <w:sz w:val="24"/>
              </w:rPr>
              <w:t>推广乙醇汽油</w:t>
            </w:r>
            <w:r>
              <w:rPr>
                <w:rFonts w:hAnsi="宋体" w:hint="eastAsia"/>
                <w:sz w:val="24"/>
              </w:rPr>
              <w:t>。</w:t>
            </w:r>
          </w:p>
          <w:p w:rsidR="009B490D" w:rsidRDefault="00183E1C">
            <w:pPr>
              <w:adjustRightInd w:val="0"/>
              <w:spacing w:line="360" w:lineRule="auto"/>
              <w:ind w:firstLineChars="200" w:firstLine="480"/>
              <w:rPr>
                <w:rFonts w:hAnsi="宋体"/>
                <w:sz w:val="24"/>
              </w:rPr>
            </w:pPr>
            <w:r>
              <w:rPr>
                <w:rFonts w:hAnsi="宋体" w:hint="eastAsia"/>
                <w:sz w:val="24"/>
              </w:rPr>
              <w:t>为了配合各销售合作方做好乙醇汽油推广和发展规划工作，天津汇荣石油有限公司（以下简称“建设单位”）拟建设“天津汇荣石油有限公司乙醇汽油技改项目”（以下简称“本项目”），本项目在汇荣油库库区内实施，不需新增用地。</w:t>
            </w:r>
          </w:p>
          <w:p w:rsidR="009B490D" w:rsidRDefault="00183E1C">
            <w:pPr>
              <w:pStyle w:val="a4"/>
              <w:spacing w:line="360" w:lineRule="auto"/>
              <w:ind w:firstLineChars="200" w:firstLine="480"/>
              <w:jc w:val="both"/>
            </w:pPr>
            <w:r>
              <w:rPr>
                <w:rFonts w:hAnsi="宋体" w:hint="eastAsia"/>
                <w:sz w:val="24"/>
              </w:rPr>
              <w:t>本项目首先拆除</w:t>
            </w:r>
            <w:r>
              <w:rPr>
                <w:rFonts w:hAnsi="宋体" w:hint="eastAsia"/>
                <w:sz w:val="24"/>
              </w:rPr>
              <w:t>1</w:t>
            </w:r>
            <w:r>
              <w:rPr>
                <w:rFonts w:hAnsi="宋体" w:hint="eastAsia"/>
                <w:sz w:val="24"/>
              </w:rPr>
              <w:t>套停用的油气回收装置及硬化地面，</w:t>
            </w:r>
            <w:bookmarkStart w:id="7" w:name="_Toc32305"/>
            <w:r>
              <w:rPr>
                <w:rFonts w:hAnsi="宋体" w:hint="eastAsia"/>
                <w:sz w:val="24"/>
              </w:rPr>
              <w:t>原地改造后</w:t>
            </w:r>
            <w:r>
              <w:rPr>
                <w:rFonts w:ascii="幼圆" w:hint="eastAsia"/>
                <w:sz w:val="24"/>
              </w:rPr>
              <w:t>新建</w:t>
            </w:r>
            <w:r>
              <w:rPr>
                <w:sz w:val="24"/>
              </w:rPr>
              <w:t>3</w:t>
            </w:r>
            <w:r>
              <w:rPr>
                <w:sz w:val="24"/>
              </w:rPr>
              <w:t>座</w:t>
            </w:r>
            <w:r>
              <w:rPr>
                <w:sz w:val="24"/>
              </w:rPr>
              <w:t>50</w:t>
            </w:r>
            <w:r>
              <w:rPr>
                <w:rFonts w:hint="eastAsia"/>
                <w:sz w:val="24"/>
              </w:rPr>
              <w:t>m</w:t>
            </w:r>
            <w:r>
              <w:rPr>
                <w:rFonts w:hint="eastAsia"/>
                <w:sz w:val="24"/>
                <w:vertAlign w:val="superscript"/>
              </w:rPr>
              <w:t>3</w:t>
            </w:r>
            <w:r>
              <w:rPr>
                <w:rFonts w:hint="eastAsia"/>
                <w:sz w:val="24"/>
              </w:rPr>
              <w:t>的</w:t>
            </w:r>
            <w:r>
              <w:rPr>
                <w:rFonts w:hint="eastAsia"/>
                <w:sz w:val="24"/>
              </w:rPr>
              <w:t>SF</w:t>
            </w:r>
            <w:r>
              <w:rPr>
                <w:rFonts w:hint="eastAsia"/>
                <w:sz w:val="24"/>
              </w:rPr>
              <w:t>双层卧式乙醇储罐</w:t>
            </w:r>
            <w:r>
              <w:rPr>
                <w:rFonts w:ascii="幼圆" w:hint="eastAsia"/>
                <w:sz w:val="24"/>
              </w:rPr>
              <w:t>。新建乙醇公路卸车系统，敷设公路卸车管线；改造原有公路汽油发油设施，增加乙醇汽油在线调合器，设计调合量</w:t>
            </w:r>
            <w:r>
              <w:rPr>
                <w:rFonts w:hint="eastAsia"/>
                <w:sz w:val="24"/>
              </w:rPr>
              <w:t>450</w:t>
            </w:r>
            <w:r>
              <w:rPr>
                <w:sz w:val="24"/>
              </w:rPr>
              <w:t>t/d</w:t>
            </w:r>
            <w:r>
              <w:rPr>
                <w:sz w:val="24"/>
              </w:rPr>
              <w:t>。</w:t>
            </w:r>
            <w:bookmarkEnd w:id="7"/>
            <w:r>
              <w:rPr>
                <w:rFonts w:ascii="幼圆" w:hint="eastAsia"/>
                <w:sz w:val="24"/>
              </w:rPr>
              <w:t>本项目建成后，建设单位新增地</w:t>
            </w:r>
            <w:r>
              <w:rPr>
                <w:sz w:val="24"/>
              </w:rPr>
              <w:t>罐罐容</w:t>
            </w:r>
            <w:r>
              <w:rPr>
                <w:sz w:val="24"/>
              </w:rPr>
              <w:t>150m</w:t>
            </w:r>
            <w:r>
              <w:rPr>
                <w:sz w:val="24"/>
                <w:vertAlign w:val="superscript"/>
              </w:rPr>
              <w:t>3</w:t>
            </w:r>
            <w:r>
              <w:rPr>
                <w:sz w:val="24"/>
              </w:rPr>
              <w:t>，</w:t>
            </w:r>
            <w:r>
              <w:rPr>
                <w:rFonts w:hint="eastAsia"/>
                <w:sz w:val="24"/>
              </w:rPr>
              <w:t>新增乙醇周转量</w:t>
            </w:r>
            <w:r>
              <w:rPr>
                <w:rFonts w:hint="eastAsia"/>
                <w:sz w:val="24"/>
              </w:rPr>
              <w:t>1.504</w:t>
            </w:r>
            <w:r>
              <w:rPr>
                <w:rFonts w:hint="eastAsia"/>
                <w:sz w:val="24"/>
              </w:rPr>
              <w:t>万</w:t>
            </w:r>
            <w:r>
              <w:rPr>
                <w:rFonts w:hint="eastAsia"/>
                <w:sz w:val="24"/>
              </w:rPr>
              <w:t>t/a</w:t>
            </w:r>
            <w:r>
              <w:rPr>
                <w:rFonts w:hint="eastAsia"/>
                <w:sz w:val="24"/>
              </w:rPr>
              <w:t>，乙醇汽油年周转量</w:t>
            </w:r>
            <w:r>
              <w:rPr>
                <w:rFonts w:hint="eastAsia"/>
                <w:sz w:val="24"/>
              </w:rPr>
              <w:t>15.04</w:t>
            </w:r>
            <w:r>
              <w:rPr>
                <w:rFonts w:hint="eastAsia"/>
                <w:sz w:val="24"/>
              </w:rPr>
              <w:t>万</w:t>
            </w:r>
            <w:r>
              <w:rPr>
                <w:rFonts w:hint="eastAsia"/>
                <w:sz w:val="24"/>
              </w:rPr>
              <w:t>t</w:t>
            </w:r>
            <w:r>
              <w:rPr>
                <w:sz w:val="24"/>
              </w:rPr>
              <w:t>。</w:t>
            </w:r>
          </w:p>
          <w:p w:rsidR="009B490D" w:rsidRDefault="00183E1C">
            <w:pPr>
              <w:spacing w:line="360" w:lineRule="auto"/>
              <w:ind w:firstLineChars="200" w:firstLine="480"/>
              <w:rPr>
                <w:sz w:val="24"/>
              </w:rPr>
            </w:pPr>
            <w:r>
              <w:rPr>
                <w:rFonts w:hint="eastAsia"/>
                <w:sz w:val="24"/>
              </w:rPr>
              <w:t>由建设单位《危险货物作业附证》可知，目前获批货种为原油、燃料油、汽油、柴油和煤油。</w:t>
            </w:r>
            <w:r>
              <w:rPr>
                <w:sz w:val="24"/>
              </w:rPr>
              <w:t>建设单位</w:t>
            </w:r>
            <w:r>
              <w:rPr>
                <w:rFonts w:hint="eastAsia"/>
                <w:sz w:val="24"/>
              </w:rPr>
              <w:t>现状</w:t>
            </w:r>
            <w:r>
              <w:rPr>
                <w:sz w:val="24"/>
              </w:rPr>
              <w:t>实际储存油品为原油、柴油</w:t>
            </w:r>
            <w:r>
              <w:rPr>
                <w:rFonts w:hint="eastAsia"/>
                <w:sz w:val="24"/>
              </w:rPr>
              <w:t>和</w:t>
            </w:r>
            <w:r>
              <w:rPr>
                <w:sz w:val="24"/>
              </w:rPr>
              <w:t>汽油，</w:t>
            </w:r>
            <w:r>
              <w:rPr>
                <w:rFonts w:hint="eastAsia"/>
                <w:sz w:val="24"/>
              </w:rPr>
              <w:t>本项目完成后建设单位储存货种仅增加乙醇一种，做到专罐专用。建设单位若储存其他货种如</w:t>
            </w:r>
            <w:r>
              <w:rPr>
                <w:rFonts w:hAnsi="宋体" w:hint="eastAsia"/>
                <w:sz w:val="24"/>
              </w:rPr>
              <w:t>石脑油、混合芳烃等，需另外履行环评手续。</w:t>
            </w:r>
          </w:p>
          <w:p w:rsidR="009B490D" w:rsidRDefault="00183E1C">
            <w:pPr>
              <w:autoSpaceDE w:val="0"/>
              <w:autoSpaceDN w:val="0"/>
              <w:adjustRightInd w:val="0"/>
              <w:spacing w:line="360" w:lineRule="auto"/>
              <w:ind w:firstLineChars="200" w:firstLine="480"/>
              <w:rPr>
                <w:rFonts w:hAnsi="宋体"/>
                <w:sz w:val="24"/>
              </w:rPr>
            </w:pPr>
            <w:r>
              <w:rPr>
                <w:rFonts w:hAnsi="宋体" w:hint="eastAsia"/>
                <w:sz w:val="24"/>
              </w:rPr>
              <w:t>根据《</w:t>
            </w:r>
            <w:r>
              <w:rPr>
                <w:rFonts w:hAnsi="宋体" w:hint="eastAsia"/>
                <w:sz w:val="24"/>
              </w:rPr>
              <w:t>建设项目环境影响评价分类管理名录》（环保部令第</w:t>
            </w:r>
            <w:r>
              <w:rPr>
                <w:rFonts w:hAnsi="宋体"/>
                <w:sz w:val="24"/>
              </w:rPr>
              <w:t xml:space="preserve">44 </w:t>
            </w:r>
            <w:r>
              <w:rPr>
                <w:rFonts w:hAnsi="宋体" w:hint="eastAsia"/>
                <w:sz w:val="24"/>
              </w:rPr>
              <w:t>号，</w:t>
            </w:r>
            <w:r>
              <w:rPr>
                <w:rFonts w:hAnsi="宋体"/>
                <w:sz w:val="24"/>
              </w:rPr>
              <w:t xml:space="preserve">2017 </w:t>
            </w:r>
            <w:r>
              <w:rPr>
                <w:rFonts w:hAnsi="宋体" w:hint="eastAsia"/>
                <w:sz w:val="24"/>
              </w:rPr>
              <w:t>年</w:t>
            </w:r>
            <w:r>
              <w:rPr>
                <w:rFonts w:hAnsi="宋体"/>
                <w:sz w:val="24"/>
              </w:rPr>
              <w:t xml:space="preserve">9 </w:t>
            </w:r>
            <w:r>
              <w:rPr>
                <w:rFonts w:hAnsi="宋体" w:hint="eastAsia"/>
                <w:sz w:val="24"/>
              </w:rPr>
              <w:t>月</w:t>
            </w:r>
            <w:r>
              <w:rPr>
                <w:rFonts w:hAnsi="宋体"/>
                <w:sz w:val="24"/>
              </w:rPr>
              <w:t xml:space="preserve">1 </w:t>
            </w:r>
            <w:r>
              <w:rPr>
                <w:rFonts w:hAnsi="宋体" w:hint="eastAsia"/>
                <w:sz w:val="24"/>
              </w:rPr>
              <w:t>号起施行）有关规定，本项目应编制环境影响评价报告表，地下水环境影响评价进行三级评价，受建设单位的委托，我公司（中海油天津化工研究设计院有限公司）承担了本项目环境影响报告表的编制工作，已委托天津科技大学海洋与环境学院编制《天津汇荣石油有限公司乙醇汽油技改项目地下水环境影响评价专题报告》。</w:t>
            </w:r>
          </w:p>
          <w:p w:rsidR="009B490D" w:rsidRDefault="00183E1C">
            <w:pPr>
              <w:spacing w:line="360" w:lineRule="auto"/>
              <w:rPr>
                <w:rFonts w:hAnsi="宋体"/>
                <w:b/>
                <w:bCs/>
                <w:sz w:val="24"/>
              </w:rPr>
            </w:pPr>
            <w:r>
              <w:rPr>
                <w:rFonts w:hint="eastAsia"/>
                <w:b/>
                <w:bCs/>
                <w:sz w:val="24"/>
              </w:rPr>
              <w:t>2</w:t>
            </w:r>
            <w:r>
              <w:rPr>
                <w:rFonts w:hint="eastAsia"/>
                <w:b/>
                <w:bCs/>
                <w:sz w:val="24"/>
              </w:rPr>
              <w:t>、</w:t>
            </w:r>
            <w:r>
              <w:rPr>
                <w:rFonts w:hAnsi="宋体" w:hint="eastAsia"/>
                <w:b/>
                <w:bCs/>
                <w:sz w:val="24"/>
              </w:rPr>
              <w:t>产业政策及规划符合性分析</w:t>
            </w:r>
          </w:p>
          <w:p w:rsidR="009B490D" w:rsidRDefault="00183E1C">
            <w:pPr>
              <w:spacing w:line="360" w:lineRule="auto"/>
              <w:ind w:firstLineChars="50" w:firstLine="120"/>
              <w:rPr>
                <w:rFonts w:hAnsi="宋体"/>
                <w:b/>
                <w:bCs/>
                <w:sz w:val="24"/>
              </w:rPr>
            </w:pPr>
            <w:r>
              <w:rPr>
                <w:rFonts w:hAnsi="宋体" w:hint="eastAsia"/>
                <w:b/>
                <w:bCs/>
                <w:sz w:val="24"/>
              </w:rPr>
              <w:t>（</w:t>
            </w:r>
            <w:r>
              <w:rPr>
                <w:rFonts w:hAnsi="宋体" w:hint="eastAsia"/>
                <w:b/>
                <w:bCs/>
                <w:sz w:val="24"/>
              </w:rPr>
              <w:t>1</w:t>
            </w:r>
            <w:r>
              <w:rPr>
                <w:rFonts w:hAnsi="宋体" w:hint="eastAsia"/>
                <w:b/>
                <w:bCs/>
                <w:sz w:val="24"/>
              </w:rPr>
              <w:t>）产业政策符合性</w:t>
            </w:r>
          </w:p>
          <w:p w:rsidR="009B490D" w:rsidRDefault="00183E1C">
            <w:pPr>
              <w:autoSpaceDE w:val="0"/>
              <w:autoSpaceDN w:val="0"/>
              <w:adjustRightInd w:val="0"/>
              <w:spacing w:line="360" w:lineRule="auto"/>
              <w:ind w:firstLineChars="200" w:firstLine="480"/>
              <w:rPr>
                <w:rFonts w:hAnsi="宋体"/>
                <w:sz w:val="24"/>
              </w:rPr>
            </w:pPr>
            <w:r>
              <w:rPr>
                <w:rFonts w:hAnsi="宋体" w:hint="eastAsia"/>
                <w:sz w:val="24"/>
              </w:rPr>
              <w:t>本项目属于《产业结构调整指导目录（</w:t>
            </w:r>
            <w:r>
              <w:rPr>
                <w:rFonts w:hAnsi="宋体"/>
                <w:sz w:val="24"/>
              </w:rPr>
              <w:t xml:space="preserve">2011 </w:t>
            </w:r>
            <w:r>
              <w:rPr>
                <w:rFonts w:hAnsi="宋体" w:hint="eastAsia"/>
                <w:sz w:val="24"/>
              </w:rPr>
              <w:t>年本）（</w:t>
            </w:r>
            <w:r>
              <w:rPr>
                <w:rFonts w:hAnsi="宋体"/>
                <w:sz w:val="24"/>
              </w:rPr>
              <w:t xml:space="preserve">2013 </w:t>
            </w:r>
            <w:r>
              <w:rPr>
                <w:rFonts w:hAnsi="宋体" w:hint="eastAsia"/>
                <w:sz w:val="24"/>
              </w:rPr>
              <w:t>年修正）》中鼓励类“七</w:t>
            </w:r>
          </w:p>
          <w:p w:rsidR="009B490D" w:rsidRDefault="00183E1C">
            <w:pPr>
              <w:autoSpaceDE w:val="0"/>
              <w:autoSpaceDN w:val="0"/>
              <w:adjustRightInd w:val="0"/>
              <w:spacing w:line="360" w:lineRule="auto"/>
              <w:rPr>
                <w:rFonts w:hAnsi="宋体"/>
                <w:sz w:val="24"/>
              </w:rPr>
            </w:pPr>
            <w:r>
              <w:rPr>
                <w:rFonts w:hAnsi="宋体" w:hint="eastAsia"/>
                <w:sz w:val="24"/>
              </w:rPr>
              <w:t>石油、天</w:t>
            </w:r>
            <w:r>
              <w:rPr>
                <w:rFonts w:hAnsi="宋体" w:hint="eastAsia"/>
                <w:sz w:val="24"/>
              </w:rPr>
              <w:t>然气”第</w:t>
            </w:r>
            <w:r>
              <w:rPr>
                <w:rFonts w:hAnsi="宋体"/>
                <w:sz w:val="24"/>
              </w:rPr>
              <w:t xml:space="preserve">3 </w:t>
            </w:r>
            <w:r>
              <w:rPr>
                <w:rFonts w:hAnsi="宋体" w:hint="eastAsia"/>
                <w:sz w:val="24"/>
              </w:rPr>
              <w:t>项“原油、天然气、液化天然气、成品油的储运和管道输送设施及</w:t>
            </w:r>
            <w:r>
              <w:rPr>
                <w:rFonts w:hAnsi="宋体" w:hint="eastAsia"/>
                <w:sz w:val="24"/>
              </w:rPr>
              <w:lastRenderedPageBreak/>
              <w:t>网络建设”，不属于《天津市禁止制投资项目清单（</w:t>
            </w:r>
            <w:r>
              <w:rPr>
                <w:rFonts w:hAnsi="宋体"/>
                <w:sz w:val="24"/>
              </w:rPr>
              <w:t xml:space="preserve">2015 </w:t>
            </w:r>
            <w:r>
              <w:rPr>
                <w:rFonts w:hAnsi="宋体" w:hint="eastAsia"/>
                <w:sz w:val="24"/>
              </w:rPr>
              <w:t>年版）》中的项目。</w:t>
            </w:r>
          </w:p>
          <w:p w:rsidR="009B490D" w:rsidRDefault="00183E1C">
            <w:pPr>
              <w:autoSpaceDE w:val="0"/>
              <w:autoSpaceDN w:val="0"/>
              <w:adjustRightInd w:val="0"/>
              <w:spacing w:line="360" w:lineRule="auto"/>
              <w:ind w:firstLineChars="200" w:firstLine="480"/>
              <w:rPr>
                <w:sz w:val="24"/>
              </w:rPr>
            </w:pPr>
            <w:r>
              <w:rPr>
                <w:rFonts w:hAnsi="宋体" w:hint="eastAsia"/>
                <w:sz w:val="24"/>
              </w:rPr>
              <w:t>项目已经取得</w:t>
            </w:r>
            <w:r>
              <w:rPr>
                <w:rFonts w:hint="eastAsia"/>
                <w:sz w:val="24"/>
              </w:rPr>
              <w:t>天津港保税区行政审批局</w:t>
            </w:r>
            <w:r>
              <w:rPr>
                <w:rFonts w:hAnsi="宋体" w:hint="eastAsia"/>
                <w:sz w:val="24"/>
              </w:rPr>
              <w:t>的工程项目备案的证明（</w:t>
            </w:r>
            <w:r>
              <w:rPr>
                <w:rFonts w:hint="eastAsia"/>
                <w:sz w:val="24"/>
              </w:rPr>
              <w:t>津保审投</w:t>
            </w:r>
            <w:r>
              <w:rPr>
                <w:rFonts w:hint="eastAsia"/>
                <w:sz w:val="24"/>
              </w:rPr>
              <w:t>[2018]48</w:t>
            </w:r>
            <w:r>
              <w:rPr>
                <w:rFonts w:hint="eastAsia"/>
                <w:sz w:val="24"/>
              </w:rPr>
              <w:t>号</w:t>
            </w:r>
            <w:r>
              <w:rPr>
                <w:rFonts w:hAnsi="宋体" w:hint="eastAsia"/>
                <w:sz w:val="24"/>
              </w:rPr>
              <w:t>，见附件</w:t>
            </w:r>
            <w:r>
              <w:rPr>
                <w:rFonts w:hAnsi="宋体"/>
                <w:sz w:val="24"/>
              </w:rPr>
              <w:t>1</w:t>
            </w:r>
            <w:r>
              <w:rPr>
                <w:rFonts w:hAnsi="宋体" w:hint="eastAsia"/>
                <w:sz w:val="24"/>
              </w:rPr>
              <w:t>），因此本项</w:t>
            </w:r>
            <w:r>
              <w:rPr>
                <w:rFonts w:hint="eastAsia"/>
                <w:sz w:val="24"/>
              </w:rPr>
              <w:t>目符合国家及天津市产业政策。</w:t>
            </w:r>
            <w:r>
              <w:rPr>
                <w:sz w:val="24"/>
              </w:rPr>
              <w:t xml:space="preserve"> </w:t>
            </w:r>
          </w:p>
          <w:p w:rsidR="009B490D" w:rsidRDefault="00183E1C">
            <w:pPr>
              <w:spacing w:line="360" w:lineRule="auto"/>
              <w:ind w:firstLineChars="50" w:firstLine="120"/>
              <w:rPr>
                <w:rFonts w:hAnsi="宋体"/>
                <w:b/>
                <w:bCs/>
                <w:sz w:val="24"/>
              </w:rPr>
            </w:pPr>
            <w:r>
              <w:rPr>
                <w:rFonts w:hAnsi="宋体" w:hint="eastAsia"/>
                <w:b/>
                <w:bCs/>
                <w:sz w:val="24"/>
              </w:rPr>
              <w:t>（</w:t>
            </w:r>
            <w:r>
              <w:rPr>
                <w:rFonts w:hAnsi="宋体" w:hint="eastAsia"/>
                <w:b/>
                <w:bCs/>
                <w:sz w:val="24"/>
              </w:rPr>
              <w:t>2</w:t>
            </w:r>
            <w:r>
              <w:rPr>
                <w:rFonts w:hAnsi="宋体" w:hint="eastAsia"/>
                <w:b/>
                <w:bCs/>
                <w:sz w:val="24"/>
              </w:rPr>
              <w:t>）规划符合性</w:t>
            </w:r>
          </w:p>
          <w:p w:rsidR="009B490D" w:rsidRDefault="00183E1C">
            <w:pPr>
              <w:autoSpaceDE w:val="0"/>
              <w:autoSpaceDN w:val="0"/>
              <w:adjustRightInd w:val="0"/>
              <w:spacing w:line="360" w:lineRule="auto"/>
              <w:ind w:firstLineChars="200" w:firstLine="480"/>
              <w:rPr>
                <w:rFonts w:hAnsi="宋体"/>
                <w:sz w:val="24"/>
              </w:rPr>
            </w:pPr>
            <w:r>
              <w:rPr>
                <w:rFonts w:hAnsi="宋体" w:hint="eastAsia"/>
                <w:sz w:val="24"/>
              </w:rPr>
              <w:t>建设单位成立于</w:t>
            </w:r>
            <w:r>
              <w:rPr>
                <w:rFonts w:hAnsi="宋体" w:hint="eastAsia"/>
                <w:sz w:val="24"/>
              </w:rPr>
              <w:t>2007</w:t>
            </w:r>
            <w:r>
              <w:rPr>
                <w:rFonts w:hAnsi="宋体" w:hint="eastAsia"/>
                <w:sz w:val="24"/>
              </w:rPr>
              <w:t>年，库区项目由原天津市塘沽区规划和国土资源局审批审定（项目编号：</w:t>
            </w:r>
            <w:r>
              <w:rPr>
                <w:rFonts w:hAnsi="宋体" w:hint="eastAsia"/>
                <w:sz w:val="24"/>
              </w:rPr>
              <w:t>2007-60</w:t>
            </w:r>
            <w:r>
              <w:rPr>
                <w:rFonts w:hAnsi="宋体" w:hint="eastAsia"/>
                <w:sz w:val="24"/>
              </w:rPr>
              <w:t>），油库选址建设是经过当时主管部门规划同意的。临港经济区在天津市总体规划中被列入石油化工产业区，本项目用地符合天津市及滨海新区土地利用总体规划，见附件</w:t>
            </w:r>
            <w:r>
              <w:rPr>
                <w:rFonts w:hAnsi="宋体" w:hint="eastAsia"/>
                <w:sz w:val="24"/>
              </w:rPr>
              <w:t>3</w:t>
            </w:r>
            <w:r>
              <w:rPr>
                <w:rFonts w:hAnsi="宋体" w:hint="eastAsia"/>
                <w:sz w:val="24"/>
              </w:rPr>
              <w:t>。</w:t>
            </w:r>
          </w:p>
          <w:p w:rsidR="009B490D" w:rsidRDefault="00183E1C">
            <w:pPr>
              <w:spacing w:line="360" w:lineRule="auto"/>
              <w:rPr>
                <w:rFonts w:hAnsi="宋体"/>
                <w:b/>
                <w:bCs/>
                <w:sz w:val="24"/>
              </w:rPr>
            </w:pPr>
            <w:r>
              <w:rPr>
                <w:rFonts w:hAnsi="宋体" w:hint="eastAsia"/>
                <w:b/>
                <w:bCs/>
                <w:sz w:val="24"/>
              </w:rPr>
              <w:t>3</w:t>
            </w:r>
            <w:r>
              <w:rPr>
                <w:rFonts w:hAnsi="宋体" w:hint="eastAsia"/>
                <w:b/>
                <w:bCs/>
                <w:sz w:val="24"/>
              </w:rPr>
              <w:t>、选址合理性</w:t>
            </w:r>
          </w:p>
          <w:p w:rsidR="009B490D" w:rsidRDefault="00183E1C">
            <w:pPr>
              <w:spacing w:line="360" w:lineRule="auto"/>
              <w:rPr>
                <w:rFonts w:hAnsi="宋体"/>
                <w:bCs/>
                <w:sz w:val="24"/>
              </w:rPr>
            </w:pPr>
            <w:r>
              <w:rPr>
                <w:rFonts w:hAnsi="宋体" w:hint="eastAsia"/>
                <w:bCs/>
                <w:sz w:val="24"/>
              </w:rPr>
              <w:t xml:space="preserve">   </w:t>
            </w:r>
            <w:r>
              <w:rPr>
                <w:rFonts w:hAnsi="宋体" w:hint="eastAsia"/>
                <w:bCs/>
                <w:sz w:val="24"/>
              </w:rPr>
              <w:t>建设单位用地属于工业用地（见附件</w:t>
            </w:r>
            <w:r>
              <w:rPr>
                <w:rFonts w:hAnsi="宋体" w:hint="eastAsia"/>
                <w:bCs/>
                <w:sz w:val="24"/>
              </w:rPr>
              <w:t>2</w:t>
            </w:r>
            <w:r>
              <w:rPr>
                <w:rFonts w:hAnsi="宋体" w:hint="eastAsia"/>
                <w:bCs/>
                <w:sz w:val="24"/>
              </w:rPr>
              <w:t>），油库周围</w:t>
            </w:r>
            <w:r>
              <w:rPr>
                <w:rFonts w:hAnsi="宋体" w:hint="eastAsia"/>
                <w:bCs/>
                <w:sz w:val="24"/>
              </w:rPr>
              <w:t>2.5</w:t>
            </w:r>
            <w:r>
              <w:rPr>
                <w:sz w:val="24"/>
              </w:rPr>
              <w:t>km</w:t>
            </w:r>
            <w:r>
              <w:rPr>
                <w:rFonts w:hint="eastAsia"/>
                <w:sz w:val="24"/>
              </w:rPr>
              <w:t>范围内无名胜古迹、风景区、自然保护区等特殊环境敏感点；本项目不涉及到生态用地保护区红线范围，选址无明显的环境制约因素。</w:t>
            </w:r>
            <w:r>
              <w:rPr>
                <w:sz w:val="24"/>
              </w:rPr>
              <w:t xml:space="preserve"> </w:t>
            </w:r>
          </w:p>
          <w:p w:rsidR="009B490D" w:rsidRDefault="00183E1C">
            <w:pPr>
              <w:pStyle w:val="Default"/>
              <w:spacing w:line="360" w:lineRule="auto"/>
              <w:ind w:firstLineChars="200" w:firstLine="480"/>
              <w:jc w:val="both"/>
            </w:pPr>
            <w:r>
              <w:rPr>
                <w:rFonts w:hint="eastAsia"/>
              </w:rPr>
              <w:t>从规划、用地性质及环境制约因素分析，本项目在现有油库内进</w:t>
            </w:r>
            <w:r>
              <w:rPr>
                <w:rFonts w:hint="eastAsia"/>
              </w:rPr>
              <w:t>行改造，不新增用地，在环境上选址具有合理性。</w:t>
            </w:r>
            <w:r>
              <w:t xml:space="preserve"> </w:t>
            </w:r>
          </w:p>
          <w:p w:rsidR="009B490D" w:rsidRDefault="00183E1C">
            <w:pPr>
              <w:pStyle w:val="Default"/>
              <w:spacing w:line="360" w:lineRule="auto"/>
              <w:jc w:val="both"/>
              <w:rPr>
                <w:b/>
              </w:rPr>
            </w:pPr>
            <w:r>
              <w:rPr>
                <w:rFonts w:ascii="Times New Roman" w:cs="Times New Roman"/>
                <w:b/>
                <w:bCs/>
              </w:rPr>
              <w:t>4</w:t>
            </w:r>
            <w:r>
              <w:rPr>
                <w:rFonts w:hint="eastAsia"/>
                <w:b/>
              </w:rPr>
              <w:t>、建设必要性</w:t>
            </w:r>
            <w:r>
              <w:rPr>
                <w:b/>
              </w:rPr>
              <w:t xml:space="preserve"> </w:t>
            </w:r>
          </w:p>
          <w:p w:rsidR="009B490D" w:rsidRDefault="00183E1C">
            <w:pPr>
              <w:pStyle w:val="Default"/>
              <w:spacing w:line="360" w:lineRule="auto"/>
              <w:ind w:firstLineChars="200" w:firstLine="480"/>
              <w:jc w:val="both"/>
              <w:rPr>
                <w:rFonts w:ascii="Times New Roman" w:eastAsiaTheme="minorEastAsia" w:hAnsiTheme="minorEastAsia" w:cs="Times New Roman"/>
              </w:rPr>
            </w:pPr>
            <w:r>
              <w:rPr>
                <w:rFonts w:ascii="Times New Roman" w:eastAsiaTheme="minorEastAsia" w:hAnsiTheme="minorEastAsia" w:cs="Times New Roman"/>
              </w:rPr>
              <w:t>（</w:t>
            </w:r>
            <w:r>
              <w:rPr>
                <w:rFonts w:ascii="Times New Roman" w:eastAsiaTheme="minorEastAsia" w:cs="Times New Roman"/>
              </w:rPr>
              <w:t>1</w:t>
            </w:r>
            <w:r>
              <w:rPr>
                <w:rFonts w:ascii="Times New Roman" w:eastAsiaTheme="minorEastAsia" w:hAnsiTheme="minorEastAsia" w:cs="Times New Roman"/>
              </w:rPr>
              <w:t>）符合国家产业调整要求</w:t>
            </w:r>
          </w:p>
          <w:p w:rsidR="009B490D" w:rsidRDefault="00183E1C">
            <w:pPr>
              <w:pStyle w:val="Default"/>
              <w:spacing w:line="360" w:lineRule="auto"/>
              <w:ind w:firstLineChars="200" w:firstLine="480"/>
              <w:jc w:val="both"/>
              <w:rPr>
                <w:rFonts w:ascii="Times New Roman" w:eastAsiaTheme="minorEastAsia" w:cs="Times New Roman"/>
              </w:rPr>
            </w:pPr>
            <w:r>
              <w:rPr>
                <w:rFonts w:ascii="Times New Roman" w:eastAsiaTheme="minorEastAsia" w:cs="Times New Roman"/>
              </w:rPr>
              <w:t xml:space="preserve">2017 </w:t>
            </w:r>
            <w:r>
              <w:rPr>
                <w:rFonts w:ascii="Times New Roman" w:eastAsiaTheme="minorEastAsia" w:hAnsiTheme="minorEastAsia" w:cs="Times New Roman"/>
              </w:rPr>
              <w:t>年</w:t>
            </w:r>
            <w:r>
              <w:rPr>
                <w:rFonts w:ascii="Times New Roman" w:eastAsiaTheme="minorEastAsia" w:cs="Times New Roman"/>
              </w:rPr>
              <w:t xml:space="preserve">9 </w:t>
            </w:r>
            <w:r>
              <w:rPr>
                <w:rFonts w:ascii="Times New Roman" w:eastAsiaTheme="minorEastAsia" w:hAnsiTheme="minorEastAsia" w:cs="Times New Roman"/>
              </w:rPr>
              <w:t>月，国家十五部委联合下发了《关于扩大生物燃料乙醇生产和推广使用车辆乙醇汽油的实施方案》（发改能源</w:t>
            </w:r>
            <w:r>
              <w:rPr>
                <w:rFonts w:ascii="Times New Roman" w:eastAsiaTheme="minorEastAsia" w:hAnsiTheme="minorEastAsia" w:cs="Times New Roman" w:hint="eastAsia"/>
              </w:rPr>
              <w:t>[</w:t>
            </w:r>
            <w:r>
              <w:rPr>
                <w:rFonts w:ascii="Times New Roman" w:eastAsiaTheme="minorEastAsia" w:cs="Times New Roman"/>
              </w:rPr>
              <w:t>2017</w:t>
            </w:r>
            <w:r>
              <w:rPr>
                <w:rFonts w:ascii="Times New Roman" w:eastAsiaTheme="minorEastAsia" w:hAnsiTheme="minorEastAsia" w:cs="Times New Roman" w:hint="eastAsia"/>
              </w:rPr>
              <w:t>]</w:t>
            </w:r>
            <w:r>
              <w:rPr>
                <w:rFonts w:ascii="Times New Roman" w:eastAsiaTheme="minorEastAsia" w:cs="Times New Roman"/>
              </w:rPr>
              <w:t xml:space="preserve">1508 </w:t>
            </w:r>
            <w:r>
              <w:rPr>
                <w:rFonts w:ascii="Times New Roman" w:eastAsiaTheme="minorEastAsia" w:hAnsiTheme="minorEastAsia" w:cs="Times New Roman"/>
              </w:rPr>
              <w:t>号）方案要求。</w:t>
            </w:r>
          </w:p>
          <w:p w:rsidR="009B490D" w:rsidRDefault="00183E1C">
            <w:pPr>
              <w:pStyle w:val="Default"/>
              <w:spacing w:line="360" w:lineRule="auto"/>
              <w:ind w:firstLineChars="200" w:firstLine="480"/>
              <w:jc w:val="both"/>
              <w:rPr>
                <w:rFonts w:ascii="Times New Roman" w:eastAsiaTheme="minorEastAsia" w:cs="Times New Roman"/>
              </w:rPr>
            </w:pPr>
            <w:r>
              <w:rPr>
                <w:rFonts w:ascii="Times New Roman" w:eastAsiaTheme="minorEastAsia" w:hAnsiTheme="minorEastAsia" w:cs="Times New Roman"/>
              </w:rPr>
              <w:t>（</w:t>
            </w:r>
            <w:r>
              <w:rPr>
                <w:rFonts w:ascii="Times New Roman" w:eastAsiaTheme="minorEastAsia" w:cs="Times New Roman"/>
              </w:rPr>
              <w:t>2</w:t>
            </w:r>
            <w:r>
              <w:rPr>
                <w:rFonts w:ascii="Times New Roman" w:eastAsiaTheme="minorEastAsia" w:hAnsiTheme="minorEastAsia" w:cs="Times New Roman"/>
              </w:rPr>
              <w:t>）对</w:t>
            </w:r>
            <w:r>
              <w:rPr>
                <w:rFonts w:ascii="Times New Roman" w:eastAsiaTheme="minorEastAsia" w:hAnsiTheme="minorEastAsia" w:cs="Times New Roman" w:hint="eastAsia"/>
              </w:rPr>
              <w:t>建设单位</w:t>
            </w:r>
            <w:r>
              <w:rPr>
                <w:rFonts w:ascii="Times New Roman" w:eastAsiaTheme="minorEastAsia" w:hAnsiTheme="minorEastAsia" w:cs="Times New Roman"/>
              </w:rPr>
              <w:t>进行乙醇汽油改造，是落实天津市政府推广车用乙醇汽油的需要</w:t>
            </w:r>
          </w:p>
          <w:p w:rsidR="009B490D" w:rsidRDefault="00183E1C">
            <w:pPr>
              <w:pStyle w:val="Default"/>
              <w:spacing w:line="360" w:lineRule="auto"/>
              <w:ind w:firstLineChars="200" w:firstLine="480"/>
              <w:jc w:val="both"/>
              <w:rPr>
                <w:rFonts w:ascii="Times New Roman" w:eastAsiaTheme="minorEastAsia" w:cs="Times New Roman"/>
              </w:rPr>
            </w:pPr>
            <w:r>
              <w:rPr>
                <w:rFonts w:ascii="Times New Roman" w:eastAsiaTheme="minorEastAsia" w:hAnsiTheme="minorEastAsia" w:cs="Times New Roman"/>
              </w:rPr>
              <w:t>天津市发布的《天津市推广使用车用乙醇汽油实施方案》要求，</w:t>
            </w:r>
            <w:r>
              <w:rPr>
                <w:rFonts w:ascii="Times New Roman" w:eastAsiaTheme="minorEastAsia" w:cs="Times New Roman"/>
              </w:rPr>
              <w:t xml:space="preserve">2018 </w:t>
            </w:r>
            <w:r>
              <w:rPr>
                <w:rFonts w:ascii="Times New Roman" w:eastAsiaTheme="minorEastAsia" w:hAnsiTheme="minorEastAsia" w:cs="Times New Roman"/>
              </w:rPr>
              <w:t>年</w:t>
            </w:r>
            <w:r>
              <w:rPr>
                <w:rFonts w:ascii="Times New Roman" w:eastAsiaTheme="minorEastAsia" w:cs="Times New Roman"/>
              </w:rPr>
              <w:t xml:space="preserve">10 </w:t>
            </w:r>
            <w:r>
              <w:rPr>
                <w:rFonts w:ascii="Times New Roman" w:eastAsiaTheme="minorEastAsia" w:hAnsiTheme="minorEastAsia" w:cs="Times New Roman"/>
              </w:rPr>
              <w:t>月</w:t>
            </w:r>
            <w:r>
              <w:rPr>
                <w:rFonts w:ascii="Times New Roman" w:eastAsiaTheme="minorEastAsia" w:cs="Times New Roman"/>
              </w:rPr>
              <w:t xml:space="preserve">1 </w:t>
            </w:r>
            <w:r>
              <w:rPr>
                <w:rFonts w:ascii="Times New Roman" w:eastAsiaTheme="minorEastAsia" w:hAnsiTheme="minorEastAsia" w:cs="Times New Roman"/>
              </w:rPr>
              <w:t>日起，全市开始封闭销售车用乙醇汽油。本</w:t>
            </w:r>
            <w:r>
              <w:rPr>
                <w:rFonts w:ascii="Times New Roman" w:eastAsiaTheme="minorEastAsia" w:hAnsiTheme="minorEastAsia" w:cs="Times New Roman" w:hint="eastAsia"/>
              </w:rPr>
              <w:t>项目</w:t>
            </w:r>
            <w:r>
              <w:rPr>
                <w:rFonts w:ascii="Times New Roman" w:eastAsiaTheme="minorEastAsia" w:hAnsiTheme="minorEastAsia" w:cs="Times New Roman"/>
              </w:rPr>
              <w:t>的建设是落实天津市政府推广车用乙醇汽油的需要。</w:t>
            </w:r>
          </w:p>
          <w:p w:rsidR="009B490D" w:rsidRDefault="00183E1C">
            <w:pPr>
              <w:pStyle w:val="Default"/>
              <w:spacing w:line="360" w:lineRule="auto"/>
              <w:ind w:firstLineChars="200" w:firstLine="480"/>
              <w:jc w:val="both"/>
              <w:rPr>
                <w:rFonts w:ascii="Times New Roman" w:eastAsiaTheme="minorEastAsia" w:cs="Times New Roman"/>
              </w:rPr>
            </w:pPr>
            <w:r>
              <w:rPr>
                <w:rFonts w:ascii="Times New Roman" w:eastAsiaTheme="minorEastAsia" w:hAnsiTheme="minorEastAsia" w:cs="Times New Roman"/>
              </w:rPr>
              <w:t>（</w:t>
            </w:r>
            <w:r>
              <w:rPr>
                <w:rFonts w:ascii="Times New Roman" w:eastAsiaTheme="minorEastAsia" w:cs="Times New Roman"/>
              </w:rPr>
              <w:t>3</w:t>
            </w:r>
            <w:r>
              <w:rPr>
                <w:rFonts w:ascii="Times New Roman" w:eastAsiaTheme="minorEastAsia" w:hAnsiTheme="minorEastAsia" w:cs="Times New Roman"/>
              </w:rPr>
              <w:t>）对</w:t>
            </w:r>
            <w:r>
              <w:rPr>
                <w:rFonts w:ascii="Times New Roman" w:eastAsiaTheme="minorEastAsia" w:hAnsiTheme="minorEastAsia" w:cs="Times New Roman" w:hint="eastAsia"/>
              </w:rPr>
              <w:t>建设单位</w:t>
            </w:r>
            <w:r>
              <w:rPr>
                <w:rFonts w:ascii="Times New Roman" w:eastAsiaTheme="minorEastAsia" w:hAnsiTheme="minorEastAsia" w:cs="Times New Roman"/>
              </w:rPr>
              <w:t>进行乙醇汽油改造，有益于提高</w:t>
            </w:r>
            <w:r>
              <w:rPr>
                <w:rFonts w:ascii="Times New Roman" w:eastAsiaTheme="minorEastAsia" w:hAnsiTheme="minorEastAsia" w:cs="Times New Roman" w:hint="eastAsia"/>
              </w:rPr>
              <w:t>建设单位合作销售企业</w:t>
            </w:r>
            <w:r>
              <w:rPr>
                <w:rFonts w:ascii="Times New Roman" w:eastAsiaTheme="minorEastAsia" w:hAnsiTheme="minorEastAsia" w:cs="Times New Roman"/>
              </w:rPr>
              <w:t>在天津地区成品油和乙醇汽油销售市场的竞争力和控制力</w:t>
            </w:r>
            <w:r>
              <w:rPr>
                <w:rFonts w:ascii="Times New Roman" w:eastAsiaTheme="minorEastAsia" w:hAnsiTheme="minorEastAsia" w:cs="Times New Roman" w:hint="eastAsia"/>
              </w:rPr>
              <w:t>。</w:t>
            </w:r>
          </w:p>
          <w:p w:rsidR="009B490D" w:rsidRDefault="00183E1C">
            <w:pPr>
              <w:pStyle w:val="Default"/>
              <w:spacing w:line="360" w:lineRule="auto"/>
              <w:jc w:val="both"/>
              <w:rPr>
                <w:rFonts w:ascii="Times New Roman" w:cs="Times New Roman"/>
                <w:b/>
                <w:bCs/>
              </w:rPr>
            </w:pPr>
            <w:r>
              <w:rPr>
                <w:rFonts w:ascii="Times New Roman" w:cs="Times New Roman" w:hint="eastAsia"/>
                <w:b/>
                <w:bCs/>
              </w:rPr>
              <w:t>5</w:t>
            </w:r>
            <w:r>
              <w:rPr>
                <w:rFonts w:ascii="Times New Roman" w:cs="Times New Roman" w:hint="eastAsia"/>
                <w:b/>
                <w:bCs/>
              </w:rPr>
              <w:t>、地理位置及周边环境</w:t>
            </w:r>
          </w:p>
          <w:p w:rsidR="009B490D" w:rsidRDefault="00183E1C">
            <w:pPr>
              <w:pStyle w:val="afd"/>
              <w:adjustRightInd/>
              <w:spacing w:line="360" w:lineRule="auto"/>
              <w:ind w:firstLineChars="200" w:firstLine="480"/>
              <w:textAlignment w:val="auto"/>
              <w:rPr>
                <w:szCs w:val="24"/>
              </w:rPr>
            </w:pPr>
            <w:r>
              <w:rPr>
                <w:rFonts w:hint="eastAsia"/>
                <w:szCs w:val="24"/>
              </w:rPr>
              <w:t>建设单位位于天津市临港经济区辽河北道以北，渤海</w:t>
            </w:r>
            <w:r>
              <w:rPr>
                <w:rFonts w:hint="eastAsia"/>
                <w:szCs w:val="24"/>
              </w:rPr>
              <w:t>15</w:t>
            </w:r>
            <w:r>
              <w:rPr>
                <w:rFonts w:hint="eastAsia"/>
                <w:szCs w:val="24"/>
              </w:rPr>
              <w:t>路以西。北侧为</w:t>
            </w:r>
            <w:r>
              <w:rPr>
                <w:szCs w:val="24"/>
              </w:rPr>
              <w:t>贝克休斯公司</w:t>
            </w:r>
            <w:r>
              <w:rPr>
                <w:szCs w:val="24"/>
              </w:rPr>
              <w:t>(Baker Hughes)</w:t>
            </w:r>
            <w:r>
              <w:rPr>
                <w:rFonts w:hint="eastAsia"/>
                <w:szCs w:val="24"/>
              </w:rPr>
              <w:t>，东侧隔渤海</w:t>
            </w:r>
            <w:r>
              <w:rPr>
                <w:rFonts w:hint="eastAsia"/>
                <w:szCs w:val="24"/>
              </w:rPr>
              <w:t>15</w:t>
            </w:r>
            <w:r>
              <w:rPr>
                <w:rFonts w:hint="eastAsia"/>
                <w:szCs w:val="24"/>
              </w:rPr>
              <w:t>路为思多而特临港仓储公司，南侧为辽河道，西侧为临港散货堆场。项目址经纬度为</w:t>
            </w:r>
            <w:r>
              <w:rPr>
                <w:rFonts w:hint="eastAsia"/>
                <w:spacing w:val="-6"/>
              </w:rPr>
              <w:t>：</w:t>
            </w:r>
            <w:r>
              <w:rPr>
                <w:spacing w:val="-6"/>
              </w:rPr>
              <w:t>3</w:t>
            </w:r>
            <w:r>
              <w:rPr>
                <w:rFonts w:hint="eastAsia"/>
                <w:spacing w:val="-6"/>
              </w:rPr>
              <w:t>8</w:t>
            </w:r>
            <w:r>
              <w:rPr>
                <w:spacing w:val="-6"/>
              </w:rPr>
              <w:t>°</w:t>
            </w:r>
            <w:r>
              <w:rPr>
                <w:rFonts w:hint="eastAsia"/>
                <w:spacing w:val="-6"/>
              </w:rPr>
              <w:t>57</w:t>
            </w:r>
            <w:r>
              <w:rPr>
                <w:spacing w:val="-6"/>
              </w:rPr>
              <w:t>'</w:t>
            </w:r>
            <w:r>
              <w:rPr>
                <w:rFonts w:hint="eastAsia"/>
                <w:spacing w:val="-6"/>
              </w:rPr>
              <w:t>2.24</w:t>
            </w:r>
            <w:r>
              <w:rPr>
                <w:spacing w:val="-6"/>
              </w:rPr>
              <w:t>"</w:t>
            </w:r>
            <w:r>
              <w:rPr>
                <w:rFonts w:hint="eastAsia"/>
                <w:spacing w:val="-6"/>
              </w:rPr>
              <w:t>北、</w:t>
            </w:r>
            <w:r>
              <w:rPr>
                <w:spacing w:val="-6"/>
              </w:rPr>
              <w:t>117°</w:t>
            </w:r>
            <w:r>
              <w:rPr>
                <w:rFonts w:hint="eastAsia"/>
                <w:spacing w:val="-6"/>
              </w:rPr>
              <w:t>44</w:t>
            </w:r>
            <w:r>
              <w:rPr>
                <w:spacing w:val="-6"/>
              </w:rPr>
              <w:t>'</w:t>
            </w:r>
            <w:r>
              <w:rPr>
                <w:rFonts w:hint="eastAsia"/>
                <w:spacing w:val="-6"/>
              </w:rPr>
              <w:t>6.23</w:t>
            </w:r>
            <w:r>
              <w:rPr>
                <w:spacing w:val="-6"/>
              </w:rPr>
              <w:t>"</w:t>
            </w:r>
            <w:r>
              <w:rPr>
                <w:rFonts w:hint="eastAsia"/>
                <w:spacing w:val="-6"/>
              </w:rPr>
              <w:t>东。</w:t>
            </w:r>
            <w:r>
              <w:rPr>
                <w:rFonts w:hint="eastAsia"/>
                <w:szCs w:val="24"/>
              </w:rPr>
              <w:t>项目地理位置见附图</w:t>
            </w:r>
            <w:r>
              <w:rPr>
                <w:rFonts w:hint="eastAsia"/>
                <w:szCs w:val="24"/>
              </w:rPr>
              <w:t>1</w:t>
            </w:r>
            <w:r>
              <w:rPr>
                <w:rFonts w:hint="eastAsia"/>
                <w:szCs w:val="24"/>
              </w:rPr>
              <w:t>，项目周围环境见附图</w:t>
            </w:r>
            <w:r>
              <w:rPr>
                <w:rFonts w:hint="eastAsia"/>
                <w:szCs w:val="24"/>
              </w:rPr>
              <w:t>2</w:t>
            </w:r>
            <w:r>
              <w:rPr>
                <w:rFonts w:hint="eastAsia"/>
                <w:szCs w:val="24"/>
              </w:rPr>
              <w:t>。</w:t>
            </w:r>
          </w:p>
          <w:p w:rsidR="009B490D" w:rsidRDefault="00183E1C">
            <w:pPr>
              <w:pStyle w:val="afd"/>
              <w:adjustRightInd/>
              <w:spacing w:line="360" w:lineRule="auto"/>
              <w:ind w:firstLine="0"/>
              <w:textAlignment w:val="auto"/>
              <w:rPr>
                <w:b/>
                <w:kern w:val="2"/>
                <w:szCs w:val="24"/>
              </w:rPr>
            </w:pPr>
            <w:r>
              <w:rPr>
                <w:rFonts w:hint="eastAsia"/>
                <w:b/>
                <w:kern w:val="2"/>
                <w:szCs w:val="24"/>
              </w:rPr>
              <w:t>6</w:t>
            </w:r>
            <w:r>
              <w:rPr>
                <w:rFonts w:hint="eastAsia"/>
                <w:b/>
                <w:kern w:val="2"/>
                <w:szCs w:val="24"/>
              </w:rPr>
              <w:t>、项目规模</w:t>
            </w:r>
          </w:p>
          <w:p w:rsidR="009B490D" w:rsidRDefault="00183E1C">
            <w:pPr>
              <w:spacing w:line="360" w:lineRule="auto"/>
              <w:ind w:firstLineChars="200" w:firstLine="480"/>
              <w:outlineLvl w:val="1"/>
              <w:rPr>
                <w:sz w:val="24"/>
              </w:rPr>
            </w:pPr>
            <w:r>
              <w:rPr>
                <w:rFonts w:hAnsi="宋体" w:hint="eastAsia"/>
                <w:sz w:val="24"/>
              </w:rPr>
              <w:lastRenderedPageBreak/>
              <w:t>建设单位现状</w:t>
            </w:r>
            <w:r>
              <w:rPr>
                <w:rFonts w:hAnsi="宋体"/>
                <w:sz w:val="24"/>
              </w:rPr>
              <w:t>总库容</w:t>
            </w:r>
            <w:r>
              <w:rPr>
                <w:rFonts w:hAnsi="宋体"/>
                <w:sz w:val="24"/>
              </w:rPr>
              <w:t>133000 m</w:t>
            </w:r>
            <w:r>
              <w:rPr>
                <w:rFonts w:hAnsi="宋体"/>
                <w:sz w:val="24"/>
                <w:vertAlign w:val="superscript"/>
              </w:rPr>
              <w:t>3</w:t>
            </w:r>
            <w:r>
              <w:rPr>
                <w:rFonts w:hAnsi="宋体" w:hint="eastAsia"/>
                <w:sz w:val="24"/>
              </w:rPr>
              <w:t>，</w:t>
            </w:r>
            <w:r>
              <w:rPr>
                <w:rFonts w:hint="eastAsia"/>
                <w:sz w:val="24"/>
              </w:rPr>
              <w:t>本项目完成后建设单位总库容</w:t>
            </w:r>
            <w:r>
              <w:rPr>
                <w:rFonts w:hint="eastAsia"/>
                <w:sz w:val="24"/>
              </w:rPr>
              <w:t>133150</w:t>
            </w:r>
            <w:r>
              <w:rPr>
                <w:rFonts w:hAnsi="宋体"/>
                <w:sz w:val="24"/>
              </w:rPr>
              <w:t xml:space="preserve"> m</w:t>
            </w:r>
            <w:r>
              <w:rPr>
                <w:rFonts w:hAnsi="宋体"/>
                <w:sz w:val="24"/>
                <w:vertAlign w:val="superscript"/>
              </w:rPr>
              <w:t>3</w:t>
            </w:r>
            <w:r>
              <w:rPr>
                <w:rFonts w:hAnsi="宋体" w:hint="eastAsia"/>
                <w:sz w:val="24"/>
              </w:rPr>
              <w:t>，</w:t>
            </w:r>
            <w:r>
              <w:rPr>
                <w:rFonts w:hint="eastAsia"/>
                <w:sz w:val="24"/>
              </w:rPr>
              <w:t>原油、汽油和柴油库容不变，</w:t>
            </w:r>
            <w:r>
              <w:rPr>
                <w:rFonts w:ascii="幼圆" w:hint="eastAsia"/>
                <w:sz w:val="24"/>
              </w:rPr>
              <w:t>新增乙醇地</w:t>
            </w:r>
            <w:r>
              <w:rPr>
                <w:sz w:val="24"/>
              </w:rPr>
              <w:t>罐罐容</w:t>
            </w:r>
            <w:r>
              <w:rPr>
                <w:sz w:val="24"/>
              </w:rPr>
              <w:t>150m</w:t>
            </w:r>
            <w:r>
              <w:rPr>
                <w:sz w:val="24"/>
                <w:vertAlign w:val="superscript"/>
              </w:rPr>
              <w:t>3</w:t>
            </w:r>
            <w:r>
              <w:rPr>
                <w:rFonts w:hint="eastAsia"/>
                <w:sz w:val="24"/>
              </w:rPr>
              <w:t>。</w:t>
            </w:r>
          </w:p>
          <w:p w:rsidR="009B490D" w:rsidRDefault="00183E1C">
            <w:pPr>
              <w:spacing w:line="360" w:lineRule="auto"/>
              <w:ind w:firstLineChars="200" w:firstLine="480"/>
              <w:outlineLvl w:val="1"/>
              <w:rPr>
                <w:sz w:val="24"/>
              </w:rPr>
            </w:pPr>
            <w:r>
              <w:rPr>
                <w:rFonts w:hAnsi="宋体" w:hint="eastAsia"/>
                <w:sz w:val="24"/>
              </w:rPr>
              <w:t>建设单位现</w:t>
            </w:r>
            <w:r>
              <w:rPr>
                <w:rFonts w:hAnsi="宋体"/>
                <w:sz w:val="24"/>
              </w:rPr>
              <w:t>有</w:t>
            </w:r>
            <w:r>
              <w:rPr>
                <w:rFonts w:hAnsi="宋体"/>
                <w:sz w:val="24"/>
              </w:rPr>
              <w:t>4</w:t>
            </w:r>
            <w:r>
              <w:rPr>
                <w:rFonts w:hAnsi="宋体"/>
                <w:sz w:val="24"/>
              </w:rPr>
              <w:t>座</w:t>
            </w:r>
            <w:r>
              <w:rPr>
                <w:rFonts w:hAnsi="宋体"/>
                <w:sz w:val="24"/>
              </w:rPr>
              <w:t>25000m</w:t>
            </w:r>
            <w:r>
              <w:rPr>
                <w:rFonts w:hAnsi="宋体"/>
                <w:sz w:val="24"/>
                <w:vertAlign w:val="superscript"/>
              </w:rPr>
              <w:t>3</w:t>
            </w:r>
            <w:r>
              <w:rPr>
                <w:rFonts w:hAnsi="宋体"/>
                <w:sz w:val="24"/>
              </w:rPr>
              <w:t>内浮顶储罐，</w:t>
            </w:r>
            <w:r>
              <w:rPr>
                <w:rFonts w:hAnsi="宋体"/>
                <w:sz w:val="24"/>
              </w:rPr>
              <w:t>3</w:t>
            </w:r>
            <w:r>
              <w:rPr>
                <w:rFonts w:hAnsi="宋体"/>
                <w:sz w:val="24"/>
              </w:rPr>
              <w:t>座</w:t>
            </w:r>
            <w:r>
              <w:rPr>
                <w:rFonts w:hAnsi="宋体"/>
                <w:sz w:val="24"/>
              </w:rPr>
              <w:t>7000m</w:t>
            </w:r>
            <w:r>
              <w:rPr>
                <w:rFonts w:hAnsi="宋体"/>
                <w:sz w:val="24"/>
                <w:vertAlign w:val="superscript"/>
              </w:rPr>
              <w:t>3</w:t>
            </w:r>
            <w:r>
              <w:rPr>
                <w:rFonts w:hAnsi="宋体"/>
                <w:sz w:val="24"/>
              </w:rPr>
              <w:t>内浮顶储罐及</w:t>
            </w:r>
            <w:r>
              <w:rPr>
                <w:rFonts w:hAnsi="宋体"/>
                <w:sz w:val="24"/>
              </w:rPr>
              <w:t>4</w:t>
            </w:r>
            <w:r>
              <w:rPr>
                <w:rFonts w:hAnsi="宋体"/>
                <w:sz w:val="24"/>
              </w:rPr>
              <w:t>座</w:t>
            </w:r>
            <w:r>
              <w:rPr>
                <w:rFonts w:hAnsi="宋体"/>
                <w:sz w:val="24"/>
              </w:rPr>
              <w:t>3000m</w:t>
            </w:r>
            <w:r>
              <w:rPr>
                <w:rFonts w:hAnsi="宋体"/>
                <w:sz w:val="24"/>
                <w:vertAlign w:val="superscript"/>
              </w:rPr>
              <w:t>3</w:t>
            </w:r>
            <w:r>
              <w:rPr>
                <w:rFonts w:hAnsi="宋体"/>
                <w:sz w:val="24"/>
              </w:rPr>
              <w:t>内浮顶储罐，</w:t>
            </w:r>
            <w:r>
              <w:rPr>
                <w:rFonts w:hAnsi="宋体" w:hint="eastAsia"/>
                <w:sz w:val="24"/>
              </w:rPr>
              <w:t>本项目新增</w:t>
            </w:r>
            <w:r>
              <w:rPr>
                <w:rFonts w:hAnsi="宋体" w:hint="eastAsia"/>
                <w:sz w:val="24"/>
              </w:rPr>
              <w:t>3</w:t>
            </w:r>
            <w:r>
              <w:rPr>
                <w:rFonts w:hAnsi="宋体" w:hint="eastAsia"/>
                <w:sz w:val="24"/>
              </w:rPr>
              <w:t>个</w:t>
            </w:r>
            <w:r>
              <w:rPr>
                <w:rFonts w:hAnsi="宋体" w:hint="eastAsia"/>
                <w:sz w:val="24"/>
              </w:rPr>
              <w:t>50m</w:t>
            </w:r>
            <w:r>
              <w:rPr>
                <w:rFonts w:hAnsi="宋体" w:hint="eastAsia"/>
                <w:sz w:val="24"/>
                <w:vertAlign w:val="superscript"/>
              </w:rPr>
              <w:t>3</w:t>
            </w:r>
            <w:r>
              <w:rPr>
                <w:rFonts w:hAnsi="宋体" w:hint="eastAsia"/>
                <w:sz w:val="24"/>
              </w:rPr>
              <w:t>乙醇双层埋地储罐</w:t>
            </w:r>
            <w:r>
              <w:rPr>
                <w:rFonts w:hint="eastAsia"/>
                <w:sz w:val="24"/>
              </w:rPr>
              <w:t>，本项目完成前后汽油储罐数量没有变化。</w:t>
            </w:r>
          </w:p>
          <w:p w:rsidR="009B490D" w:rsidRDefault="00183E1C">
            <w:pPr>
              <w:spacing w:line="360" w:lineRule="auto"/>
              <w:ind w:firstLineChars="200" w:firstLine="480"/>
              <w:rPr>
                <w:sz w:val="24"/>
              </w:rPr>
            </w:pPr>
            <w:r>
              <w:rPr>
                <w:rFonts w:hAnsi="宋体" w:hint="eastAsia"/>
                <w:sz w:val="24"/>
              </w:rPr>
              <w:t>建设单位现有工程</w:t>
            </w:r>
            <w:r>
              <w:rPr>
                <w:sz w:val="24"/>
              </w:rPr>
              <w:t>汽油</w:t>
            </w:r>
            <w:r>
              <w:rPr>
                <w:rFonts w:hint="eastAsia"/>
                <w:sz w:val="24"/>
              </w:rPr>
              <w:t>年</w:t>
            </w:r>
            <w:r>
              <w:rPr>
                <w:sz w:val="24"/>
              </w:rPr>
              <w:t>周转量</w:t>
            </w:r>
            <w:r>
              <w:rPr>
                <w:sz w:val="24"/>
              </w:rPr>
              <w:t>2</w:t>
            </w:r>
            <w:r>
              <w:rPr>
                <w:rFonts w:hint="eastAsia"/>
                <w:sz w:val="24"/>
              </w:rPr>
              <w:t>.</w:t>
            </w:r>
            <w:r>
              <w:rPr>
                <w:sz w:val="24"/>
              </w:rPr>
              <w:t>6228</w:t>
            </w:r>
            <w:r>
              <w:rPr>
                <w:rFonts w:hint="eastAsia"/>
                <w:sz w:val="24"/>
              </w:rPr>
              <w:t>万</w:t>
            </w:r>
            <w:r>
              <w:rPr>
                <w:sz w:val="24"/>
              </w:rPr>
              <w:t>t</w:t>
            </w:r>
            <w:r>
              <w:rPr>
                <w:sz w:val="24"/>
              </w:rPr>
              <w:t>、柴油</w:t>
            </w:r>
            <w:r>
              <w:rPr>
                <w:rFonts w:hint="eastAsia"/>
                <w:sz w:val="24"/>
              </w:rPr>
              <w:t>年</w:t>
            </w:r>
            <w:r>
              <w:rPr>
                <w:sz w:val="24"/>
              </w:rPr>
              <w:t>周转量</w:t>
            </w:r>
            <w:r>
              <w:rPr>
                <w:sz w:val="24"/>
              </w:rPr>
              <w:t>11</w:t>
            </w:r>
            <w:r>
              <w:rPr>
                <w:rFonts w:hint="eastAsia"/>
                <w:sz w:val="24"/>
              </w:rPr>
              <w:t>.</w:t>
            </w:r>
            <w:r>
              <w:rPr>
                <w:sz w:val="24"/>
              </w:rPr>
              <w:t>4832</w:t>
            </w:r>
            <w:r>
              <w:rPr>
                <w:rFonts w:hint="eastAsia"/>
                <w:sz w:val="24"/>
              </w:rPr>
              <w:t>万</w:t>
            </w:r>
            <w:r>
              <w:rPr>
                <w:sz w:val="24"/>
              </w:rPr>
              <w:t>t</w:t>
            </w:r>
            <w:r>
              <w:rPr>
                <w:sz w:val="24"/>
              </w:rPr>
              <w:t>、原油</w:t>
            </w:r>
            <w:r>
              <w:rPr>
                <w:rFonts w:hint="eastAsia"/>
                <w:sz w:val="24"/>
              </w:rPr>
              <w:t>年</w:t>
            </w:r>
            <w:r>
              <w:rPr>
                <w:sz w:val="24"/>
              </w:rPr>
              <w:t>周转量</w:t>
            </w:r>
            <w:r>
              <w:rPr>
                <w:kern w:val="0"/>
                <w:sz w:val="24"/>
              </w:rPr>
              <w:t>166</w:t>
            </w:r>
            <w:r>
              <w:rPr>
                <w:rFonts w:hint="eastAsia"/>
                <w:kern w:val="0"/>
                <w:sz w:val="24"/>
              </w:rPr>
              <w:t>.</w:t>
            </w:r>
            <w:r>
              <w:rPr>
                <w:kern w:val="0"/>
                <w:sz w:val="24"/>
              </w:rPr>
              <w:t>2790</w:t>
            </w:r>
            <w:r>
              <w:rPr>
                <w:rFonts w:hint="eastAsia"/>
                <w:kern w:val="0"/>
                <w:sz w:val="24"/>
              </w:rPr>
              <w:t>万</w:t>
            </w:r>
            <w:r>
              <w:rPr>
                <w:sz w:val="24"/>
              </w:rPr>
              <w:t>t</w:t>
            </w:r>
            <w:r>
              <w:rPr>
                <w:sz w:val="24"/>
              </w:rPr>
              <w:t>。</w:t>
            </w:r>
            <w:r>
              <w:rPr>
                <w:rFonts w:hint="eastAsia"/>
                <w:sz w:val="24"/>
              </w:rPr>
              <w:t>本项目完成后，柴油和原油年周转量不变，汽油年周转量</w:t>
            </w:r>
            <w:r>
              <w:rPr>
                <w:rFonts w:hint="eastAsia"/>
                <w:sz w:val="24"/>
              </w:rPr>
              <w:t>13.536</w:t>
            </w:r>
            <w:r>
              <w:rPr>
                <w:rFonts w:hint="eastAsia"/>
                <w:sz w:val="24"/>
              </w:rPr>
              <w:t>万</w:t>
            </w:r>
            <w:r>
              <w:rPr>
                <w:rFonts w:hint="eastAsia"/>
                <w:sz w:val="24"/>
              </w:rPr>
              <w:t>t</w:t>
            </w:r>
            <w:r>
              <w:rPr>
                <w:rFonts w:hint="eastAsia"/>
                <w:sz w:val="24"/>
              </w:rPr>
              <w:t>，年周转增量</w:t>
            </w:r>
            <w:r>
              <w:rPr>
                <w:rFonts w:hint="eastAsia"/>
                <w:sz w:val="24"/>
              </w:rPr>
              <w:t>10.9132</w:t>
            </w:r>
            <w:r>
              <w:rPr>
                <w:rFonts w:hint="eastAsia"/>
                <w:sz w:val="24"/>
              </w:rPr>
              <w:t>万</w:t>
            </w:r>
            <w:r>
              <w:rPr>
                <w:rFonts w:hint="eastAsia"/>
                <w:sz w:val="24"/>
              </w:rPr>
              <w:t>t</w:t>
            </w:r>
            <w:r>
              <w:rPr>
                <w:rFonts w:hint="eastAsia"/>
                <w:sz w:val="24"/>
              </w:rPr>
              <w:t>，</w:t>
            </w:r>
          </w:p>
          <w:p w:rsidR="009B490D" w:rsidRDefault="00183E1C">
            <w:pPr>
              <w:spacing w:line="360" w:lineRule="auto"/>
              <w:ind w:firstLineChars="200" w:firstLine="480"/>
              <w:outlineLvl w:val="1"/>
              <w:rPr>
                <w:rFonts w:hAnsi="宋体"/>
                <w:sz w:val="24"/>
              </w:rPr>
            </w:pPr>
            <w:r>
              <w:rPr>
                <w:rFonts w:hAnsi="宋体" w:hint="eastAsia"/>
                <w:sz w:val="24"/>
              </w:rPr>
              <w:t>本项目新建乙醇汽油在线调合器（调合比例：汽油：乙醇</w:t>
            </w:r>
            <w:r>
              <w:rPr>
                <w:rFonts w:hAnsi="宋体" w:hint="eastAsia"/>
                <w:sz w:val="24"/>
              </w:rPr>
              <w:t>=9:1</w:t>
            </w:r>
            <w:r>
              <w:rPr>
                <w:rFonts w:hAnsi="宋体" w:hint="eastAsia"/>
                <w:sz w:val="24"/>
              </w:rPr>
              <w:t>），设计调和量</w:t>
            </w:r>
            <w:r>
              <w:rPr>
                <w:rFonts w:hAnsi="宋体" w:hint="eastAsia"/>
                <w:sz w:val="24"/>
              </w:rPr>
              <w:t>450t/d</w:t>
            </w:r>
            <w:r>
              <w:rPr>
                <w:rFonts w:hAnsi="宋体" w:hint="eastAsia"/>
                <w:sz w:val="24"/>
              </w:rPr>
              <w:t>，调合后乙醇汽油全部通过汽车运输。预计乙醇年周转量</w:t>
            </w:r>
            <w:r>
              <w:rPr>
                <w:rFonts w:hAnsi="宋体" w:hint="eastAsia"/>
                <w:sz w:val="24"/>
              </w:rPr>
              <w:t>1.504</w:t>
            </w:r>
            <w:r>
              <w:rPr>
                <w:rFonts w:hAnsi="宋体" w:hint="eastAsia"/>
                <w:sz w:val="24"/>
              </w:rPr>
              <w:t>万</w:t>
            </w:r>
            <w:r>
              <w:rPr>
                <w:rFonts w:hAnsi="宋体" w:hint="eastAsia"/>
                <w:sz w:val="24"/>
              </w:rPr>
              <w:t>t</w:t>
            </w:r>
            <w:r>
              <w:rPr>
                <w:rFonts w:hAnsi="宋体" w:hint="eastAsia"/>
                <w:sz w:val="24"/>
              </w:rPr>
              <w:t>，乙醇汽油年周转量</w:t>
            </w:r>
            <w:r>
              <w:rPr>
                <w:rFonts w:hAnsi="宋体" w:hint="eastAsia"/>
                <w:sz w:val="24"/>
              </w:rPr>
              <w:t>15.04t</w:t>
            </w:r>
            <w:r>
              <w:rPr>
                <w:rFonts w:hAnsi="宋体" w:hint="eastAsia"/>
                <w:sz w:val="24"/>
              </w:rPr>
              <w:t>。</w:t>
            </w:r>
          </w:p>
          <w:p w:rsidR="009B490D" w:rsidRDefault="00183E1C">
            <w:pPr>
              <w:pStyle w:val="afd"/>
              <w:adjustRightInd/>
              <w:spacing w:line="360" w:lineRule="auto"/>
              <w:ind w:firstLineChars="200" w:firstLine="480"/>
              <w:textAlignment w:val="auto"/>
              <w:rPr>
                <w:kern w:val="2"/>
                <w:szCs w:val="24"/>
              </w:rPr>
            </w:pPr>
            <w:r>
              <w:rPr>
                <w:rFonts w:hint="eastAsia"/>
                <w:kern w:val="2"/>
                <w:szCs w:val="24"/>
              </w:rPr>
              <w:t>本项目规模见表</w:t>
            </w:r>
            <w:r>
              <w:rPr>
                <w:rFonts w:hint="eastAsia"/>
                <w:kern w:val="2"/>
                <w:szCs w:val="24"/>
              </w:rPr>
              <w:t>1</w:t>
            </w:r>
            <w:r>
              <w:rPr>
                <w:rFonts w:hint="eastAsia"/>
                <w:kern w:val="2"/>
                <w:szCs w:val="24"/>
              </w:rPr>
              <w:t>。</w:t>
            </w:r>
          </w:p>
          <w:p w:rsidR="009B490D" w:rsidRDefault="00183E1C">
            <w:pPr>
              <w:pStyle w:val="afd"/>
              <w:adjustRightInd/>
              <w:spacing w:line="360" w:lineRule="auto"/>
              <w:ind w:firstLine="0"/>
              <w:jc w:val="center"/>
              <w:textAlignment w:val="auto"/>
              <w:rPr>
                <w:kern w:val="2"/>
                <w:szCs w:val="24"/>
              </w:rPr>
            </w:pPr>
            <w:r>
              <w:rPr>
                <w:rFonts w:hint="eastAsia"/>
                <w:kern w:val="2"/>
                <w:szCs w:val="24"/>
              </w:rPr>
              <w:t>表</w:t>
            </w:r>
            <w:r>
              <w:rPr>
                <w:rFonts w:hint="eastAsia"/>
                <w:kern w:val="2"/>
                <w:szCs w:val="24"/>
              </w:rPr>
              <w:t xml:space="preserve">1  </w:t>
            </w:r>
            <w:r>
              <w:rPr>
                <w:rFonts w:hint="eastAsia"/>
                <w:kern w:val="2"/>
                <w:szCs w:val="24"/>
              </w:rPr>
              <w:t>本项目规模一览表</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1559"/>
              <w:gridCol w:w="1276"/>
              <w:gridCol w:w="1843"/>
              <w:gridCol w:w="1842"/>
              <w:gridCol w:w="1478"/>
            </w:tblGrid>
            <w:tr w:rsidR="009B490D">
              <w:tc>
                <w:tcPr>
                  <w:tcW w:w="1212" w:type="dxa"/>
                  <w:vAlign w:val="center"/>
                </w:tcPr>
                <w:p w:rsidR="009B490D" w:rsidRDefault="00183E1C">
                  <w:pPr>
                    <w:pStyle w:val="afd"/>
                    <w:adjustRightInd/>
                    <w:spacing w:line="276" w:lineRule="auto"/>
                    <w:ind w:firstLine="0"/>
                    <w:jc w:val="center"/>
                    <w:textAlignment w:val="auto"/>
                    <w:rPr>
                      <w:kern w:val="2"/>
                      <w:szCs w:val="24"/>
                    </w:rPr>
                  </w:pPr>
                  <w:r>
                    <w:rPr>
                      <w:rFonts w:hint="eastAsia"/>
                      <w:kern w:val="2"/>
                      <w:szCs w:val="24"/>
                    </w:rPr>
                    <w:t>物料</w:t>
                  </w:r>
                </w:p>
              </w:tc>
              <w:tc>
                <w:tcPr>
                  <w:tcW w:w="1559" w:type="dxa"/>
                  <w:vAlign w:val="center"/>
                </w:tcPr>
                <w:p w:rsidR="009B490D" w:rsidRDefault="00183E1C">
                  <w:pPr>
                    <w:pStyle w:val="afd"/>
                    <w:adjustRightInd/>
                    <w:spacing w:line="276" w:lineRule="auto"/>
                    <w:ind w:firstLine="0"/>
                    <w:jc w:val="center"/>
                    <w:textAlignment w:val="auto"/>
                    <w:rPr>
                      <w:kern w:val="2"/>
                      <w:szCs w:val="24"/>
                    </w:rPr>
                  </w:pPr>
                  <w:r>
                    <w:rPr>
                      <w:rFonts w:hint="eastAsia"/>
                      <w:kern w:val="2"/>
                      <w:szCs w:val="24"/>
                    </w:rPr>
                    <w:t>单罐设计容量（</w:t>
                  </w:r>
                  <w:r>
                    <w:rPr>
                      <w:rFonts w:hint="eastAsia"/>
                      <w:kern w:val="2"/>
                      <w:szCs w:val="24"/>
                    </w:rPr>
                    <w:t>m</w:t>
                  </w:r>
                  <w:r>
                    <w:rPr>
                      <w:rFonts w:hint="eastAsia"/>
                      <w:kern w:val="2"/>
                      <w:szCs w:val="24"/>
                      <w:vertAlign w:val="superscript"/>
                    </w:rPr>
                    <w:t>3</w:t>
                  </w:r>
                  <w:r>
                    <w:rPr>
                      <w:rFonts w:hint="eastAsia"/>
                      <w:kern w:val="2"/>
                      <w:szCs w:val="24"/>
                    </w:rPr>
                    <w:t>）</w:t>
                  </w:r>
                </w:p>
              </w:tc>
              <w:tc>
                <w:tcPr>
                  <w:tcW w:w="1276" w:type="dxa"/>
                  <w:vAlign w:val="center"/>
                </w:tcPr>
                <w:p w:rsidR="009B490D" w:rsidRDefault="00183E1C">
                  <w:pPr>
                    <w:pStyle w:val="afd"/>
                    <w:adjustRightInd/>
                    <w:spacing w:line="276" w:lineRule="auto"/>
                    <w:ind w:firstLine="0"/>
                    <w:jc w:val="center"/>
                    <w:textAlignment w:val="auto"/>
                    <w:rPr>
                      <w:kern w:val="2"/>
                      <w:szCs w:val="24"/>
                    </w:rPr>
                  </w:pPr>
                  <w:r>
                    <w:rPr>
                      <w:rFonts w:hint="eastAsia"/>
                      <w:kern w:val="2"/>
                      <w:szCs w:val="24"/>
                    </w:rPr>
                    <w:t>罐体数量</w:t>
                  </w:r>
                </w:p>
              </w:tc>
              <w:tc>
                <w:tcPr>
                  <w:tcW w:w="1843" w:type="dxa"/>
                  <w:vAlign w:val="center"/>
                </w:tcPr>
                <w:p w:rsidR="009B490D" w:rsidRDefault="00183E1C">
                  <w:pPr>
                    <w:pStyle w:val="afd"/>
                    <w:adjustRightInd/>
                    <w:spacing w:line="276" w:lineRule="auto"/>
                    <w:ind w:firstLine="0"/>
                    <w:jc w:val="center"/>
                    <w:textAlignment w:val="auto"/>
                    <w:rPr>
                      <w:kern w:val="2"/>
                      <w:szCs w:val="24"/>
                    </w:rPr>
                  </w:pPr>
                  <w:r>
                    <w:rPr>
                      <w:rFonts w:hint="eastAsia"/>
                      <w:kern w:val="2"/>
                      <w:szCs w:val="24"/>
                    </w:rPr>
                    <w:t>储罐实际容量（</w:t>
                  </w:r>
                  <w:r>
                    <w:rPr>
                      <w:rFonts w:hint="eastAsia"/>
                      <w:kern w:val="2"/>
                      <w:szCs w:val="24"/>
                    </w:rPr>
                    <w:t>m</w:t>
                  </w:r>
                  <w:r>
                    <w:rPr>
                      <w:rFonts w:hint="eastAsia"/>
                      <w:kern w:val="2"/>
                      <w:szCs w:val="24"/>
                      <w:vertAlign w:val="superscript"/>
                    </w:rPr>
                    <w:t>3</w:t>
                  </w:r>
                  <w:r>
                    <w:rPr>
                      <w:rFonts w:hint="eastAsia"/>
                      <w:kern w:val="2"/>
                      <w:szCs w:val="24"/>
                    </w:rPr>
                    <w:t>）</w:t>
                  </w:r>
                </w:p>
              </w:tc>
              <w:tc>
                <w:tcPr>
                  <w:tcW w:w="1842" w:type="dxa"/>
                  <w:vAlign w:val="center"/>
                </w:tcPr>
                <w:p w:rsidR="009B490D" w:rsidRDefault="00183E1C">
                  <w:pPr>
                    <w:pStyle w:val="afd"/>
                    <w:adjustRightInd/>
                    <w:spacing w:line="276" w:lineRule="auto"/>
                    <w:ind w:firstLine="0"/>
                    <w:jc w:val="center"/>
                    <w:textAlignment w:val="auto"/>
                    <w:rPr>
                      <w:kern w:val="2"/>
                      <w:szCs w:val="24"/>
                    </w:rPr>
                  </w:pPr>
                  <w:r>
                    <w:rPr>
                      <w:rFonts w:hint="eastAsia"/>
                      <w:kern w:val="2"/>
                      <w:szCs w:val="24"/>
                    </w:rPr>
                    <w:t>年周转次数</w:t>
                  </w:r>
                </w:p>
              </w:tc>
              <w:tc>
                <w:tcPr>
                  <w:tcW w:w="1478" w:type="dxa"/>
                  <w:vAlign w:val="center"/>
                </w:tcPr>
                <w:p w:rsidR="009B490D" w:rsidRDefault="00183E1C">
                  <w:pPr>
                    <w:pStyle w:val="afd"/>
                    <w:adjustRightInd/>
                    <w:spacing w:line="276" w:lineRule="auto"/>
                    <w:ind w:firstLine="0"/>
                    <w:jc w:val="center"/>
                    <w:textAlignment w:val="auto"/>
                    <w:rPr>
                      <w:kern w:val="2"/>
                      <w:szCs w:val="24"/>
                    </w:rPr>
                  </w:pPr>
                  <w:r>
                    <w:rPr>
                      <w:rFonts w:hint="eastAsia"/>
                      <w:kern w:val="2"/>
                      <w:szCs w:val="24"/>
                    </w:rPr>
                    <w:t>年周转量（</w:t>
                  </w:r>
                  <w:r>
                    <w:rPr>
                      <w:rFonts w:hint="eastAsia"/>
                      <w:kern w:val="2"/>
                      <w:szCs w:val="24"/>
                    </w:rPr>
                    <w:t>t</w:t>
                  </w:r>
                  <w:r>
                    <w:rPr>
                      <w:rFonts w:hint="eastAsia"/>
                      <w:kern w:val="2"/>
                      <w:szCs w:val="24"/>
                    </w:rPr>
                    <w:t>）</w:t>
                  </w:r>
                </w:p>
              </w:tc>
            </w:tr>
            <w:tr w:rsidR="009B490D">
              <w:tc>
                <w:tcPr>
                  <w:tcW w:w="1212" w:type="dxa"/>
                  <w:vAlign w:val="center"/>
                </w:tcPr>
                <w:p w:rsidR="009B490D" w:rsidRDefault="00183E1C">
                  <w:pPr>
                    <w:pStyle w:val="afd"/>
                    <w:adjustRightInd/>
                    <w:spacing w:line="276" w:lineRule="auto"/>
                    <w:ind w:firstLine="0"/>
                    <w:jc w:val="center"/>
                    <w:textAlignment w:val="auto"/>
                    <w:rPr>
                      <w:kern w:val="2"/>
                      <w:szCs w:val="24"/>
                    </w:rPr>
                  </w:pPr>
                  <w:r>
                    <w:rPr>
                      <w:rFonts w:hint="eastAsia"/>
                      <w:kern w:val="2"/>
                      <w:szCs w:val="24"/>
                    </w:rPr>
                    <w:t>乙醇</w:t>
                  </w:r>
                </w:p>
              </w:tc>
              <w:tc>
                <w:tcPr>
                  <w:tcW w:w="1559" w:type="dxa"/>
                  <w:vAlign w:val="center"/>
                </w:tcPr>
                <w:p w:rsidR="009B490D" w:rsidRDefault="00183E1C">
                  <w:pPr>
                    <w:pStyle w:val="afd"/>
                    <w:adjustRightInd/>
                    <w:spacing w:line="276" w:lineRule="auto"/>
                    <w:ind w:firstLine="0"/>
                    <w:jc w:val="center"/>
                    <w:textAlignment w:val="auto"/>
                    <w:rPr>
                      <w:kern w:val="2"/>
                      <w:szCs w:val="24"/>
                    </w:rPr>
                  </w:pPr>
                  <w:r>
                    <w:rPr>
                      <w:rFonts w:hint="eastAsia"/>
                      <w:kern w:val="2"/>
                      <w:szCs w:val="24"/>
                    </w:rPr>
                    <w:t>50</w:t>
                  </w:r>
                </w:p>
              </w:tc>
              <w:tc>
                <w:tcPr>
                  <w:tcW w:w="1276" w:type="dxa"/>
                  <w:vAlign w:val="center"/>
                </w:tcPr>
                <w:p w:rsidR="009B490D" w:rsidRDefault="00183E1C">
                  <w:pPr>
                    <w:pStyle w:val="afd"/>
                    <w:adjustRightInd/>
                    <w:spacing w:line="276" w:lineRule="auto"/>
                    <w:ind w:firstLine="0"/>
                    <w:jc w:val="center"/>
                    <w:textAlignment w:val="auto"/>
                    <w:rPr>
                      <w:kern w:val="2"/>
                      <w:szCs w:val="24"/>
                    </w:rPr>
                  </w:pPr>
                  <w:r>
                    <w:rPr>
                      <w:rFonts w:hint="eastAsia"/>
                      <w:kern w:val="2"/>
                      <w:szCs w:val="24"/>
                    </w:rPr>
                    <w:t>3</w:t>
                  </w:r>
                </w:p>
              </w:tc>
              <w:tc>
                <w:tcPr>
                  <w:tcW w:w="1843" w:type="dxa"/>
                  <w:vAlign w:val="center"/>
                </w:tcPr>
                <w:p w:rsidR="009B490D" w:rsidRDefault="00183E1C">
                  <w:pPr>
                    <w:pStyle w:val="afd"/>
                    <w:adjustRightInd/>
                    <w:spacing w:line="276" w:lineRule="auto"/>
                    <w:ind w:firstLine="0"/>
                    <w:jc w:val="center"/>
                    <w:textAlignment w:val="auto"/>
                    <w:rPr>
                      <w:kern w:val="2"/>
                      <w:szCs w:val="24"/>
                    </w:rPr>
                  </w:pPr>
                  <w:r>
                    <w:rPr>
                      <w:rFonts w:hint="eastAsia"/>
                      <w:kern w:val="2"/>
                      <w:szCs w:val="24"/>
                    </w:rPr>
                    <w:t>135</w:t>
                  </w:r>
                </w:p>
              </w:tc>
              <w:tc>
                <w:tcPr>
                  <w:tcW w:w="1842" w:type="dxa"/>
                  <w:vAlign w:val="center"/>
                </w:tcPr>
                <w:p w:rsidR="009B490D" w:rsidRDefault="00183E1C">
                  <w:pPr>
                    <w:pStyle w:val="afd"/>
                    <w:adjustRightInd/>
                    <w:spacing w:line="276" w:lineRule="auto"/>
                    <w:ind w:firstLine="0"/>
                    <w:jc w:val="center"/>
                    <w:textAlignment w:val="auto"/>
                    <w:rPr>
                      <w:kern w:val="2"/>
                      <w:szCs w:val="24"/>
                    </w:rPr>
                  </w:pPr>
                  <w:r>
                    <w:rPr>
                      <w:rFonts w:hint="eastAsia"/>
                      <w:kern w:val="2"/>
                      <w:szCs w:val="24"/>
                    </w:rPr>
                    <w:t>141</w:t>
                  </w:r>
                </w:p>
              </w:tc>
              <w:tc>
                <w:tcPr>
                  <w:tcW w:w="1478" w:type="dxa"/>
                  <w:vAlign w:val="center"/>
                </w:tcPr>
                <w:p w:rsidR="009B490D" w:rsidRDefault="00183E1C">
                  <w:pPr>
                    <w:pStyle w:val="afd"/>
                    <w:adjustRightInd/>
                    <w:spacing w:line="276" w:lineRule="auto"/>
                    <w:ind w:firstLine="0"/>
                    <w:jc w:val="center"/>
                    <w:textAlignment w:val="auto"/>
                    <w:rPr>
                      <w:kern w:val="2"/>
                      <w:szCs w:val="24"/>
                    </w:rPr>
                  </w:pPr>
                  <w:r>
                    <w:rPr>
                      <w:rFonts w:hint="eastAsia"/>
                      <w:kern w:val="2"/>
                      <w:szCs w:val="24"/>
                    </w:rPr>
                    <w:t>15040</w:t>
                  </w:r>
                </w:p>
              </w:tc>
            </w:tr>
            <w:tr w:rsidR="009B490D">
              <w:tc>
                <w:tcPr>
                  <w:tcW w:w="1212" w:type="dxa"/>
                  <w:vAlign w:val="center"/>
                </w:tcPr>
                <w:p w:rsidR="009B490D" w:rsidRDefault="00183E1C">
                  <w:pPr>
                    <w:pStyle w:val="afd"/>
                    <w:adjustRightInd/>
                    <w:spacing w:line="276" w:lineRule="auto"/>
                    <w:ind w:firstLine="0"/>
                    <w:jc w:val="center"/>
                    <w:textAlignment w:val="auto"/>
                    <w:rPr>
                      <w:kern w:val="2"/>
                      <w:szCs w:val="24"/>
                    </w:rPr>
                  </w:pPr>
                  <w:r>
                    <w:rPr>
                      <w:rFonts w:hint="eastAsia"/>
                      <w:kern w:val="2"/>
                      <w:szCs w:val="24"/>
                    </w:rPr>
                    <w:t>物料</w:t>
                  </w:r>
                </w:p>
              </w:tc>
              <w:tc>
                <w:tcPr>
                  <w:tcW w:w="1559" w:type="dxa"/>
                  <w:vAlign w:val="center"/>
                </w:tcPr>
                <w:p w:rsidR="009B490D" w:rsidRDefault="00183E1C">
                  <w:pPr>
                    <w:pStyle w:val="afd"/>
                    <w:adjustRightInd/>
                    <w:spacing w:line="276" w:lineRule="auto"/>
                    <w:ind w:firstLine="0"/>
                    <w:jc w:val="center"/>
                    <w:textAlignment w:val="auto"/>
                    <w:rPr>
                      <w:kern w:val="2"/>
                      <w:szCs w:val="24"/>
                    </w:rPr>
                  </w:pPr>
                  <w:r>
                    <w:rPr>
                      <w:rFonts w:hint="eastAsia"/>
                      <w:kern w:val="2"/>
                      <w:szCs w:val="24"/>
                    </w:rPr>
                    <w:t>年周转量</w:t>
                  </w:r>
                </w:p>
              </w:tc>
              <w:tc>
                <w:tcPr>
                  <w:tcW w:w="1276" w:type="dxa"/>
                  <w:vAlign w:val="center"/>
                </w:tcPr>
                <w:p w:rsidR="009B490D" w:rsidRDefault="00183E1C">
                  <w:pPr>
                    <w:pStyle w:val="afd"/>
                    <w:adjustRightInd/>
                    <w:spacing w:line="276" w:lineRule="auto"/>
                    <w:ind w:firstLine="0"/>
                    <w:jc w:val="center"/>
                    <w:textAlignment w:val="auto"/>
                    <w:rPr>
                      <w:kern w:val="2"/>
                      <w:szCs w:val="24"/>
                    </w:rPr>
                  </w:pPr>
                  <w:r>
                    <w:rPr>
                      <w:rFonts w:hint="eastAsia"/>
                      <w:kern w:val="2"/>
                      <w:szCs w:val="24"/>
                    </w:rPr>
                    <w:t>物料</w:t>
                  </w:r>
                </w:p>
              </w:tc>
              <w:tc>
                <w:tcPr>
                  <w:tcW w:w="1843" w:type="dxa"/>
                  <w:vAlign w:val="center"/>
                </w:tcPr>
                <w:p w:rsidR="009B490D" w:rsidRDefault="00183E1C">
                  <w:pPr>
                    <w:pStyle w:val="afd"/>
                    <w:adjustRightInd/>
                    <w:spacing w:line="276" w:lineRule="auto"/>
                    <w:ind w:firstLine="0"/>
                    <w:jc w:val="center"/>
                    <w:textAlignment w:val="auto"/>
                    <w:rPr>
                      <w:kern w:val="2"/>
                      <w:szCs w:val="24"/>
                    </w:rPr>
                  </w:pPr>
                  <w:r>
                    <w:rPr>
                      <w:rFonts w:hint="eastAsia"/>
                      <w:kern w:val="2"/>
                      <w:szCs w:val="24"/>
                    </w:rPr>
                    <w:t>现有年周转量</w:t>
                  </w:r>
                </w:p>
              </w:tc>
              <w:tc>
                <w:tcPr>
                  <w:tcW w:w="1842" w:type="dxa"/>
                  <w:vAlign w:val="center"/>
                </w:tcPr>
                <w:p w:rsidR="009B490D" w:rsidRDefault="00183E1C">
                  <w:pPr>
                    <w:pStyle w:val="afd"/>
                    <w:adjustRightInd/>
                    <w:spacing w:line="276" w:lineRule="auto"/>
                    <w:ind w:firstLine="0"/>
                    <w:jc w:val="center"/>
                    <w:textAlignment w:val="auto"/>
                    <w:rPr>
                      <w:kern w:val="2"/>
                      <w:szCs w:val="24"/>
                    </w:rPr>
                  </w:pPr>
                  <w:r>
                    <w:rPr>
                      <w:rFonts w:hint="eastAsia"/>
                      <w:kern w:val="2"/>
                      <w:szCs w:val="24"/>
                    </w:rPr>
                    <w:t>本项目年周转量</w:t>
                  </w:r>
                </w:p>
              </w:tc>
              <w:tc>
                <w:tcPr>
                  <w:tcW w:w="1478" w:type="dxa"/>
                  <w:vAlign w:val="center"/>
                </w:tcPr>
                <w:p w:rsidR="009B490D" w:rsidRDefault="00183E1C">
                  <w:pPr>
                    <w:pStyle w:val="afd"/>
                    <w:adjustRightInd/>
                    <w:spacing w:line="276" w:lineRule="auto"/>
                    <w:ind w:firstLine="0"/>
                    <w:jc w:val="center"/>
                    <w:textAlignment w:val="auto"/>
                    <w:rPr>
                      <w:kern w:val="2"/>
                      <w:szCs w:val="24"/>
                    </w:rPr>
                  </w:pPr>
                  <w:r>
                    <w:rPr>
                      <w:rFonts w:hint="eastAsia"/>
                      <w:kern w:val="2"/>
                      <w:szCs w:val="24"/>
                    </w:rPr>
                    <w:t>年周转增量</w:t>
                  </w:r>
                </w:p>
              </w:tc>
            </w:tr>
            <w:tr w:rsidR="009B490D">
              <w:trPr>
                <w:trHeight w:val="453"/>
              </w:trPr>
              <w:tc>
                <w:tcPr>
                  <w:tcW w:w="1212" w:type="dxa"/>
                  <w:vAlign w:val="center"/>
                </w:tcPr>
                <w:p w:rsidR="009B490D" w:rsidRDefault="00183E1C">
                  <w:pPr>
                    <w:pStyle w:val="afd"/>
                    <w:adjustRightInd/>
                    <w:spacing w:line="276" w:lineRule="auto"/>
                    <w:ind w:firstLine="0"/>
                    <w:jc w:val="center"/>
                    <w:textAlignment w:val="auto"/>
                    <w:rPr>
                      <w:kern w:val="2"/>
                      <w:szCs w:val="24"/>
                    </w:rPr>
                  </w:pPr>
                  <w:r>
                    <w:rPr>
                      <w:rFonts w:hint="eastAsia"/>
                      <w:kern w:val="2"/>
                      <w:szCs w:val="24"/>
                    </w:rPr>
                    <w:t>乙醇汽油</w:t>
                  </w:r>
                </w:p>
              </w:tc>
              <w:tc>
                <w:tcPr>
                  <w:tcW w:w="1559" w:type="dxa"/>
                  <w:vAlign w:val="center"/>
                </w:tcPr>
                <w:p w:rsidR="009B490D" w:rsidRDefault="00183E1C">
                  <w:pPr>
                    <w:pStyle w:val="afd"/>
                    <w:adjustRightInd/>
                    <w:spacing w:line="276" w:lineRule="auto"/>
                    <w:ind w:firstLine="0"/>
                    <w:jc w:val="center"/>
                    <w:textAlignment w:val="auto"/>
                    <w:rPr>
                      <w:kern w:val="2"/>
                      <w:szCs w:val="24"/>
                    </w:rPr>
                  </w:pPr>
                  <w:r>
                    <w:rPr>
                      <w:rFonts w:hint="eastAsia"/>
                      <w:kern w:val="2"/>
                      <w:szCs w:val="24"/>
                    </w:rPr>
                    <w:t>15.04</w:t>
                  </w:r>
                  <w:r>
                    <w:rPr>
                      <w:rFonts w:hint="eastAsia"/>
                      <w:kern w:val="2"/>
                      <w:szCs w:val="24"/>
                    </w:rPr>
                    <w:t>万</w:t>
                  </w:r>
                  <w:r>
                    <w:rPr>
                      <w:rFonts w:hint="eastAsia"/>
                      <w:kern w:val="2"/>
                      <w:szCs w:val="24"/>
                    </w:rPr>
                    <w:t>t</w:t>
                  </w:r>
                </w:p>
              </w:tc>
              <w:tc>
                <w:tcPr>
                  <w:tcW w:w="1276" w:type="dxa"/>
                  <w:vAlign w:val="center"/>
                </w:tcPr>
                <w:p w:rsidR="009B490D" w:rsidRDefault="00183E1C">
                  <w:pPr>
                    <w:pStyle w:val="afd"/>
                    <w:adjustRightInd/>
                    <w:spacing w:line="276" w:lineRule="auto"/>
                    <w:ind w:firstLine="0"/>
                    <w:jc w:val="center"/>
                    <w:textAlignment w:val="auto"/>
                    <w:rPr>
                      <w:kern w:val="2"/>
                      <w:szCs w:val="24"/>
                    </w:rPr>
                  </w:pPr>
                  <w:r>
                    <w:rPr>
                      <w:rFonts w:hint="eastAsia"/>
                      <w:kern w:val="2"/>
                      <w:szCs w:val="24"/>
                    </w:rPr>
                    <w:t>汽油</w:t>
                  </w:r>
                </w:p>
              </w:tc>
              <w:tc>
                <w:tcPr>
                  <w:tcW w:w="1843" w:type="dxa"/>
                  <w:vAlign w:val="center"/>
                </w:tcPr>
                <w:p w:rsidR="009B490D" w:rsidRDefault="00183E1C">
                  <w:pPr>
                    <w:pStyle w:val="afd"/>
                    <w:adjustRightInd/>
                    <w:spacing w:line="276" w:lineRule="auto"/>
                    <w:ind w:firstLine="0"/>
                    <w:jc w:val="center"/>
                    <w:textAlignment w:val="auto"/>
                    <w:rPr>
                      <w:kern w:val="2"/>
                      <w:szCs w:val="24"/>
                    </w:rPr>
                  </w:pPr>
                  <w:r>
                    <w:rPr>
                      <w:rFonts w:hint="eastAsia"/>
                      <w:kern w:val="2"/>
                      <w:szCs w:val="24"/>
                    </w:rPr>
                    <w:t>2.6228</w:t>
                  </w:r>
                  <w:r>
                    <w:rPr>
                      <w:rFonts w:hint="eastAsia"/>
                      <w:kern w:val="2"/>
                      <w:szCs w:val="24"/>
                    </w:rPr>
                    <w:t>万</w:t>
                  </w:r>
                  <w:r>
                    <w:rPr>
                      <w:rFonts w:hint="eastAsia"/>
                      <w:kern w:val="2"/>
                      <w:szCs w:val="24"/>
                    </w:rPr>
                    <w:t>t</w:t>
                  </w:r>
                </w:p>
              </w:tc>
              <w:tc>
                <w:tcPr>
                  <w:tcW w:w="1842" w:type="dxa"/>
                  <w:vAlign w:val="center"/>
                </w:tcPr>
                <w:p w:rsidR="009B490D" w:rsidRDefault="00183E1C">
                  <w:pPr>
                    <w:pStyle w:val="afd"/>
                    <w:adjustRightInd/>
                    <w:spacing w:line="276" w:lineRule="auto"/>
                    <w:ind w:firstLine="0"/>
                    <w:jc w:val="center"/>
                    <w:textAlignment w:val="auto"/>
                    <w:rPr>
                      <w:kern w:val="2"/>
                      <w:szCs w:val="24"/>
                    </w:rPr>
                  </w:pPr>
                  <w:r>
                    <w:rPr>
                      <w:rFonts w:hint="eastAsia"/>
                      <w:kern w:val="2"/>
                      <w:szCs w:val="24"/>
                    </w:rPr>
                    <w:t>13.536</w:t>
                  </w:r>
                  <w:r>
                    <w:rPr>
                      <w:rFonts w:hint="eastAsia"/>
                      <w:kern w:val="2"/>
                      <w:szCs w:val="24"/>
                    </w:rPr>
                    <w:t>万</w:t>
                  </w:r>
                  <w:r>
                    <w:rPr>
                      <w:rFonts w:hint="eastAsia"/>
                      <w:kern w:val="2"/>
                      <w:szCs w:val="24"/>
                    </w:rPr>
                    <w:t>t</w:t>
                  </w:r>
                </w:p>
              </w:tc>
              <w:tc>
                <w:tcPr>
                  <w:tcW w:w="1478" w:type="dxa"/>
                  <w:vAlign w:val="center"/>
                </w:tcPr>
                <w:p w:rsidR="009B490D" w:rsidRDefault="00183E1C">
                  <w:pPr>
                    <w:pStyle w:val="afd"/>
                    <w:adjustRightInd/>
                    <w:spacing w:line="276" w:lineRule="auto"/>
                    <w:ind w:firstLine="0"/>
                    <w:jc w:val="center"/>
                    <w:textAlignment w:val="auto"/>
                    <w:rPr>
                      <w:kern w:val="2"/>
                      <w:szCs w:val="24"/>
                    </w:rPr>
                  </w:pPr>
                  <w:r>
                    <w:rPr>
                      <w:rFonts w:hint="eastAsia"/>
                      <w:kern w:val="2"/>
                      <w:szCs w:val="24"/>
                    </w:rPr>
                    <w:t>10.9132</w:t>
                  </w:r>
                  <w:r>
                    <w:rPr>
                      <w:rFonts w:hint="eastAsia"/>
                      <w:kern w:val="2"/>
                      <w:szCs w:val="24"/>
                    </w:rPr>
                    <w:t>万</w:t>
                  </w:r>
                  <w:r>
                    <w:rPr>
                      <w:rFonts w:hint="eastAsia"/>
                      <w:kern w:val="2"/>
                      <w:szCs w:val="24"/>
                    </w:rPr>
                    <w:t>t</w:t>
                  </w:r>
                </w:p>
              </w:tc>
            </w:tr>
          </w:tbl>
          <w:p w:rsidR="009B490D" w:rsidRDefault="00183E1C">
            <w:pPr>
              <w:spacing w:beforeLines="50" w:before="156" w:line="360" w:lineRule="auto"/>
              <w:ind w:firstLineChars="200" w:firstLine="480"/>
              <w:outlineLvl w:val="1"/>
              <w:rPr>
                <w:rFonts w:hAnsi="宋体"/>
                <w:sz w:val="24"/>
              </w:rPr>
            </w:pPr>
            <w:r>
              <w:rPr>
                <w:rFonts w:hAnsi="宋体" w:hint="eastAsia"/>
                <w:sz w:val="24"/>
              </w:rPr>
              <w:t>乙醇及汽油物化性质见表</w:t>
            </w:r>
            <w:r>
              <w:rPr>
                <w:rFonts w:hAnsi="宋体" w:hint="eastAsia"/>
                <w:sz w:val="24"/>
              </w:rPr>
              <w:t>2</w:t>
            </w:r>
            <w:r>
              <w:rPr>
                <w:rFonts w:hAnsi="宋体" w:hint="eastAsia"/>
                <w:sz w:val="24"/>
              </w:rPr>
              <w:t>，在线调和发售的乙醇汽油满足《车用乙醇汽油（</w:t>
            </w:r>
            <w:r>
              <w:rPr>
                <w:rFonts w:hAnsi="宋体"/>
                <w:sz w:val="24"/>
              </w:rPr>
              <w:t>E10</w:t>
            </w:r>
            <w:r>
              <w:rPr>
                <w:rFonts w:hAnsi="宋体" w:hint="eastAsia"/>
                <w:sz w:val="24"/>
              </w:rPr>
              <w:t>）》（</w:t>
            </w:r>
            <w:r>
              <w:rPr>
                <w:rFonts w:hAnsi="宋体"/>
                <w:sz w:val="24"/>
              </w:rPr>
              <w:t>GB18351-2015</w:t>
            </w:r>
            <w:r>
              <w:rPr>
                <w:rFonts w:hAnsi="宋体" w:hint="eastAsia"/>
                <w:sz w:val="24"/>
              </w:rPr>
              <w:t>）的要求，其理化指标见表</w:t>
            </w:r>
            <w:r>
              <w:rPr>
                <w:rFonts w:hAnsi="宋体" w:hint="eastAsia"/>
                <w:sz w:val="24"/>
              </w:rPr>
              <w:t>3</w:t>
            </w:r>
            <w:r>
              <w:rPr>
                <w:rFonts w:hAnsi="宋体" w:hint="eastAsia"/>
                <w:sz w:val="24"/>
              </w:rPr>
              <w:t>、物理特性见表</w:t>
            </w:r>
            <w:r>
              <w:rPr>
                <w:rFonts w:hAnsi="宋体" w:hint="eastAsia"/>
                <w:sz w:val="24"/>
              </w:rPr>
              <w:t>4</w:t>
            </w:r>
            <w:r>
              <w:rPr>
                <w:rFonts w:hAnsi="宋体" w:hint="eastAsia"/>
                <w:sz w:val="24"/>
              </w:rPr>
              <w:t>。</w:t>
            </w:r>
          </w:p>
          <w:p w:rsidR="009B490D" w:rsidRDefault="00183E1C">
            <w:pPr>
              <w:spacing w:line="360" w:lineRule="auto"/>
              <w:ind w:firstLineChars="200" w:firstLine="480"/>
              <w:jc w:val="center"/>
              <w:outlineLvl w:val="1"/>
              <w:rPr>
                <w:rFonts w:hAnsi="宋体"/>
                <w:sz w:val="24"/>
              </w:rPr>
            </w:pPr>
            <w:r>
              <w:rPr>
                <w:rFonts w:hAnsi="宋体" w:hint="eastAsia"/>
                <w:sz w:val="24"/>
              </w:rPr>
              <w:t>表</w:t>
            </w:r>
            <w:r>
              <w:rPr>
                <w:rFonts w:hAnsi="宋体" w:hint="eastAsia"/>
                <w:sz w:val="24"/>
              </w:rPr>
              <w:t xml:space="preserve">2  </w:t>
            </w:r>
            <w:r>
              <w:rPr>
                <w:rFonts w:hAnsi="宋体" w:hint="eastAsia"/>
                <w:sz w:val="24"/>
              </w:rPr>
              <w:t>乙醇及汽油物化性质一览表</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3"/>
              <w:gridCol w:w="2303"/>
              <w:gridCol w:w="2303"/>
              <w:gridCol w:w="2303"/>
            </w:tblGrid>
            <w:tr w:rsidR="009B490D">
              <w:trPr>
                <w:trHeight w:val="157"/>
              </w:trPr>
              <w:tc>
                <w:tcPr>
                  <w:tcW w:w="4606" w:type="dxa"/>
                  <w:gridSpan w:val="2"/>
                </w:tcPr>
                <w:p w:rsidR="009B490D" w:rsidRDefault="00183E1C">
                  <w:pPr>
                    <w:spacing w:beforeLines="50" w:before="156" w:line="276" w:lineRule="auto"/>
                    <w:jc w:val="center"/>
                    <w:outlineLvl w:val="1"/>
                    <w:rPr>
                      <w:rFonts w:hAnsi="宋体"/>
                      <w:sz w:val="24"/>
                    </w:rPr>
                  </w:pPr>
                  <w:r>
                    <w:rPr>
                      <w:rFonts w:hAnsi="宋体" w:hint="eastAsia"/>
                      <w:sz w:val="24"/>
                    </w:rPr>
                    <w:t>物质名称</w:t>
                  </w:r>
                </w:p>
              </w:tc>
              <w:tc>
                <w:tcPr>
                  <w:tcW w:w="2303" w:type="dxa"/>
                </w:tcPr>
                <w:p w:rsidR="009B490D" w:rsidRDefault="00183E1C">
                  <w:pPr>
                    <w:spacing w:beforeLines="50" w:before="156" w:line="276" w:lineRule="auto"/>
                    <w:jc w:val="center"/>
                    <w:outlineLvl w:val="1"/>
                    <w:rPr>
                      <w:rFonts w:hAnsi="宋体"/>
                      <w:sz w:val="24"/>
                    </w:rPr>
                  </w:pPr>
                  <w:r>
                    <w:rPr>
                      <w:rFonts w:hAnsi="宋体" w:hint="eastAsia"/>
                      <w:sz w:val="24"/>
                    </w:rPr>
                    <w:t>汽油</w:t>
                  </w:r>
                </w:p>
              </w:tc>
              <w:tc>
                <w:tcPr>
                  <w:tcW w:w="2303" w:type="dxa"/>
                </w:tcPr>
                <w:p w:rsidR="009B490D" w:rsidRDefault="00183E1C">
                  <w:pPr>
                    <w:spacing w:beforeLines="50" w:before="156" w:line="276" w:lineRule="auto"/>
                    <w:jc w:val="center"/>
                    <w:outlineLvl w:val="1"/>
                    <w:rPr>
                      <w:rFonts w:hAnsi="宋体"/>
                      <w:sz w:val="24"/>
                    </w:rPr>
                  </w:pPr>
                  <w:r>
                    <w:rPr>
                      <w:rFonts w:hAnsi="宋体" w:hint="eastAsia"/>
                      <w:sz w:val="24"/>
                    </w:rPr>
                    <w:t>乙醇</w:t>
                  </w:r>
                </w:p>
              </w:tc>
            </w:tr>
            <w:tr w:rsidR="009B490D">
              <w:trPr>
                <w:trHeight w:val="157"/>
              </w:trPr>
              <w:tc>
                <w:tcPr>
                  <w:tcW w:w="4606" w:type="dxa"/>
                  <w:gridSpan w:val="2"/>
                </w:tcPr>
                <w:p w:rsidR="009B490D" w:rsidRDefault="00183E1C">
                  <w:pPr>
                    <w:spacing w:beforeLines="50" w:before="156" w:line="276" w:lineRule="auto"/>
                    <w:jc w:val="center"/>
                    <w:outlineLvl w:val="1"/>
                    <w:rPr>
                      <w:rFonts w:hAnsi="宋体"/>
                      <w:sz w:val="24"/>
                    </w:rPr>
                  </w:pPr>
                  <w:r>
                    <w:rPr>
                      <w:rFonts w:hAnsi="宋体" w:hint="eastAsia"/>
                      <w:sz w:val="24"/>
                    </w:rPr>
                    <w:t>外观</w:t>
                  </w:r>
                </w:p>
              </w:tc>
              <w:tc>
                <w:tcPr>
                  <w:tcW w:w="2303" w:type="dxa"/>
                </w:tcPr>
                <w:p w:rsidR="009B490D" w:rsidRDefault="00183E1C">
                  <w:pPr>
                    <w:spacing w:beforeLines="50" w:before="156" w:line="276" w:lineRule="auto"/>
                    <w:jc w:val="center"/>
                    <w:outlineLvl w:val="1"/>
                    <w:rPr>
                      <w:rFonts w:hAnsi="宋体"/>
                      <w:sz w:val="24"/>
                    </w:rPr>
                  </w:pPr>
                  <w:r>
                    <w:rPr>
                      <w:rFonts w:hAnsi="宋体" w:hint="eastAsia"/>
                      <w:sz w:val="24"/>
                    </w:rPr>
                    <w:t>透明液体</w:t>
                  </w:r>
                </w:p>
              </w:tc>
              <w:tc>
                <w:tcPr>
                  <w:tcW w:w="2303" w:type="dxa"/>
                </w:tcPr>
                <w:p w:rsidR="009B490D" w:rsidRDefault="00183E1C">
                  <w:pPr>
                    <w:spacing w:beforeLines="50" w:before="156" w:line="276" w:lineRule="auto"/>
                    <w:jc w:val="center"/>
                    <w:outlineLvl w:val="1"/>
                    <w:rPr>
                      <w:rFonts w:hAnsi="宋体"/>
                      <w:sz w:val="24"/>
                    </w:rPr>
                  </w:pPr>
                  <w:r>
                    <w:rPr>
                      <w:rFonts w:hAnsi="宋体" w:hint="eastAsia"/>
                      <w:sz w:val="24"/>
                    </w:rPr>
                    <w:t>无色液体</w:t>
                  </w:r>
                </w:p>
              </w:tc>
            </w:tr>
            <w:tr w:rsidR="009B490D">
              <w:trPr>
                <w:trHeight w:val="157"/>
              </w:trPr>
              <w:tc>
                <w:tcPr>
                  <w:tcW w:w="2303" w:type="dxa"/>
                  <w:vMerge w:val="restart"/>
                </w:tcPr>
                <w:p w:rsidR="009B490D" w:rsidRDefault="00183E1C">
                  <w:pPr>
                    <w:spacing w:beforeLines="50" w:before="156" w:line="276" w:lineRule="auto"/>
                    <w:jc w:val="center"/>
                    <w:outlineLvl w:val="1"/>
                    <w:rPr>
                      <w:rFonts w:hAnsi="宋体"/>
                      <w:sz w:val="24"/>
                    </w:rPr>
                  </w:pPr>
                  <w:r>
                    <w:rPr>
                      <w:rFonts w:hAnsi="宋体" w:hint="eastAsia"/>
                      <w:sz w:val="24"/>
                    </w:rPr>
                    <w:t>理化性质</w:t>
                  </w:r>
                </w:p>
              </w:tc>
              <w:tc>
                <w:tcPr>
                  <w:tcW w:w="2303" w:type="dxa"/>
                </w:tcPr>
                <w:p w:rsidR="009B490D" w:rsidRDefault="00183E1C">
                  <w:pPr>
                    <w:spacing w:beforeLines="50" w:before="156" w:line="276" w:lineRule="auto"/>
                    <w:jc w:val="center"/>
                    <w:outlineLvl w:val="1"/>
                    <w:rPr>
                      <w:rFonts w:hAnsi="宋体"/>
                      <w:sz w:val="24"/>
                    </w:rPr>
                  </w:pPr>
                  <w:r>
                    <w:rPr>
                      <w:rFonts w:hAnsi="宋体" w:hint="eastAsia"/>
                      <w:sz w:val="24"/>
                    </w:rPr>
                    <w:t>密度（</w:t>
                  </w:r>
                  <w:r>
                    <w:rPr>
                      <w:rFonts w:hAnsi="宋体" w:hint="eastAsia"/>
                      <w:sz w:val="24"/>
                    </w:rPr>
                    <w:t>g/cm</w:t>
                  </w:r>
                  <w:r>
                    <w:rPr>
                      <w:rFonts w:hAnsi="宋体" w:hint="eastAsia"/>
                      <w:sz w:val="24"/>
                      <w:vertAlign w:val="superscript"/>
                    </w:rPr>
                    <w:t>3</w:t>
                  </w:r>
                  <w:r>
                    <w:rPr>
                      <w:rFonts w:hAnsi="宋体" w:hint="eastAsia"/>
                      <w:sz w:val="24"/>
                    </w:rPr>
                    <w:t>）</w:t>
                  </w:r>
                </w:p>
              </w:tc>
              <w:tc>
                <w:tcPr>
                  <w:tcW w:w="2303" w:type="dxa"/>
                </w:tcPr>
                <w:p w:rsidR="009B490D" w:rsidRDefault="00183E1C">
                  <w:pPr>
                    <w:spacing w:beforeLines="50" w:before="156" w:line="276" w:lineRule="auto"/>
                    <w:jc w:val="center"/>
                    <w:outlineLvl w:val="1"/>
                    <w:rPr>
                      <w:rFonts w:hAnsi="宋体"/>
                      <w:sz w:val="24"/>
                    </w:rPr>
                  </w:pPr>
                  <w:r>
                    <w:rPr>
                      <w:rFonts w:hAnsi="宋体" w:hint="eastAsia"/>
                      <w:sz w:val="24"/>
                    </w:rPr>
                    <w:t>0.76</w:t>
                  </w:r>
                </w:p>
              </w:tc>
              <w:tc>
                <w:tcPr>
                  <w:tcW w:w="2303" w:type="dxa"/>
                </w:tcPr>
                <w:p w:rsidR="009B490D" w:rsidRDefault="00183E1C">
                  <w:pPr>
                    <w:spacing w:beforeLines="50" w:before="156" w:line="276" w:lineRule="auto"/>
                    <w:jc w:val="center"/>
                    <w:outlineLvl w:val="1"/>
                    <w:rPr>
                      <w:rFonts w:hAnsi="宋体"/>
                      <w:sz w:val="24"/>
                    </w:rPr>
                  </w:pPr>
                  <w:r>
                    <w:rPr>
                      <w:rFonts w:hAnsi="宋体" w:hint="eastAsia"/>
                      <w:sz w:val="24"/>
                    </w:rPr>
                    <w:t>0.79</w:t>
                  </w:r>
                </w:p>
              </w:tc>
            </w:tr>
            <w:tr w:rsidR="009B490D">
              <w:trPr>
                <w:trHeight w:val="157"/>
              </w:trPr>
              <w:tc>
                <w:tcPr>
                  <w:tcW w:w="2303" w:type="dxa"/>
                  <w:vMerge/>
                </w:tcPr>
                <w:p w:rsidR="009B490D" w:rsidRDefault="009B490D">
                  <w:pPr>
                    <w:spacing w:beforeLines="50" w:before="156" w:line="276" w:lineRule="auto"/>
                    <w:jc w:val="center"/>
                    <w:outlineLvl w:val="1"/>
                    <w:rPr>
                      <w:rFonts w:hAnsi="宋体"/>
                      <w:sz w:val="24"/>
                    </w:rPr>
                  </w:pPr>
                </w:p>
              </w:tc>
              <w:tc>
                <w:tcPr>
                  <w:tcW w:w="2303" w:type="dxa"/>
                </w:tcPr>
                <w:p w:rsidR="009B490D" w:rsidRDefault="00183E1C">
                  <w:pPr>
                    <w:spacing w:beforeLines="50" w:before="156" w:line="276" w:lineRule="auto"/>
                    <w:jc w:val="center"/>
                    <w:outlineLvl w:val="1"/>
                    <w:rPr>
                      <w:rFonts w:hAnsi="宋体"/>
                      <w:sz w:val="24"/>
                    </w:rPr>
                  </w:pPr>
                  <w:r>
                    <w:rPr>
                      <w:rFonts w:hAnsi="宋体" w:hint="eastAsia"/>
                      <w:sz w:val="24"/>
                    </w:rPr>
                    <w:t>初馏点℃</w:t>
                  </w:r>
                </w:p>
              </w:tc>
              <w:tc>
                <w:tcPr>
                  <w:tcW w:w="2303" w:type="dxa"/>
                </w:tcPr>
                <w:p w:rsidR="009B490D" w:rsidRDefault="00183E1C">
                  <w:pPr>
                    <w:spacing w:beforeLines="50" w:before="156" w:line="276" w:lineRule="auto"/>
                    <w:jc w:val="center"/>
                    <w:outlineLvl w:val="1"/>
                    <w:rPr>
                      <w:rFonts w:hAnsi="宋体"/>
                      <w:sz w:val="24"/>
                    </w:rPr>
                  </w:pPr>
                  <w:r>
                    <w:rPr>
                      <w:rFonts w:hAnsi="宋体" w:hint="eastAsia"/>
                      <w:sz w:val="24"/>
                    </w:rPr>
                    <w:t>70</w:t>
                  </w:r>
                </w:p>
              </w:tc>
              <w:tc>
                <w:tcPr>
                  <w:tcW w:w="2303" w:type="dxa"/>
                </w:tcPr>
                <w:p w:rsidR="009B490D" w:rsidRDefault="00183E1C">
                  <w:pPr>
                    <w:spacing w:beforeLines="50" w:before="156" w:line="276" w:lineRule="auto"/>
                    <w:jc w:val="center"/>
                    <w:outlineLvl w:val="1"/>
                    <w:rPr>
                      <w:rFonts w:hAnsi="宋体"/>
                      <w:sz w:val="24"/>
                    </w:rPr>
                  </w:pPr>
                  <w:r>
                    <w:rPr>
                      <w:rFonts w:hAnsi="宋体" w:hint="eastAsia"/>
                      <w:sz w:val="24"/>
                    </w:rPr>
                    <w:t>/</w:t>
                  </w:r>
                </w:p>
              </w:tc>
            </w:tr>
            <w:tr w:rsidR="009B490D">
              <w:trPr>
                <w:trHeight w:val="157"/>
              </w:trPr>
              <w:tc>
                <w:tcPr>
                  <w:tcW w:w="2303" w:type="dxa"/>
                  <w:vMerge/>
                </w:tcPr>
                <w:p w:rsidR="009B490D" w:rsidRDefault="009B490D">
                  <w:pPr>
                    <w:spacing w:beforeLines="50" w:before="156" w:line="276" w:lineRule="auto"/>
                    <w:jc w:val="center"/>
                    <w:outlineLvl w:val="1"/>
                    <w:rPr>
                      <w:rFonts w:hAnsi="宋体"/>
                      <w:sz w:val="24"/>
                    </w:rPr>
                  </w:pPr>
                </w:p>
              </w:tc>
              <w:tc>
                <w:tcPr>
                  <w:tcW w:w="2303" w:type="dxa"/>
                </w:tcPr>
                <w:p w:rsidR="009B490D" w:rsidRDefault="00183E1C">
                  <w:pPr>
                    <w:spacing w:beforeLines="50" w:before="156" w:line="276" w:lineRule="auto"/>
                    <w:jc w:val="center"/>
                    <w:outlineLvl w:val="1"/>
                    <w:rPr>
                      <w:rFonts w:hAnsi="宋体"/>
                      <w:sz w:val="24"/>
                    </w:rPr>
                  </w:pPr>
                  <w:r>
                    <w:rPr>
                      <w:rFonts w:hAnsi="宋体" w:hint="eastAsia"/>
                      <w:sz w:val="24"/>
                    </w:rPr>
                    <w:t>蒸汽压（</w:t>
                  </w:r>
                  <w:r>
                    <w:rPr>
                      <w:rFonts w:hAnsi="宋体" w:hint="eastAsia"/>
                      <w:sz w:val="24"/>
                    </w:rPr>
                    <w:t>kPa</w:t>
                  </w:r>
                  <w:r>
                    <w:rPr>
                      <w:rFonts w:hAnsi="宋体" w:hint="eastAsia"/>
                      <w:sz w:val="24"/>
                    </w:rPr>
                    <w:t>）</w:t>
                  </w:r>
                </w:p>
              </w:tc>
              <w:tc>
                <w:tcPr>
                  <w:tcW w:w="2303" w:type="dxa"/>
                </w:tcPr>
                <w:p w:rsidR="009B490D" w:rsidRDefault="00183E1C">
                  <w:pPr>
                    <w:spacing w:beforeLines="50" w:before="156" w:line="276" w:lineRule="auto"/>
                    <w:jc w:val="center"/>
                    <w:outlineLvl w:val="1"/>
                    <w:rPr>
                      <w:rFonts w:hAnsi="宋体"/>
                      <w:sz w:val="24"/>
                    </w:rPr>
                  </w:pPr>
                  <w:r>
                    <w:rPr>
                      <w:rFonts w:hAnsi="宋体" w:hint="eastAsia"/>
                      <w:sz w:val="24"/>
                    </w:rPr>
                    <w:t>--</w:t>
                  </w:r>
                </w:p>
              </w:tc>
              <w:tc>
                <w:tcPr>
                  <w:tcW w:w="2303" w:type="dxa"/>
                </w:tcPr>
                <w:p w:rsidR="009B490D" w:rsidRDefault="00183E1C">
                  <w:pPr>
                    <w:spacing w:beforeLines="50" w:before="156" w:line="276" w:lineRule="auto"/>
                    <w:jc w:val="center"/>
                    <w:outlineLvl w:val="1"/>
                    <w:rPr>
                      <w:rFonts w:hAnsi="宋体"/>
                      <w:sz w:val="24"/>
                    </w:rPr>
                  </w:pPr>
                  <w:r>
                    <w:rPr>
                      <w:rFonts w:hAnsi="宋体" w:hint="eastAsia"/>
                      <w:sz w:val="24"/>
                    </w:rPr>
                    <w:t>5.33</w:t>
                  </w:r>
                  <w:r>
                    <w:rPr>
                      <w:rFonts w:hAnsi="宋体" w:hint="eastAsia"/>
                      <w:sz w:val="24"/>
                    </w:rPr>
                    <w:t>（</w:t>
                  </w:r>
                  <w:r>
                    <w:rPr>
                      <w:rFonts w:hAnsi="宋体" w:hint="eastAsia"/>
                      <w:sz w:val="24"/>
                    </w:rPr>
                    <w:t>19</w:t>
                  </w:r>
                  <w:r>
                    <w:rPr>
                      <w:rFonts w:hAnsi="宋体" w:hint="eastAsia"/>
                      <w:sz w:val="24"/>
                    </w:rPr>
                    <w:t>℃）</w:t>
                  </w:r>
                </w:p>
              </w:tc>
            </w:tr>
            <w:tr w:rsidR="009B490D">
              <w:trPr>
                <w:trHeight w:val="157"/>
              </w:trPr>
              <w:tc>
                <w:tcPr>
                  <w:tcW w:w="2303" w:type="dxa"/>
                  <w:vMerge/>
                </w:tcPr>
                <w:p w:rsidR="009B490D" w:rsidRDefault="009B490D">
                  <w:pPr>
                    <w:spacing w:beforeLines="50" w:before="156" w:line="276" w:lineRule="auto"/>
                    <w:jc w:val="center"/>
                    <w:outlineLvl w:val="1"/>
                    <w:rPr>
                      <w:rFonts w:hAnsi="宋体"/>
                      <w:sz w:val="24"/>
                    </w:rPr>
                  </w:pPr>
                </w:p>
              </w:tc>
              <w:tc>
                <w:tcPr>
                  <w:tcW w:w="2303" w:type="dxa"/>
                </w:tcPr>
                <w:p w:rsidR="009B490D" w:rsidRDefault="00183E1C">
                  <w:pPr>
                    <w:spacing w:beforeLines="50" w:before="156" w:line="276" w:lineRule="auto"/>
                    <w:jc w:val="center"/>
                    <w:outlineLvl w:val="1"/>
                    <w:rPr>
                      <w:rFonts w:hAnsi="宋体"/>
                      <w:sz w:val="24"/>
                    </w:rPr>
                  </w:pPr>
                  <w:r>
                    <w:rPr>
                      <w:rFonts w:hAnsi="宋体" w:hint="eastAsia"/>
                      <w:sz w:val="24"/>
                    </w:rPr>
                    <w:t>闪点℃</w:t>
                  </w:r>
                </w:p>
              </w:tc>
              <w:tc>
                <w:tcPr>
                  <w:tcW w:w="2303" w:type="dxa"/>
                </w:tcPr>
                <w:p w:rsidR="009B490D" w:rsidRDefault="00183E1C">
                  <w:pPr>
                    <w:spacing w:beforeLines="50" w:before="156" w:line="276" w:lineRule="auto"/>
                    <w:jc w:val="center"/>
                    <w:outlineLvl w:val="1"/>
                    <w:rPr>
                      <w:rFonts w:hAnsi="宋体"/>
                      <w:sz w:val="24"/>
                    </w:rPr>
                  </w:pPr>
                  <w:r>
                    <w:rPr>
                      <w:rFonts w:hAnsi="宋体" w:hint="eastAsia"/>
                      <w:sz w:val="24"/>
                    </w:rPr>
                    <w:t>-50</w:t>
                  </w:r>
                </w:p>
              </w:tc>
              <w:tc>
                <w:tcPr>
                  <w:tcW w:w="2303" w:type="dxa"/>
                </w:tcPr>
                <w:p w:rsidR="009B490D" w:rsidRDefault="00183E1C">
                  <w:pPr>
                    <w:spacing w:beforeLines="50" w:before="156" w:line="276" w:lineRule="auto"/>
                    <w:jc w:val="center"/>
                    <w:outlineLvl w:val="1"/>
                    <w:rPr>
                      <w:rFonts w:hAnsi="宋体"/>
                      <w:sz w:val="24"/>
                    </w:rPr>
                  </w:pPr>
                  <w:r>
                    <w:rPr>
                      <w:rFonts w:hAnsi="宋体" w:hint="eastAsia"/>
                      <w:sz w:val="24"/>
                    </w:rPr>
                    <w:t>12</w:t>
                  </w:r>
                </w:p>
              </w:tc>
            </w:tr>
            <w:tr w:rsidR="009B490D">
              <w:trPr>
                <w:trHeight w:val="157"/>
              </w:trPr>
              <w:tc>
                <w:tcPr>
                  <w:tcW w:w="2303" w:type="dxa"/>
                  <w:vMerge/>
                </w:tcPr>
                <w:p w:rsidR="009B490D" w:rsidRDefault="009B490D">
                  <w:pPr>
                    <w:spacing w:beforeLines="50" w:before="156" w:line="276" w:lineRule="auto"/>
                    <w:jc w:val="center"/>
                    <w:outlineLvl w:val="1"/>
                    <w:rPr>
                      <w:rFonts w:hAnsi="宋体"/>
                      <w:sz w:val="24"/>
                    </w:rPr>
                  </w:pPr>
                </w:p>
              </w:tc>
              <w:tc>
                <w:tcPr>
                  <w:tcW w:w="2303" w:type="dxa"/>
                </w:tcPr>
                <w:p w:rsidR="009B490D" w:rsidRDefault="00183E1C">
                  <w:pPr>
                    <w:spacing w:beforeLines="50" w:before="156" w:line="276" w:lineRule="auto"/>
                    <w:jc w:val="center"/>
                    <w:outlineLvl w:val="1"/>
                    <w:rPr>
                      <w:rFonts w:hAnsi="宋体"/>
                      <w:sz w:val="24"/>
                    </w:rPr>
                  </w:pPr>
                  <w:r>
                    <w:rPr>
                      <w:rFonts w:hAnsi="宋体" w:hint="eastAsia"/>
                      <w:sz w:val="24"/>
                    </w:rPr>
                    <w:t>沸点℃</w:t>
                  </w:r>
                </w:p>
              </w:tc>
              <w:tc>
                <w:tcPr>
                  <w:tcW w:w="2303" w:type="dxa"/>
                </w:tcPr>
                <w:p w:rsidR="009B490D" w:rsidRDefault="00183E1C">
                  <w:pPr>
                    <w:spacing w:beforeLines="50" w:before="156" w:line="276" w:lineRule="auto"/>
                    <w:jc w:val="center"/>
                    <w:outlineLvl w:val="1"/>
                    <w:rPr>
                      <w:rFonts w:hAnsi="宋体"/>
                      <w:sz w:val="24"/>
                    </w:rPr>
                  </w:pPr>
                  <w:r>
                    <w:rPr>
                      <w:rFonts w:hAnsi="宋体" w:hint="eastAsia"/>
                      <w:sz w:val="24"/>
                    </w:rPr>
                    <w:t>40</w:t>
                  </w:r>
                  <w:r>
                    <w:rPr>
                      <w:rFonts w:ascii="宋体" w:hAnsi="宋体" w:hint="eastAsia"/>
                      <w:sz w:val="24"/>
                    </w:rPr>
                    <w:t>～</w:t>
                  </w:r>
                  <w:r>
                    <w:rPr>
                      <w:rFonts w:hAnsi="宋体" w:hint="eastAsia"/>
                      <w:sz w:val="24"/>
                    </w:rPr>
                    <w:t>200</w:t>
                  </w:r>
                </w:p>
              </w:tc>
              <w:tc>
                <w:tcPr>
                  <w:tcW w:w="2303" w:type="dxa"/>
                </w:tcPr>
                <w:p w:rsidR="009B490D" w:rsidRDefault="00183E1C">
                  <w:pPr>
                    <w:spacing w:beforeLines="50" w:before="156" w:line="276" w:lineRule="auto"/>
                    <w:jc w:val="center"/>
                    <w:outlineLvl w:val="1"/>
                    <w:rPr>
                      <w:rFonts w:hAnsi="宋体"/>
                      <w:sz w:val="24"/>
                    </w:rPr>
                  </w:pPr>
                  <w:r>
                    <w:rPr>
                      <w:rFonts w:hAnsi="宋体" w:hint="eastAsia"/>
                      <w:sz w:val="24"/>
                    </w:rPr>
                    <w:t>78.3</w:t>
                  </w:r>
                </w:p>
              </w:tc>
            </w:tr>
            <w:tr w:rsidR="009B490D">
              <w:trPr>
                <w:trHeight w:val="157"/>
              </w:trPr>
              <w:tc>
                <w:tcPr>
                  <w:tcW w:w="2303" w:type="dxa"/>
                  <w:vMerge/>
                </w:tcPr>
                <w:p w:rsidR="009B490D" w:rsidRDefault="009B490D">
                  <w:pPr>
                    <w:spacing w:beforeLines="50" w:before="156" w:line="276" w:lineRule="auto"/>
                    <w:jc w:val="center"/>
                    <w:outlineLvl w:val="1"/>
                    <w:rPr>
                      <w:rFonts w:hAnsi="宋体"/>
                      <w:sz w:val="24"/>
                    </w:rPr>
                  </w:pPr>
                </w:p>
              </w:tc>
              <w:tc>
                <w:tcPr>
                  <w:tcW w:w="2303" w:type="dxa"/>
                </w:tcPr>
                <w:p w:rsidR="009B490D" w:rsidRDefault="00183E1C">
                  <w:pPr>
                    <w:spacing w:beforeLines="50" w:before="156" w:line="276" w:lineRule="auto"/>
                    <w:jc w:val="center"/>
                    <w:outlineLvl w:val="1"/>
                    <w:rPr>
                      <w:rFonts w:hAnsi="宋体"/>
                      <w:sz w:val="24"/>
                    </w:rPr>
                  </w:pPr>
                  <w:r>
                    <w:rPr>
                      <w:rFonts w:hAnsi="宋体" w:hint="eastAsia"/>
                      <w:sz w:val="24"/>
                    </w:rPr>
                    <w:t>火灾危险性</w:t>
                  </w:r>
                </w:p>
              </w:tc>
              <w:tc>
                <w:tcPr>
                  <w:tcW w:w="2303" w:type="dxa"/>
                </w:tcPr>
                <w:p w:rsidR="009B490D" w:rsidRDefault="00183E1C">
                  <w:pPr>
                    <w:spacing w:beforeLines="50" w:before="156" w:line="276" w:lineRule="auto"/>
                    <w:jc w:val="center"/>
                    <w:outlineLvl w:val="1"/>
                    <w:rPr>
                      <w:rFonts w:hAnsi="宋体"/>
                      <w:sz w:val="24"/>
                    </w:rPr>
                  </w:pPr>
                  <w:r>
                    <w:rPr>
                      <w:rFonts w:hAnsi="宋体" w:hint="eastAsia"/>
                      <w:sz w:val="24"/>
                    </w:rPr>
                    <w:t>甲</w:t>
                  </w:r>
                  <w:r>
                    <w:rPr>
                      <w:rFonts w:hAnsi="宋体" w:hint="eastAsia"/>
                      <w:sz w:val="24"/>
                    </w:rPr>
                    <w:t>B</w:t>
                  </w:r>
                </w:p>
              </w:tc>
              <w:tc>
                <w:tcPr>
                  <w:tcW w:w="2303" w:type="dxa"/>
                </w:tcPr>
                <w:p w:rsidR="009B490D" w:rsidRDefault="00183E1C">
                  <w:pPr>
                    <w:spacing w:beforeLines="50" w:before="156" w:line="276" w:lineRule="auto"/>
                    <w:jc w:val="center"/>
                    <w:outlineLvl w:val="1"/>
                    <w:rPr>
                      <w:rFonts w:hAnsi="宋体"/>
                      <w:sz w:val="24"/>
                    </w:rPr>
                  </w:pPr>
                  <w:r>
                    <w:rPr>
                      <w:rFonts w:hAnsi="宋体" w:hint="eastAsia"/>
                      <w:sz w:val="24"/>
                    </w:rPr>
                    <w:t>甲</w:t>
                  </w:r>
                  <w:r>
                    <w:rPr>
                      <w:rFonts w:hAnsi="宋体" w:hint="eastAsia"/>
                      <w:sz w:val="24"/>
                    </w:rPr>
                    <w:t>B</w:t>
                  </w:r>
                </w:p>
              </w:tc>
            </w:tr>
            <w:tr w:rsidR="009B490D">
              <w:trPr>
                <w:trHeight w:val="157"/>
              </w:trPr>
              <w:tc>
                <w:tcPr>
                  <w:tcW w:w="2303" w:type="dxa"/>
                  <w:vMerge/>
                </w:tcPr>
                <w:p w:rsidR="009B490D" w:rsidRDefault="009B490D">
                  <w:pPr>
                    <w:spacing w:beforeLines="50" w:before="156" w:line="276" w:lineRule="auto"/>
                    <w:jc w:val="center"/>
                    <w:outlineLvl w:val="1"/>
                    <w:rPr>
                      <w:rFonts w:hAnsi="宋体"/>
                      <w:sz w:val="24"/>
                    </w:rPr>
                  </w:pPr>
                </w:p>
              </w:tc>
              <w:tc>
                <w:tcPr>
                  <w:tcW w:w="2303" w:type="dxa"/>
                </w:tcPr>
                <w:p w:rsidR="009B490D" w:rsidRDefault="00183E1C">
                  <w:pPr>
                    <w:spacing w:beforeLines="50" w:before="156" w:line="276" w:lineRule="auto"/>
                    <w:jc w:val="center"/>
                    <w:outlineLvl w:val="1"/>
                    <w:rPr>
                      <w:rFonts w:hAnsi="宋体"/>
                      <w:sz w:val="24"/>
                    </w:rPr>
                  </w:pPr>
                  <w:r>
                    <w:rPr>
                      <w:rFonts w:hAnsi="宋体" w:hint="eastAsia"/>
                      <w:sz w:val="24"/>
                    </w:rPr>
                    <w:t>爆炸极限</w:t>
                  </w:r>
                  <w:r>
                    <w:rPr>
                      <w:kern w:val="0"/>
                      <w:sz w:val="24"/>
                    </w:rPr>
                    <w:t>V%</w:t>
                  </w:r>
                </w:p>
              </w:tc>
              <w:tc>
                <w:tcPr>
                  <w:tcW w:w="2303" w:type="dxa"/>
                </w:tcPr>
                <w:p w:rsidR="009B490D" w:rsidRDefault="00183E1C">
                  <w:pPr>
                    <w:spacing w:beforeLines="50" w:before="156" w:line="276" w:lineRule="auto"/>
                    <w:jc w:val="center"/>
                    <w:outlineLvl w:val="1"/>
                    <w:rPr>
                      <w:rFonts w:hAnsi="宋体"/>
                      <w:sz w:val="24"/>
                    </w:rPr>
                  </w:pPr>
                  <w:r>
                    <w:rPr>
                      <w:rFonts w:hAnsi="宋体" w:hint="eastAsia"/>
                      <w:sz w:val="24"/>
                    </w:rPr>
                    <w:t>1.3</w:t>
                  </w:r>
                  <w:r>
                    <w:rPr>
                      <w:rFonts w:ascii="宋体" w:hAnsi="宋体" w:hint="eastAsia"/>
                      <w:sz w:val="24"/>
                    </w:rPr>
                    <w:t>～</w:t>
                  </w:r>
                  <w:r>
                    <w:rPr>
                      <w:rFonts w:hAnsi="宋体" w:hint="eastAsia"/>
                      <w:sz w:val="24"/>
                    </w:rPr>
                    <w:t>6.0</w:t>
                  </w:r>
                </w:p>
              </w:tc>
              <w:tc>
                <w:tcPr>
                  <w:tcW w:w="2303" w:type="dxa"/>
                </w:tcPr>
                <w:p w:rsidR="009B490D" w:rsidRDefault="00183E1C">
                  <w:pPr>
                    <w:spacing w:beforeLines="50" w:before="156" w:line="276" w:lineRule="auto"/>
                    <w:jc w:val="center"/>
                    <w:outlineLvl w:val="1"/>
                    <w:rPr>
                      <w:rFonts w:hAnsi="宋体"/>
                      <w:sz w:val="24"/>
                    </w:rPr>
                  </w:pPr>
                  <w:r>
                    <w:rPr>
                      <w:rFonts w:hAnsi="宋体" w:hint="eastAsia"/>
                      <w:sz w:val="24"/>
                    </w:rPr>
                    <w:t>3.3</w:t>
                  </w:r>
                  <w:r>
                    <w:rPr>
                      <w:rFonts w:ascii="宋体" w:hAnsi="宋体" w:hint="eastAsia"/>
                      <w:sz w:val="24"/>
                    </w:rPr>
                    <w:t>～</w:t>
                  </w:r>
                  <w:r>
                    <w:rPr>
                      <w:rFonts w:hAnsi="宋体" w:hint="eastAsia"/>
                      <w:sz w:val="24"/>
                    </w:rPr>
                    <w:t>19.0</w:t>
                  </w:r>
                </w:p>
              </w:tc>
            </w:tr>
            <w:tr w:rsidR="009B490D">
              <w:trPr>
                <w:trHeight w:val="157"/>
              </w:trPr>
              <w:tc>
                <w:tcPr>
                  <w:tcW w:w="2303" w:type="dxa"/>
                </w:tcPr>
                <w:p w:rsidR="009B490D" w:rsidRDefault="00183E1C">
                  <w:pPr>
                    <w:spacing w:beforeLines="50" w:before="156" w:line="276" w:lineRule="auto"/>
                    <w:jc w:val="center"/>
                    <w:outlineLvl w:val="1"/>
                    <w:rPr>
                      <w:rFonts w:hAnsi="宋体"/>
                      <w:sz w:val="24"/>
                    </w:rPr>
                  </w:pPr>
                  <w:r>
                    <w:rPr>
                      <w:rFonts w:hAnsi="宋体" w:hint="eastAsia"/>
                      <w:sz w:val="24"/>
                    </w:rPr>
                    <w:t>毒性性质</w:t>
                  </w:r>
                </w:p>
              </w:tc>
              <w:tc>
                <w:tcPr>
                  <w:tcW w:w="2303" w:type="dxa"/>
                </w:tcPr>
                <w:p w:rsidR="009B490D" w:rsidRDefault="00183E1C">
                  <w:pPr>
                    <w:spacing w:beforeLines="50" w:before="156" w:line="276" w:lineRule="auto"/>
                    <w:jc w:val="center"/>
                    <w:outlineLvl w:val="1"/>
                    <w:rPr>
                      <w:rFonts w:hAnsi="宋体"/>
                      <w:sz w:val="24"/>
                    </w:rPr>
                  </w:pPr>
                  <w:r>
                    <w:rPr>
                      <w:rFonts w:hAnsi="宋体" w:hint="eastAsia"/>
                      <w:sz w:val="24"/>
                    </w:rPr>
                    <w:t>急性毒性</w:t>
                  </w:r>
                </w:p>
              </w:tc>
              <w:tc>
                <w:tcPr>
                  <w:tcW w:w="2303" w:type="dxa"/>
                </w:tcPr>
                <w:p w:rsidR="009B490D" w:rsidRDefault="00183E1C">
                  <w:pPr>
                    <w:spacing w:beforeLines="50" w:before="156" w:line="276" w:lineRule="auto"/>
                    <w:jc w:val="center"/>
                    <w:outlineLvl w:val="1"/>
                    <w:rPr>
                      <w:rFonts w:hAnsi="宋体"/>
                      <w:sz w:val="24"/>
                    </w:rPr>
                  </w:pPr>
                  <w:r>
                    <w:rPr>
                      <w:rFonts w:hAnsi="宋体"/>
                      <w:sz w:val="24"/>
                    </w:rPr>
                    <w:t>LD50</w:t>
                  </w:r>
                  <w:r>
                    <w:rPr>
                      <w:rFonts w:hAnsi="宋体"/>
                      <w:sz w:val="24"/>
                    </w:rPr>
                    <w:t>：</w:t>
                  </w:r>
                  <w:r>
                    <w:rPr>
                      <w:rFonts w:hAnsi="宋体"/>
                      <w:sz w:val="24"/>
                    </w:rPr>
                    <w:t>67000 mg/kg(</w:t>
                  </w:r>
                  <w:r>
                    <w:rPr>
                      <w:rFonts w:hAnsi="宋体"/>
                      <w:sz w:val="24"/>
                    </w:rPr>
                    <w:t>小鼠经口</w:t>
                  </w:r>
                  <w:r>
                    <w:rPr>
                      <w:rFonts w:hAnsi="宋体"/>
                      <w:sz w:val="24"/>
                    </w:rPr>
                    <w:t>)</w:t>
                  </w:r>
                </w:p>
                <w:p w:rsidR="009B490D" w:rsidRDefault="00183E1C">
                  <w:pPr>
                    <w:spacing w:line="276" w:lineRule="auto"/>
                    <w:jc w:val="center"/>
                    <w:outlineLvl w:val="1"/>
                    <w:rPr>
                      <w:rFonts w:hAnsi="宋体"/>
                      <w:sz w:val="24"/>
                    </w:rPr>
                  </w:pPr>
                  <w:r>
                    <w:rPr>
                      <w:rFonts w:hAnsi="宋体"/>
                      <w:sz w:val="24"/>
                    </w:rPr>
                    <w:t>LC50:</w:t>
                  </w:r>
                  <w:r>
                    <w:rPr>
                      <w:rFonts w:hAnsi="宋体" w:hint="eastAsia"/>
                      <w:sz w:val="24"/>
                    </w:rPr>
                    <w:t>103000mg/m</w:t>
                  </w:r>
                  <w:r>
                    <w:rPr>
                      <w:rFonts w:hAnsi="宋体" w:hint="eastAsia"/>
                      <w:sz w:val="24"/>
                      <w:vertAlign w:val="superscript"/>
                    </w:rPr>
                    <w:t>3</w:t>
                  </w:r>
                </w:p>
              </w:tc>
              <w:tc>
                <w:tcPr>
                  <w:tcW w:w="2303" w:type="dxa"/>
                </w:tcPr>
                <w:p w:rsidR="009B490D" w:rsidRDefault="00183E1C">
                  <w:pPr>
                    <w:autoSpaceDE w:val="0"/>
                    <w:autoSpaceDN w:val="0"/>
                    <w:adjustRightInd w:val="0"/>
                    <w:jc w:val="left"/>
                    <w:rPr>
                      <w:rFonts w:hAnsi="宋体"/>
                      <w:sz w:val="24"/>
                    </w:rPr>
                  </w:pPr>
                  <w:r>
                    <w:rPr>
                      <w:rFonts w:hAnsi="宋体"/>
                      <w:sz w:val="24"/>
                    </w:rPr>
                    <w:t>LD50:7060mg/kg</w:t>
                  </w:r>
                </w:p>
                <w:p w:rsidR="009B490D" w:rsidRDefault="00183E1C">
                  <w:pPr>
                    <w:spacing w:line="276" w:lineRule="auto"/>
                    <w:jc w:val="left"/>
                    <w:outlineLvl w:val="1"/>
                    <w:rPr>
                      <w:rFonts w:hAnsi="宋体"/>
                      <w:sz w:val="24"/>
                    </w:rPr>
                  </w:pPr>
                  <w:r>
                    <w:rPr>
                      <w:rFonts w:hAnsi="宋体"/>
                      <w:sz w:val="24"/>
                    </w:rPr>
                    <w:t>LC50:</w:t>
                  </w:r>
                  <w:r>
                    <w:rPr>
                      <w:rFonts w:hAnsi="宋体" w:hint="eastAsia"/>
                      <w:sz w:val="24"/>
                    </w:rPr>
                    <w:t>39000mg/m</w:t>
                  </w:r>
                  <w:r>
                    <w:rPr>
                      <w:rFonts w:hAnsi="宋体" w:hint="eastAsia"/>
                      <w:sz w:val="24"/>
                      <w:vertAlign w:val="superscript"/>
                    </w:rPr>
                    <w:t>3</w:t>
                  </w:r>
                </w:p>
              </w:tc>
            </w:tr>
          </w:tbl>
          <w:p w:rsidR="009B490D" w:rsidRDefault="00183E1C">
            <w:pPr>
              <w:tabs>
                <w:tab w:val="left" w:pos="5628"/>
              </w:tabs>
              <w:spacing w:beforeLines="50" w:before="156" w:line="360" w:lineRule="auto"/>
              <w:jc w:val="center"/>
              <w:outlineLvl w:val="1"/>
              <w:rPr>
                <w:sz w:val="24"/>
              </w:rPr>
            </w:pPr>
            <w:r>
              <w:rPr>
                <w:rFonts w:hint="eastAsia"/>
                <w:sz w:val="24"/>
              </w:rPr>
              <w:t>表</w:t>
            </w:r>
            <w:r>
              <w:rPr>
                <w:rFonts w:hint="eastAsia"/>
                <w:sz w:val="24"/>
              </w:rPr>
              <w:t xml:space="preserve">3 </w:t>
            </w:r>
            <w:r>
              <w:rPr>
                <w:rFonts w:hint="eastAsia"/>
                <w:sz w:val="24"/>
              </w:rPr>
              <w:t>乙醇汽油主要理化指标</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2835"/>
              <w:gridCol w:w="4318"/>
            </w:tblGrid>
            <w:tr w:rsidR="009B490D">
              <w:trPr>
                <w:trHeight w:hRule="exact" w:val="567"/>
                <w:jc w:val="center"/>
              </w:trPr>
              <w:tc>
                <w:tcPr>
                  <w:tcW w:w="2062" w:type="dxa"/>
                  <w:vAlign w:val="center"/>
                </w:tcPr>
                <w:p w:rsidR="009B490D" w:rsidRDefault="00183E1C">
                  <w:pPr>
                    <w:tabs>
                      <w:tab w:val="left" w:pos="5628"/>
                    </w:tabs>
                    <w:spacing w:beforeLines="50" w:before="156"/>
                    <w:jc w:val="center"/>
                    <w:outlineLvl w:val="1"/>
                    <w:rPr>
                      <w:sz w:val="24"/>
                    </w:rPr>
                  </w:pPr>
                  <w:r>
                    <w:rPr>
                      <w:rFonts w:hint="eastAsia"/>
                      <w:sz w:val="24"/>
                    </w:rPr>
                    <w:t>序号</w:t>
                  </w:r>
                </w:p>
              </w:tc>
              <w:tc>
                <w:tcPr>
                  <w:tcW w:w="2835" w:type="dxa"/>
                  <w:vAlign w:val="center"/>
                </w:tcPr>
                <w:p w:rsidR="009B490D" w:rsidRDefault="00183E1C">
                  <w:pPr>
                    <w:tabs>
                      <w:tab w:val="left" w:pos="5628"/>
                    </w:tabs>
                    <w:spacing w:beforeLines="50" w:before="156"/>
                    <w:jc w:val="center"/>
                    <w:outlineLvl w:val="1"/>
                    <w:rPr>
                      <w:sz w:val="24"/>
                    </w:rPr>
                  </w:pPr>
                  <w:r>
                    <w:rPr>
                      <w:rFonts w:hint="eastAsia"/>
                      <w:sz w:val="24"/>
                    </w:rPr>
                    <w:t>项目</w:t>
                  </w:r>
                </w:p>
              </w:tc>
              <w:tc>
                <w:tcPr>
                  <w:tcW w:w="4318" w:type="dxa"/>
                  <w:vAlign w:val="center"/>
                </w:tcPr>
                <w:p w:rsidR="009B490D" w:rsidRDefault="00183E1C">
                  <w:pPr>
                    <w:tabs>
                      <w:tab w:val="left" w:pos="5628"/>
                    </w:tabs>
                    <w:spacing w:beforeLines="50" w:before="156"/>
                    <w:jc w:val="center"/>
                    <w:outlineLvl w:val="1"/>
                    <w:rPr>
                      <w:sz w:val="24"/>
                    </w:rPr>
                  </w:pPr>
                  <w:r>
                    <w:rPr>
                      <w:rFonts w:hint="eastAsia"/>
                      <w:sz w:val="24"/>
                    </w:rPr>
                    <w:t>指标</w:t>
                  </w:r>
                </w:p>
              </w:tc>
            </w:tr>
            <w:tr w:rsidR="009B490D">
              <w:trPr>
                <w:trHeight w:hRule="exact" w:val="567"/>
                <w:jc w:val="center"/>
              </w:trPr>
              <w:tc>
                <w:tcPr>
                  <w:tcW w:w="2062" w:type="dxa"/>
                  <w:vAlign w:val="center"/>
                </w:tcPr>
                <w:p w:rsidR="009B490D" w:rsidRDefault="00183E1C">
                  <w:pPr>
                    <w:tabs>
                      <w:tab w:val="left" w:pos="5628"/>
                    </w:tabs>
                    <w:spacing w:beforeLines="50" w:before="156"/>
                    <w:jc w:val="center"/>
                    <w:outlineLvl w:val="1"/>
                    <w:rPr>
                      <w:sz w:val="24"/>
                    </w:rPr>
                  </w:pPr>
                  <w:r>
                    <w:rPr>
                      <w:rFonts w:hint="eastAsia"/>
                      <w:sz w:val="24"/>
                    </w:rPr>
                    <w:t>1</w:t>
                  </w:r>
                </w:p>
              </w:tc>
              <w:tc>
                <w:tcPr>
                  <w:tcW w:w="2835" w:type="dxa"/>
                  <w:vAlign w:val="center"/>
                </w:tcPr>
                <w:p w:rsidR="009B490D" w:rsidRDefault="00183E1C">
                  <w:pPr>
                    <w:tabs>
                      <w:tab w:val="left" w:pos="5628"/>
                    </w:tabs>
                    <w:spacing w:beforeLines="50" w:before="156"/>
                    <w:jc w:val="center"/>
                    <w:outlineLvl w:val="1"/>
                    <w:rPr>
                      <w:sz w:val="24"/>
                    </w:rPr>
                  </w:pPr>
                  <w:r>
                    <w:rPr>
                      <w:rFonts w:hint="eastAsia"/>
                      <w:sz w:val="24"/>
                    </w:rPr>
                    <w:t>外观</w:t>
                  </w:r>
                </w:p>
              </w:tc>
              <w:tc>
                <w:tcPr>
                  <w:tcW w:w="4318" w:type="dxa"/>
                  <w:vAlign w:val="center"/>
                </w:tcPr>
                <w:p w:rsidR="009B490D" w:rsidRDefault="00183E1C">
                  <w:pPr>
                    <w:tabs>
                      <w:tab w:val="left" w:pos="5628"/>
                    </w:tabs>
                    <w:spacing w:beforeLines="50" w:before="156"/>
                    <w:jc w:val="center"/>
                    <w:outlineLvl w:val="1"/>
                    <w:rPr>
                      <w:sz w:val="24"/>
                    </w:rPr>
                  </w:pPr>
                  <w:r>
                    <w:rPr>
                      <w:rFonts w:hint="eastAsia"/>
                      <w:sz w:val="24"/>
                    </w:rPr>
                    <w:t>清澈透明，无可见悬浮物和沉淀物</w:t>
                  </w:r>
                </w:p>
              </w:tc>
            </w:tr>
            <w:tr w:rsidR="009B490D">
              <w:trPr>
                <w:trHeight w:hRule="exact" w:val="567"/>
                <w:jc w:val="center"/>
              </w:trPr>
              <w:tc>
                <w:tcPr>
                  <w:tcW w:w="2062" w:type="dxa"/>
                  <w:vAlign w:val="center"/>
                </w:tcPr>
                <w:p w:rsidR="009B490D" w:rsidRDefault="00183E1C">
                  <w:pPr>
                    <w:tabs>
                      <w:tab w:val="left" w:pos="5628"/>
                    </w:tabs>
                    <w:spacing w:beforeLines="50" w:before="156"/>
                    <w:jc w:val="center"/>
                    <w:outlineLvl w:val="1"/>
                    <w:rPr>
                      <w:sz w:val="24"/>
                    </w:rPr>
                  </w:pPr>
                  <w:r>
                    <w:rPr>
                      <w:rFonts w:hint="eastAsia"/>
                      <w:sz w:val="24"/>
                    </w:rPr>
                    <w:t>2</w:t>
                  </w:r>
                </w:p>
              </w:tc>
              <w:tc>
                <w:tcPr>
                  <w:tcW w:w="2835" w:type="dxa"/>
                  <w:vAlign w:val="center"/>
                </w:tcPr>
                <w:p w:rsidR="009B490D" w:rsidRDefault="00183E1C">
                  <w:pPr>
                    <w:tabs>
                      <w:tab w:val="left" w:pos="5628"/>
                    </w:tabs>
                    <w:spacing w:beforeLines="50" w:before="156"/>
                    <w:jc w:val="center"/>
                    <w:outlineLvl w:val="1"/>
                    <w:rPr>
                      <w:sz w:val="24"/>
                    </w:rPr>
                  </w:pPr>
                  <w:r>
                    <w:rPr>
                      <w:rFonts w:hint="eastAsia"/>
                      <w:sz w:val="24"/>
                    </w:rPr>
                    <w:t>乙醇</w:t>
                  </w:r>
                  <w:r>
                    <w:rPr>
                      <w:rFonts w:hint="eastAsia"/>
                      <w:sz w:val="24"/>
                    </w:rPr>
                    <w:t>%</w:t>
                  </w:r>
                  <w:r>
                    <w:rPr>
                      <w:rFonts w:hint="eastAsia"/>
                      <w:sz w:val="24"/>
                    </w:rPr>
                    <w:t>（</w:t>
                  </w:r>
                  <w:r>
                    <w:rPr>
                      <w:rFonts w:hint="eastAsia"/>
                      <w:sz w:val="24"/>
                    </w:rPr>
                    <w:t>V/V</w:t>
                  </w:r>
                  <w:r>
                    <w:rPr>
                      <w:rFonts w:hint="eastAsia"/>
                      <w:sz w:val="24"/>
                    </w:rPr>
                    <w:t>）</w:t>
                  </w:r>
                </w:p>
              </w:tc>
              <w:tc>
                <w:tcPr>
                  <w:tcW w:w="4318" w:type="dxa"/>
                  <w:vAlign w:val="center"/>
                </w:tcPr>
                <w:p w:rsidR="009B490D" w:rsidRDefault="00183E1C">
                  <w:pPr>
                    <w:tabs>
                      <w:tab w:val="left" w:pos="5628"/>
                    </w:tabs>
                    <w:spacing w:beforeLines="50" w:before="156"/>
                    <w:jc w:val="center"/>
                    <w:outlineLvl w:val="1"/>
                    <w:rPr>
                      <w:sz w:val="24"/>
                    </w:rPr>
                  </w:pPr>
                  <w:r>
                    <w:rPr>
                      <w:rFonts w:hint="eastAsia"/>
                      <w:sz w:val="24"/>
                    </w:rPr>
                    <w:t>≥</w:t>
                  </w:r>
                  <w:r>
                    <w:rPr>
                      <w:rFonts w:hint="eastAsia"/>
                      <w:sz w:val="24"/>
                    </w:rPr>
                    <w:t>92.1</w:t>
                  </w:r>
                </w:p>
              </w:tc>
            </w:tr>
            <w:tr w:rsidR="009B490D">
              <w:trPr>
                <w:trHeight w:hRule="exact" w:val="567"/>
                <w:jc w:val="center"/>
              </w:trPr>
              <w:tc>
                <w:tcPr>
                  <w:tcW w:w="2062" w:type="dxa"/>
                  <w:vAlign w:val="center"/>
                </w:tcPr>
                <w:p w:rsidR="009B490D" w:rsidRDefault="00183E1C">
                  <w:pPr>
                    <w:tabs>
                      <w:tab w:val="left" w:pos="5628"/>
                    </w:tabs>
                    <w:spacing w:beforeLines="50" w:before="156"/>
                    <w:jc w:val="center"/>
                    <w:outlineLvl w:val="1"/>
                    <w:rPr>
                      <w:sz w:val="24"/>
                    </w:rPr>
                  </w:pPr>
                  <w:r>
                    <w:rPr>
                      <w:rFonts w:hint="eastAsia"/>
                      <w:sz w:val="24"/>
                    </w:rPr>
                    <w:t>3</w:t>
                  </w:r>
                </w:p>
              </w:tc>
              <w:tc>
                <w:tcPr>
                  <w:tcW w:w="2835" w:type="dxa"/>
                  <w:vAlign w:val="center"/>
                </w:tcPr>
                <w:p w:rsidR="009B490D" w:rsidRDefault="00183E1C">
                  <w:pPr>
                    <w:tabs>
                      <w:tab w:val="left" w:pos="5628"/>
                    </w:tabs>
                    <w:spacing w:beforeLines="50" w:before="156"/>
                    <w:jc w:val="center"/>
                    <w:outlineLvl w:val="1"/>
                    <w:rPr>
                      <w:sz w:val="24"/>
                    </w:rPr>
                  </w:pPr>
                  <w:r>
                    <w:rPr>
                      <w:rFonts w:hint="eastAsia"/>
                      <w:sz w:val="24"/>
                    </w:rPr>
                    <w:t>甲醇</w:t>
                  </w:r>
                  <w:r>
                    <w:rPr>
                      <w:rFonts w:hint="eastAsia"/>
                      <w:sz w:val="24"/>
                    </w:rPr>
                    <w:t>%</w:t>
                  </w:r>
                  <w:r>
                    <w:rPr>
                      <w:rFonts w:hint="eastAsia"/>
                      <w:sz w:val="24"/>
                    </w:rPr>
                    <w:t>（</w:t>
                  </w:r>
                  <w:r>
                    <w:rPr>
                      <w:rFonts w:hint="eastAsia"/>
                      <w:sz w:val="24"/>
                    </w:rPr>
                    <w:t>V/V</w:t>
                  </w:r>
                  <w:r>
                    <w:rPr>
                      <w:rFonts w:hint="eastAsia"/>
                      <w:sz w:val="24"/>
                    </w:rPr>
                    <w:t>）</w:t>
                  </w:r>
                </w:p>
              </w:tc>
              <w:tc>
                <w:tcPr>
                  <w:tcW w:w="4318" w:type="dxa"/>
                  <w:vAlign w:val="center"/>
                </w:tcPr>
                <w:p w:rsidR="009B490D" w:rsidRDefault="00183E1C">
                  <w:pPr>
                    <w:tabs>
                      <w:tab w:val="left" w:pos="5628"/>
                    </w:tabs>
                    <w:spacing w:beforeLines="50" w:before="156"/>
                    <w:jc w:val="center"/>
                    <w:outlineLvl w:val="1"/>
                    <w:rPr>
                      <w:sz w:val="24"/>
                    </w:rPr>
                  </w:pPr>
                  <w:r>
                    <w:rPr>
                      <w:rFonts w:hint="eastAsia"/>
                      <w:sz w:val="24"/>
                    </w:rPr>
                    <w:t>≤</w:t>
                  </w:r>
                  <w:r>
                    <w:rPr>
                      <w:rFonts w:hint="eastAsia"/>
                      <w:sz w:val="24"/>
                    </w:rPr>
                    <w:t>0.5</w:t>
                  </w:r>
                </w:p>
              </w:tc>
            </w:tr>
            <w:tr w:rsidR="009B490D">
              <w:trPr>
                <w:trHeight w:hRule="exact" w:val="567"/>
                <w:jc w:val="center"/>
              </w:trPr>
              <w:tc>
                <w:tcPr>
                  <w:tcW w:w="2062" w:type="dxa"/>
                  <w:vAlign w:val="center"/>
                </w:tcPr>
                <w:p w:rsidR="009B490D" w:rsidRDefault="00183E1C">
                  <w:pPr>
                    <w:tabs>
                      <w:tab w:val="left" w:pos="5628"/>
                    </w:tabs>
                    <w:spacing w:beforeLines="50" w:before="156"/>
                    <w:jc w:val="center"/>
                    <w:outlineLvl w:val="1"/>
                    <w:rPr>
                      <w:sz w:val="24"/>
                    </w:rPr>
                  </w:pPr>
                  <w:r>
                    <w:rPr>
                      <w:rFonts w:hint="eastAsia"/>
                      <w:sz w:val="24"/>
                    </w:rPr>
                    <w:t>4</w:t>
                  </w:r>
                </w:p>
              </w:tc>
              <w:tc>
                <w:tcPr>
                  <w:tcW w:w="2835" w:type="dxa"/>
                  <w:vAlign w:val="center"/>
                </w:tcPr>
                <w:p w:rsidR="009B490D" w:rsidRDefault="00183E1C">
                  <w:pPr>
                    <w:tabs>
                      <w:tab w:val="left" w:pos="5628"/>
                    </w:tabs>
                    <w:spacing w:beforeLines="50" w:before="156"/>
                    <w:jc w:val="center"/>
                    <w:outlineLvl w:val="1"/>
                    <w:rPr>
                      <w:sz w:val="24"/>
                    </w:rPr>
                  </w:pPr>
                  <w:r>
                    <w:rPr>
                      <w:rFonts w:hint="eastAsia"/>
                      <w:sz w:val="24"/>
                    </w:rPr>
                    <w:t>实际胶质</w:t>
                  </w:r>
                  <w:r>
                    <w:rPr>
                      <w:rFonts w:hint="eastAsia"/>
                      <w:sz w:val="24"/>
                    </w:rPr>
                    <w:t>mg/100mL</w:t>
                  </w:r>
                </w:p>
              </w:tc>
              <w:tc>
                <w:tcPr>
                  <w:tcW w:w="4318" w:type="dxa"/>
                  <w:vAlign w:val="center"/>
                </w:tcPr>
                <w:p w:rsidR="009B490D" w:rsidRDefault="00183E1C">
                  <w:pPr>
                    <w:tabs>
                      <w:tab w:val="left" w:pos="5628"/>
                    </w:tabs>
                    <w:spacing w:beforeLines="50" w:before="156"/>
                    <w:jc w:val="center"/>
                    <w:outlineLvl w:val="1"/>
                    <w:rPr>
                      <w:sz w:val="24"/>
                    </w:rPr>
                  </w:pPr>
                  <w:r>
                    <w:rPr>
                      <w:rFonts w:hint="eastAsia"/>
                      <w:sz w:val="24"/>
                    </w:rPr>
                    <w:t>≤</w:t>
                  </w:r>
                  <w:r>
                    <w:rPr>
                      <w:rFonts w:hint="eastAsia"/>
                      <w:sz w:val="24"/>
                    </w:rPr>
                    <w:t>5.0</w:t>
                  </w:r>
                </w:p>
              </w:tc>
            </w:tr>
            <w:tr w:rsidR="009B490D">
              <w:trPr>
                <w:trHeight w:hRule="exact" w:val="567"/>
                <w:jc w:val="center"/>
              </w:trPr>
              <w:tc>
                <w:tcPr>
                  <w:tcW w:w="2062" w:type="dxa"/>
                  <w:vAlign w:val="center"/>
                </w:tcPr>
                <w:p w:rsidR="009B490D" w:rsidRDefault="00183E1C">
                  <w:pPr>
                    <w:tabs>
                      <w:tab w:val="left" w:pos="5628"/>
                    </w:tabs>
                    <w:spacing w:beforeLines="50" w:before="156"/>
                    <w:jc w:val="center"/>
                    <w:outlineLvl w:val="1"/>
                    <w:rPr>
                      <w:sz w:val="24"/>
                    </w:rPr>
                  </w:pPr>
                  <w:r>
                    <w:rPr>
                      <w:rFonts w:hint="eastAsia"/>
                      <w:sz w:val="24"/>
                    </w:rPr>
                    <w:t>5</w:t>
                  </w:r>
                </w:p>
              </w:tc>
              <w:tc>
                <w:tcPr>
                  <w:tcW w:w="2835" w:type="dxa"/>
                  <w:vAlign w:val="center"/>
                </w:tcPr>
                <w:p w:rsidR="009B490D" w:rsidRDefault="00183E1C">
                  <w:pPr>
                    <w:tabs>
                      <w:tab w:val="left" w:pos="5628"/>
                    </w:tabs>
                    <w:spacing w:beforeLines="50" w:before="156"/>
                    <w:jc w:val="center"/>
                    <w:outlineLvl w:val="1"/>
                    <w:rPr>
                      <w:sz w:val="24"/>
                    </w:rPr>
                  </w:pPr>
                  <w:r>
                    <w:rPr>
                      <w:rFonts w:hint="eastAsia"/>
                      <w:sz w:val="24"/>
                    </w:rPr>
                    <w:t>水分</w:t>
                  </w:r>
                  <w:r>
                    <w:rPr>
                      <w:rFonts w:hint="eastAsia"/>
                      <w:sz w:val="24"/>
                    </w:rPr>
                    <w:t>%</w:t>
                  </w:r>
                  <w:r>
                    <w:rPr>
                      <w:rFonts w:hint="eastAsia"/>
                      <w:sz w:val="24"/>
                    </w:rPr>
                    <w:t>（</w:t>
                  </w:r>
                  <w:r>
                    <w:rPr>
                      <w:rFonts w:hint="eastAsia"/>
                      <w:sz w:val="24"/>
                    </w:rPr>
                    <w:t>V/V</w:t>
                  </w:r>
                  <w:r>
                    <w:rPr>
                      <w:rFonts w:hint="eastAsia"/>
                      <w:sz w:val="24"/>
                    </w:rPr>
                    <w:t>）</w:t>
                  </w:r>
                </w:p>
              </w:tc>
              <w:tc>
                <w:tcPr>
                  <w:tcW w:w="4318" w:type="dxa"/>
                  <w:vAlign w:val="center"/>
                </w:tcPr>
                <w:p w:rsidR="009B490D" w:rsidRDefault="00183E1C">
                  <w:pPr>
                    <w:tabs>
                      <w:tab w:val="left" w:pos="5628"/>
                    </w:tabs>
                    <w:spacing w:beforeLines="50" w:before="156"/>
                    <w:jc w:val="center"/>
                    <w:outlineLvl w:val="1"/>
                    <w:rPr>
                      <w:sz w:val="24"/>
                    </w:rPr>
                  </w:pPr>
                  <w:r>
                    <w:rPr>
                      <w:rFonts w:hint="eastAsia"/>
                      <w:sz w:val="24"/>
                    </w:rPr>
                    <w:t>≤</w:t>
                  </w:r>
                  <w:r>
                    <w:rPr>
                      <w:rFonts w:hint="eastAsia"/>
                      <w:sz w:val="24"/>
                    </w:rPr>
                    <w:t>0.8</w:t>
                  </w:r>
                </w:p>
              </w:tc>
            </w:tr>
            <w:tr w:rsidR="009B490D">
              <w:trPr>
                <w:trHeight w:hRule="exact" w:val="567"/>
                <w:jc w:val="center"/>
              </w:trPr>
              <w:tc>
                <w:tcPr>
                  <w:tcW w:w="2062" w:type="dxa"/>
                  <w:vAlign w:val="center"/>
                </w:tcPr>
                <w:p w:rsidR="009B490D" w:rsidRDefault="00183E1C">
                  <w:pPr>
                    <w:tabs>
                      <w:tab w:val="left" w:pos="5628"/>
                    </w:tabs>
                    <w:spacing w:beforeLines="50" w:before="156"/>
                    <w:jc w:val="center"/>
                    <w:outlineLvl w:val="1"/>
                    <w:rPr>
                      <w:sz w:val="24"/>
                    </w:rPr>
                  </w:pPr>
                  <w:r>
                    <w:rPr>
                      <w:rFonts w:hint="eastAsia"/>
                      <w:sz w:val="24"/>
                    </w:rPr>
                    <w:t>6</w:t>
                  </w:r>
                </w:p>
              </w:tc>
              <w:tc>
                <w:tcPr>
                  <w:tcW w:w="2835" w:type="dxa"/>
                  <w:vAlign w:val="center"/>
                </w:tcPr>
                <w:p w:rsidR="009B490D" w:rsidRDefault="00183E1C">
                  <w:pPr>
                    <w:tabs>
                      <w:tab w:val="left" w:pos="5628"/>
                    </w:tabs>
                    <w:spacing w:beforeLines="50" w:before="156"/>
                    <w:jc w:val="center"/>
                    <w:outlineLvl w:val="1"/>
                    <w:rPr>
                      <w:sz w:val="24"/>
                    </w:rPr>
                  </w:pPr>
                  <w:r>
                    <w:rPr>
                      <w:rFonts w:hint="eastAsia"/>
                      <w:sz w:val="24"/>
                    </w:rPr>
                    <w:t>无机氯（以</w:t>
                  </w:r>
                  <w:r>
                    <w:rPr>
                      <w:rFonts w:hint="eastAsia"/>
                      <w:sz w:val="24"/>
                    </w:rPr>
                    <w:t>cl</w:t>
                  </w:r>
                  <w:r>
                    <w:rPr>
                      <w:rFonts w:hint="eastAsia"/>
                      <w:sz w:val="24"/>
                      <w:vertAlign w:val="superscript"/>
                    </w:rPr>
                    <w:t>-</w:t>
                  </w:r>
                  <w:r>
                    <w:rPr>
                      <w:rFonts w:hint="eastAsia"/>
                      <w:sz w:val="24"/>
                    </w:rPr>
                    <w:t>计）</w:t>
                  </w:r>
                  <w:r>
                    <w:rPr>
                      <w:rFonts w:hint="eastAsia"/>
                      <w:sz w:val="24"/>
                    </w:rPr>
                    <w:t>mg/L</w:t>
                  </w:r>
                </w:p>
              </w:tc>
              <w:tc>
                <w:tcPr>
                  <w:tcW w:w="4318" w:type="dxa"/>
                  <w:vAlign w:val="center"/>
                </w:tcPr>
                <w:p w:rsidR="009B490D" w:rsidRDefault="00183E1C">
                  <w:pPr>
                    <w:tabs>
                      <w:tab w:val="left" w:pos="5628"/>
                    </w:tabs>
                    <w:spacing w:beforeLines="50" w:before="156"/>
                    <w:jc w:val="center"/>
                    <w:outlineLvl w:val="1"/>
                    <w:rPr>
                      <w:sz w:val="24"/>
                    </w:rPr>
                  </w:pPr>
                  <w:r>
                    <w:rPr>
                      <w:rFonts w:hint="eastAsia"/>
                      <w:sz w:val="24"/>
                    </w:rPr>
                    <w:t>≤</w:t>
                  </w:r>
                  <w:r>
                    <w:rPr>
                      <w:rFonts w:hint="eastAsia"/>
                      <w:sz w:val="24"/>
                    </w:rPr>
                    <w:t>8</w:t>
                  </w:r>
                </w:p>
              </w:tc>
            </w:tr>
            <w:tr w:rsidR="009B490D">
              <w:trPr>
                <w:trHeight w:hRule="exact" w:val="567"/>
                <w:jc w:val="center"/>
              </w:trPr>
              <w:tc>
                <w:tcPr>
                  <w:tcW w:w="2062" w:type="dxa"/>
                  <w:vAlign w:val="center"/>
                </w:tcPr>
                <w:p w:rsidR="009B490D" w:rsidRDefault="00183E1C">
                  <w:pPr>
                    <w:tabs>
                      <w:tab w:val="left" w:pos="5628"/>
                    </w:tabs>
                    <w:spacing w:beforeLines="50" w:before="156"/>
                    <w:jc w:val="center"/>
                    <w:outlineLvl w:val="1"/>
                    <w:rPr>
                      <w:sz w:val="24"/>
                    </w:rPr>
                  </w:pPr>
                  <w:r>
                    <w:rPr>
                      <w:rFonts w:hint="eastAsia"/>
                      <w:sz w:val="24"/>
                    </w:rPr>
                    <w:t>7</w:t>
                  </w:r>
                </w:p>
              </w:tc>
              <w:tc>
                <w:tcPr>
                  <w:tcW w:w="2835" w:type="dxa"/>
                  <w:vAlign w:val="center"/>
                </w:tcPr>
                <w:p w:rsidR="009B490D" w:rsidRDefault="00183E1C">
                  <w:pPr>
                    <w:tabs>
                      <w:tab w:val="left" w:pos="5628"/>
                    </w:tabs>
                    <w:spacing w:beforeLines="50" w:before="156"/>
                    <w:jc w:val="center"/>
                    <w:outlineLvl w:val="1"/>
                    <w:rPr>
                      <w:sz w:val="24"/>
                    </w:rPr>
                  </w:pPr>
                  <w:r>
                    <w:rPr>
                      <w:rFonts w:hint="eastAsia"/>
                      <w:sz w:val="24"/>
                    </w:rPr>
                    <w:t>酸度（以乙酸计）</w:t>
                  </w:r>
                  <w:r>
                    <w:rPr>
                      <w:rFonts w:hint="eastAsia"/>
                      <w:sz w:val="24"/>
                    </w:rPr>
                    <w:t>mg/L</w:t>
                  </w:r>
                </w:p>
              </w:tc>
              <w:tc>
                <w:tcPr>
                  <w:tcW w:w="4318" w:type="dxa"/>
                  <w:vAlign w:val="center"/>
                </w:tcPr>
                <w:p w:rsidR="009B490D" w:rsidRDefault="00183E1C">
                  <w:pPr>
                    <w:tabs>
                      <w:tab w:val="left" w:pos="5628"/>
                    </w:tabs>
                    <w:spacing w:beforeLines="50" w:before="156"/>
                    <w:jc w:val="center"/>
                    <w:outlineLvl w:val="1"/>
                    <w:rPr>
                      <w:sz w:val="24"/>
                    </w:rPr>
                  </w:pPr>
                  <w:r>
                    <w:rPr>
                      <w:rFonts w:hint="eastAsia"/>
                      <w:sz w:val="24"/>
                    </w:rPr>
                    <w:t>≤</w:t>
                  </w:r>
                  <w:r>
                    <w:rPr>
                      <w:rFonts w:hint="eastAsia"/>
                      <w:sz w:val="24"/>
                    </w:rPr>
                    <w:t>56</w:t>
                  </w:r>
                </w:p>
              </w:tc>
            </w:tr>
            <w:tr w:rsidR="009B490D">
              <w:trPr>
                <w:trHeight w:hRule="exact" w:val="567"/>
                <w:jc w:val="center"/>
              </w:trPr>
              <w:tc>
                <w:tcPr>
                  <w:tcW w:w="2062" w:type="dxa"/>
                  <w:vAlign w:val="center"/>
                </w:tcPr>
                <w:p w:rsidR="009B490D" w:rsidRDefault="00183E1C">
                  <w:pPr>
                    <w:tabs>
                      <w:tab w:val="left" w:pos="5628"/>
                    </w:tabs>
                    <w:spacing w:beforeLines="50" w:before="156"/>
                    <w:jc w:val="center"/>
                    <w:outlineLvl w:val="1"/>
                    <w:rPr>
                      <w:sz w:val="24"/>
                    </w:rPr>
                  </w:pPr>
                  <w:r>
                    <w:rPr>
                      <w:rFonts w:hint="eastAsia"/>
                      <w:sz w:val="24"/>
                    </w:rPr>
                    <w:t>8</w:t>
                  </w:r>
                </w:p>
              </w:tc>
              <w:tc>
                <w:tcPr>
                  <w:tcW w:w="2835" w:type="dxa"/>
                  <w:vAlign w:val="center"/>
                </w:tcPr>
                <w:p w:rsidR="009B490D" w:rsidRDefault="00183E1C">
                  <w:pPr>
                    <w:tabs>
                      <w:tab w:val="left" w:pos="5628"/>
                    </w:tabs>
                    <w:spacing w:beforeLines="50" w:before="156"/>
                    <w:jc w:val="center"/>
                    <w:outlineLvl w:val="1"/>
                    <w:rPr>
                      <w:sz w:val="24"/>
                    </w:rPr>
                  </w:pPr>
                  <w:r>
                    <w:rPr>
                      <w:rFonts w:hint="eastAsia"/>
                      <w:sz w:val="24"/>
                    </w:rPr>
                    <w:t>铜</w:t>
                  </w:r>
                  <w:r>
                    <w:rPr>
                      <w:rFonts w:hint="eastAsia"/>
                      <w:sz w:val="24"/>
                    </w:rPr>
                    <w:t xml:space="preserve"> mg/L</w:t>
                  </w:r>
                </w:p>
              </w:tc>
              <w:tc>
                <w:tcPr>
                  <w:tcW w:w="4318" w:type="dxa"/>
                  <w:vAlign w:val="center"/>
                </w:tcPr>
                <w:p w:rsidR="009B490D" w:rsidRDefault="00183E1C">
                  <w:pPr>
                    <w:tabs>
                      <w:tab w:val="left" w:pos="5628"/>
                    </w:tabs>
                    <w:spacing w:beforeLines="50" w:before="156"/>
                    <w:jc w:val="center"/>
                    <w:outlineLvl w:val="1"/>
                    <w:rPr>
                      <w:sz w:val="24"/>
                    </w:rPr>
                  </w:pPr>
                  <w:r>
                    <w:rPr>
                      <w:rFonts w:hint="eastAsia"/>
                      <w:sz w:val="24"/>
                    </w:rPr>
                    <w:t>≤</w:t>
                  </w:r>
                  <w:r>
                    <w:rPr>
                      <w:rFonts w:hint="eastAsia"/>
                      <w:sz w:val="24"/>
                    </w:rPr>
                    <w:t>0.08</w:t>
                  </w:r>
                </w:p>
              </w:tc>
            </w:tr>
            <w:tr w:rsidR="009B490D">
              <w:trPr>
                <w:trHeight w:hRule="exact" w:val="567"/>
                <w:jc w:val="center"/>
              </w:trPr>
              <w:tc>
                <w:tcPr>
                  <w:tcW w:w="2062" w:type="dxa"/>
                  <w:vAlign w:val="center"/>
                </w:tcPr>
                <w:p w:rsidR="009B490D" w:rsidRDefault="00183E1C">
                  <w:pPr>
                    <w:tabs>
                      <w:tab w:val="left" w:pos="5628"/>
                    </w:tabs>
                    <w:spacing w:beforeLines="50" w:before="156"/>
                    <w:jc w:val="center"/>
                    <w:outlineLvl w:val="1"/>
                    <w:rPr>
                      <w:sz w:val="24"/>
                    </w:rPr>
                  </w:pPr>
                  <w:r>
                    <w:rPr>
                      <w:rFonts w:hint="eastAsia"/>
                      <w:sz w:val="24"/>
                    </w:rPr>
                    <w:t>9</w:t>
                  </w:r>
                </w:p>
              </w:tc>
              <w:tc>
                <w:tcPr>
                  <w:tcW w:w="2835" w:type="dxa"/>
                  <w:vAlign w:val="center"/>
                </w:tcPr>
                <w:p w:rsidR="009B490D" w:rsidRDefault="00183E1C">
                  <w:pPr>
                    <w:tabs>
                      <w:tab w:val="left" w:pos="5628"/>
                    </w:tabs>
                    <w:spacing w:beforeLines="50" w:before="156"/>
                    <w:jc w:val="center"/>
                    <w:outlineLvl w:val="1"/>
                    <w:rPr>
                      <w:sz w:val="24"/>
                    </w:rPr>
                  </w:pPr>
                  <w:r>
                    <w:rPr>
                      <w:rFonts w:hint="eastAsia"/>
                      <w:sz w:val="24"/>
                    </w:rPr>
                    <w:t>PH</w:t>
                  </w:r>
                  <w:r>
                    <w:rPr>
                      <w:rFonts w:hint="eastAsia"/>
                      <w:sz w:val="24"/>
                    </w:rPr>
                    <w:t>值</w:t>
                  </w:r>
                </w:p>
              </w:tc>
              <w:tc>
                <w:tcPr>
                  <w:tcW w:w="4318" w:type="dxa"/>
                  <w:vAlign w:val="center"/>
                </w:tcPr>
                <w:p w:rsidR="009B490D" w:rsidRDefault="00183E1C">
                  <w:pPr>
                    <w:tabs>
                      <w:tab w:val="left" w:pos="5628"/>
                    </w:tabs>
                    <w:spacing w:beforeLines="50" w:before="156"/>
                    <w:jc w:val="center"/>
                    <w:outlineLvl w:val="1"/>
                    <w:rPr>
                      <w:sz w:val="24"/>
                    </w:rPr>
                  </w:pPr>
                  <w:r>
                    <w:rPr>
                      <w:rFonts w:hint="eastAsia"/>
                      <w:sz w:val="24"/>
                    </w:rPr>
                    <w:t>6.5</w:t>
                  </w:r>
                  <w:r>
                    <w:rPr>
                      <w:rFonts w:ascii="宋体" w:hAnsi="宋体" w:hint="eastAsia"/>
                      <w:sz w:val="24"/>
                    </w:rPr>
                    <w:t>～</w:t>
                  </w:r>
                  <w:r>
                    <w:rPr>
                      <w:rFonts w:hint="eastAsia"/>
                      <w:sz w:val="24"/>
                    </w:rPr>
                    <w:t>9.0</w:t>
                  </w:r>
                </w:p>
              </w:tc>
            </w:tr>
            <w:tr w:rsidR="009B490D">
              <w:trPr>
                <w:trHeight w:hRule="exact" w:val="567"/>
                <w:jc w:val="center"/>
              </w:trPr>
              <w:tc>
                <w:tcPr>
                  <w:tcW w:w="2062" w:type="dxa"/>
                  <w:vAlign w:val="center"/>
                </w:tcPr>
                <w:p w:rsidR="009B490D" w:rsidRDefault="00183E1C">
                  <w:pPr>
                    <w:tabs>
                      <w:tab w:val="left" w:pos="5628"/>
                    </w:tabs>
                    <w:spacing w:beforeLines="50" w:before="156"/>
                    <w:jc w:val="center"/>
                    <w:outlineLvl w:val="1"/>
                    <w:rPr>
                      <w:sz w:val="24"/>
                    </w:rPr>
                  </w:pPr>
                  <w:r>
                    <w:rPr>
                      <w:rFonts w:hint="eastAsia"/>
                      <w:sz w:val="24"/>
                    </w:rPr>
                    <w:t>10</w:t>
                  </w:r>
                </w:p>
              </w:tc>
              <w:tc>
                <w:tcPr>
                  <w:tcW w:w="2835" w:type="dxa"/>
                  <w:vAlign w:val="center"/>
                </w:tcPr>
                <w:p w:rsidR="009B490D" w:rsidRDefault="00183E1C">
                  <w:pPr>
                    <w:tabs>
                      <w:tab w:val="left" w:pos="5628"/>
                    </w:tabs>
                    <w:spacing w:beforeLines="50" w:before="156"/>
                    <w:jc w:val="center"/>
                    <w:outlineLvl w:val="1"/>
                    <w:rPr>
                      <w:sz w:val="24"/>
                    </w:rPr>
                  </w:pPr>
                  <w:r>
                    <w:rPr>
                      <w:rFonts w:hint="eastAsia"/>
                      <w:sz w:val="24"/>
                    </w:rPr>
                    <w:t>硫</w:t>
                  </w:r>
                  <w:r>
                    <w:rPr>
                      <w:rFonts w:hint="eastAsia"/>
                      <w:sz w:val="24"/>
                    </w:rPr>
                    <w:t xml:space="preserve"> mg/L</w:t>
                  </w:r>
                </w:p>
              </w:tc>
              <w:tc>
                <w:tcPr>
                  <w:tcW w:w="4318" w:type="dxa"/>
                  <w:vAlign w:val="center"/>
                </w:tcPr>
                <w:p w:rsidR="009B490D" w:rsidRDefault="00183E1C">
                  <w:pPr>
                    <w:tabs>
                      <w:tab w:val="left" w:pos="5628"/>
                    </w:tabs>
                    <w:spacing w:beforeLines="50" w:before="156"/>
                    <w:jc w:val="center"/>
                    <w:outlineLvl w:val="1"/>
                    <w:rPr>
                      <w:sz w:val="24"/>
                    </w:rPr>
                  </w:pPr>
                  <w:r>
                    <w:rPr>
                      <w:rFonts w:hint="eastAsia"/>
                      <w:sz w:val="24"/>
                    </w:rPr>
                    <w:t>＜</w:t>
                  </w:r>
                  <w:r>
                    <w:rPr>
                      <w:rFonts w:hint="eastAsia"/>
                      <w:sz w:val="24"/>
                    </w:rPr>
                    <w:t>30</w:t>
                  </w:r>
                </w:p>
              </w:tc>
            </w:tr>
            <w:tr w:rsidR="009B490D">
              <w:trPr>
                <w:trHeight w:hRule="exact" w:val="567"/>
                <w:jc w:val="center"/>
              </w:trPr>
              <w:tc>
                <w:tcPr>
                  <w:tcW w:w="2062" w:type="dxa"/>
                  <w:vAlign w:val="center"/>
                </w:tcPr>
                <w:p w:rsidR="009B490D" w:rsidRDefault="00183E1C">
                  <w:pPr>
                    <w:tabs>
                      <w:tab w:val="left" w:pos="5628"/>
                    </w:tabs>
                    <w:spacing w:beforeLines="50" w:before="156"/>
                    <w:jc w:val="center"/>
                    <w:outlineLvl w:val="1"/>
                    <w:rPr>
                      <w:sz w:val="24"/>
                    </w:rPr>
                  </w:pPr>
                  <w:r>
                    <w:rPr>
                      <w:rFonts w:hint="eastAsia"/>
                      <w:sz w:val="24"/>
                    </w:rPr>
                    <w:t>11</w:t>
                  </w:r>
                </w:p>
              </w:tc>
              <w:tc>
                <w:tcPr>
                  <w:tcW w:w="2835" w:type="dxa"/>
                  <w:vAlign w:val="center"/>
                </w:tcPr>
                <w:p w:rsidR="009B490D" w:rsidRDefault="00183E1C">
                  <w:pPr>
                    <w:tabs>
                      <w:tab w:val="left" w:pos="5628"/>
                    </w:tabs>
                    <w:spacing w:beforeLines="50" w:before="156"/>
                    <w:jc w:val="center"/>
                    <w:outlineLvl w:val="1"/>
                    <w:rPr>
                      <w:sz w:val="24"/>
                    </w:rPr>
                  </w:pPr>
                  <w:r>
                    <w:rPr>
                      <w:rFonts w:hint="eastAsia"/>
                      <w:sz w:val="24"/>
                    </w:rPr>
                    <w:t>密度（</w:t>
                  </w:r>
                  <w:r>
                    <w:rPr>
                      <w:rFonts w:hint="eastAsia"/>
                      <w:sz w:val="24"/>
                    </w:rPr>
                    <w:t>20</w:t>
                  </w:r>
                  <w:r>
                    <w:rPr>
                      <w:rFonts w:hint="eastAsia"/>
                      <w:sz w:val="24"/>
                    </w:rPr>
                    <w:t>℃）（</w:t>
                  </w:r>
                  <w:r>
                    <w:rPr>
                      <w:rFonts w:hint="eastAsia"/>
                      <w:sz w:val="24"/>
                    </w:rPr>
                    <w:t>kg/m</w:t>
                  </w:r>
                  <w:r>
                    <w:rPr>
                      <w:rFonts w:hint="eastAsia"/>
                      <w:sz w:val="24"/>
                      <w:vertAlign w:val="superscript"/>
                    </w:rPr>
                    <w:t>3</w:t>
                  </w:r>
                  <w:r>
                    <w:rPr>
                      <w:rFonts w:hint="eastAsia"/>
                      <w:sz w:val="24"/>
                    </w:rPr>
                    <w:t>）</w:t>
                  </w:r>
                </w:p>
              </w:tc>
              <w:tc>
                <w:tcPr>
                  <w:tcW w:w="4318" w:type="dxa"/>
                  <w:vAlign w:val="center"/>
                </w:tcPr>
                <w:p w:rsidR="009B490D" w:rsidRDefault="00183E1C">
                  <w:pPr>
                    <w:tabs>
                      <w:tab w:val="left" w:pos="5628"/>
                    </w:tabs>
                    <w:spacing w:beforeLines="50" w:before="156"/>
                    <w:jc w:val="center"/>
                    <w:outlineLvl w:val="1"/>
                    <w:rPr>
                      <w:sz w:val="24"/>
                    </w:rPr>
                  </w:pPr>
                  <w:r>
                    <w:rPr>
                      <w:rFonts w:hint="eastAsia"/>
                      <w:sz w:val="24"/>
                    </w:rPr>
                    <w:t>790</w:t>
                  </w:r>
                </w:p>
              </w:tc>
            </w:tr>
            <w:tr w:rsidR="009B490D">
              <w:trPr>
                <w:trHeight w:hRule="exact" w:val="567"/>
                <w:jc w:val="center"/>
              </w:trPr>
              <w:tc>
                <w:tcPr>
                  <w:tcW w:w="2062" w:type="dxa"/>
                  <w:vAlign w:val="center"/>
                </w:tcPr>
                <w:p w:rsidR="009B490D" w:rsidRDefault="00183E1C">
                  <w:pPr>
                    <w:tabs>
                      <w:tab w:val="left" w:pos="5628"/>
                    </w:tabs>
                    <w:spacing w:beforeLines="50" w:before="156"/>
                    <w:jc w:val="center"/>
                    <w:outlineLvl w:val="1"/>
                    <w:rPr>
                      <w:sz w:val="24"/>
                    </w:rPr>
                  </w:pPr>
                  <w:r>
                    <w:rPr>
                      <w:rFonts w:hint="eastAsia"/>
                      <w:sz w:val="24"/>
                    </w:rPr>
                    <w:t>13</w:t>
                  </w:r>
                </w:p>
              </w:tc>
              <w:tc>
                <w:tcPr>
                  <w:tcW w:w="2835" w:type="dxa"/>
                  <w:vAlign w:val="center"/>
                </w:tcPr>
                <w:p w:rsidR="009B490D" w:rsidRDefault="00183E1C">
                  <w:pPr>
                    <w:tabs>
                      <w:tab w:val="left" w:pos="5628"/>
                    </w:tabs>
                    <w:spacing w:beforeLines="50" w:before="156"/>
                    <w:jc w:val="center"/>
                    <w:outlineLvl w:val="1"/>
                    <w:rPr>
                      <w:sz w:val="24"/>
                    </w:rPr>
                  </w:pPr>
                  <w:r>
                    <w:rPr>
                      <w:rFonts w:hint="eastAsia"/>
                      <w:sz w:val="24"/>
                    </w:rPr>
                    <w:t>油品火灾危险性分类</w:t>
                  </w:r>
                </w:p>
              </w:tc>
              <w:tc>
                <w:tcPr>
                  <w:tcW w:w="4318" w:type="dxa"/>
                  <w:vAlign w:val="center"/>
                </w:tcPr>
                <w:p w:rsidR="009B490D" w:rsidRDefault="00183E1C">
                  <w:pPr>
                    <w:tabs>
                      <w:tab w:val="left" w:pos="5628"/>
                    </w:tabs>
                    <w:spacing w:beforeLines="50" w:before="156"/>
                    <w:jc w:val="center"/>
                    <w:outlineLvl w:val="1"/>
                    <w:rPr>
                      <w:sz w:val="24"/>
                    </w:rPr>
                  </w:pPr>
                  <w:r>
                    <w:rPr>
                      <w:rFonts w:hint="eastAsia"/>
                      <w:sz w:val="24"/>
                    </w:rPr>
                    <w:t>甲</w:t>
                  </w:r>
                  <w:r>
                    <w:rPr>
                      <w:rFonts w:hint="eastAsia"/>
                      <w:sz w:val="24"/>
                      <w:vertAlign w:val="subscript"/>
                    </w:rPr>
                    <w:t>B</w:t>
                  </w:r>
                </w:p>
              </w:tc>
            </w:tr>
          </w:tbl>
          <w:p w:rsidR="009B490D" w:rsidRDefault="00183E1C">
            <w:pPr>
              <w:tabs>
                <w:tab w:val="left" w:pos="5628"/>
              </w:tabs>
              <w:spacing w:beforeLines="50" w:before="156" w:line="360" w:lineRule="auto"/>
              <w:jc w:val="center"/>
              <w:outlineLvl w:val="1"/>
              <w:rPr>
                <w:sz w:val="24"/>
              </w:rPr>
            </w:pPr>
            <w:r>
              <w:rPr>
                <w:rFonts w:hint="eastAsia"/>
                <w:sz w:val="24"/>
              </w:rPr>
              <w:t>表</w:t>
            </w:r>
            <w:r>
              <w:rPr>
                <w:rFonts w:hint="eastAsia"/>
                <w:sz w:val="24"/>
              </w:rPr>
              <w:t xml:space="preserve">4 </w:t>
            </w:r>
            <w:r>
              <w:rPr>
                <w:rFonts w:hint="eastAsia"/>
                <w:sz w:val="24"/>
              </w:rPr>
              <w:t>乙醇汽油主要物理特性</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1417"/>
              <w:gridCol w:w="1134"/>
              <w:gridCol w:w="2614"/>
            </w:tblGrid>
            <w:tr w:rsidR="009B490D">
              <w:trPr>
                <w:trHeight w:val="360"/>
                <w:jc w:val="center"/>
              </w:trPr>
              <w:tc>
                <w:tcPr>
                  <w:tcW w:w="4045" w:type="dxa"/>
                  <w:vMerge w:val="restart"/>
                  <w:vAlign w:val="center"/>
                </w:tcPr>
                <w:p w:rsidR="009B490D" w:rsidRDefault="00183E1C">
                  <w:pPr>
                    <w:tabs>
                      <w:tab w:val="left" w:pos="5628"/>
                    </w:tabs>
                    <w:spacing w:beforeLines="50" w:before="156" w:line="360" w:lineRule="auto"/>
                    <w:jc w:val="center"/>
                    <w:outlineLvl w:val="1"/>
                    <w:rPr>
                      <w:sz w:val="24"/>
                    </w:rPr>
                  </w:pPr>
                  <w:r>
                    <w:rPr>
                      <w:rFonts w:hint="eastAsia"/>
                      <w:sz w:val="24"/>
                    </w:rPr>
                    <w:t>项目</w:t>
                  </w:r>
                </w:p>
              </w:tc>
              <w:tc>
                <w:tcPr>
                  <w:tcW w:w="2551" w:type="dxa"/>
                  <w:gridSpan w:val="2"/>
                  <w:vAlign w:val="center"/>
                </w:tcPr>
                <w:p w:rsidR="009B490D" w:rsidRDefault="00183E1C">
                  <w:pPr>
                    <w:tabs>
                      <w:tab w:val="left" w:pos="5628"/>
                    </w:tabs>
                    <w:spacing w:beforeLines="50" w:before="156" w:line="360" w:lineRule="auto"/>
                    <w:jc w:val="center"/>
                    <w:outlineLvl w:val="1"/>
                    <w:rPr>
                      <w:sz w:val="24"/>
                    </w:rPr>
                  </w:pPr>
                  <w:r>
                    <w:rPr>
                      <w:rFonts w:hint="eastAsia"/>
                      <w:sz w:val="24"/>
                    </w:rPr>
                    <w:t>质量指标</w:t>
                  </w:r>
                </w:p>
              </w:tc>
              <w:tc>
                <w:tcPr>
                  <w:tcW w:w="2614" w:type="dxa"/>
                  <w:vMerge w:val="restart"/>
                  <w:vAlign w:val="center"/>
                </w:tcPr>
                <w:p w:rsidR="009B490D" w:rsidRDefault="00183E1C">
                  <w:pPr>
                    <w:tabs>
                      <w:tab w:val="left" w:pos="5628"/>
                    </w:tabs>
                    <w:spacing w:beforeLines="50" w:before="156" w:line="360" w:lineRule="auto"/>
                    <w:jc w:val="center"/>
                    <w:outlineLvl w:val="1"/>
                    <w:rPr>
                      <w:sz w:val="24"/>
                    </w:rPr>
                  </w:pPr>
                  <w:r>
                    <w:rPr>
                      <w:rFonts w:hint="eastAsia"/>
                      <w:sz w:val="24"/>
                    </w:rPr>
                    <w:t>实验方法</w:t>
                  </w:r>
                </w:p>
              </w:tc>
            </w:tr>
            <w:tr w:rsidR="009B490D">
              <w:trPr>
                <w:trHeight w:val="255"/>
                <w:jc w:val="center"/>
              </w:trPr>
              <w:tc>
                <w:tcPr>
                  <w:tcW w:w="4045" w:type="dxa"/>
                  <w:vMerge/>
                  <w:vAlign w:val="center"/>
                </w:tcPr>
                <w:p w:rsidR="009B490D" w:rsidRDefault="009B490D">
                  <w:pPr>
                    <w:tabs>
                      <w:tab w:val="left" w:pos="5628"/>
                    </w:tabs>
                    <w:spacing w:beforeLines="50" w:before="156" w:line="360" w:lineRule="auto"/>
                    <w:jc w:val="center"/>
                    <w:outlineLvl w:val="1"/>
                    <w:rPr>
                      <w:sz w:val="24"/>
                    </w:rPr>
                  </w:pPr>
                </w:p>
              </w:tc>
              <w:tc>
                <w:tcPr>
                  <w:tcW w:w="1417" w:type="dxa"/>
                  <w:vAlign w:val="center"/>
                </w:tcPr>
                <w:p w:rsidR="009B490D" w:rsidRDefault="00183E1C">
                  <w:pPr>
                    <w:tabs>
                      <w:tab w:val="left" w:pos="5628"/>
                    </w:tabs>
                    <w:spacing w:beforeLines="50" w:before="156" w:line="360" w:lineRule="auto"/>
                    <w:jc w:val="center"/>
                    <w:outlineLvl w:val="1"/>
                    <w:rPr>
                      <w:sz w:val="24"/>
                    </w:rPr>
                  </w:pPr>
                  <w:r>
                    <w:rPr>
                      <w:rFonts w:hint="eastAsia"/>
                      <w:sz w:val="24"/>
                    </w:rPr>
                    <w:t>E92#</w:t>
                  </w:r>
                </w:p>
              </w:tc>
              <w:tc>
                <w:tcPr>
                  <w:tcW w:w="1134" w:type="dxa"/>
                  <w:vAlign w:val="center"/>
                </w:tcPr>
                <w:p w:rsidR="009B490D" w:rsidRDefault="00183E1C">
                  <w:pPr>
                    <w:tabs>
                      <w:tab w:val="left" w:pos="5628"/>
                    </w:tabs>
                    <w:spacing w:beforeLines="50" w:before="156" w:line="360" w:lineRule="auto"/>
                    <w:jc w:val="center"/>
                    <w:outlineLvl w:val="1"/>
                    <w:rPr>
                      <w:sz w:val="24"/>
                    </w:rPr>
                  </w:pPr>
                  <w:r>
                    <w:rPr>
                      <w:rFonts w:hint="eastAsia"/>
                      <w:sz w:val="24"/>
                    </w:rPr>
                    <w:t>E95#</w:t>
                  </w:r>
                </w:p>
              </w:tc>
              <w:tc>
                <w:tcPr>
                  <w:tcW w:w="2614" w:type="dxa"/>
                  <w:vMerge/>
                  <w:vAlign w:val="center"/>
                </w:tcPr>
                <w:p w:rsidR="009B490D" w:rsidRDefault="009B490D">
                  <w:pPr>
                    <w:tabs>
                      <w:tab w:val="left" w:pos="5628"/>
                    </w:tabs>
                    <w:spacing w:beforeLines="50" w:before="156" w:line="360" w:lineRule="auto"/>
                    <w:jc w:val="center"/>
                    <w:outlineLvl w:val="1"/>
                    <w:rPr>
                      <w:sz w:val="24"/>
                    </w:rPr>
                  </w:pPr>
                </w:p>
              </w:tc>
            </w:tr>
            <w:tr w:rsidR="009B490D">
              <w:trPr>
                <w:jc w:val="center"/>
              </w:trPr>
              <w:tc>
                <w:tcPr>
                  <w:tcW w:w="4045" w:type="dxa"/>
                  <w:vAlign w:val="center"/>
                </w:tcPr>
                <w:p w:rsidR="009B490D" w:rsidRDefault="00183E1C">
                  <w:pPr>
                    <w:tabs>
                      <w:tab w:val="left" w:pos="5628"/>
                    </w:tabs>
                    <w:spacing w:beforeLines="50" w:before="156"/>
                    <w:jc w:val="left"/>
                    <w:outlineLvl w:val="1"/>
                    <w:rPr>
                      <w:sz w:val="24"/>
                    </w:rPr>
                  </w:pPr>
                  <w:r>
                    <w:rPr>
                      <w:rFonts w:hint="eastAsia"/>
                      <w:sz w:val="24"/>
                    </w:rPr>
                    <w:t>抗爆性：</w:t>
                  </w:r>
                </w:p>
                <w:p w:rsidR="009B490D" w:rsidRDefault="00183E1C">
                  <w:pPr>
                    <w:tabs>
                      <w:tab w:val="left" w:pos="5628"/>
                    </w:tabs>
                    <w:spacing w:beforeLines="50" w:before="156"/>
                    <w:jc w:val="left"/>
                    <w:outlineLvl w:val="1"/>
                    <w:rPr>
                      <w:sz w:val="24"/>
                    </w:rPr>
                  </w:pPr>
                  <w:r>
                    <w:rPr>
                      <w:rFonts w:hint="eastAsia"/>
                      <w:sz w:val="24"/>
                    </w:rPr>
                    <w:t>研究性辛烷值（</w:t>
                  </w:r>
                  <w:r>
                    <w:rPr>
                      <w:rFonts w:hint="eastAsia"/>
                      <w:sz w:val="24"/>
                    </w:rPr>
                    <w:t>RON</w:t>
                  </w:r>
                  <w:r>
                    <w:rPr>
                      <w:rFonts w:hint="eastAsia"/>
                      <w:sz w:val="24"/>
                    </w:rPr>
                    <w:t>）不小于</w:t>
                  </w:r>
                </w:p>
                <w:p w:rsidR="009B490D" w:rsidRDefault="00183E1C">
                  <w:pPr>
                    <w:tabs>
                      <w:tab w:val="left" w:pos="5628"/>
                    </w:tabs>
                    <w:spacing w:beforeLines="50" w:before="156"/>
                    <w:jc w:val="left"/>
                    <w:outlineLvl w:val="1"/>
                    <w:rPr>
                      <w:sz w:val="24"/>
                    </w:rPr>
                  </w:pPr>
                  <w:r>
                    <w:rPr>
                      <w:rFonts w:hint="eastAsia"/>
                      <w:sz w:val="24"/>
                    </w:rPr>
                    <w:t>抗爆指数（</w:t>
                  </w:r>
                  <w:r>
                    <w:rPr>
                      <w:rFonts w:hint="eastAsia"/>
                      <w:sz w:val="24"/>
                    </w:rPr>
                    <w:t>RON+MON</w:t>
                  </w:r>
                  <w:r>
                    <w:rPr>
                      <w:rFonts w:hint="eastAsia"/>
                      <w:sz w:val="24"/>
                    </w:rPr>
                    <w:t>）</w:t>
                  </w:r>
                  <w:r>
                    <w:rPr>
                      <w:rFonts w:hint="eastAsia"/>
                      <w:sz w:val="24"/>
                    </w:rPr>
                    <w:t>/2</w:t>
                  </w:r>
                  <w:r>
                    <w:rPr>
                      <w:rFonts w:hint="eastAsia"/>
                      <w:sz w:val="24"/>
                    </w:rPr>
                    <w:t>不小于</w:t>
                  </w:r>
                </w:p>
              </w:tc>
              <w:tc>
                <w:tcPr>
                  <w:tcW w:w="1417" w:type="dxa"/>
                  <w:vAlign w:val="center"/>
                </w:tcPr>
                <w:p w:rsidR="009B490D" w:rsidRDefault="009B490D">
                  <w:pPr>
                    <w:tabs>
                      <w:tab w:val="left" w:pos="5628"/>
                    </w:tabs>
                    <w:spacing w:beforeLines="50" w:before="156" w:line="276" w:lineRule="auto"/>
                    <w:jc w:val="center"/>
                    <w:outlineLvl w:val="1"/>
                    <w:rPr>
                      <w:sz w:val="24"/>
                    </w:rPr>
                  </w:pPr>
                </w:p>
                <w:p w:rsidR="009B490D" w:rsidRDefault="00183E1C">
                  <w:pPr>
                    <w:tabs>
                      <w:tab w:val="left" w:pos="5628"/>
                    </w:tabs>
                    <w:spacing w:beforeLines="50" w:before="156" w:line="276" w:lineRule="auto"/>
                    <w:jc w:val="center"/>
                    <w:outlineLvl w:val="1"/>
                    <w:rPr>
                      <w:sz w:val="24"/>
                    </w:rPr>
                  </w:pPr>
                  <w:r>
                    <w:rPr>
                      <w:rFonts w:hint="eastAsia"/>
                      <w:sz w:val="24"/>
                    </w:rPr>
                    <w:t>92</w:t>
                  </w:r>
                </w:p>
                <w:p w:rsidR="009B490D" w:rsidRDefault="00183E1C">
                  <w:pPr>
                    <w:tabs>
                      <w:tab w:val="left" w:pos="5628"/>
                    </w:tabs>
                    <w:spacing w:beforeLines="50" w:before="156" w:line="276" w:lineRule="auto"/>
                    <w:jc w:val="center"/>
                    <w:outlineLvl w:val="1"/>
                    <w:rPr>
                      <w:sz w:val="24"/>
                    </w:rPr>
                  </w:pPr>
                  <w:r>
                    <w:rPr>
                      <w:rFonts w:hint="eastAsia"/>
                      <w:sz w:val="24"/>
                    </w:rPr>
                    <w:t>87</w:t>
                  </w:r>
                </w:p>
              </w:tc>
              <w:tc>
                <w:tcPr>
                  <w:tcW w:w="1134" w:type="dxa"/>
                  <w:vAlign w:val="center"/>
                </w:tcPr>
                <w:p w:rsidR="009B490D" w:rsidRDefault="009B490D">
                  <w:pPr>
                    <w:tabs>
                      <w:tab w:val="left" w:pos="5628"/>
                    </w:tabs>
                    <w:spacing w:beforeLines="50" w:before="156" w:line="276" w:lineRule="auto"/>
                    <w:jc w:val="center"/>
                    <w:outlineLvl w:val="1"/>
                    <w:rPr>
                      <w:sz w:val="24"/>
                    </w:rPr>
                  </w:pPr>
                </w:p>
                <w:p w:rsidR="009B490D" w:rsidRDefault="00183E1C">
                  <w:pPr>
                    <w:tabs>
                      <w:tab w:val="left" w:pos="5628"/>
                    </w:tabs>
                    <w:spacing w:beforeLines="50" w:before="156" w:line="276" w:lineRule="auto"/>
                    <w:jc w:val="center"/>
                    <w:outlineLvl w:val="1"/>
                    <w:rPr>
                      <w:sz w:val="24"/>
                    </w:rPr>
                  </w:pPr>
                  <w:r>
                    <w:rPr>
                      <w:rFonts w:hint="eastAsia"/>
                      <w:sz w:val="24"/>
                    </w:rPr>
                    <w:t>95</w:t>
                  </w:r>
                </w:p>
                <w:p w:rsidR="009B490D" w:rsidRDefault="00183E1C">
                  <w:pPr>
                    <w:tabs>
                      <w:tab w:val="left" w:pos="5628"/>
                    </w:tabs>
                    <w:spacing w:beforeLines="50" w:before="156" w:line="276" w:lineRule="auto"/>
                    <w:jc w:val="center"/>
                    <w:outlineLvl w:val="1"/>
                    <w:rPr>
                      <w:sz w:val="24"/>
                    </w:rPr>
                  </w:pPr>
                  <w:r>
                    <w:rPr>
                      <w:rFonts w:hint="eastAsia"/>
                      <w:sz w:val="24"/>
                    </w:rPr>
                    <w:t>90</w:t>
                  </w:r>
                </w:p>
              </w:tc>
              <w:tc>
                <w:tcPr>
                  <w:tcW w:w="2614" w:type="dxa"/>
                  <w:vAlign w:val="center"/>
                </w:tcPr>
                <w:p w:rsidR="009B490D" w:rsidRDefault="009B490D">
                  <w:pPr>
                    <w:tabs>
                      <w:tab w:val="left" w:pos="5628"/>
                    </w:tabs>
                    <w:spacing w:beforeLines="50" w:before="156" w:line="276" w:lineRule="auto"/>
                    <w:jc w:val="center"/>
                    <w:outlineLvl w:val="1"/>
                    <w:rPr>
                      <w:sz w:val="24"/>
                    </w:rPr>
                  </w:pPr>
                </w:p>
                <w:p w:rsidR="009B490D" w:rsidRDefault="00183E1C">
                  <w:pPr>
                    <w:tabs>
                      <w:tab w:val="left" w:pos="5628"/>
                    </w:tabs>
                    <w:spacing w:beforeLines="50" w:before="156"/>
                    <w:jc w:val="center"/>
                    <w:outlineLvl w:val="1"/>
                    <w:rPr>
                      <w:sz w:val="24"/>
                    </w:rPr>
                  </w:pPr>
                  <w:r>
                    <w:rPr>
                      <w:rFonts w:hint="eastAsia"/>
                      <w:sz w:val="24"/>
                    </w:rPr>
                    <w:t>GB/T5487</w:t>
                  </w:r>
                </w:p>
                <w:p w:rsidR="009B490D" w:rsidRDefault="00183E1C">
                  <w:pPr>
                    <w:tabs>
                      <w:tab w:val="left" w:pos="5628"/>
                    </w:tabs>
                    <w:spacing w:beforeLines="50" w:before="156"/>
                    <w:jc w:val="center"/>
                    <w:outlineLvl w:val="1"/>
                    <w:rPr>
                      <w:sz w:val="24"/>
                    </w:rPr>
                  </w:pPr>
                  <w:r>
                    <w:rPr>
                      <w:rFonts w:hint="eastAsia"/>
                      <w:sz w:val="24"/>
                    </w:rPr>
                    <w:t>GB/T503</w:t>
                  </w:r>
                  <w:r>
                    <w:rPr>
                      <w:rFonts w:hint="eastAsia"/>
                      <w:sz w:val="24"/>
                    </w:rPr>
                    <w:t>、</w:t>
                  </w:r>
                  <w:r>
                    <w:rPr>
                      <w:rFonts w:hint="eastAsia"/>
                      <w:sz w:val="24"/>
                    </w:rPr>
                    <w:t>GB/T5487</w:t>
                  </w:r>
                </w:p>
              </w:tc>
            </w:tr>
            <w:tr w:rsidR="009B490D">
              <w:trPr>
                <w:jc w:val="center"/>
              </w:trPr>
              <w:tc>
                <w:tcPr>
                  <w:tcW w:w="4045" w:type="dxa"/>
                  <w:vAlign w:val="center"/>
                </w:tcPr>
                <w:p w:rsidR="009B490D" w:rsidRDefault="00183E1C">
                  <w:pPr>
                    <w:tabs>
                      <w:tab w:val="left" w:pos="5628"/>
                    </w:tabs>
                    <w:spacing w:beforeLines="50" w:before="156" w:line="360" w:lineRule="auto"/>
                    <w:jc w:val="center"/>
                    <w:outlineLvl w:val="1"/>
                    <w:rPr>
                      <w:sz w:val="24"/>
                    </w:rPr>
                  </w:pPr>
                  <w:r>
                    <w:rPr>
                      <w:rFonts w:hint="eastAsia"/>
                      <w:sz w:val="24"/>
                    </w:rPr>
                    <w:t>铅含量</w:t>
                  </w:r>
                  <w:r>
                    <w:rPr>
                      <w:rFonts w:hint="eastAsia"/>
                      <w:sz w:val="24"/>
                    </w:rPr>
                    <w:t>g/L</w:t>
                  </w:r>
                  <w:r>
                    <w:rPr>
                      <w:rFonts w:hint="eastAsia"/>
                      <w:sz w:val="24"/>
                    </w:rPr>
                    <w:t>不大于</w:t>
                  </w:r>
                </w:p>
              </w:tc>
              <w:tc>
                <w:tcPr>
                  <w:tcW w:w="2551" w:type="dxa"/>
                  <w:gridSpan w:val="2"/>
                  <w:vAlign w:val="center"/>
                </w:tcPr>
                <w:p w:rsidR="009B490D" w:rsidRDefault="00183E1C">
                  <w:pPr>
                    <w:tabs>
                      <w:tab w:val="left" w:pos="5628"/>
                    </w:tabs>
                    <w:spacing w:beforeLines="50" w:before="156" w:line="360" w:lineRule="auto"/>
                    <w:jc w:val="center"/>
                    <w:outlineLvl w:val="1"/>
                    <w:rPr>
                      <w:sz w:val="24"/>
                    </w:rPr>
                  </w:pPr>
                  <w:r>
                    <w:rPr>
                      <w:rFonts w:hint="eastAsia"/>
                      <w:sz w:val="24"/>
                    </w:rPr>
                    <w:t>0.005</w:t>
                  </w:r>
                </w:p>
              </w:tc>
              <w:tc>
                <w:tcPr>
                  <w:tcW w:w="2614" w:type="dxa"/>
                  <w:vAlign w:val="center"/>
                </w:tcPr>
                <w:p w:rsidR="009B490D" w:rsidRDefault="00183E1C">
                  <w:pPr>
                    <w:tabs>
                      <w:tab w:val="left" w:pos="5628"/>
                    </w:tabs>
                    <w:spacing w:beforeLines="50" w:before="156" w:line="360" w:lineRule="auto"/>
                    <w:jc w:val="center"/>
                    <w:outlineLvl w:val="1"/>
                    <w:rPr>
                      <w:sz w:val="24"/>
                    </w:rPr>
                  </w:pPr>
                  <w:r>
                    <w:rPr>
                      <w:rFonts w:hint="eastAsia"/>
                      <w:sz w:val="24"/>
                    </w:rPr>
                    <w:t>GB/T8020</w:t>
                  </w:r>
                </w:p>
              </w:tc>
            </w:tr>
            <w:tr w:rsidR="009B490D">
              <w:trPr>
                <w:jc w:val="center"/>
              </w:trPr>
              <w:tc>
                <w:tcPr>
                  <w:tcW w:w="4045" w:type="dxa"/>
                  <w:vAlign w:val="center"/>
                </w:tcPr>
                <w:p w:rsidR="009B490D" w:rsidRDefault="00183E1C">
                  <w:pPr>
                    <w:tabs>
                      <w:tab w:val="left" w:pos="5628"/>
                    </w:tabs>
                    <w:spacing w:beforeLines="50" w:before="156"/>
                    <w:jc w:val="left"/>
                    <w:outlineLvl w:val="1"/>
                    <w:rPr>
                      <w:sz w:val="24"/>
                    </w:rPr>
                  </w:pPr>
                  <w:r>
                    <w:rPr>
                      <w:rFonts w:hint="eastAsia"/>
                      <w:sz w:val="24"/>
                    </w:rPr>
                    <w:t>馏程：</w:t>
                  </w:r>
                </w:p>
                <w:p w:rsidR="009B490D" w:rsidRDefault="00183E1C">
                  <w:pPr>
                    <w:tabs>
                      <w:tab w:val="left" w:pos="5628"/>
                    </w:tabs>
                    <w:spacing w:beforeLines="50" w:before="156"/>
                    <w:jc w:val="left"/>
                    <w:outlineLvl w:val="1"/>
                    <w:rPr>
                      <w:sz w:val="24"/>
                    </w:rPr>
                  </w:pPr>
                  <w:r>
                    <w:rPr>
                      <w:rFonts w:hint="eastAsia"/>
                      <w:sz w:val="24"/>
                    </w:rPr>
                    <w:lastRenderedPageBreak/>
                    <w:t>10%</w:t>
                  </w:r>
                  <w:r>
                    <w:rPr>
                      <w:rFonts w:hint="eastAsia"/>
                      <w:sz w:val="24"/>
                    </w:rPr>
                    <w:t>蒸发温度，℃</w:t>
                  </w:r>
                  <w:r>
                    <w:rPr>
                      <w:rFonts w:hint="eastAsia"/>
                      <w:sz w:val="24"/>
                    </w:rPr>
                    <w:t xml:space="preserve">  </w:t>
                  </w:r>
                  <w:r>
                    <w:rPr>
                      <w:rFonts w:hint="eastAsia"/>
                      <w:sz w:val="24"/>
                    </w:rPr>
                    <w:t>不高于</w:t>
                  </w:r>
                </w:p>
                <w:p w:rsidR="009B490D" w:rsidRDefault="00183E1C">
                  <w:pPr>
                    <w:tabs>
                      <w:tab w:val="left" w:pos="5628"/>
                    </w:tabs>
                    <w:spacing w:beforeLines="50" w:before="156"/>
                    <w:jc w:val="left"/>
                    <w:outlineLvl w:val="1"/>
                    <w:rPr>
                      <w:sz w:val="24"/>
                    </w:rPr>
                  </w:pPr>
                  <w:r>
                    <w:rPr>
                      <w:rFonts w:hint="eastAsia"/>
                      <w:sz w:val="24"/>
                    </w:rPr>
                    <w:t>50%</w:t>
                  </w:r>
                  <w:r>
                    <w:rPr>
                      <w:rFonts w:hint="eastAsia"/>
                      <w:sz w:val="24"/>
                    </w:rPr>
                    <w:t>蒸发温度，℃</w:t>
                  </w:r>
                  <w:r>
                    <w:rPr>
                      <w:rFonts w:hint="eastAsia"/>
                      <w:sz w:val="24"/>
                    </w:rPr>
                    <w:t xml:space="preserve">  </w:t>
                  </w:r>
                  <w:r>
                    <w:rPr>
                      <w:rFonts w:hint="eastAsia"/>
                      <w:sz w:val="24"/>
                    </w:rPr>
                    <w:t>不高于</w:t>
                  </w:r>
                </w:p>
                <w:p w:rsidR="009B490D" w:rsidRDefault="00183E1C">
                  <w:pPr>
                    <w:tabs>
                      <w:tab w:val="left" w:pos="5628"/>
                    </w:tabs>
                    <w:spacing w:beforeLines="50" w:before="156"/>
                    <w:jc w:val="left"/>
                    <w:outlineLvl w:val="1"/>
                    <w:rPr>
                      <w:sz w:val="24"/>
                    </w:rPr>
                  </w:pPr>
                  <w:r>
                    <w:rPr>
                      <w:rFonts w:hint="eastAsia"/>
                      <w:sz w:val="24"/>
                    </w:rPr>
                    <w:t>90%</w:t>
                  </w:r>
                  <w:r>
                    <w:rPr>
                      <w:rFonts w:hint="eastAsia"/>
                      <w:sz w:val="24"/>
                    </w:rPr>
                    <w:t>蒸发温度，℃</w:t>
                  </w:r>
                  <w:r>
                    <w:rPr>
                      <w:rFonts w:hint="eastAsia"/>
                      <w:sz w:val="24"/>
                    </w:rPr>
                    <w:t xml:space="preserve">  </w:t>
                  </w:r>
                  <w:r>
                    <w:rPr>
                      <w:rFonts w:hint="eastAsia"/>
                      <w:sz w:val="24"/>
                    </w:rPr>
                    <w:t>不高于</w:t>
                  </w:r>
                </w:p>
                <w:p w:rsidR="009B490D" w:rsidRDefault="00183E1C">
                  <w:pPr>
                    <w:tabs>
                      <w:tab w:val="left" w:pos="5628"/>
                    </w:tabs>
                    <w:spacing w:beforeLines="50" w:before="156"/>
                    <w:jc w:val="left"/>
                    <w:outlineLvl w:val="1"/>
                    <w:rPr>
                      <w:sz w:val="24"/>
                    </w:rPr>
                  </w:pPr>
                  <w:r>
                    <w:rPr>
                      <w:rFonts w:hint="eastAsia"/>
                      <w:sz w:val="24"/>
                    </w:rPr>
                    <w:t>终馏点，</w:t>
                  </w:r>
                  <w:r>
                    <w:rPr>
                      <w:rFonts w:hint="eastAsia"/>
                      <w:sz w:val="24"/>
                    </w:rPr>
                    <w:t xml:space="preserve">      </w:t>
                  </w:r>
                  <w:r>
                    <w:rPr>
                      <w:rFonts w:hint="eastAsia"/>
                      <w:sz w:val="24"/>
                    </w:rPr>
                    <w:t>℃</w:t>
                  </w:r>
                  <w:r>
                    <w:rPr>
                      <w:rFonts w:hint="eastAsia"/>
                      <w:sz w:val="24"/>
                    </w:rPr>
                    <w:t xml:space="preserve">  </w:t>
                  </w:r>
                  <w:r>
                    <w:rPr>
                      <w:rFonts w:hint="eastAsia"/>
                      <w:sz w:val="24"/>
                    </w:rPr>
                    <w:t>不高于</w:t>
                  </w:r>
                </w:p>
                <w:p w:rsidR="009B490D" w:rsidRDefault="00183E1C">
                  <w:pPr>
                    <w:tabs>
                      <w:tab w:val="left" w:pos="5628"/>
                    </w:tabs>
                    <w:spacing w:beforeLines="50" w:before="156"/>
                    <w:jc w:val="left"/>
                    <w:outlineLvl w:val="1"/>
                    <w:rPr>
                      <w:sz w:val="24"/>
                    </w:rPr>
                  </w:pPr>
                  <w:r>
                    <w:rPr>
                      <w:rFonts w:hint="eastAsia"/>
                      <w:sz w:val="24"/>
                    </w:rPr>
                    <w:t>残留量，</w:t>
                  </w:r>
                  <w:r>
                    <w:rPr>
                      <w:rFonts w:hint="eastAsia"/>
                      <w:sz w:val="24"/>
                    </w:rPr>
                    <w:t>%</w:t>
                  </w:r>
                  <w:r>
                    <w:rPr>
                      <w:rFonts w:hint="eastAsia"/>
                      <w:sz w:val="24"/>
                    </w:rPr>
                    <w:t>（</w:t>
                  </w:r>
                  <w:r>
                    <w:rPr>
                      <w:rFonts w:hint="eastAsia"/>
                      <w:sz w:val="24"/>
                    </w:rPr>
                    <w:t>V/V</w:t>
                  </w:r>
                  <w:r>
                    <w:rPr>
                      <w:rFonts w:hint="eastAsia"/>
                      <w:sz w:val="24"/>
                    </w:rPr>
                    <w:t>）</w:t>
                  </w:r>
                  <w:r>
                    <w:rPr>
                      <w:rFonts w:hint="eastAsia"/>
                      <w:sz w:val="24"/>
                    </w:rPr>
                    <w:t xml:space="preserve"> </w:t>
                  </w:r>
                  <w:r>
                    <w:rPr>
                      <w:rFonts w:hint="eastAsia"/>
                      <w:sz w:val="24"/>
                    </w:rPr>
                    <w:t>不大于</w:t>
                  </w:r>
                </w:p>
              </w:tc>
              <w:tc>
                <w:tcPr>
                  <w:tcW w:w="2551" w:type="dxa"/>
                  <w:gridSpan w:val="2"/>
                  <w:vAlign w:val="center"/>
                </w:tcPr>
                <w:p w:rsidR="009B490D" w:rsidRDefault="009B490D">
                  <w:pPr>
                    <w:tabs>
                      <w:tab w:val="left" w:pos="5628"/>
                    </w:tabs>
                    <w:spacing w:beforeLines="50" w:before="156"/>
                    <w:jc w:val="center"/>
                    <w:outlineLvl w:val="1"/>
                    <w:rPr>
                      <w:sz w:val="24"/>
                    </w:rPr>
                  </w:pPr>
                </w:p>
                <w:p w:rsidR="009B490D" w:rsidRDefault="00183E1C">
                  <w:pPr>
                    <w:tabs>
                      <w:tab w:val="left" w:pos="5628"/>
                    </w:tabs>
                    <w:spacing w:beforeLines="50" w:before="156"/>
                    <w:jc w:val="center"/>
                    <w:outlineLvl w:val="1"/>
                    <w:rPr>
                      <w:sz w:val="24"/>
                    </w:rPr>
                  </w:pPr>
                  <w:r>
                    <w:rPr>
                      <w:rFonts w:hint="eastAsia"/>
                      <w:sz w:val="24"/>
                    </w:rPr>
                    <w:lastRenderedPageBreak/>
                    <w:t>70</w:t>
                  </w:r>
                </w:p>
                <w:p w:rsidR="009B490D" w:rsidRDefault="00183E1C">
                  <w:pPr>
                    <w:tabs>
                      <w:tab w:val="left" w:pos="5628"/>
                    </w:tabs>
                    <w:spacing w:beforeLines="50" w:before="156"/>
                    <w:jc w:val="center"/>
                    <w:outlineLvl w:val="1"/>
                    <w:rPr>
                      <w:sz w:val="24"/>
                    </w:rPr>
                  </w:pPr>
                  <w:r>
                    <w:rPr>
                      <w:rFonts w:hint="eastAsia"/>
                      <w:sz w:val="24"/>
                    </w:rPr>
                    <w:t>120</w:t>
                  </w:r>
                </w:p>
                <w:p w:rsidR="009B490D" w:rsidRDefault="00183E1C">
                  <w:pPr>
                    <w:tabs>
                      <w:tab w:val="left" w:pos="5628"/>
                    </w:tabs>
                    <w:spacing w:beforeLines="50" w:before="156"/>
                    <w:jc w:val="center"/>
                    <w:outlineLvl w:val="1"/>
                    <w:rPr>
                      <w:sz w:val="24"/>
                    </w:rPr>
                  </w:pPr>
                  <w:r>
                    <w:rPr>
                      <w:rFonts w:hint="eastAsia"/>
                      <w:sz w:val="24"/>
                    </w:rPr>
                    <w:t>190</w:t>
                  </w:r>
                </w:p>
                <w:p w:rsidR="009B490D" w:rsidRDefault="00183E1C">
                  <w:pPr>
                    <w:tabs>
                      <w:tab w:val="left" w:pos="5628"/>
                    </w:tabs>
                    <w:spacing w:beforeLines="50" w:before="156"/>
                    <w:jc w:val="center"/>
                    <w:outlineLvl w:val="1"/>
                    <w:rPr>
                      <w:sz w:val="24"/>
                    </w:rPr>
                  </w:pPr>
                  <w:r>
                    <w:rPr>
                      <w:rFonts w:hint="eastAsia"/>
                      <w:sz w:val="24"/>
                    </w:rPr>
                    <w:t>205</w:t>
                  </w:r>
                </w:p>
                <w:p w:rsidR="009B490D" w:rsidRDefault="00183E1C">
                  <w:pPr>
                    <w:tabs>
                      <w:tab w:val="left" w:pos="5628"/>
                    </w:tabs>
                    <w:spacing w:beforeLines="50" w:before="156"/>
                    <w:jc w:val="center"/>
                    <w:outlineLvl w:val="1"/>
                    <w:rPr>
                      <w:sz w:val="24"/>
                    </w:rPr>
                  </w:pPr>
                  <w:r>
                    <w:rPr>
                      <w:rFonts w:hint="eastAsia"/>
                      <w:sz w:val="24"/>
                    </w:rPr>
                    <w:t>2</w:t>
                  </w:r>
                </w:p>
              </w:tc>
              <w:tc>
                <w:tcPr>
                  <w:tcW w:w="2614" w:type="dxa"/>
                  <w:vAlign w:val="center"/>
                </w:tcPr>
                <w:p w:rsidR="009B490D" w:rsidRDefault="00183E1C">
                  <w:pPr>
                    <w:tabs>
                      <w:tab w:val="left" w:pos="5628"/>
                    </w:tabs>
                    <w:spacing w:beforeLines="50" w:before="156"/>
                    <w:jc w:val="center"/>
                    <w:outlineLvl w:val="1"/>
                    <w:rPr>
                      <w:sz w:val="24"/>
                    </w:rPr>
                  </w:pPr>
                  <w:r>
                    <w:rPr>
                      <w:rFonts w:hint="eastAsia"/>
                      <w:sz w:val="24"/>
                    </w:rPr>
                    <w:lastRenderedPageBreak/>
                    <w:t>GB/T6536</w:t>
                  </w:r>
                </w:p>
              </w:tc>
            </w:tr>
            <w:tr w:rsidR="009B490D">
              <w:trPr>
                <w:jc w:val="center"/>
              </w:trPr>
              <w:tc>
                <w:tcPr>
                  <w:tcW w:w="4045" w:type="dxa"/>
                  <w:vAlign w:val="center"/>
                </w:tcPr>
                <w:p w:rsidR="009B490D" w:rsidRDefault="00183E1C">
                  <w:pPr>
                    <w:tabs>
                      <w:tab w:val="left" w:pos="5628"/>
                    </w:tabs>
                    <w:spacing w:beforeLines="50" w:before="156"/>
                    <w:jc w:val="center"/>
                    <w:outlineLvl w:val="1"/>
                    <w:rPr>
                      <w:sz w:val="24"/>
                    </w:rPr>
                  </w:pPr>
                  <w:r>
                    <w:rPr>
                      <w:rFonts w:hint="eastAsia"/>
                      <w:sz w:val="24"/>
                    </w:rPr>
                    <w:t>蒸汽压，</w:t>
                  </w:r>
                  <w:r>
                    <w:rPr>
                      <w:rFonts w:hint="eastAsia"/>
                      <w:sz w:val="24"/>
                    </w:rPr>
                    <w:t>kPa</w:t>
                  </w:r>
                </w:p>
                <w:p w:rsidR="009B490D" w:rsidRDefault="00183E1C">
                  <w:pPr>
                    <w:tabs>
                      <w:tab w:val="left" w:pos="5628"/>
                    </w:tabs>
                    <w:spacing w:beforeLines="50" w:before="156"/>
                    <w:jc w:val="center"/>
                    <w:outlineLvl w:val="1"/>
                    <w:rPr>
                      <w:sz w:val="24"/>
                    </w:rPr>
                  </w:pPr>
                  <w:r>
                    <w:rPr>
                      <w:rFonts w:hint="eastAsia"/>
                      <w:sz w:val="24"/>
                    </w:rPr>
                    <w:t>11</w:t>
                  </w:r>
                  <w:r>
                    <w:rPr>
                      <w:rFonts w:hint="eastAsia"/>
                      <w:sz w:val="24"/>
                    </w:rPr>
                    <w:t>月</w:t>
                  </w:r>
                  <w:r>
                    <w:rPr>
                      <w:rFonts w:hint="eastAsia"/>
                      <w:sz w:val="24"/>
                    </w:rPr>
                    <w:t>1</w:t>
                  </w:r>
                  <w:r>
                    <w:rPr>
                      <w:rFonts w:hint="eastAsia"/>
                      <w:sz w:val="24"/>
                    </w:rPr>
                    <w:t>日至</w:t>
                  </w:r>
                  <w:r>
                    <w:rPr>
                      <w:rFonts w:hint="eastAsia"/>
                      <w:sz w:val="24"/>
                    </w:rPr>
                    <w:t>4</w:t>
                  </w:r>
                  <w:r>
                    <w:rPr>
                      <w:rFonts w:hint="eastAsia"/>
                      <w:sz w:val="24"/>
                    </w:rPr>
                    <w:t>月</w:t>
                  </w:r>
                  <w:r>
                    <w:rPr>
                      <w:rFonts w:hint="eastAsia"/>
                      <w:sz w:val="24"/>
                    </w:rPr>
                    <w:t>30</w:t>
                  </w:r>
                  <w:r>
                    <w:rPr>
                      <w:rFonts w:hint="eastAsia"/>
                      <w:sz w:val="24"/>
                    </w:rPr>
                    <w:t>日</w:t>
                  </w:r>
                </w:p>
              </w:tc>
              <w:tc>
                <w:tcPr>
                  <w:tcW w:w="2551" w:type="dxa"/>
                  <w:gridSpan w:val="2"/>
                  <w:vAlign w:val="center"/>
                </w:tcPr>
                <w:p w:rsidR="009B490D" w:rsidRDefault="00183E1C">
                  <w:pPr>
                    <w:tabs>
                      <w:tab w:val="left" w:pos="5628"/>
                    </w:tabs>
                    <w:spacing w:beforeLines="50" w:before="156"/>
                    <w:jc w:val="center"/>
                    <w:outlineLvl w:val="1"/>
                    <w:rPr>
                      <w:sz w:val="24"/>
                    </w:rPr>
                  </w:pPr>
                  <w:r>
                    <w:rPr>
                      <w:rFonts w:hint="eastAsia"/>
                      <w:sz w:val="24"/>
                    </w:rPr>
                    <w:t>45</w:t>
                  </w:r>
                  <w:r>
                    <w:rPr>
                      <w:rFonts w:ascii="宋体" w:hAnsi="宋体" w:hint="eastAsia"/>
                      <w:sz w:val="24"/>
                    </w:rPr>
                    <w:t>～</w:t>
                  </w:r>
                  <w:r>
                    <w:rPr>
                      <w:rFonts w:hint="eastAsia"/>
                      <w:sz w:val="24"/>
                    </w:rPr>
                    <w:t>85</w:t>
                  </w:r>
                </w:p>
              </w:tc>
              <w:tc>
                <w:tcPr>
                  <w:tcW w:w="2614" w:type="dxa"/>
                  <w:vAlign w:val="center"/>
                </w:tcPr>
                <w:p w:rsidR="009B490D" w:rsidRDefault="00183E1C">
                  <w:pPr>
                    <w:tabs>
                      <w:tab w:val="left" w:pos="5628"/>
                    </w:tabs>
                    <w:spacing w:beforeLines="50" w:before="156"/>
                    <w:jc w:val="center"/>
                    <w:outlineLvl w:val="1"/>
                    <w:rPr>
                      <w:sz w:val="24"/>
                    </w:rPr>
                  </w:pPr>
                  <w:r>
                    <w:rPr>
                      <w:rFonts w:hint="eastAsia"/>
                      <w:sz w:val="24"/>
                    </w:rPr>
                    <w:t>GB/T8017</w:t>
                  </w:r>
                </w:p>
              </w:tc>
            </w:tr>
          </w:tbl>
          <w:p w:rsidR="009B490D" w:rsidRDefault="00183E1C">
            <w:pPr>
              <w:tabs>
                <w:tab w:val="left" w:pos="5628"/>
              </w:tabs>
              <w:spacing w:beforeLines="50" w:before="156" w:line="360" w:lineRule="auto"/>
              <w:jc w:val="left"/>
              <w:outlineLvl w:val="1"/>
              <w:rPr>
                <w:b/>
                <w:sz w:val="24"/>
              </w:rPr>
            </w:pPr>
            <w:r>
              <w:rPr>
                <w:rFonts w:hint="eastAsia"/>
                <w:b/>
                <w:sz w:val="24"/>
              </w:rPr>
              <w:t>7</w:t>
            </w:r>
            <w:r>
              <w:rPr>
                <w:rFonts w:hAnsi="宋体"/>
                <w:b/>
                <w:sz w:val="24"/>
              </w:rPr>
              <w:t>、</w:t>
            </w:r>
            <w:r>
              <w:rPr>
                <w:rFonts w:hAnsi="宋体" w:hint="eastAsia"/>
                <w:b/>
                <w:sz w:val="24"/>
              </w:rPr>
              <w:t>工程内容</w:t>
            </w:r>
          </w:p>
          <w:p w:rsidR="009B490D" w:rsidRDefault="00183E1C">
            <w:pPr>
              <w:spacing w:line="360" w:lineRule="auto"/>
              <w:ind w:firstLineChars="200" w:firstLine="480"/>
              <w:rPr>
                <w:rFonts w:hAnsi="宋体"/>
                <w:sz w:val="24"/>
              </w:rPr>
            </w:pPr>
            <w:r>
              <w:rPr>
                <w:rFonts w:hAnsi="宋体" w:hint="eastAsia"/>
                <w:sz w:val="24"/>
              </w:rPr>
              <w:t xml:space="preserve">7.1 </w:t>
            </w:r>
            <w:r>
              <w:rPr>
                <w:rFonts w:hAnsi="宋体" w:hint="eastAsia"/>
                <w:sz w:val="24"/>
              </w:rPr>
              <w:t>本项目建设内容汇总</w:t>
            </w:r>
          </w:p>
          <w:p w:rsidR="009B490D" w:rsidRDefault="00183E1C">
            <w:pPr>
              <w:spacing w:line="360" w:lineRule="auto"/>
              <w:ind w:firstLineChars="200" w:firstLine="480"/>
              <w:rPr>
                <w:rFonts w:hAnsi="宋体"/>
                <w:sz w:val="24"/>
              </w:rPr>
            </w:pPr>
            <w:r>
              <w:rPr>
                <w:rFonts w:hAnsi="宋体" w:hint="eastAsia"/>
                <w:sz w:val="24"/>
              </w:rPr>
              <w:t>本项目主要工程内容如下：</w:t>
            </w:r>
          </w:p>
          <w:p w:rsidR="009B490D" w:rsidRDefault="00183E1C">
            <w:pPr>
              <w:numPr>
                <w:ilvl w:val="0"/>
                <w:numId w:val="3"/>
              </w:numPr>
              <w:spacing w:line="360" w:lineRule="auto"/>
              <w:rPr>
                <w:rFonts w:hAnsi="宋体"/>
                <w:sz w:val="24"/>
              </w:rPr>
            </w:pPr>
            <w:r>
              <w:rPr>
                <w:rFonts w:hAnsi="宋体" w:hint="eastAsia"/>
                <w:sz w:val="24"/>
              </w:rPr>
              <w:t>拆除</w:t>
            </w:r>
            <w:r>
              <w:rPr>
                <w:rFonts w:hAnsi="宋体"/>
                <w:sz w:val="24"/>
              </w:rPr>
              <w:t>1</w:t>
            </w:r>
            <w:r>
              <w:rPr>
                <w:rFonts w:hAnsi="宋体"/>
                <w:sz w:val="24"/>
              </w:rPr>
              <w:t>套</w:t>
            </w:r>
            <w:r>
              <w:rPr>
                <w:rFonts w:hAnsi="宋体" w:hint="eastAsia"/>
                <w:sz w:val="24"/>
              </w:rPr>
              <w:t>停用的</w:t>
            </w:r>
            <w:r>
              <w:rPr>
                <w:rFonts w:hAnsi="宋体"/>
                <w:sz w:val="24"/>
              </w:rPr>
              <w:t>油气回收装置及硬化地面。</w:t>
            </w:r>
          </w:p>
          <w:p w:rsidR="009B490D" w:rsidRDefault="00183E1C">
            <w:pPr>
              <w:spacing w:line="360" w:lineRule="auto"/>
              <w:ind w:firstLineChars="200" w:firstLine="480"/>
              <w:rPr>
                <w:sz w:val="24"/>
              </w:rPr>
            </w:pPr>
            <w:r>
              <w:rPr>
                <w:rFonts w:hint="eastAsia"/>
                <w:sz w:val="24"/>
              </w:rPr>
              <w:t>据建设单位</w:t>
            </w:r>
            <w:r>
              <w:rPr>
                <w:rFonts w:hint="eastAsia"/>
                <w:sz w:val="24"/>
              </w:rPr>
              <w:t>2016</w:t>
            </w:r>
            <w:r>
              <w:rPr>
                <w:rFonts w:hint="eastAsia"/>
                <w:sz w:val="24"/>
              </w:rPr>
              <w:t>年编制的</w:t>
            </w:r>
            <w:r>
              <w:rPr>
                <w:rFonts w:hAnsi="宋体" w:hint="eastAsia"/>
                <w:sz w:val="24"/>
              </w:rPr>
              <w:t>《</w:t>
            </w:r>
            <w:r>
              <w:rPr>
                <w:sz w:val="24"/>
              </w:rPr>
              <w:t>天津汇荣石油有限公司</w:t>
            </w:r>
            <w:r>
              <w:rPr>
                <w:rFonts w:hint="eastAsia"/>
                <w:sz w:val="24"/>
              </w:rPr>
              <w:t>新增货种项目现状环境影响评估</w:t>
            </w:r>
            <w:r>
              <w:rPr>
                <w:rFonts w:hAnsi="宋体" w:hint="eastAsia"/>
                <w:sz w:val="24"/>
              </w:rPr>
              <w:t>》</w:t>
            </w:r>
            <w:r>
              <w:rPr>
                <w:rFonts w:hint="eastAsia"/>
                <w:sz w:val="24"/>
              </w:rPr>
              <w:t>的要求，其</w:t>
            </w:r>
            <w:r>
              <w:rPr>
                <w:rFonts w:hint="eastAsia"/>
                <w:sz w:val="24"/>
              </w:rPr>
              <w:t>2007</w:t>
            </w:r>
            <w:r>
              <w:rPr>
                <w:rFonts w:hint="eastAsia"/>
                <w:sz w:val="24"/>
              </w:rPr>
              <w:t>年建设的油气回收装置因不满足原油装车废气处理要求而停用。根据现状报告要求，建设单位于</w:t>
            </w:r>
            <w:r>
              <w:rPr>
                <w:rFonts w:hint="eastAsia"/>
                <w:sz w:val="24"/>
              </w:rPr>
              <w:t>2017</w:t>
            </w:r>
            <w:r>
              <w:rPr>
                <w:rFonts w:hint="eastAsia"/>
                <w:sz w:val="24"/>
              </w:rPr>
              <w:t>年新建油气回收装置且回收效率</w:t>
            </w:r>
            <w:r>
              <w:rPr>
                <w:rFonts w:hint="eastAsia"/>
                <w:sz w:val="24"/>
              </w:rPr>
              <w:t>99%</w:t>
            </w:r>
            <w:r>
              <w:rPr>
                <w:rFonts w:hint="eastAsia"/>
                <w:sz w:val="24"/>
              </w:rPr>
              <w:t>以上。</w:t>
            </w:r>
          </w:p>
          <w:p w:rsidR="009B490D" w:rsidRDefault="00183E1C">
            <w:pPr>
              <w:spacing w:line="360" w:lineRule="auto"/>
              <w:ind w:firstLineChars="200" w:firstLine="480"/>
              <w:rPr>
                <w:sz w:val="24"/>
              </w:rPr>
            </w:pPr>
            <w:r>
              <w:rPr>
                <w:rFonts w:hint="eastAsia"/>
                <w:sz w:val="24"/>
              </w:rPr>
              <w:t>本项目拆除</w:t>
            </w:r>
            <w:r>
              <w:rPr>
                <w:rFonts w:hint="eastAsia"/>
                <w:sz w:val="24"/>
              </w:rPr>
              <w:t>2017</w:t>
            </w:r>
            <w:r>
              <w:rPr>
                <w:rFonts w:hint="eastAsia"/>
                <w:sz w:val="24"/>
              </w:rPr>
              <w:t>年已停用的油气回收装置及硬化地面，利用拆除后的地面建设本项目</w:t>
            </w:r>
            <w:r>
              <w:rPr>
                <w:rFonts w:hint="eastAsia"/>
                <w:sz w:val="24"/>
              </w:rPr>
              <w:t>SF</w:t>
            </w:r>
            <w:r>
              <w:rPr>
                <w:rFonts w:hint="eastAsia"/>
                <w:sz w:val="24"/>
              </w:rPr>
              <w:t>双层卧式乙醇储罐。</w:t>
            </w:r>
          </w:p>
          <w:p w:rsidR="009B490D" w:rsidRDefault="00183E1C">
            <w:pPr>
              <w:numPr>
                <w:ilvl w:val="0"/>
                <w:numId w:val="3"/>
              </w:numPr>
              <w:spacing w:line="360" w:lineRule="auto"/>
              <w:rPr>
                <w:rFonts w:hAnsi="宋体"/>
                <w:sz w:val="24"/>
              </w:rPr>
            </w:pPr>
            <w:r>
              <w:rPr>
                <w:rFonts w:hAnsi="宋体" w:hint="eastAsia"/>
                <w:sz w:val="24"/>
              </w:rPr>
              <w:t>新建</w:t>
            </w:r>
            <w:r>
              <w:rPr>
                <w:rFonts w:hAnsi="宋体"/>
                <w:sz w:val="24"/>
              </w:rPr>
              <w:t>3</w:t>
            </w:r>
            <w:r>
              <w:rPr>
                <w:rFonts w:hAnsi="宋体" w:hint="eastAsia"/>
                <w:sz w:val="24"/>
              </w:rPr>
              <w:t>座</w:t>
            </w:r>
            <w:r>
              <w:rPr>
                <w:rFonts w:hAnsi="宋体"/>
                <w:sz w:val="24"/>
              </w:rPr>
              <w:t>50m</w:t>
            </w:r>
            <w:r>
              <w:rPr>
                <w:rFonts w:hAnsi="宋体"/>
                <w:sz w:val="24"/>
              </w:rPr>
              <w:t>³</w:t>
            </w:r>
            <w:r>
              <w:rPr>
                <w:rFonts w:hint="eastAsia"/>
                <w:sz w:val="24"/>
              </w:rPr>
              <w:t>SF</w:t>
            </w:r>
            <w:r>
              <w:rPr>
                <w:rFonts w:hint="eastAsia"/>
                <w:sz w:val="24"/>
              </w:rPr>
              <w:t>双层卧式乙醇储罐</w:t>
            </w:r>
            <w:r>
              <w:rPr>
                <w:rFonts w:hAnsi="宋体" w:hint="eastAsia"/>
                <w:sz w:val="24"/>
              </w:rPr>
              <w:t>，新建两个乙醇接卸车位（一用一备）。</w:t>
            </w:r>
          </w:p>
          <w:p w:rsidR="009B490D" w:rsidRDefault="00183E1C">
            <w:pPr>
              <w:numPr>
                <w:ilvl w:val="0"/>
                <w:numId w:val="3"/>
              </w:numPr>
              <w:spacing w:line="360" w:lineRule="auto"/>
              <w:rPr>
                <w:rFonts w:hAnsi="宋体"/>
                <w:sz w:val="24"/>
              </w:rPr>
            </w:pPr>
            <w:r>
              <w:rPr>
                <w:rFonts w:hAnsi="宋体" w:hint="eastAsia"/>
                <w:sz w:val="24"/>
              </w:rPr>
              <w:t>新建乙醇公路卸车系统并敷设密闭管道。</w:t>
            </w:r>
          </w:p>
          <w:p w:rsidR="009B490D" w:rsidRDefault="00183E1C">
            <w:pPr>
              <w:spacing w:line="360" w:lineRule="auto"/>
              <w:ind w:firstLineChars="200" w:firstLine="480"/>
              <w:rPr>
                <w:rFonts w:hAnsi="宋体"/>
                <w:sz w:val="24"/>
              </w:rPr>
            </w:pPr>
            <w:r>
              <w:rPr>
                <w:rFonts w:hAnsi="宋体" w:hint="eastAsia"/>
                <w:sz w:val="24"/>
              </w:rPr>
              <w:t>本项目敷设乙醇卸车自流管道</w:t>
            </w:r>
            <w:r>
              <w:rPr>
                <w:rFonts w:hAnsi="宋体" w:hint="eastAsia"/>
                <w:sz w:val="24"/>
              </w:rPr>
              <w:t>3</w:t>
            </w:r>
            <w:r>
              <w:rPr>
                <w:rFonts w:hAnsi="宋体" w:hint="eastAsia"/>
                <w:sz w:val="24"/>
              </w:rPr>
              <w:t>根，管径</w:t>
            </w:r>
            <w:r>
              <w:rPr>
                <w:rFonts w:hAnsi="宋体" w:hint="eastAsia"/>
                <w:sz w:val="24"/>
              </w:rPr>
              <w:t>DN100</w:t>
            </w:r>
            <w:r>
              <w:rPr>
                <w:rFonts w:hAnsi="宋体" w:hint="eastAsia"/>
                <w:sz w:val="24"/>
              </w:rPr>
              <w:t>，管长</w:t>
            </w:r>
            <w:r>
              <w:rPr>
                <w:rFonts w:hAnsi="宋体" w:hint="eastAsia"/>
                <w:sz w:val="24"/>
              </w:rPr>
              <w:t>100m</w:t>
            </w:r>
            <w:r>
              <w:rPr>
                <w:rFonts w:hAnsi="宋体" w:hint="eastAsia"/>
                <w:sz w:val="24"/>
              </w:rPr>
              <w:t>，管线始点是乙醇卸车位，管线终点是乙醇卧罐；新建乙醇卸车平衡管道一根，管径</w:t>
            </w:r>
            <w:r>
              <w:rPr>
                <w:rFonts w:hAnsi="宋体" w:hint="eastAsia"/>
                <w:sz w:val="24"/>
              </w:rPr>
              <w:t>DN100</w:t>
            </w:r>
            <w:r>
              <w:rPr>
                <w:rFonts w:hAnsi="宋体" w:hint="eastAsia"/>
                <w:sz w:val="24"/>
              </w:rPr>
              <w:t>，管长</w:t>
            </w:r>
            <w:r>
              <w:rPr>
                <w:rFonts w:hAnsi="宋体" w:hint="eastAsia"/>
                <w:sz w:val="24"/>
              </w:rPr>
              <w:t>100m</w:t>
            </w:r>
            <w:r>
              <w:rPr>
                <w:rFonts w:hAnsi="宋体" w:hint="eastAsia"/>
                <w:sz w:val="24"/>
              </w:rPr>
              <w:t>，管线始点是乙醇卧罐，管线终点是乙醇卸车位。</w:t>
            </w:r>
          </w:p>
          <w:p w:rsidR="009B490D" w:rsidRDefault="00183E1C">
            <w:pPr>
              <w:spacing w:line="360" w:lineRule="auto"/>
              <w:ind w:firstLineChars="150" w:firstLine="360"/>
              <w:rPr>
                <w:rFonts w:hAnsi="宋体"/>
                <w:sz w:val="24"/>
              </w:rPr>
            </w:pPr>
            <w:r>
              <w:rPr>
                <w:rFonts w:hAnsi="宋体" w:hint="eastAsia"/>
                <w:sz w:val="24"/>
              </w:rPr>
              <w:t>（</w:t>
            </w:r>
            <w:r>
              <w:rPr>
                <w:rFonts w:hAnsi="宋体" w:hint="eastAsia"/>
                <w:sz w:val="24"/>
              </w:rPr>
              <w:t>4</w:t>
            </w:r>
            <w:r>
              <w:rPr>
                <w:rFonts w:hAnsi="宋体" w:hint="eastAsia"/>
                <w:sz w:val="24"/>
              </w:rPr>
              <w:t>）改造原有公路汽油发油设施，增加乙醇汽油在线调合器，敷设乙醇汽油装车乙醇输送管道。</w:t>
            </w:r>
          </w:p>
          <w:p w:rsidR="009B490D" w:rsidRDefault="00183E1C">
            <w:pPr>
              <w:adjustRightInd w:val="0"/>
              <w:spacing w:line="360" w:lineRule="auto"/>
              <w:ind w:firstLineChars="200" w:firstLine="480"/>
              <w:rPr>
                <w:rFonts w:hAnsi="宋体"/>
                <w:sz w:val="24"/>
              </w:rPr>
            </w:pPr>
            <w:r>
              <w:rPr>
                <w:rFonts w:hint="eastAsia"/>
                <w:sz w:val="24"/>
              </w:rPr>
              <w:t>建设单位现状</w:t>
            </w:r>
            <w:r>
              <w:rPr>
                <w:rFonts w:hint="eastAsia"/>
                <w:sz w:val="24"/>
              </w:rPr>
              <w:t>1</w:t>
            </w:r>
            <w:r>
              <w:rPr>
                <w:rFonts w:hint="eastAsia"/>
                <w:sz w:val="24"/>
              </w:rPr>
              <w:t>座装车栈台，分成</w:t>
            </w:r>
            <w:r>
              <w:rPr>
                <w:rFonts w:hint="eastAsia"/>
                <w:sz w:val="24"/>
              </w:rPr>
              <w:t>20</w:t>
            </w:r>
            <w:r>
              <w:rPr>
                <w:rFonts w:hint="eastAsia"/>
                <w:sz w:val="24"/>
              </w:rPr>
              <w:t>个装车鹤位，可同时为</w:t>
            </w:r>
            <w:r>
              <w:rPr>
                <w:rFonts w:hint="eastAsia"/>
                <w:sz w:val="24"/>
              </w:rPr>
              <w:t>20</w:t>
            </w:r>
            <w:r>
              <w:rPr>
                <w:rFonts w:hint="eastAsia"/>
                <w:sz w:val="24"/>
              </w:rPr>
              <w:t>辆罐车进行付油作业，其中</w:t>
            </w:r>
            <w:r>
              <w:rPr>
                <w:rFonts w:hint="eastAsia"/>
                <w:sz w:val="24"/>
              </w:rPr>
              <w:t>1</w:t>
            </w:r>
            <w:r>
              <w:rPr>
                <w:rFonts w:ascii="宋体" w:hAnsi="宋体" w:hint="eastAsia"/>
                <w:sz w:val="24"/>
              </w:rPr>
              <w:t>～</w:t>
            </w:r>
            <w:r>
              <w:rPr>
                <w:rFonts w:hint="eastAsia"/>
                <w:sz w:val="24"/>
              </w:rPr>
              <w:t>2</w:t>
            </w:r>
            <w:r>
              <w:rPr>
                <w:rFonts w:hint="eastAsia"/>
                <w:sz w:val="24"/>
              </w:rPr>
              <w:t>号现在为汽油鹤位，</w:t>
            </w:r>
            <w:r>
              <w:rPr>
                <w:rFonts w:hint="eastAsia"/>
                <w:sz w:val="24"/>
              </w:rPr>
              <w:t xml:space="preserve"> 3</w:t>
            </w:r>
            <w:r>
              <w:rPr>
                <w:rFonts w:ascii="宋体" w:hAnsi="宋体" w:hint="eastAsia"/>
                <w:sz w:val="24"/>
              </w:rPr>
              <w:t>～</w:t>
            </w:r>
            <w:r>
              <w:rPr>
                <w:rFonts w:hint="eastAsia"/>
                <w:sz w:val="24"/>
              </w:rPr>
              <w:t>6</w:t>
            </w:r>
            <w:r>
              <w:rPr>
                <w:rFonts w:hint="eastAsia"/>
                <w:sz w:val="24"/>
              </w:rPr>
              <w:t>为</w:t>
            </w:r>
            <w:r>
              <w:rPr>
                <w:rFonts w:hint="eastAsia"/>
                <w:sz w:val="24"/>
              </w:rPr>
              <w:t>(</w:t>
            </w:r>
            <w:r>
              <w:rPr>
                <w:rFonts w:hint="eastAsia"/>
                <w:sz w:val="24"/>
              </w:rPr>
              <w:t>成品油</w:t>
            </w:r>
            <w:r>
              <w:rPr>
                <w:rFonts w:hint="eastAsia"/>
                <w:sz w:val="24"/>
              </w:rPr>
              <w:t>)</w:t>
            </w:r>
            <w:r>
              <w:rPr>
                <w:rFonts w:hint="eastAsia"/>
                <w:sz w:val="24"/>
              </w:rPr>
              <w:t>柴油鹤位，</w:t>
            </w:r>
            <w:r>
              <w:rPr>
                <w:rFonts w:hint="eastAsia"/>
                <w:sz w:val="24"/>
              </w:rPr>
              <w:t>7</w:t>
            </w:r>
            <w:r>
              <w:rPr>
                <w:rFonts w:ascii="宋体" w:hAnsi="宋体" w:hint="eastAsia"/>
                <w:sz w:val="24"/>
              </w:rPr>
              <w:t>～</w:t>
            </w:r>
            <w:r>
              <w:rPr>
                <w:rFonts w:hint="eastAsia"/>
                <w:sz w:val="24"/>
              </w:rPr>
              <w:t>20</w:t>
            </w:r>
            <w:r>
              <w:rPr>
                <w:rFonts w:hint="eastAsia"/>
                <w:sz w:val="24"/>
              </w:rPr>
              <w:t>为原油鹤位。本项目乙醇汽油发油利用原有汽油鹤位并改造成下装鹤管，增加</w:t>
            </w:r>
            <w:r>
              <w:rPr>
                <w:rFonts w:hAnsi="宋体" w:hint="eastAsia"/>
                <w:sz w:val="24"/>
              </w:rPr>
              <w:t>乙醇汽油</w:t>
            </w:r>
            <w:r>
              <w:rPr>
                <w:rFonts w:hAnsi="宋体" w:hint="eastAsia"/>
                <w:sz w:val="24"/>
              </w:rPr>
              <w:t>在线调合器。</w:t>
            </w:r>
          </w:p>
          <w:p w:rsidR="009B490D" w:rsidRDefault="00183E1C">
            <w:pPr>
              <w:spacing w:line="360" w:lineRule="auto"/>
              <w:ind w:firstLineChars="200" w:firstLine="480"/>
              <w:rPr>
                <w:rFonts w:hAnsi="宋体"/>
                <w:sz w:val="24"/>
              </w:rPr>
            </w:pPr>
            <w:r>
              <w:rPr>
                <w:rFonts w:hAnsi="宋体" w:hint="eastAsia"/>
                <w:sz w:val="24"/>
              </w:rPr>
              <w:t>本项目新建乙醇汽油装车时乙醇输送管道一根，管径</w:t>
            </w:r>
            <w:r>
              <w:rPr>
                <w:rFonts w:hAnsi="宋体" w:hint="eastAsia"/>
                <w:sz w:val="24"/>
              </w:rPr>
              <w:t>DN100</w:t>
            </w:r>
            <w:r>
              <w:rPr>
                <w:rFonts w:hAnsi="宋体" w:hint="eastAsia"/>
                <w:sz w:val="24"/>
              </w:rPr>
              <w:t>，管长</w:t>
            </w:r>
            <w:r>
              <w:rPr>
                <w:rFonts w:hAnsi="宋体" w:hint="eastAsia"/>
                <w:sz w:val="24"/>
              </w:rPr>
              <w:t>150m</w:t>
            </w:r>
            <w:r>
              <w:rPr>
                <w:rFonts w:hAnsi="宋体" w:hint="eastAsia"/>
                <w:sz w:val="24"/>
              </w:rPr>
              <w:t>，管线始点是乙醇卧罐，管线终点是乙醇汽油发油台。</w:t>
            </w:r>
          </w:p>
          <w:p w:rsidR="009B490D" w:rsidRDefault="00183E1C">
            <w:pPr>
              <w:spacing w:line="360" w:lineRule="auto"/>
              <w:ind w:firstLineChars="200" w:firstLine="480"/>
              <w:rPr>
                <w:sz w:val="24"/>
              </w:rPr>
            </w:pPr>
            <w:r>
              <w:rPr>
                <w:rFonts w:hAnsi="宋体" w:hint="eastAsia"/>
                <w:sz w:val="24"/>
              </w:rPr>
              <w:t>本项目工程主要包括主体工程、辅助工程、公用工程及环保工程，主体工程主要为</w:t>
            </w:r>
            <w:r>
              <w:rPr>
                <w:rFonts w:hint="eastAsia"/>
                <w:sz w:val="24"/>
              </w:rPr>
              <w:t>拆除</w:t>
            </w:r>
            <w:r>
              <w:rPr>
                <w:sz w:val="24"/>
              </w:rPr>
              <w:t>1</w:t>
            </w:r>
            <w:r>
              <w:rPr>
                <w:sz w:val="24"/>
              </w:rPr>
              <w:t>套</w:t>
            </w:r>
            <w:r>
              <w:rPr>
                <w:rFonts w:hint="eastAsia"/>
                <w:sz w:val="24"/>
              </w:rPr>
              <w:t>停用的</w:t>
            </w:r>
            <w:r>
              <w:rPr>
                <w:sz w:val="24"/>
              </w:rPr>
              <w:t>油气回收装置及硬化地面</w:t>
            </w:r>
            <w:r>
              <w:rPr>
                <w:rFonts w:hint="eastAsia"/>
                <w:sz w:val="24"/>
              </w:rPr>
              <w:t>，</w:t>
            </w:r>
            <w:r>
              <w:rPr>
                <w:rFonts w:ascii="宋体" w:hAnsi="宋体" w:cs="宋体" w:hint="eastAsia"/>
                <w:sz w:val="24"/>
              </w:rPr>
              <w:t>新建预制块场坪</w:t>
            </w:r>
            <w:r>
              <w:rPr>
                <w:rFonts w:hAnsi="宋体"/>
                <w:sz w:val="24"/>
              </w:rPr>
              <w:t>路面</w:t>
            </w:r>
            <w:r>
              <w:rPr>
                <w:sz w:val="24"/>
              </w:rPr>
              <w:t>220m</w:t>
            </w:r>
            <w:r>
              <w:rPr>
                <w:sz w:val="24"/>
                <w:vertAlign w:val="superscript"/>
              </w:rPr>
              <w:t>2</w:t>
            </w:r>
            <w:r>
              <w:rPr>
                <w:rFonts w:hint="eastAsia"/>
                <w:sz w:val="24"/>
              </w:rPr>
              <w:t>，在路面下新建</w:t>
            </w:r>
            <w:r>
              <w:rPr>
                <w:rFonts w:hint="eastAsia"/>
                <w:sz w:val="24"/>
              </w:rPr>
              <w:t>3</w:t>
            </w:r>
            <w:r>
              <w:rPr>
                <w:rFonts w:hint="eastAsia"/>
                <w:sz w:val="24"/>
              </w:rPr>
              <w:lastRenderedPageBreak/>
              <w:t>座</w:t>
            </w:r>
            <w:r>
              <w:rPr>
                <w:rFonts w:hint="eastAsia"/>
                <w:sz w:val="24"/>
              </w:rPr>
              <w:t>50m</w:t>
            </w:r>
            <w:r>
              <w:rPr>
                <w:rFonts w:hint="eastAsia"/>
                <w:sz w:val="24"/>
                <w:vertAlign w:val="superscript"/>
              </w:rPr>
              <w:t>3</w:t>
            </w:r>
            <w:r>
              <w:rPr>
                <w:rFonts w:hint="eastAsia"/>
                <w:sz w:val="24"/>
              </w:rPr>
              <w:t>的乙醇埋地储罐；新建两个乙醇接卸车位（一用一备）；乙醇汽油装车栈台新增乙醇汽油在线调合器。辅助工程包括泵和配套管线，泵主要为新增</w:t>
            </w:r>
            <w:r>
              <w:rPr>
                <w:rFonts w:hint="eastAsia"/>
                <w:sz w:val="24"/>
              </w:rPr>
              <w:t>3</w:t>
            </w:r>
            <w:r>
              <w:rPr>
                <w:rFonts w:hint="eastAsia"/>
                <w:sz w:val="24"/>
              </w:rPr>
              <w:t>台</w:t>
            </w:r>
            <w:r>
              <w:rPr>
                <w:rFonts w:hint="eastAsia"/>
                <w:sz w:val="24"/>
              </w:rPr>
              <w:t>20m</w:t>
            </w:r>
            <w:r>
              <w:rPr>
                <w:rFonts w:hint="eastAsia"/>
                <w:sz w:val="24"/>
              </w:rPr>
              <w:t>³</w:t>
            </w:r>
            <w:r>
              <w:rPr>
                <w:rFonts w:hint="eastAsia"/>
                <w:sz w:val="24"/>
              </w:rPr>
              <w:t>/h</w:t>
            </w:r>
            <w:r>
              <w:rPr>
                <w:rFonts w:hint="eastAsia"/>
                <w:sz w:val="24"/>
              </w:rPr>
              <w:t>潜油泵，用于乙醇汽油装车时的乙醇运输；新增乙醇卸车及装车输送管线。公用</w:t>
            </w:r>
            <w:r>
              <w:rPr>
                <w:rFonts w:hint="eastAsia"/>
                <w:sz w:val="24"/>
              </w:rPr>
              <w:t>工程包括供电及消防，供电依托现有工程；消防措施主要是在埋地罐周围增设干粉灭火器、灭火毯和灭火沙。</w:t>
            </w:r>
          </w:p>
          <w:p w:rsidR="009B490D" w:rsidRDefault="00183E1C">
            <w:pPr>
              <w:spacing w:line="360" w:lineRule="auto"/>
              <w:ind w:firstLineChars="200" w:firstLine="480"/>
              <w:rPr>
                <w:color w:val="000000" w:themeColor="text1"/>
                <w:sz w:val="24"/>
              </w:rPr>
            </w:pPr>
            <w:r>
              <w:rPr>
                <w:rFonts w:hint="eastAsia"/>
                <w:sz w:val="24"/>
              </w:rPr>
              <w:t>环保工程主要为油气回收装置，依托现有工程，建设单位现有油气回收装置采用“三级冷凝</w:t>
            </w:r>
            <w:r>
              <w:rPr>
                <w:rFonts w:hint="eastAsia"/>
                <w:sz w:val="24"/>
              </w:rPr>
              <w:t>+</w:t>
            </w:r>
            <w:r>
              <w:rPr>
                <w:rFonts w:hint="eastAsia"/>
                <w:sz w:val="24"/>
              </w:rPr>
              <w:t>活性炭吸附脱附”工艺，设计处理能力</w:t>
            </w:r>
            <w:r>
              <w:rPr>
                <w:rFonts w:hint="eastAsia"/>
                <w:sz w:val="24"/>
              </w:rPr>
              <w:t>500m</w:t>
            </w:r>
            <w:r>
              <w:rPr>
                <w:rFonts w:hint="eastAsia"/>
                <w:sz w:val="24"/>
                <w:vertAlign w:val="superscript"/>
              </w:rPr>
              <w:t>3</w:t>
            </w:r>
            <w:r>
              <w:rPr>
                <w:rFonts w:hint="eastAsia"/>
                <w:sz w:val="24"/>
              </w:rPr>
              <w:t>/h</w:t>
            </w:r>
            <w:r>
              <w:rPr>
                <w:rFonts w:hint="eastAsia"/>
                <w:sz w:val="24"/>
              </w:rPr>
              <w:t>，现状实际处理量为</w:t>
            </w:r>
            <w:r>
              <w:rPr>
                <w:rFonts w:hint="eastAsia"/>
                <w:sz w:val="24"/>
              </w:rPr>
              <w:t>480m</w:t>
            </w:r>
            <w:r>
              <w:rPr>
                <w:rFonts w:hint="eastAsia"/>
                <w:sz w:val="24"/>
                <w:vertAlign w:val="superscript"/>
              </w:rPr>
              <w:t>3</w:t>
            </w:r>
            <w:r>
              <w:rPr>
                <w:rFonts w:hint="eastAsia"/>
                <w:sz w:val="24"/>
              </w:rPr>
              <w:t>/h</w:t>
            </w:r>
            <w:r>
              <w:rPr>
                <w:rFonts w:hint="eastAsia"/>
                <w:sz w:val="24"/>
              </w:rPr>
              <w:t>。冷凝器冷媒为</w:t>
            </w:r>
            <w:r>
              <w:rPr>
                <w:rFonts w:hint="eastAsia"/>
                <w:sz w:val="24"/>
              </w:rPr>
              <w:t>R23</w:t>
            </w:r>
            <w:r>
              <w:rPr>
                <w:rFonts w:hint="eastAsia"/>
                <w:sz w:val="24"/>
              </w:rPr>
              <w:t>制冷剂，即氟利昂</w:t>
            </w:r>
            <w:r>
              <w:rPr>
                <w:rFonts w:hint="eastAsia"/>
                <w:sz w:val="24"/>
              </w:rPr>
              <w:t>23</w:t>
            </w:r>
            <w:r>
              <w:rPr>
                <w:rFonts w:hint="eastAsia"/>
                <w:sz w:val="24"/>
              </w:rPr>
              <w:t>，</w:t>
            </w:r>
            <w:r>
              <w:rPr>
                <w:sz w:val="24"/>
              </w:rPr>
              <w:t>是主流的环保制冷剂之一</w:t>
            </w:r>
            <w:r>
              <w:rPr>
                <w:rFonts w:hint="eastAsia"/>
                <w:sz w:val="24"/>
              </w:rPr>
              <w:t>，为消耗品。饱和活性炭经过真空脱附获得再生，真空泵脱附出的</w:t>
            </w:r>
            <w:r>
              <w:rPr>
                <w:rFonts w:hint="eastAsia"/>
                <w:color w:val="000000" w:themeColor="text1"/>
                <w:sz w:val="24"/>
              </w:rPr>
              <w:t>油气</w:t>
            </w:r>
            <w:r>
              <w:rPr>
                <w:rFonts w:hint="eastAsia"/>
                <w:bCs/>
                <w:color w:val="000000" w:themeColor="text1"/>
                <w:sz w:val="24"/>
              </w:rPr>
              <w:t>废气</w:t>
            </w:r>
            <w:r>
              <w:rPr>
                <w:rFonts w:hint="eastAsia"/>
                <w:color w:val="000000" w:themeColor="text1"/>
                <w:sz w:val="24"/>
              </w:rPr>
              <w:t>再次进入冷凝单元入口进行冷凝处理</w:t>
            </w:r>
            <w:r>
              <w:rPr>
                <w:sz w:val="24"/>
              </w:rPr>
              <w:t>。建设单位现有</w:t>
            </w:r>
            <w:r>
              <w:rPr>
                <w:sz w:val="24"/>
              </w:rPr>
              <w:t>14</w:t>
            </w:r>
            <w:r>
              <w:rPr>
                <w:rFonts w:hAnsi="宋体"/>
                <w:sz w:val="24"/>
              </w:rPr>
              <w:t>个原油装车鹤位和</w:t>
            </w:r>
            <w:r>
              <w:rPr>
                <w:sz w:val="24"/>
              </w:rPr>
              <w:t>2</w:t>
            </w:r>
            <w:r>
              <w:rPr>
                <w:rFonts w:hAnsi="宋体"/>
                <w:sz w:val="24"/>
              </w:rPr>
              <w:t>个汽油</w:t>
            </w:r>
            <w:r>
              <w:rPr>
                <w:rFonts w:hAnsi="宋体" w:hint="eastAsia"/>
                <w:sz w:val="24"/>
              </w:rPr>
              <w:t>鹤位</w:t>
            </w:r>
            <w:r>
              <w:rPr>
                <w:rFonts w:hAnsi="宋体"/>
                <w:sz w:val="24"/>
              </w:rPr>
              <w:t>共计</w:t>
            </w:r>
            <w:r>
              <w:rPr>
                <w:sz w:val="24"/>
              </w:rPr>
              <w:t>16</w:t>
            </w:r>
            <w:r>
              <w:rPr>
                <w:rFonts w:hAnsi="宋体"/>
                <w:sz w:val="24"/>
              </w:rPr>
              <w:t>个装车鹤位</w:t>
            </w:r>
            <w:r>
              <w:rPr>
                <w:rFonts w:hAnsi="宋体" w:hint="eastAsia"/>
                <w:sz w:val="24"/>
              </w:rPr>
              <w:t>进行</w:t>
            </w:r>
            <w:r>
              <w:rPr>
                <w:rFonts w:hAnsi="宋体"/>
                <w:sz w:val="24"/>
              </w:rPr>
              <w:t>油气回收</w:t>
            </w:r>
            <w:r>
              <w:rPr>
                <w:rFonts w:hAnsi="宋体" w:hint="eastAsia"/>
                <w:sz w:val="24"/>
              </w:rPr>
              <w:t>，</w:t>
            </w:r>
            <w:r>
              <w:rPr>
                <w:sz w:val="24"/>
              </w:rPr>
              <w:t>本项目</w:t>
            </w:r>
            <w:r>
              <w:rPr>
                <w:rFonts w:hint="eastAsia"/>
                <w:sz w:val="24"/>
              </w:rPr>
              <w:t>利用现有</w:t>
            </w:r>
            <w:r>
              <w:rPr>
                <w:rFonts w:hint="eastAsia"/>
                <w:sz w:val="24"/>
              </w:rPr>
              <w:t>2</w:t>
            </w:r>
            <w:r>
              <w:rPr>
                <w:rFonts w:hint="eastAsia"/>
                <w:sz w:val="24"/>
              </w:rPr>
              <w:t>个汽油鹤位完成装车工序，</w:t>
            </w:r>
            <w:r>
              <w:rPr>
                <w:sz w:val="24"/>
              </w:rPr>
              <w:t>不新增装车鹤位数量，</w:t>
            </w:r>
            <w:r>
              <w:rPr>
                <w:bCs/>
                <w:color w:val="000000" w:themeColor="text1"/>
                <w:sz w:val="24"/>
              </w:rPr>
              <w:t>通过控制装车流速，不会超过现有油气回收装置的</w:t>
            </w:r>
            <w:r>
              <w:rPr>
                <w:bCs/>
                <w:color w:val="000000" w:themeColor="text1"/>
                <w:sz w:val="24"/>
              </w:rPr>
              <w:t>500m</w:t>
            </w:r>
            <w:r>
              <w:rPr>
                <w:rFonts w:hint="eastAsia"/>
                <w:bCs/>
                <w:color w:val="000000" w:themeColor="text1"/>
                <w:sz w:val="24"/>
                <w:vertAlign w:val="superscript"/>
              </w:rPr>
              <w:t>3</w:t>
            </w:r>
            <w:r>
              <w:rPr>
                <w:bCs/>
                <w:color w:val="000000" w:themeColor="text1"/>
                <w:sz w:val="24"/>
              </w:rPr>
              <w:t>/h</w:t>
            </w:r>
            <w:r>
              <w:rPr>
                <w:bCs/>
                <w:color w:val="000000" w:themeColor="text1"/>
                <w:sz w:val="24"/>
              </w:rPr>
              <w:t>的处理量</w:t>
            </w:r>
            <w:r>
              <w:rPr>
                <w:rFonts w:hint="eastAsia"/>
                <w:bCs/>
                <w:color w:val="000000" w:themeColor="text1"/>
                <w:sz w:val="24"/>
              </w:rPr>
              <w:t>，依托可行。</w:t>
            </w:r>
          </w:p>
          <w:p w:rsidR="009B490D" w:rsidRDefault="00183E1C">
            <w:pPr>
              <w:spacing w:line="360" w:lineRule="auto"/>
              <w:ind w:firstLineChars="200" w:firstLine="480"/>
              <w:rPr>
                <w:sz w:val="24"/>
              </w:rPr>
            </w:pPr>
            <w:r>
              <w:rPr>
                <w:rFonts w:hAnsi="宋体" w:hint="eastAsia"/>
                <w:sz w:val="24"/>
              </w:rPr>
              <w:t>本项目主要工程内容如表</w:t>
            </w:r>
            <w:r>
              <w:rPr>
                <w:rFonts w:hAnsi="宋体" w:hint="eastAsia"/>
                <w:sz w:val="24"/>
              </w:rPr>
              <w:t>5</w:t>
            </w:r>
            <w:r>
              <w:rPr>
                <w:rFonts w:hAnsi="宋体" w:hint="eastAsia"/>
                <w:sz w:val="24"/>
              </w:rPr>
              <w:t>所示。</w:t>
            </w:r>
          </w:p>
          <w:p w:rsidR="009B490D" w:rsidRDefault="00183E1C">
            <w:pPr>
              <w:spacing w:line="360" w:lineRule="auto"/>
              <w:jc w:val="center"/>
              <w:rPr>
                <w:sz w:val="24"/>
              </w:rPr>
            </w:pPr>
            <w:r>
              <w:rPr>
                <w:sz w:val="24"/>
              </w:rPr>
              <w:t>表</w:t>
            </w:r>
            <w:r>
              <w:rPr>
                <w:rFonts w:hint="eastAsia"/>
                <w:sz w:val="24"/>
              </w:rPr>
              <w:t>5</w:t>
            </w:r>
            <w:r>
              <w:rPr>
                <w:sz w:val="24"/>
              </w:rPr>
              <w:t xml:space="preserve"> </w:t>
            </w:r>
            <w:r>
              <w:rPr>
                <w:sz w:val="24"/>
              </w:rPr>
              <w:t>本项目工程内容一览表</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1664"/>
              <w:gridCol w:w="4204"/>
              <w:gridCol w:w="2473"/>
            </w:tblGrid>
            <w:tr w:rsidR="009B490D">
              <w:trPr>
                <w:trHeight w:val="157"/>
              </w:trPr>
              <w:tc>
                <w:tcPr>
                  <w:tcW w:w="2538" w:type="dxa"/>
                  <w:gridSpan w:val="2"/>
                  <w:vAlign w:val="center"/>
                </w:tcPr>
                <w:p w:rsidR="009B490D" w:rsidRDefault="00183E1C">
                  <w:pPr>
                    <w:tabs>
                      <w:tab w:val="left" w:pos="5628"/>
                    </w:tabs>
                    <w:snapToGrid w:val="0"/>
                    <w:spacing w:beforeLines="20" w:before="62" w:line="360" w:lineRule="auto"/>
                    <w:jc w:val="center"/>
                    <w:outlineLvl w:val="1"/>
                    <w:rPr>
                      <w:sz w:val="24"/>
                    </w:rPr>
                  </w:pPr>
                  <w:r>
                    <w:rPr>
                      <w:rFonts w:hint="eastAsia"/>
                      <w:sz w:val="24"/>
                    </w:rPr>
                    <w:t>项目组成</w:t>
                  </w:r>
                </w:p>
              </w:tc>
              <w:tc>
                <w:tcPr>
                  <w:tcW w:w="4204" w:type="dxa"/>
                  <w:vAlign w:val="center"/>
                </w:tcPr>
                <w:p w:rsidR="009B490D" w:rsidRDefault="00183E1C">
                  <w:pPr>
                    <w:tabs>
                      <w:tab w:val="left" w:pos="5628"/>
                    </w:tabs>
                    <w:snapToGrid w:val="0"/>
                    <w:spacing w:beforeLines="20" w:before="62" w:line="360" w:lineRule="auto"/>
                    <w:jc w:val="center"/>
                    <w:outlineLvl w:val="1"/>
                    <w:rPr>
                      <w:sz w:val="24"/>
                    </w:rPr>
                  </w:pPr>
                  <w:r>
                    <w:rPr>
                      <w:rFonts w:hint="eastAsia"/>
                      <w:sz w:val="24"/>
                    </w:rPr>
                    <w:t>规模</w:t>
                  </w:r>
                </w:p>
              </w:tc>
              <w:tc>
                <w:tcPr>
                  <w:tcW w:w="2473" w:type="dxa"/>
                  <w:vAlign w:val="center"/>
                </w:tcPr>
                <w:p w:rsidR="009B490D" w:rsidRDefault="00183E1C">
                  <w:pPr>
                    <w:tabs>
                      <w:tab w:val="left" w:pos="5628"/>
                    </w:tabs>
                    <w:snapToGrid w:val="0"/>
                    <w:spacing w:beforeLines="20" w:before="62" w:line="360" w:lineRule="auto"/>
                    <w:jc w:val="center"/>
                    <w:outlineLvl w:val="1"/>
                    <w:rPr>
                      <w:sz w:val="24"/>
                    </w:rPr>
                  </w:pPr>
                  <w:r>
                    <w:rPr>
                      <w:rFonts w:hint="eastAsia"/>
                      <w:sz w:val="24"/>
                    </w:rPr>
                    <w:t>备注</w:t>
                  </w:r>
                </w:p>
              </w:tc>
            </w:tr>
            <w:tr w:rsidR="009B490D">
              <w:trPr>
                <w:trHeight w:val="1249"/>
              </w:trPr>
              <w:tc>
                <w:tcPr>
                  <w:tcW w:w="874" w:type="dxa"/>
                  <w:vMerge w:val="restart"/>
                  <w:vAlign w:val="center"/>
                </w:tcPr>
                <w:p w:rsidR="009B490D" w:rsidRDefault="00183E1C">
                  <w:pPr>
                    <w:tabs>
                      <w:tab w:val="left" w:pos="5628"/>
                    </w:tabs>
                    <w:snapToGrid w:val="0"/>
                    <w:spacing w:beforeLines="20" w:before="62" w:line="360" w:lineRule="auto"/>
                    <w:jc w:val="center"/>
                    <w:outlineLvl w:val="1"/>
                    <w:rPr>
                      <w:sz w:val="24"/>
                    </w:rPr>
                  </w:pPr>
                  <w:r>
                    <w:rPr>
                      <w:rFonts w:hint="eastAsia"/>
                      <w:sz w:val="24"/>
                    </w:rPr>
                    <w:t>主体工程</w:t>
                  </w:r>
                </w:p>
              </w:tc>
              <w:tc>
                <w:tcPr>
                  <w:tcW w:w="1664" w:type="dxa"/>
                  <w:vAlign w:val="center"/>
                </w:tcPr>
                <w:p w:rsidR="009B490D" w:rsidRDefault="00183E1C">
                  <w:pPr>
                    <w:tabs>
                      <w:tab w:val="left" w:pos="5628"/>
                    </w:tabs>
                    <w:snapToGrid w:val="0"/>
                    <w:spacing w:beforeLines="20" w:before="62" w:line="360" w:lineRule="auto"/>
                    <w:jc w:val="center"/>
                    <w:outlineLvl w:val="1"/>
                    <w:rPr>
                      <w:sz w:val="24"/>
                    </w:rPr>
                  </w:pPr>
                  <w:r>
                    <w:rPr>
                      <w:rFonts w:hint="eastAsia"/>
                      <w:sz w:val="24"/>
                    </w:rPr>
                    <w:t>罐区</w:t>
                  </w:r>
                </w:p>
              </w:tc>
              <w:tc>
                <w:tcPr>
                  <w:tcW w:w="4204" w:type="dxa"/>
                  <w:vAlign w:val="center"/>
                </w:tcPr>
                <w:p w:rsidR="009B490D" w:rsidRDefault="00183E1C">
                  <w:pPr>
                    <w:tabs>
                      <w:tab w:val="left" w:pos="5628"/>
                    </w:tabs>
                    <w:snapToGrid w:val="0"/>
                    <w:spacing w:beforeLines="20" w:before="62" w:line="276" w:lineRule="auto"/>
                    <w:jc w:val="left"/>
                    <w:outlineLvl w:val="1"/>
                    <w:rPr>
                      <w:sz w:val="24"/>
                    </w:rPr>
                  </w:pPr>
                  <w:r>
                    <w:rPr>
                      <w:rFonts w:hint="eastAsia"/>
                      <w:sz w:val="24"/>
                    </w:rPr>
                    <w:t>拆除</w:t>
                  </w:r>
                  <w:r>
                    <w:rPr>
                      <w:sz w:val="24"/>
                    </w:rPr>
                    <w:t>1</w:t>
                  </w:r>
                  <w:r>
                    <w:rPr>
                      <w:sz w:val="24"/>
                    </w:rPr>
                    <w:t>套</w:t>
                  </w:r>
                  <w:r>
                    <w:rPr>
                      <w:rFonts w:hint="eastAsia"/>
                      <w:sz w:val="24"/>
                    </w:rPr>
                    <w:t>停用的</w:t>
                  </w:r>
                  <w:r>
                    <w:rPr>
                      <w:sz w:val="24"/>
                    </w:rPr>
                    <w:t>油气回收装置及硬化地面</w:t>
                  </w:r>
                  <w:r>
                    <w:rPr>
                      <w:rFonts w:hint="eastAsia"/>
                      <w:sz w:val="24"/>
                    </w:rPr>
                    <w:t>，</w:t>
                  </w:r>
                  <w:r>
                    <w:rPr>
                      <w:rFonts w:ascii="宋体" w:hAnsi="宋体" w:cs="宋体" w:hint="eastAsia"/>
                      <w:sz w:val="24"/>
                    </w:rPr>
                    <w:t>新建预制块场坪</w:t>
                  </w:r>
                  <w:r>
                    <w:rPr>
                      <w:rFonts w:hAnsi="宋体"/>
                      <w:sz w:val="24"/>
                    </w:rPr>
                    <w:t>路面</w:t>
                  </w:r>
                  <w:r>
                    <w:rPr>
                      <w:sz w:val="24"/>
                    </w:rPr>
                    <w:t>220m</w:t>
                  </w:r>
                  <w:r>
                    <w:rPr>
                      <w:sz w:val="24"/>
                      <w:vertAlign w:val="superscript"/>
                    </w:rPr>
                    <w:t>2</w:t>
                  </w:r>
                  <w:r>
                    <w:rPr>
                      <w:rFonts w:hint="eastAsia"/>
                      <w:sz w:val="24"/>
                    </w:rPr>
                    <w:t>，在路面下新建</w:t>
                  </w:r>
                  <w:r>
                    <w:rPr>
                      <w:rFonts w:hint="eastAsia"/>
                      <w:sz w:val="24"/>
                    </w:rPr>
                    <w:t>3</w:t>
                  </w:r>
                  <w:r>
                    <w:rPr>
                      <w:rFonts w:hint="eastAsia"/>
                      <w:sz w:val="24"/>
                    </w:rPr>
                    <w:t>座</w:t>
                  </w:r>
                  <w:r>
                    <w:rPr>
                      <w:rFonts w:hint="eastAsia"/>
                      <w:sz w:val="24"/>
                    </w:rPr>
                    <w:t>50m</w:t>
                  </w:r>
                  <w:r>
                    <w:rPr>
                      <w:rFonts w:hint="eastAsia"/>
                      <w:sz w:val="24"/>
                      <w:vertAlign w:val="superscript"/>
                    </w:rPr>
                    <w:t>3</w:t>
                  </w:r>
                  <w:r>
                    <w:rPr>
                      <w:rFonts w:hint="eastAsia"/>
                      <w:sz w:val="24"/>
                    </w:rPr>
                    <w:t>的乙醇埋地储罐。</w:t>
                  </w:r>
                </w:p>
              </w:tc>
              <w:tc>
                <w:tcPr>
                  <w:tcW w:w="2473" w:type="dxa"/>
                  <w:vAlign w:val="center"/>
                </w:tcPr>
                <w:p w:rsidR="009B490D" w:rsidRDefault="00183E1C">
                  <w:pPr>
                    <w:tabs>
                      <w:tab w:val="left" w:pos="5628"/>
                    </w:tabs>
                    <w:snapToGrid w:val="0"/>
                    <w:spacing w:beforeLines="20" w:before="62" w:line="360" w:lineRule="auto"/>
                    <w:jc w:val="center"/>
                    <w:outlineLvl w:val="1"/>
                    <w:rPr>
                      <w:sz w:val="24"/>
                    </w:rPr>
                  </w:pPr>
                  <w:r>
                    <w:rPr>
                      <w:rFonts w:hint="eastAsia"/>
                      <w:sz w:val="24"/>
                    </w:rPr>
                    <w:t>乙醇常温储存</w:t>
                  </w:r>
                </w:p>
                <w:p w:rsidR="009B490D" w:rsidRDefault="00183E1C">
                  <w:pPr>
                    <w:tabs>
                      <w:tab w:val="left" w:pos="5628"/>
                    </w:tabs>
                    <w:snapToGrid w:val="0"/>
                    <w:spacing w:beforeLines="20" w:before="62" w:line="360" w:lineRule="auto"/>
                    <w:jc w:val="center"/>
                    <w:outlineLvl w:val="1"/>
                    <w:rPr>
                      <w:sz w:val="24"/>
                    </w:rPr>
                  </w:pPr>
                  <w:r>
                    <w:rPr>
                      <w:rFonts w:hint="eastAsia"/>
                      <w:sz w:val="24"/>
                    </w:rPr>
                    <w:t>新建</w:t>
                  </w:r>
                </w:p>
              </w:tc>
            </w:tr>
            <w:tr w:rsidR="009B490D">
              <w:trPr>
                <w:trHeight w:val="157"/>
              </w:trPr>
              <w:tc>
                <w:tcPr>
                  <w:tcW w:w="874" w:type="dxa"/>
                  <w:vMerge/>
                  <w:vAlign w:val="center"/>
                </w:tcPr>
                <w:p w:rsidR="009B490D" w:rsidRDefault="009B490D">
                  <w:pPr>
                    <w:tabs>
                      <w:tab w:val="left" w:pos="5628"/>
                    </w:tabs>
                    <w:snapToGrid w:val="0"/>
                    <w:spacing w:beforeLines="20" w:before="62" w:line="360" w:lineRule="auto"/>
                    <w:jc w:val="center"/>
                    <w:outlineLvl w:val="1"/>
                    <w:rPr>
                      <w:sz w:val="24"/>
                    </w:rPr>
                  </w:pPr>
                </w:p>
              </w:tc>
              <w:tc>
                <w:tcPr>
                  <w:tcW w:w="1664" w:type="dxa"/>
                  <w:vAlign w:val="center"/>
                </w:tcPr>
                <w:p w:rsidR="009B490D" w:rsidRDefault="00183E1C">
                  <w:pPr>
                    <w:tabs>
                      <w:tab w:val="left" w:pos="5628"/>
                    </w:tabs>
                    <w:snapToGrid w:val="0"/>
                    <w:spacing w:beforeLines="20" w:before="62" w:line="360" w:lineRule="auto"/>
                    <w:jc w:val="center"/>
                    <w:outlineLvl w:val="1"/>
                    <w:rPr>
                      <w:sz w:val="24"/>
                    </w:rPr>
                  </w:pPr>
                  <w:r>
                    <w:rPr>
                      <w:rFonts w:hint="eastAsia"/>
                      <w:sz w:val="24"/>
                    </w:rPr>
                    <w:t>乙醇卸车位</w:t>
                  </w:r>
                </w:p>
              </w:tc>
              <w:tc>
                <w:tcPr>
                  <w:tcW w:w="4204" w:type="dxa"/>
                  <w:vAlign w:val="center"/>
                </w:tcPr>
                <w:p w:rsidR="009B490D" w:rsidRDefault="00183E1C">
                  <w:pPr>
                    <w:tabs>
                      <w:tab w:val="left" w:pos="5628"/>
                    </w:tabs>
                    <w:snapToGrid w:val="0"/>
                    <w:spacing w:beforeLines="20" w:before="62" w:line="276" w:lineRule="auto"/>
                    <w:jc w:val="left"/>
                    <w:outlineLvl w:val="1"/>
                    <w:rPr>
                      <w:sz w:val="24"/>
                    </w:rPr>
                  </w:pPr>
                  <w:r>
                    <w:rPr>
                      <w:rFonts w:hint="eastAsia"/>
                      <w:sz w:val="24"/>
                    </w:rPr>
                    <w:t>新建两个乙醇接卸车位（一用一备）</w:t>
                  </w:r>
                </w:p>
              </w:tc>
              <w:tc>
                <w:tcPr>
                  <w:tcW w:w="2473" w:type="dxa"/>
                  <w:vAlign w:val="center"/>
                </w:tcPr>
                <w:p w:rsidR="009B490D" w:rsidRDefault="00183E1C">
                  <w:pPr>
                    <w:tabs>
                      <w:tab w:val="left" w:pos="5628"/>
                    </w:tabs>
                    <w:snapToGrid w:val="0"/>
                    <w:spacing w:beforeLines="20" w:before="62" w:line="360" w:lineRule="auto"/>
                    <w:jc w:val="center"/>
                    <w:outlineLvl w:val="1"/>
                    <w:rPr>
                      <w:sz w:val="24"/>
                    </w:rPr>
                  </w:pPr>
                  <w:r>
                    <w:rPr>
                      <w:rFonts w:hint="eastAsia"/>
                      <w:sz w:val="24"/>
                    </w:rPr>
                    <w:t>新建</w:t>
                  </w:r>
                </w:p>
              </w:tc>
            </w:tr>
            <w:tr w:rsidR="009B490D">
              <w:trPr>
                <w:trHeight w:val="157"/>
              </w:trPr>
              <w:tc>
                <w:tcPr>
                  <w:tcW w:w="874" w:type="dxa"/>
                  <w:vMerge/>
                  <w:vAlign w:val="center"/>
                </w:tcPr>
                <w:p w:rsidR="009B490D" w:rsidRDefault="009B490D">
                  <w:pPr>
                    <w:tabs>
                      <w:tab w:val="left" w:pos="5628"/>
                    </w:tabs>
                    <w:snapToGrid w:val="0"/>
                    <w:spacing w:beforeLines="20" w:before="62" w:line="360" w:lineRule="auto"/>
                    <w:jc w:val="center"/>
                    <w:outlineLvl w:val="1"/>
                    <w:rPr>
                      <w:sz w:val="24"/>
                    </w:rPr>
                  </w:pPr>
                </w:p>
              </w:tc>
              <w:tc>
                <w:tcPr>
                  <w:tcW w:w="1664" w:type="dxa"/>
                  <w:vAlign w:val="center"/>
                </w:tcPr>
                <w:p w:rsidR="009B490D" w:rsidRDefault="00183E1C">
                  <w:pPr>
                    <w:tabs>
                      <w:tab w:val="left" w:pos="5628"/>
                    </w:tabs>
                    <w:snapToGrid w:val="0"/>
                    <w:spacing w:beforeLines="20" w:before="62" w:line="360" w:lineRule="auto"/>
                    <w:jc w:val="center"/>
                    <w:outlineLvl w:val="1"/>
                    <w:rPr>
                      <w:sz w:val="24"/>
                    </w:rPr>
                  </w:pPr>
                  <w:r>
                    <w:rPr>
                      <w:rFonts w:hint="eastAsia"/>
                      <w:sz w:val="24"/>
                    </w:rPr>
                    <w:t>装车栈台</w:t>
                  </w:r>
                </w:p>
              </w:tc>
              <w:tc>
                <w:tcPr>
                  <w:tcW w:w="4204" w:type="dxa"/>
                  <w:vAlign w:val="center"/>
                </w:tcPr>
                <w:p w:rsidR="009B490D" w:rsidRDefault="00183E1C">
                  <w:pPr>
                    <w:tabs>
                      <w:tab w:val="left" w:pos="5628"/>
                    </w:tabs>
                    <w:snapToGrid w:val="0"/>
                    <w:spacing w:beforeLines="20" w:before="62" w:line="360" w:lineRule="auto"/>
                    <w:jc w:val="left"/>
                    <w:outlineLvl w:val="1"/>
                    <w:rPr>
                      <w:sz w:val="24"/>
                    </w:rPr>
                  </w:pPr>
                  <w:r>
                    <w:rPr>
                      <w:rFonts w:hint="eastAsia"/>
                      <w:sz w:val="24"/>
                    </w:rPr>
                    <w:t>增加乙醇汽油在线调合器</w:t>
                  </w:r>
                </w:p>
              </w:tc>
              <w:tc>
                <w:tcPr>
                  <w:tcW w:w="2473" w:type="dxa"/>
                  <w:vAlign w:val="center"/>
                </w:tcPr>
                <w:p w:rsidR="009B490D" w:rsidRDefault="00183E1C">
                  <w:pPr>
                    <w:tabs>
                      <w:tab w:val="left" w:pos="5628"/>
                    </w:tabs>
                    <w:snapToGrid w:val="0"/>
                    <w:spacing w:beforeLines="20" w:before="62" w:line="360" w:lineRule="auto"/>
                    <w:jc w:val="center"/>
                    <w:outlineLvl w:val="1"/>
                    <w:rPr>
                      <w:sz w:val="24"/>
                    </w:rPr>
                  </w:pPr>
                  <w:r>
                    <w:rPr>
                      <w:rFonts w:hint="eastAsia"/>
                      <w:sz w:val="24"/>
                    </w:rPr>
                    <w:t>新建</w:t>
                  </w:r>
                </w:p>
              </w:tc>
            </w:tr>
            <w:tr w:rsidR="009B490D">
              <w:trPr>
                <w:trHeight w:val="157"/>
              </w:trPr>
              <w:tc>
                <w:tcPr>
                  <w:tcW w:w="874" w:type="dxa"/>
                  <w:vMerge w:val="restart"/>
                  <w:vAlign w:val="center"/>
                </w:tcPr>
                <w:p w:rsidR="009B490D" w:rsidRDefault="00183E1C">
                  <w:pPr>
                    <w:tabs>
                      <w:tab w:val="left" w:pos="5628"/>
                    </w:tabs>
                    <w:snapToGrid w:val="0"/>
                    <w:spacing w:beforeLines="20" w:before="62" w:line="360" w:lineRule="auto"/>
                    <w:jc w:val="center"/>
                    <w:outlineLvl w:val="1"/>
                    <w:rPr>
                      <w:sz w:val="24"/>
                    </w:rPr>
                  </w:pPr>
                  <w:r>
                    <w:rPr>
                      <w:rFonts w:hint="eastAsia"/>
                      <w:sz w:val="24"/>
                    </w:rPr>
                    <w:t>辅助工程</w:t>
                  </w:r>
                </w:p>
              </w:tc>
              <w:tc>
                <w:tcPr>
                  <w:tcW w:w="1664" w:type="dxa"/>
                  <w:vAlign w:val="center"/>
                </w:tcPr>
                <w:p w:rsidR="009B490D" w:rsidRDefault="00183E1C">
                  <w:pPr>
                    <w:tabs>
                      <w:tab w:val="left" w:pos="5628"/>
                    </w:tabs>
                    <w:snapToGrid w:val="0"/>
                    <w:spacing w:beforeLines="20" w:before="62" w:line="360" w:lineRule="auto"/>
                    <w:jc w:val="center"/>
                    <w:outlineLvl w:val="1"/>
                    <w:rPr>
                      <w:sz w:val="24"/>
                    </w:rPr>
                  </w:pPr>
                  <w:r>
                    <w:rPr>
                      <w:rFonts w:hint="eastAsia"/>
                      <w:sz w:val="24"/>
                    </w:rPr>
                    <w:t>泵</w:t>
                  </w:r>
                </w:p>
              </w:tc>
              <w:tc>
                <w:tcPr>
                  <w:tcW w:w="4204" w:type="dxa"/>
                  <w:vAlign w:val="center"/>
                </w:tcPr>
                <w:p w:rsidR="009B490D" w:rsidRDefault="00183E1C">
                  <w:pPr>
                    <w:tabs>
                      <w:tab w:val="left" w:pos="5628"/>
                    </w:tabs>
                    <w:snapToGrid w:val="0"/>
                    <w:spacing w:beforeLines="20" w:before="62" w:line="360" w:lineRule="auto"/>
                    <w:jc w:val="left"/>
                    <w:outlineLvl w:val="1"/>
                    <w:rPr>
                      <w:sz w:val="24"/>
                    </w:rPr>
                  </w:pPr>
                  <w:r>
                    <w:rPr>
                      <w:rFonts w:hint="eastAsia"/>
                      <w:sz w:val="24"/>
                    </w:rPr>
                    <w:t>新增</w:t>
                  </w:r>
                  <w:r>
                    <w:rPr>
                      <w:rFonts w:hint="eastAsia"/>
                      <w:sz w:val="24"/>
                    </w:rPr>
                    <w:t>3</w:t>
                  </w:r>
                  <w:r>
                    <w:rPr>
                      <w:rFonts w:hint="eastAsia"/>
                      <w:sz w:val="24"/>
                    </w:rPr>
                    <w:t>台</w:t>
                  </w:r>
                  <w:r>
                    <w:rPr>
                      <w:rFonts w:hint="eastAsia"/>
                      <w:sz w:val="24"/>
                    </w:rPr>
                    <w:t>20m</w:t>
                  </w:r>
                  <w:r>
                    <w:rPr>
                      <w:rFonts w:hint="eastAsia"/>
                      <w:sz w:val="24"/>
                    </w:rPr>
                    <w:t>³</w:t>
                  </w:r>
                  <w:r>
                    <w:rPr>
                      <w:rFonts w:hint="eastAsia"/>
                      <w:sz w:val="24"/>
                    </w:rPr>
                    <w:t>/h</w:t>
                  </w:r>
                  <w:r>
                    <w:rPr>
                      <w:rFonts w:hint="eastAsia"/>
                      <w:sz w:val="24"/>
                    </w:rPr>
                    <w:t>潜油泵，用于乙醇汽油装车</w:t>
                  </w:r>
                </w:p>
              </w:tc>
              <w:tc>
                <w:tcPr>
                  <w:tcW w:w="2473" w:type="dxa"/>
                  <w:vAlign w:val="center"/>
                </w:tcPr>
                <w:p w:rsidR="009B490D" w:rsidRDefault="00183E1C">
                  <w:pPr>
                    <w:tabs>
                      <w:tab w:val="left" w:pos="5628"/>
                    </w:tabs>
                    <w:snapToGrid w:val="0"/>
                    <w:spacing w:beforeLines="20" w:before="62" w:line="360" w:lineRule="auto"/>
                    <w:jc w:val="center"/>
                    <w:outlineLvl w:val="1"/>
                    <w:rPr>
                      <w:sz w:val="24"/>
                    </w:rPr>
                  </w:pPr>
                  <w:r>
                    <w:rPr>
                      <w:rFonts w:hint="eastAsia"/>
                      <w:sz w:val="24"/>
                    </w:rPr>
                    <w:t>新建、安装于储罐人孔</w:t>
                  </w:r>
                </w:p>
              </w:tc>
            </w:tr>
            <w:tr w:rsidR="009B490D">
              <w:trPr>
                <w:trHeight w:val="344"/>
              </w:trPr>
              <w:tc>
                <w:tcPr>
                  <w:tcW w:w="874" w:type="dxa"/>
                  <w:vMerge/>
                  <w:vAlign w:val="center"/>
                </w:tcPr>
                <w:p w:rsidR="009B490D" w:rsidRDefault="009B490D">
                  <w:pPr>
                    <w:tabs>
                      <w:tab w:val="left" w:pos="5628"/>
                    </w:tabs>
                    <w:snapToGrid w:val="0"/>
                    <w:spacing w:beforeLines="20" w:before="62" w:line="360" w:lineRule="auto"/>
                    <w:jc w:val="center"/>
                    <w:outlineLvl w:val="1"/>
                    <w:rPr>
                      <w:sz w:val="24"/>
                    </w:rPr>
                  </w:pPr>
                </w:p>
              </w:tc>
              <w:tc>
                <w:tcPr>
                  <w:tcW w:w="1664" w:type="dxa"/>
                  <w:vMerge w:val="restart"/>
                  <w:vAlign w:val="center"/>
                </w:tcPr>
                <w:p w:rsidR="009B490D" w:rsidRDefault="00183E1C">
                  <w:pPr>
                    <w:tabs>
                      <w:tab w:val="left" w:pos="5628"/>
                    </w:tabs>
                    <w:snapToGrid w:val="0"/>
                    <w:spacing w:beforeLines="20" w:before="62" w:line="360" w:lineRule="auto"/>
                    <w:jc w:val="center"/>
                    <w:outlineLvl w:val="1"/>
                    <w:rPr>
                      <w:sz w:val="24"/>
                    </w:rPr>
                  </w:pPr>
                  <w:r>
                    <w:rPr>
                      <w:rFonts w:hint="eastAsia"/>
                      <w:sz w:val="24"/>
                    </w:rPr>
                    <w:t>配套管线</w:t>
                  </w:r>
                </w:p>
              </w:tc>
              <w:tc>
                <w:tcPr>
                  <w:tcW w:w="4204" w:type="dxa"/>
                  <w:vAlign w:val="center"/>
                </w:tcPr>
                <w:p w:rsidR="009B490D" w:rsidRDefault="00183E1C">
                  <w:pPr>
                    <w:tabs>
                      <w:tab w:val="left" w:pos="5628"/>
                    </w:tabs>
                    <w:snapToGrid w:val="0"/>
                    <w:spacing w:beforeLines="20" w:before="62" w:line="360" w:lineRule="auto"/>
                    <w:jc w:val="left"/>
                    <w:outlineLvl w:val="1"/>
                    <w:rPr>
                      <w:sz w:val="24"/>
                    </w:rPr>
                  </w:pPr>
                  <w:r>
                    <w:rPr>
                      <w:rFonts w:hint="eastAsia"/>
                      <w:sz w:val="24"/>
                    </w:rPr>
                    <w:t>乙醇卸车密闭输送管线</w:t>
                  </w:r>
                  <w:r>
                    <w:rPr>
                      <w:rFonts w:hint="eastAsia"/>
                      <w:sz w:val="24"/>
                    </w:rPr>
                    <w:t>300m</w:t>
                  </w:r>
                  <w:r>
                    <w:rPr>
                      <w:rFonts w:hint="eastAsia"/>
                      <w:sz w:val="24"/>
                    </w:rPr>
                    <w:t>，</w:t>
                  </w:r>
                  <w:r>
                    <w:rPr>
                      <w:rFonts w:hint="eastAsia"/>
                      <w:sz w:val="24"/>
                    </w:rPr>
                    <w:t>DN100</w:t>
                  </w:r>
                  <w:r>
                    <w:rPr>
                      <w:rFonts w:hint="eastAsia"/>
                      <w:sz w:val="24"/>
                    </w:rPr>
                    <w:t>，卸车平衡管线</w:t>
                  </w:r>
                  <w:r>
                    <w:rPr>
                      <w:rFonts w:hint="eastAsia"/>
                      <w:sz w:val="24"/>
                    </w:rPr>
                    <w:t>100m</w:t>
                  </w:r>
                  <w:r>
                    <w:rPr>
                      <w:rFonts w:hint="eastAsia"/>
                      <w:sz w:val="24"/>
                    </w:rPr>
                    <w:t>，</w:t>
                  </w:r>
                  <w:r>
                    <w:rPr>
                      <w:rFonts w:hint="eastAsia"/>
                      <w:sz w:val="24"/>
                    </w:rPr>
                    <w:t>DN100</w:t>
                  </w:r>
                </w:p>
              </w:tc>
              <w:tc>
                <w:tcPr>
                  <w:tcW w:w="2473" w:type="dxa"/>
                  <w:vMerge w:val="restart"/>
                  <w:vAlign w:val="center"/>
                </w:tcPr>
                <w:p w:rsidR="009B490D" w:rsidRDefault="00183E1C">
                  <w:pPr>
                    <w:tabs>
                      <w:tab w:val="left" w:pos="5628"/>
                    </w:tabs>
                    <w:snapToGrid w:val="0"/>
                    <w:spacing w:beforeLines="20" w:before="62" w:line="360" w:lineRule="auto"/>
                    <w:jc w:val="center"/>
                    <w:outlineLvl w:val="1"/>
                    <w:rPr>
                      <w:sz w:val="24"/>
                    </w:rPr>
                  </w:pPr>
                  <w:r>
                    <w:rPr>
                      <w:rFonts w:hint="eastAsia"/>
                      <w:sz w:val="24"/>
                    </w:rPr>
                    <w:t>新建</w:t>
                  </w:r>
                </w:p>
              </w:tc>
            </w:tr>
            <w:tr w:rsidR="009B490D">
              <w:trPr>
                <w:trHeight w:val="164"/>
              </w:trPr>
              <w:tc>
                <w:tcPr>
                  <w:tcW w:w="874" w:type="dxa"/>
                  <w:vMerge/>
                  <w:vAlign w:val="center"/>
                </w:tcPr>
                <w:p w:rsidR="009B490D" w:rsidRDefault="009B490D">
                  <w:pPr>
                    <w:tabs>
                      <w:tab w:val="left" w:pos="5628"/>
                    </w:tabs>
                    <w:snapToGrid w:val="0"/>
                    <w:spacing w:beforeLines="20" w:before="62" w:line="360" w:lineRule="auto"/>
                    <w:jc w:val="center"/>
                    <w:outlineLvl w:val="1"/>
                    <w:rPr>
                      <w:sz w:val="24"/>
                    </w:rPr>
                  </w:pPr>
                </w:p>
              </w:tc>
              <w:tc>
                <w:tcPr>
                  <w:tcW w:w="1664" w:type="dxa"/>
                  <w:vMerge/>
                  <w:vAlign w:val="center"/>
                </w:tcPr>
                <w:p w:rsidR="009B490D" w:rsidRDefault="009B490D">
                  <w:pPr>
                    <w:tabs>
                      <w:tab w:val="left" w:pos="5628"/>
                    </w:tabs>
                    <w:snapToGrid w:val="0"/>
                    <w:spacing w:beforeLines="20" w:before="62" w:line="360" w:lineRule="auto"/>
                    <w:jc w:val="center"/>
                    <w:outlineLvl w:val="1"/>
                    <w:rPr>
                      <w:sz w:val="24"/>
                    </w:rPr>
                  </w:pPr>
                </w:p>
              </w:tc>
              <w:tc>
                <w:tcPr>
                  <w:tcW w:w="4204" w:type="dxa"/>
                  <w:vAlign w:val="center"/>
                </w:tcPr>
                <w:p w:rsidR="009B490D" w:rsidRDefault="00183E1C">
                  <w:pPr>
                    <w:tabs>
                      <w:tab w:val="left" w:pos="5628"/>
                    </w:tabs>
                    <w:snapToGrid w:val="0"/>
                    <w:spacing w:beforeLines="20" w:before="62" w:line="360" w:lineRule="auto"/>
                    <w:jc w:val="left"/>
                    <w:outlineLvl w:val="1"/>
                    <w:rPr>
                      <w:sz w:val="24"/>
                    </w:rPr>
                  </w:pPr>
                  <w:r>
                    <w:rPr>
                      <w:rFonts w:hint="eastAsia"/>
                      <w:sz w:val="24"/>
                    </w:rPr>
                    <w:t>乙醇汽油装车乙醇输送管线</w:t>
                  </w:r>
                  <w:r>
                    <w:rPr>
                      <w:rFonts w:hint="eastAsia"/>
                      <w:sz w:val="24"/>
                    </w:rPr>
                    <w:t>150m</w:t>
                  </w:r>
                  <w:r>
                    <w:rPr>
                      <w:rFonts w:hint="eastAsia"/>
                      <w:sz w:val="24"/>
                    </w:rPr>
                    <w:t>，</w:t>
                  </w:r>
                  <w:r>
                    <w:rPr>
                      <w:rFonts w:hint="eastAsia"/>
                      <w:sz w:val="24"/>
                    </w:rPr>
                    <w:t>DN100</w:t>
                  </w:r>
                </w:p>
              </w:tc>
              <w:tc>
                <w:tcPr>
                  <w:tcW w:w="2473" w:type="dxa"/>
                  <w:vMerge/>
                  <w:vAlign w:val="center"/>
                </w:tcPr>
                <w:p w:rsidR="009B490D" w:rsidRDefault="009B490D">
                  <w:pPr>
                    <w:tabs>
                      <w:tab w:val="left" w:pos="5628"/>
                    </w:tabs>
                    <w:snapToGrid w:val="0"/>
                    <w:spacing w:beforeLines="20" w:before="62" w:line="360" w:lineRule="auto"/>
                    <w:jc w:val="center"/>
                    <w:outlineLvl w:val="1"/>
                    <w:rPr>
                      <w:sz w:val="24"/>
                    </w:rPr>
                  </w:pPr>
                </w:p>
              </w:tc>
            </w:tr>
            <w:tr w:rsidR="009B490D">
              <w:trPr>
                <w:trHeight w:val="508"/>
              </w:trPr>
              <w:tc>
                <w:tcPr>
                  <w:tcW w:w="874" w:type="dxa"/>
                  <w:vMerge w:val="restart"/>
                  <w:vAlign w:val="center"/>
                </w:tcPr>
                <w:p w:rsidR="009B490D" w:rsidRDefault="00183E1C">
                  <w:pPr>
                    <w:tabs>
                      <w:tab w:val="left" w:pos="5628"/>
                    </w:tabs>
                    <w:snapToGrid w:val="0"/>
                    <w:spacing w:beforeLines="20" w:before="62" w:line="360" w:lineRule="auto"/>
                    <w:jc w:val="center"/>
                    <w:outlineLvl w:val="1"/>
                    <w:rPr>
                      <w:sz w:val="24"/>
                    </w:rPr>
                  </w:pPr>
                  <w:r>
                    <w:rPr>
                      <w:rFonts w:hint="eastAsia"/>
                      <w:sz w:val="24"/>
                    </w:rPr>
                    <w:t>公用工程</w:t>
                  </w:r>
                </w:p>
              </w:tc>
              <w:tc>
                <w:tcPr>
                  <w:tcW w:w="1664" w:type="dxa"/>
                  <w:vAlign w:val="center"/>
                </w:tcPr>
                <w:p w:rsidR="009B490D" w:rsidRDefault="00183E1C">
                  <w:pPr>
                    <w:tabs>
                      <w:tab w:val="left" w:pos="5628"/>
                    </w:tabs>
                    <w:snapToGrid w:val="0"/>
                    <w:spacing w:beforeLines="20" w:before="62" w:line="360" w:lineRule="auto"/>
                    <w:jc w:val="center"/>
                    <w:outlineLvl w:val="1"/>
                    <w:rPr>
                      <w:sz w:val="24"/>
                    </w:rPr>
                  </w:pPr>
                  <w:r>
                    <w:rPr>
                      <w:rFonts w:hint="eastAsia"/>
                      <w:sz w:val="24"/>
                    </w:rPr>
                    <w:t>供电</w:t>
                  </w:r>
                </w:p>
              </w:tc>
              <w:tc>
                <w:tcPr>
                  <w:tcW w:w="4204" w:type="dxa"/>
                  <w:vAlign w:val="center"/>
                </w:tcPr>
                <w:p w:rsidR="009B490D" w:rsidRDefault="00183E1C">
                  <w:pPr>
                    <w:tabs>
                      <w:tab w:val="left" w:pos="5628"/>
                    </w:tabs>
                    <w:snapToGrid w:val="0"/>
                    <w:spacing w:beforeLines="20" w:before="62" w:line="276" w:lineRule="auto"/>
                    <w:jc w:val="left"/>
                    <w:outlineLvl w:val="1"/>
                    <w:rPr>
                      <w:sz w:val="24"/>
                    </w:rPr>
                  </w:pPr>
                  <w:r>
                    <w:rPr>
                      <w:rFonts w:hint="eastAsia"/>
                      <w:sz w:val="24"/>
                    </w:rPr>
                    <w:t>依托现有工程，</w:t>
                  </w:r>
                  <w:r>
                    <w:rPr>
                      <w:sz w:val="24"/>
                    </w:rPr>
                    <w:t>由临港经济区市政电网提供</w:t>
                  </w:r>
                  <w:r>
                    <w:rPr>
                      <w:rFonts w:hint="eastAsia"/>
                      <w:sz w:val="24"/>
                    </w:rPr>
                    <w:t>，厂区内现有一座</w:t>
                  </w:r>
                  <w:r>
                    <w:rPr>
                      <w:sz w:val="24"/>
                    </w:rPr>
                    <w:t>10/0.4 kV</w:t>
                  </w:r>
                  <w:r>
                    <w:rPr>
                      <w:rFonts w:hint="eastAsia"/>
                      <w:sz w:val="24"/>
                    </w:rPr>
                    <w:t>变电所。</w:t>
                  </w:r>
                </w:p>
              </w:tc>
              <w:tc>
                <w:tcPr>
                  <w:tcW w:w="2473" w:type="dxa"/>
                  <w:vAlign w:val="center"/>
                </w:tcPr>
                <w:p w:rsidR="009B490D" w:rsidRDefault="00183E1C">
                  <w:pPr>
                    <w:tabs>
                      <w:tab w:val="left" w:pos="5628"/>
                    </w:tabs>
                    <w:snapToGrid w:val="0"/>
                    <w:spacing w:beforeLines="20" w:before="62" w:line="360" w:lineRule="auto"/>
                    <w:jc w:val="center"/>
                    <w:outlineLvl w:val="1"/>
                    <w:rPr>
                      <w:sz w:val="24"/>
                    </w:rPr>
                  </w:pPr>
                  <w:r>
                    <w:rPr>
                      <w:rFonts w:hint="eastAsia"/>
                      <w:sz w:val="24"/>
                    </w:rPr>
                    <w:t>依托现有</w:t>
                  </w:r>
                </w:p>
              </w:tc>
            </w:tr>
            <w:tr w:rsidR="009B490D">
              <w:trPr>
                <w:trHeight w:val="230"/>
              </w:trPr>
              <w:tc>
                <w:tcPr>
                  <w:tcW w:w="874" w:type="dxa"/>
                  <w:vMerge/>
                  <w:vAlign w:val="center"/>
                </w:tcPr>
                <w:p w:rsidR="009B490D" w:rsidRDefault="009B490D">
                  <w:pPr>
                    <w:tabs>
                      <w:tab w:val="left" w:pos="5628"/>
                    </w:tabs>
                    <w:snapToGrid w:val="0"/>
                    <w:spacing w:beforeLines="20" w:before="62" w:line="360" w:lineRule="auto"/>
                    <w:jc w:val="center"/>
                    <w:outlineLvl w:val="1"/>
                    <w:rPr>
                      <w:sz w:val="24"/>
                    </w:rPr>
                  </w:pPr>
                </w:p>
              </w:tc>
              <w:tc>
                <w:tcPr>
                  <w:tcW w:w="1664" w:type="dxa"/>
                  <w:vAlign w:val="center"/>
                </w:tcPr>
                <w:p w:rsidR="009B490D" w:rsidRDefault="00183E1C">
                  <w:pPr>
                    <w:tabs>
                      <w:tab w:val="left" w:pos="5628"/>
                    </w:tabs>
                    <w:snapToGrid w:val="0"/>
                    <w:spacing w:beforeLines="20" w:before="62" w:line="360" w:lineRule="auto"/>
                    <w:jc w:val="center"/>
                    <w:outlineLvl w:val="1"/>
                    <w:rPr>
                      <w:sz w:val="24"/>
                    </w:rPr>
                  </w:pPr>
                  <w:r>
                    <w:rPr>
                      <w:rFonts w:hint="eastAsia"/>
                      <w:sz w:val="24"/>
                    </w:rPr>
                    <w:t>消防</w:t>
                  </w:r>
                </w:p>
              </w:tc>
              <w:tc>
                <w:tcPr>
                  <w:tcW w:w="4204" w:type="dxa"/>
                  <w:vAlign w:val="center"/>
                </w:tcPr>
                <w:p w:rsidR="009B490D" w:rsidRDefault="00183E1C">
                  <w:pPr>
                    <w:tabs>
                      <w:tab w:val="left" w:pos="5628"/>
                    </w:tabs>
                    <w:snapToGrid w:val="0"/>
                    <w:spacing w:beforeLines="20" w:before="62" w:line="276" w:lineRule="auto"/>
                    <w:jc w:val="left"/>
                    <w:outlineLvl w:val="1"/>
                    <w:rPr>
                      <w:sz w:val="24"/>
                    </w:rPr>
                  </w:pPr>
                  <w:r>
                    <w:rPr>
                      <w:sz w:val="24"/>
                    </w:rPr>
                    <w:t xml:space="preserve">2 </w:t>
                  </w:r>
                  <w:r>
                    <w:rPr>
                      <w:sz w:val="24"/>
                    </w:rPr>
                    <w:t>座</w:t>
                  </w:r>
                  <w:r>
                    <w:rPr>
                      <w:sz w:val="24"/>
                    </w:rPr>
                    <w:t xml:space="preserve"> 1500 m</w:t>
                  </w:r>
                  <w:r>
                    <w:rPr>
                      <w:sz w:val="24"/>
                      <w:vertAlign w:val="superscript"/>
                    </w:rPr>
                    <w:t>3</w:t>
                  </w:r>
                  <w:r>
                    <w:rPr>
                      <w:sz w:val="24"/>
                    </w:rPr>
                    <w:t>的消防水罐和</w:t>
                  </w:r>
                  <w:r>
                    <w:rPr>
                      <w:sz w:val="24"/>
                    </w:rPr>
                    <w:t xml:space="preserve">4 </w:t>
                  </w:r>
                  <w:r>
                    <w:rPr>
                      <w:sz w:val="24"/>
                    </w:rPr>
                    <w:t>台电动消防泵、</w:t>
                  </w:r>
                  <w:r>
                    <w:rPr>
                      <w:sz w:val="24"/>
                    </w:rPr>
                    <w:t xml:space="preserve">4 </w:t>
                  </w:r>
                  <w:r>
                    <w:rPr>
                      <w:sz w:val="24"/>
                    </w:rPr>
                    <w:t>台柴油消防泵</w:t>
                  </w:r>
                  <w:r>
                    <w:rPr>
                      <w:rFonts w:hint="eastAsia"/>
                      <w:sz w:val="24"/>
                    </w:rPr>
                    <w:t>、灭火器、灭</w:t>
                  </w:r>
                  <w:r>
                    <w:rPr>
                      <w:rFonts w:hint="eastAsia"/>
                      <w:sz w:val="24"/>
                    </w:rPr>
                    <w:lastRenderedPageBreak/>
                    <w:t>火毯、灭火沙等</w:t>
                  </w:r>
                </w:p>
              </w:tc>
              <w:tc>
                <w:tcPr>
                  <w:tcW w:w="2473" w:type="dxa"/>
                  <w:vAlign w:val="center"/>
                </w:tcPr>
                <w:p w:rsidR="009B490D" w:rsidRDefault="00183E1C">
                  <w:pPr>
                    <w:tabs>
                      <w:tab w:val="left" w:pos="5628"/>
                    </w:tabs>
                    <w:snapToGrid w:val="0"/>
                    <w:spacing w:beforeLines="20" w:before="62" w:line="360" w:lineRule="auto"/>
                    <w:jc w:val="center"/>
                    <w:outlineLvl w:val="1"/>
                    <w:rPr>
                      <w:sz w:val="24"/>
                    </w:rPr>
                  </w:pPr>
                  <w:r>
                    <w:rPr>
                      <w:rFonts w:hint="eastAsia"/>
                      <w:sz w:val="24"/>
                    </w:rPr>
                    <w:lastRenderedPageBreak/>
                    <w:t>在埋地罐周围及卸车</w:t>
                  </w:r>
                  <w:r>
                    <w:rPr>
                      <w:rFonts w:hint="eastAsia"/>
                      <w:sz w:val="24"/>
                    </w:rPr>
                    <w:lastRenderedPageBreak/>
                    <w:t>口增设干粉灭火器、灭火毯及灭火沙等。</w:t>
                  </w:r>
                </w:p>
              </w:tc>
            </w:tr>
            <w:tr w:rsidR="009B490D">
              <w:trPr>
                <w:trHeight w:val="476"/>
              </w:trPr>
              <w:tc>
                <w:tcPr>
                  <w:tcW w:w="874" w:type="dxa"/>
                  <w:vAlign w:val="center"/>
                </w:tcPr>
                <w:p w:rsidR="009B490D" w:rsidRDefault="00183E1C">
                  <w:pPr>
                    <w:tabs>
                      <w:tab w:val="left" w:pos="5628"/>
                    </w:tabs>
                    <w:snapToGrid w:val="0"/>
                    <w:spacing w:beforeLines="20" w:before="62" w:line="360" w:lineRule="auto"/>
                    <w:jc w:val="center"/>
                    <w:outlineLvl w:val="1"/>
                    <w:rPr>
                      <w:sz w:val="24"/>
                    </w:rPr>
                  </w:pPr>
                  <w:r>
                    <w:rPr>
                      <w:rFonts w:hint="eastAsia"/>
                      <w:sz w:val="24"/>
                    </w:rPr>
                    <w:lastRenderedPageBreak/>
                    <w:t>环保工程</w:t>
                  </w:r>
                </w:p>
              </w:tc>
              <w:tc>
                <w:tcPr>
                  <w:tcW w:w="1664" w:type="dxa"/>
                  <w:vAlign w:val="center"/>
                </w:tcPr>
                <w:p w:rsidR="009B490D" w:rsidRDefault="00183E1C">
                  <w:pPr>
                    <w:tabs>
                      <w:tab w:val="left" w:pos="5628"/>
                    </w:tabs>
                    <w:snapToGrid w:val="0"/>
                    <w:spacing w:beforeLines="20" w:before="62" w:line="360" w:lineRule="auto"/>
                    <w:jc w:val="center"/>
                    <w:outlineLvl w:val="1"/>
                    <w:rPr>
                      <w:sz w:val="24"/>
                    </w:rPr>
                  </w:pPr>
                  <w:r>
                    <w:rPr>
                      <w:rFonts w:hint="eastAsia"/>
                      <w:sz w:val="24"/>
                    </w:rPr>
                    <w:t>废气治理</w:t>
                  </w:r>
                </w:p>
              </w:tc>
              <w:tc>
                <w:tcPr>
                  <w:tcW w:w="4204" w:type="dxa"/>
                  <w:vAlign w:val="center"/>
                </w:tcPr>
                <w:p w:rsidR="009B490D" w:rsidRDefault="00183E1C">
                  <w:pPr>
                    <w:autoSpaceDE w:val="0"/>
                    <w:autoSpaceDN w:val="0"/>
                    <w:adjustRightInd w:val="0"/>
                    <w:spacing w:line="276" w:lineRule="auto"/>
                    <w:jc w:val="left"/>
                    <w:rPr>
                      <w:rFonts w:ascii="宋体" w:cs="宋体"/>
                      <w:kern w:val="0"/>
                      <w:sz w:val="24"/>
                    </w:rPr>
                  </w:pPr>
                  <w:r>
                    <w:rPr>
                      <w:rFonts w:ascii="宋体" w:cs="宋体" w:hint="eastAsia"/>
                      <w:kern w:val="0"/>
                      <w:sz w:val="24"/>
                    </w:rPr>
                    <w:t>装车废气依托现有</w:t>
                  </w:r>
                  <w:r>
                    <w:rPr>
                      <w:kern w:val="0"/>
                      <w:sz w:val="24"/>
                    </w:rPr>
                    <w:t>500m</w:t>
                  </w:r>
                  <w:r>
                    <w:rPr>
                      <w:kern w:val="0"/>
                      <w:sz w:val="24"/>
                      <w:vertAlign w:val="superscript"/>
                    </w:rPr>
                    <w:t>3</w:t>
                  </w:r>
                  <w:r>
                    <w:rPr>
                      <w:kern w:val="0"/>
                      <w:sz w:val="24"/>
                    </w:rPr>
                    <w:t>/h</w:t>
                  </w:r>
                  <w:r>
                    <w:rPr>
                      <w:kern w:val="0"/>
                      <w:sz w:val="24"/>
                    </w:rPr>
                    <w:t>的</w:t>
                  </w:r>
                  <w:r>
                    <w:rPr>
                      <w:rFonts w:ascii="宋体" w:cs="宋体" w:hint="eastAsia"/>
                      <w:kern w:val="0"/>
                      <w:sz w:val="24"/>
                    </w:rPr>
                    <w:t>油气回收装置；</w:t>
                  </w:r>
                  <w:r>
                    <w:rPr>
                      <w:rFonts w:ascii="宋体" w:cs="宋体"/>
                      <w:kern w:val="0"/>
                      <w:sz w:val="24"/>
                    </w:rPr>
                    <w:t xml:space="preserve"> </w:t>
                  </w:r>
                  <w:r>
                    <w:rPr>
                      <w:rFonts w:ascii="宋体" w:cs="宋体" w:hint="eastAsia"/>
                      <w:kern w:val="0"/>
                      <w:sz w:val="24"/>
                    </w:rPr>
                    <w:t>现有油气回收装置工艺为“冷凝</w:t>
                  </w:r>
                  <w:r>
                    <w:rPr>
                      <w:rFonts w:ascii="宋体" w:cs="宋体" w:hint="eastAsia"/>
                      <w:kern w:val="0"/>
                      <w:sz w:val="24"/>
                    </w:rPr>
                    <w:t>+</w:t>
                  </w:r>
                  <w:r>
                    <w:rPr>
                      <w:rFonts w:ascii="宋体" w:cs="宋体" w:hint="eastAsia"/>
                      <w:kern w:val="0"/>
                      <w:sz w:val="24"/>
                    </w:rPr>
                    <w:t>活性炭吸附”。</w:t>
                  </w:r>
                </w:p>
              </w:tc>
              <w:tc>
                <w:tcPr>
                  <w:tcW w:w="2473" w:type="dxa"/>
                  <w:vAlign w:val="center"/>
                </w:tcPr>
                <w:p w:rsidR="009B490D" w:rsidRDefault="00183E1C">
                  <w:pPr>
                    <w:tabs>
                      <w:tab w:val="left" w:pos="5628"/>
                    </w:tabs>
                    <w:snapToGrid w:val="0"/>
                    <w:spacing w:beforeLines="20" w:before="62" w:line="360" w:lineRule="auto"/>
                    <w:jc w:val="center"/>
                    <w:outlineLvl w:val="1"/>
                    <w:rPr>
                      <w:sz w:val="24"/>
                    </w:rPr>
                  </w:pPr>
                  <w:r>
                    <w:rPr>
                      <w:rFonts w:hint="eastAsia"/>
                      <w:sz w:val="24"/>
                    </w:rPr>
                    <w:t>依托现有</w:t>
                  </w:r>
                </w:p>
              </w:tc>
            </w:tr>
          </w:tbl>
          <w:p w:rsidR="009B490D" w:rsidRDefault="00183E1C">
            <w:pPr>
              <w:spacing w:line="360" w:lineRule="auto"/>
              <w:ind w:firstLineChars="200" w:firstLine="480"/>
              <w:rPr>
                <w:rFonts w:hAnsi="宋体"/>
                <w:sz w:val="24"/>
              </w:rPr>
            </w:pPr>
            <w:r>
              <w:rPr>
                <w:rFonts w:hAnsi="宋体" w:hint="eastAsia"/>
                <w:sz w:val="24"/>
              </w:rPr>
              <w:t>本项目配套管线情况见表</w:t>
            </w:r>
            <w:r>
              <w:rPr>
                <w:rFonts w:hAnsi="宋体" w:hint="eastAsia"/>
                <w:sz w:val="24"/>
              </w:rPr>
              <w:t>6</w:t>
            </w:r>
            <w:r>
              <w:rPr>
                <w:rFonts w:hAnsi="宋体" w:hint="eastAsia"/>
                <w:sz w:val="24"/>
              </w:rPr>
              <w:t>。</w:t>
            </w:r>
          </w:p>
          <w:p w:rsidR="009B490D" w:rsidRDefault="00183E1C">
            <w:pPr>
              <w:spacing w:line="360" w:lineRule="auto"/>
              <w:ind w:firstLineChars="200" w:firstLine="480"/>
              <w:jc w:val="center"/>
              <w:rPr>
                <w:rFonts w:ascii="宋体" w:cs="宋体"/>
                <w:kern w:val="0"/>
                <w:sz w:val="24"/>
              </w:rPr>
            </w:pPr>
            <w:r>
              <w:rPr>
                <w:rFonts w:hAnsi="宋体" w:hint="eastAsia"/>
                <w:sz w:val="24"/>
              </w:rPr>
              <w:t>表</w:t>
            </w:r>
            <w:r>
              <w:rPr>
                <w:rFonts w:hAnsi="宋体" w:hint="eastAsia"/>
                <w:sz w:val="24"/>
              </w:rPr>
              <w:t xml:space="preserve">6  </w:t>
            </w:r>
            <w:r>
              <w:rPr>
                <w:rFonts w:ascii="宋体" w:cs="宋体" w:hint="eastAsia"/>
                <w:kern w:val="0"/>
                <w:sz w:val="24"/>
              </w:rPr>
              <w:t>本项目配套管线建设一览表</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533"/>
              <w:gridCol w:w="1631"/>
              <w:gridCol w:w="1355"/>
              <w:gridCol w:w="1286"/>
              <w:gridCol w:w="1355"/>
              <w:gridCol w:w="1325"/>
            </w:tblGrid>
            <w:tr w:rsidR="009B490D">
              <w:trPr>
                <w:trHeight w:val="157"/>
              </w:trPr>
              <w:tc>
                <w:tcPr>
                  <w:tcW w:w="730" w:type="dxa"/>
                  <w:vAlign w:val="center"/>
                </w:tcPr>
                <w:p w:rsidR="009B490D" w:rsidRDefault="00183E1C">
                  <w:pPr>
                    <w:spacing w:line="276" w:lineRule="auto"/>
                    <w:jc w:val="center"/>
                    <w:rPr>
                      <w:rFonts w:hAnsi="宋体"/>
                      <w:sz w:val="24"/>
                    </w:rPr>
                  </w:pPr>
                  <w:r>
                    <w:rPr>
                      <w:rFonts w:hAnsi="宋体" w:hint="eastAsia"/>
                      <w:sz w:val="24"/>
                    </w:rPr>
                    <w:t>序号</w:t>
                  </w:r>
                </w:p>
              </w:tc>
              <w:tc>
                <w:tcPr>
                  <w:tcW w:w="3164" w:type="dxa"/>
                  <w:gridSpan w:val="2"/>
                  <w:vAlign w:val="center"/>
                </w:tcPr>
                <w:p w:rsidR="009B490D" w:rsidRDefault="00183E1C">
                  <w:pPr>
                    <w:spacing w:line="276" w:lineRule="auto"/>
                    <w:jc w:val="center"/>
                    <w:rPr>
                      <w:rFonts w:hAnsi="宋体"/>
                      <w:sz w:val="24"/>
                    </w:rPr>
                  </w:pPr>
                  <w:r>
                    <w:rPr>
                      <w:rFonts w:hAnsi="宋体" w:hint="eastAsia"/>
                      <w:sz w:val="24"/>
                    </w:rPr>
                    <w:t>管线名称</w:t>
                  </w:r>
                </w:p>
              </w:tc>
              <w:tc>
                <w:tcPr>
                  <w:tcW w:w="1355" w:type="dxa"/>
                  <w:vAlign w:val="center"/>
                </w:tcPr>
                <w:p w:rsidR="009B490D" w:rsidRDefault="00183E1C">
                  <w:pPr>
                    <w:spacing w:line="276" w:lineRule="auto"/>
                    <w:jc w:val="center"/>
                    <w:rPr>
                      <w:rFonts w:hAnsi="宋体"/>
                      <w:sz w:val="24"/>
                    </w:rPr>
                  </w:pPr>
                  <w:r>
                    <w:rPr>
                      <w:rFonts w:hAnsi="宋体" w:hint="eastAsia"/>
                      <w:sz w:val="24"/>
                    </w:rPr>
                    <w:t>管径</w:t>
                  </w:r>
                </w:p>
              </w:tc>
              <w:tc>
                <w:tcPr>
                  <w:tcW w:w="1286" w:type="dxa"/>
                  <w:vAlign w:val="center"/>
                </w:tcPr>
                <w:p w:rsidR="009B490D" w:rsidRDefault="00183E1C">
                  <w:pPr>
                    <w:spacing w:line="276" w:lineRule="auto"/>
                    <w:jc w:val="center"/>
                    <w:rPr>
                      <w:rFonts w:hAnsi="宋体"/>
                      <w:sz w:val="24"/>
                    </w:rPr>
                  </w:pPr>
                  <w:r>
                    <w:rPr>
                      <w:rFonts w:hAnsi="宋体" w:hint="eastAsia"/>
                      <w:sz w:val="24"/>
                    </w:rPr>
                    <w:t>数量</w:t>
                  </w:r>
                </w:p>
              </w:tc>
              <w:tc>
                <w:tcPr>
                  <w:tcW w:w="1355" w:type="dxa"/>
                  <w:vAlign w:val="center"/>
                </w:tcPr>
                <w:p w:rsidR="009B490D" w:rsidRDefault="00183E1C">
                  <w:pPr>
                    <w:spacing w:line="276" w:lineRule="auto"/>
                    <w:jc w:val="center"/>
                    <w:rPr>
                      <w:rFonts w:hAnsi="宋体"/>
                      <w:sz w:val="24"/>
                    </w:rPr>
                  </w:pPr>
                  <w:r>
                    <w:rPr>
                      <w:rFonts w:hAnsi="宋体" w:hint="eastAsia"/>
                      <w:sz w:val="24"/>
                    </w:rPr>
                    <w:t>长度（</w:t>
                  </w:r>
                  <w:r>
                    <w:rPr>
                      <w:rFonts w:hAnsi="宋体" w:hint="eastAsia"/>
                      <w:sz w:val="24"/>
                    </w:rPr>
                    <w:t>m</w:t>
                  </w:r>
                  <w:r>
                    <w:rPr>
                      <w:rFonts w:hAnsi="宋体" w:hint="eastAsia"/>
                      <w:sz w:val="24"/>
                    </w:rPr>
                    <w:t>）</w:t>
                  </w:r>
                </w:p>
              </w:tc>
              <w:tc>
                <w:tcPr>
                  <w:tcW w:w="1325" w:type="dxa"/>
                  <w:vAlign w:val="center"/>
                </w:tcPr>
                <w:p w:rsidR="009B490D" w:rsidRDefault="00183E1C">
                  <w:pPr>
                    <w:spacing w:line="276" w:lineRule="auto"/>
                    <w:jc w:val="center"/>
                    <w:rPr>
                      <w:rFonts w:hAnsi="宋体"/>
                      <w:sz w:val="24"/>
                    </w:rPr>
                  </w:pPr>
                  <w:r>
                    <w:rPr>
                      <w:rFonts w:hAnsi="宋体" w:hint="eastAsia"/>
                      <w:sz w:val="24"/>
                    </w:rPr>
                    <w:t>备注</w:t>
                  </w:r>
                </w:p>
              </w:tc>
            </w:tr>
            <w:tr w:rsidR="009B490D">
              <w:trPr>
                <w:trHeight w:val="615"/>
              </w:trPr>
              <w:tc>
                <w:tcPr>
                  <w:tcW w:w="730" w:type="dxa"/>
                  <w:vMerge w:val="restart"/>
                  <w:vAlign w:val="center"/>
                </w:tcPr>
                <w:p w:rsidR="009B490D" w:rsidRDefault="00183E1C">
                  <w:pPr>
                    <w:spacing w:line="276" w:lineRule="auto"/>
                    <w:jc w:val="center"/>
                    <w:rPr>
                      <w:rFonts w:hAnsi="宋体"/>
                      <w:sz w:val="24"/>
                    </w:rPr>
                  </w:pPr>
                  <w:r>
                    <w:rPr>
                      <w:rFonts w:hAnsi="宋体" w:hint="eastAsia"/>
                      <w:sz w:val="24"/>
                    </w:rPr>
                    <w:t>1</w:t>
                  </w:r>
                </w:p>
              </w:tc>
              <w:tc>
                <w:tcPr>
                  <w:tcW w:w="1533" w:type="dxa"/>
                  <w:vMerge w:val="restart"/>
                  <w:vAlign w:val="center"/>
                </w:tcPr>
                <w:p w:rsidR="009B490D" w:rsidRDefault="00183E1C">
                  <w:pPr>
                    <w:spacing w:line="276" w:lineRule="auto"/>
                    <w:jc w:val="center"/>
                    <w:rPr>
                      <w:rFonts w:hAnsi="宋体"/>
                      <w:sz w:val="24"/>
                    </w:rPr>
                  </w:pPr>
                  <w:r>
                    <w:rPr>
                      <w:rFonts w:hAnsi="宋体" w:hint="eastAsia"/>
                      <w:sz w:val="24"/>
                    </w:rPr>
                    <w:t>卸车管线</w:t>
                  </w:r>
                </w:p>
              </w:tc>
              <w:tc>
                <w:tcPr>
                  <w:tcW w:w="1631" w:type="dxa"/>
                  <w:vAlign w:val="center"/>
                </w:tcPr>
                <w:p w:rsidR="009B490D" w:rsidRDefault="00183E1C">
                  <w:pPr>
                    <w:spacing w:line="276" w:lineRule="auto"/>
                    <w:jc w:val="left"/>
                    <w:rPr>
                      <w:rFonts w:hAnsi="宋体"/>
                      <w:sz w:val="24"/>
                    </w:rPr>
                  </w:pPr>
                  <w:r>
                    <w:rPr>
                      <w:rFonts w:hAnsi="宋体" w:hint="eastAsia"/>
                      <w:sz w:val="24"/>
                    </w:rPr>
                    <w:t>乙醇卸车自流管道（卸车位—卧罐）</w:t>
                  </w:r>
                </w:p>
              </w:tc>
              <w:tc>
                <w:tcPr>
                  <w:tcW w:w="1355" w:type="dxa"/>
                  <w:vAlign w:val="center"/>
                </w:tcPr>
                <w:p w:rsidR="009B490D" w:rsidRDefault="00183E1C">
                  <w:pPr>
                    <w:spacing w:line="276" w:lineRule="auto"/>
                    <w:jc w:val="center"/>
                    <w:rPr>
                      <w:rFonts w:hAnsi="宋体"/>
                      <w:sz w:val="24"/>
                    </w:rPr>
                  </w:pPr>
                  <w:r>
                    <w:rPr>
                      <w:rFonts w:hAnsi="宋体" w:hint="eastAsia"/>
                      <w:sz w:val="24"/>
                    </w:rPr>
                    <w:t>DN100</w:t>
                  </w:r>
                </w:p>
              </w:tc>
              <w:tc>
                <w:tcPr>
                  <w:tcW w:w="1286" w:type="dxa"/>
                  <w:vAlign w:val="center"/>
                </w:tcPr>
                <w:p w:rsidR="009B490D" w:rsidRDefault="00183E1C">
                  <w:pPr>
                    <w:spacing w:line="276" w:lineRule="auto"/>
                    <w:jc w:val="center"/>
                    <w:rPr>
                      <w:rFonts w:hAnsi="宋体"/>
                      <w:sz w:val="24"/>
                    </w:rPr>
                  </w:pPr>
                  <w:r>
                    <w:rPr>
                      <w:rFonts w:hAnsi="宋体" w:hint="eastAsia"/>
                      <w:sz w:val="24"/>
                    </w:rPr>
                    <w:t>3</w:t>
                  </w:r>
                </w:p>
              </w:tc>
              <w:tc>
                <w:tcPr>
                  <w:tcW w:w="1355" w:type="dxa"/>
                  <w:vAlign w:val="center"/>
                </w:tcPr>
                <w:p w:rsidR="009B490D" w:rsidRDefault="00183E1C">
                  <w:pPr>
                    <w:spacing w:line="276" w:lineRule="auto"/>
                    <w:jc w:val="center"/>
                    <w:rPr>
                      <w:rFonts w:hAnsi="宋体"/>
                      <w:sz w:val="24"/>
                    </w:rPr>
                  </w:pPr>
                  <w:r>
                    <w:rPr>
                      <w:rFonts w:hAnsi="宋体" w:hint="eastAsia"/>
                      <w:sz w:val="24"/>
                    </w:rPr>
                    <w:t>100</w:t>
                  </w:r>
                </w:p>
              </w:tc>
              <w:tc>
                <w:tcPr>
                  <w:tcW w:w="1325" w:type="dxa"/>
                  <w:vAlign w:val="center"/>
                </w:tcPr>
                <w:p w:rsidR="009B490D" w:rsidRDefault="00183E1C">
                  <w:pPr>
                    <w:spacing w:line="276" w:lineRule="auto"/>
                    <w:jc w:val="left"/>
                    <w:rPr>
                      <w:rFonts w:hAnsi="宋体"/>
                      <w:sz w:val="24"/>
                    </w:rPr>
                  </w:pPr>
                  <w:r>
                    <w:rPr>
                      <w:rFonts w:hint="eastAsia"/>
                      <w:sz w:val="24"/>
                    </w:rPr>
                    <w:t>新建，地上架空敷设</w:t>
                  </w:r>
                </w:p>
              </w:tc>
            </w:tr>
            <w:tr w:rsidR="009B490D">
              <w:trPr>
                <w:trHeight w:val="450"/>
              </w:trPr>
              <w:tc>
                <w:tcPr>
                  <w:tcW w:w="730" w:type="dxa"/>
                  <w:vMerge/>
                  <w:vAlign w:val="center"/>
                </w:tcPr>
                <w:p w:rsidR="009B490D" w:rsidRDefault="009B490D">
                  <w:pPr>
                    <w:spacing w:line="276" w:lineRule="auto"/>
                    <w:jc w:val="center"/>
                    <w:rPr>
                      <w:rFonts w:hAnsi="宋体"/>
                      <w:sz w:val="24"/>
                    </w:rPr>
                  </w:pPr>
                </w:p>
              </w:tc>
              <w:tc>
                <w:tcPr>
                  <w:tcW w:w="1533" w:type="dxa"/>
                  <w:vMerge/>
                  <w:vAlign w:val="center"/>
                </w:tcPr>
                <w:p w:rsidR="009B490D" w:rsidRDefault="009B490D">
                  <w:pPr>
                    <w:spacing w:line="276" w:lineRule="auto"/>
                    <w:jc w:val="center"/>
                    <w:rPr>
                      <w:rFonts w:hAnsi="宋体"/>
                      <w:sz w:val="24"/>
                    </w:rPr>
                  </w:pPr>
                </w:p>
              </w:tc>
              <w:tc>
                <w:tcPr>
                  <w:tcW w:w="1631" w:type="dxa"/>
                  <w:vAlign w:val="center"/>
                </w:tcPr>
                <w:p w:rsidR="009B490D" w:rsidRDefault="00183E1C">
                  <w:pPr>
                    <w:spacing w:line="276" w:lineRule="auto"/>
                    <w:jc w:val="center"/>
                    <w:rPr>
                      <w:rFonts w:hAnsi="宋体"/>
                      <w:sz w:val="24"/>
                    </w:rPr>
                  </w:pPr>
                  <w:r>
                    <w:rPr>
                      <w:rFonts w:hAnsi="宋体" w:hint="eastAsia"/>
                      <w:sz w:val="24"/>
                    </w:rPr>
                    <w:t>油气平衡管道（卧罐—卸车位）</w:t>
                  </w:r>
                </w:p>
              </w:tc>
              <w:tc>
                <w:tcPr>
                  <w:tcW w:w="1355" w:type="dxa"/>
                  <w:vAlign w:val="center"/>
                </w:tcPr>
                <w:p w:rsidR="009B490D" w:rsidRDefault="00183E1C">
                  <w:pPr>
                    <w:spacing w:line="276" w:lineRule="auto"/>
                    <w:jc w:val="center"/>
                    <w:rPr>
                      <w:rFonts w:hAnsi="宋体"/>
                      <w:sz w:val="24"/>
                    </w:rPr>
                  </w:pPr>
                  <w:r>
                    <w:rPr>
                      <w:rFonts w:hAnsi="宋体" w:hint="eastAsia"/>
                      <w:sz w:val="24"/>
                    </w:rPr>
                    <w:t>DN100</w:t>
                  </w:r>
                </w:p>
              </w:tc>
              <w:tc>
                <w:tcPr>
                  <w:tcW w:w="1286" w:type="dxa"/>
                  <w:vAlign w:val="center"/>
                </w:tcPr>
                <w:p w:rsidR="009B490D" w:rsidRDefault="00183E1C">
                  <w:pPr>
                    <w:spacing w:line="276" w:lineRule="auto"/>
                    <w:jc w:val="center"/>
                    <w:rPr>
                      <w:rFonts w:hAnsi="宋体"/>
                      <w:sz w:val="24"/>
                    </w:rPr>
                  </w:pPr>
                  <w:r>
                    <w:rPr>
                      <w:rFonts w:hAnsi="宋体" w:hint="eastAsia"/>
                      <w:sz w:val="24"/>
                    </w:rPr>
                    <w:t>1</w:t>
                  </w:r>
                </w:p>
              </w:tc>
              <w:tc>
                <w:tcPr>
                  <w:tcW w:w="1355" w:type="dxa"/>
                  <w:vAlign w:val="center"/>
                </w:tcPr>
                <w:p w:rsidR="009B490D" w:rsidRDefault="00183E1C">
                  <w:pPr>
                    <w:spacing w:line="276" w:lineRule="auto"/>
                    <w:jc w:val="center"/>
                    <w:rPr>
                      <w:rFonts w:hAnsi="宋体"/>
                      <w:sz w:val="24"/>
                    </w:rPr>
                  </w:pPr>
                  <w:r>
                    <w:rPr>
                      <w:rFonts w:hAnsi="宋体" w:hint="eastAsia"/>
                      <w:sz w:val="24"/>
                    </w:rPr>
                    <w:t>100</w:t>
                  </w:r>
                </w:p>
              </w:tc>
              <w:tc>
                <w:tcPr>
                  <w:tcW w:w="1325" w:type="dxa"/>
                  <w:vAlign w:val="center"/>
                </w:tcPr>
                <w:p w:rsidR="009B490D" w:rsidRDefault="00183E1C">
                  <w:pPr>
                    <w:spacing w:line="276" w:lineRule="auto"/>
                    <w:jc w:val="left"/>
                    <w:rPr>
                      <w:color w:val="FF0000"/>
                      <w:sz w:val="24"/>
                    </w:rPr>
                  </w:pPr>
                  <w:r>
                    <w:rPr>
                      <w:rFonts w:hint="eastAsia"/>
                      <w:sz w:val="24"/>
                    </w:rPr>
                    <w:t>新建，地上架空敷设</w:t>
                  </w:r>
                </w:p>
              </w:tc>
            </w:tr>
            <w:tr w:rsidR="009B490D">
              <w:trPr>
                <w:trHeight w:val="157"/>
              </w:trPr>
              <w:tc>
                <w:tcPr>
                  <w:tcW w:w="730" w:type="dxa"/>
                  <w:vAlign w:val="center"/>
                </w:tcPr>
                <w:p w:rsidR="009B490D" w:rsidRDefault="00183E1C">
                  <w:pPr>
                    <w:spacing w:line="276" w:lineRule="auto"/>
                    <w:jc w:val="center"/>
                    <w:rPr>
                      <w:rFonts w:hAnsi="宋体"/>
                      <w:sz w:val="24"/>
                    </w:rPr>
                  </w:pPr>
                  <w:r>
                    <w:rPr>
                      <w:rFonts w:hAnsi="宋体" w:hint="eastAsia"/>
                      <w:sz w:val="24"/>
                    </w:rPr>
                    <w:t>2</w:t>
                  </w:r>
                </w:p>
              </w:tc>
              <w:tc>
                <w:tcPr>
                  <w:tcW w:w="1533" w:type="dxa"/>
                  <w:vAlign w:val="center"/>
                </w:tcPr>
                <w:p w:rsidR="009B490D" w:rsidRDefault="00183E1C">
                  <w:pPr>
                    <w:spacing w:line="276" w:lineRule="auto"/>
                    <w:jc w:val="center"/>
                    <w:rPr>
                      <w:rFonts w:hAnsi="宋体"/>
                      <w:sz w:val="24"/>
                    </w:rPr>
                  </w:pPr>
                  <w:r>
                    <w:rPr>
                      <w:rFonts w:hAnsi="宋体" w:hint="eastAsia"/>
                      <w:sz w:val="24"/>
                    </w:rPr>
                    <w:t>装车管线</w:t>
                  </w:r>
                </w:p>
              </w:tc>
              <w:tc>
                <w:tcPr>
                  <w:tcW w:w="1631" w:type="dxa"/>
                  <w:vAlign w:val="center"/>
                </w:tcPr>
                <w:p w:rsidR="009B490D" w:rsidRDefault="00183E1C">
                  <w:pPr>
                    <w:spacing w:line="276" w:lineRule="auto"/>
                    <w:jc w:val="center"/>
                    <w:rPr>
                      <w:rFonts w:hAnsi="宋体"/>
                      <w:sz w:val="24"/>
                    </w:rPr>
                  </w:pPr>
                  <w:r>
                    <w:rPr>
                      <w:rFonts w:hAnsi="宋体" w:hint="eastAsia"/>
                      <w:sz w:val="24"/>
                    </w:rPr>
                    <w:t>乙醇汽油装车乙醇输送管道（卧罐—发油台）</w:t>
                  </w:r>
                </w:p>
              </w:tc>
              <w:tc>
                <w:tcPr>
                  <w:tcW w:w="1355" w:type="dxa"/>
                  <w:vAlign w:val="center"/>
                </w:tcPr>
                <w:p w:rsidR="009B490D" w:rsidRDefault="00183E1C">
                  <w:pPr>
                    <w:spacing w:line="276" w:lineRule="auto"/>
                    <w:jc w:val="center"/>
                    <w:rPr>
                      <w:rFonts w:hAnsi="宋体"/>
                      <w:sz w:val="24"/>
                    </w:rPr>
                  </w:pPr>
                  <w:r>
                    <w:rPr>
                      <w:rFonts w:hAnsi="宋体" w:hint="eastAsia"/>
                      <w:sz w:val="24"/>
                    </w:rPr>
                    <w:t>DN100</w:t>
                  </w:r>
                </w:p>
              </w:tc>
              <w:tc>
                <w:tcPr>
                  <w:tcW w:w="1286" w:type="dxa"/>
                  <w:vAlign w:val="center"/>
                </w:tcPr>
                <w:p w:rsidR="009B490D" w:rsidRDefault="00183E1C">
                  <w:pPr>
                    <w:spacing w:line="276" w:lineRule="auto"/>
                    <w:jc w:val="center"/>
                    <w:rPr>
                      <w:rFonts w:hAnsi="宋体"/>
                      <w:sz w:val="24"/>
                    </w:rPr>
                  </w:pPr>
                  <w:r>
                    <w:rPr>
                      <w:rFonts w:hAnsi="宋体" w:hint="eastAsia"/>
                      <w:sz w:val="24"/>
                    </w:rPr>
                    <w:t>1</w:t>
                  </w:r>
                </w:p>
              </w:tc>
              <w:tc>
                <w:tcPr>
                  <w:tcW w:w="1355" w:type="dxa"/>
                  <w:vAlign w:val="center"/>
                </w:tcPr>
                <w:p w:rsidR="009B490D" w:rsidRDefault="00183E1C">
                  <w:pPr>
                    <w:spacing w:line="276" w:lineRule="auto"/>
                    <w:jc w:val="center"/>
                    <w:rPr>
                      <w:rFonts w:hAnsi="宋体"/>
                      <w:sz w:val="24"/>
                    </w:rPr>
                  </w:pPr>
                  <w:r>
                    <w:rPr>
                      <w:rFonts w:hAnsi="宋体" w:hint="eastAsia"/>
                      <w:sz w:val="24"/>
                    </w:rPr>
                    <w:t>150</w:t>
                  </w:r>
                </w:p>
              </w:tc>
              <w:tc>
                <w:tcPr>
                  <w:tcW w:w="1325" w:type="dxa"/>
                  <w:vAlign w:val="center"/>
                </w:tcPr>
                <w:p w:rsidR="009B490D" w:rsidRDefault="00183E1C">
                  <w:pPr>
                    <w:spacing w:line="276" w:lineRule="auto"/>
                    <w:jc w:val="left"/>
                    <w:rPr>
                      <w:rFonts w:hAnsi="宋体"/>
                      <w:sz w:val="24"/>
                    </w:rPr>
                  </w:pPr>
                  <w:r>
                    <w:rPr>
                      <w:rFonts w:hAnsi="宋体" w:hint="eastAsia"/>
                      <w:sz w:val="24"/>
                    </w:rPr>
                    <w:t>新建，架空敷设，沿原有管架敷设</w:t>
                  </w:r>
                </w:p>
              </w:tc>
            </w:tr>
          </w:tbl>
          <w:p w:rsidR="009B490D" w:rsidRDefault="00183E1C">
            <w:pPr>
              <w:spacing w:beforeLines="50" w:before="156" w:line="360" w:lineRule="auto"/>
              <w:ind w:firstLineChars="200" w:firstLine="480"/>
              <w:rPr>
                <w:rFonts w:hAnsi="宋体"/>
                <w:sz w:val="24"/>
              </w:rPr>
            </w:pPr>
            <w:r>
              <w:rPr>
                <w:rFonts w:hAnsi="宋体" w:hint="eastAsia"/>
                <w:sz w:val="24"/>
              </w:rPr>
              <w:t xml:space="preserve">7.2 </w:t>
            </w:r>
            <w:r>
              <w:rPr>
                <w:rFonts w:hAnsi="宋体" w:hint="eastAsia"/>
                <w:sz w:val="24"/>
              </w:rPr>
              <w:t>改造后情况</w:t>
            </w:r>
          </w:p>
          <w:p w:rsidR="009B490D" w:rsidRDefault="00183E1C">
            <w:pPr>
              <w:spacing w:line="360" w:lineRule="auto"/>
              <w:ind w:firstLineChars="200" w:firstLine="480"/>
              <w:jc w:val="left"/>
              <w:rPr>
                <w:rFonts w:hAnsi="宋体"/>
                <w:sz w:val="24"/>
              </w:rPr>
            </w:pPr>
            <w:r>
              <w:rPr>
                <w:rFonts w:hAnsi="宋体" w:hint="eastAsia"/>
                <w:sz w:val="24"/>
              </w:rPr>
              <w:t>本项目建设前后厂区建设内容对比情况见表</w:t>
            </w:r>
            <w:r>
              <w:rPr>
                <w:rFonts w:hAnsi="宋体" w:hint="eastAsia"/>
                <w:sz w:val="24"/>
              </w:rPr>
              <w:t>7</w:t>
            </w:r>
            <w:r>
              <w:rPr>
                <w:rFonts w:hAnsi="宋体" w:hint="eastAsia"/>
                <w:sz w:val="24"/>
              </w:rPr>
              <w:t>，本项目实施前后建设单位油品周转量变化情况见表</w:t>
            </w:r>
            <w:r>
              <w:rPr>
                <w:rFonts w:hAnsi="宋体" w:hint="eastAsia"/>
                <w:sz w:val="24"/>
              </w:rPr>
              <w:t>8</w:t>
            </w:r>
            <w:r>
              <w:rPr>
                <w:rFonts w:hAnsi="宋体" w:hint="eastAsia"/>
                <w:sz w:val="24"/>
              </w:rPr>
              <w:t>。</w:t>
            </w:r>
          </w:p>
          <w:p w:rsidR="009B490D" w:rsidRDefault="00183E1C">
            <w:pPr>
              <w:spacing w:line="360" w:lineRule="auto"/>
              <w:ind w:firstLineChars="200" w:firstLine="480"/>
              <w:jc w:val="center"/>
              <w:rPr>
                <w:rFonts w:hAnsi="宋体"/>
                <w:sz w:val="24"/>
              </w:rPr>
            </w:pPr>
            <w:r>
              <w:rPr>
                <w:rFonts w:hAnsi="宋体" w:hint="eastAsia"/>
                <w:sz w:val="24"/>
              </w:rPr>
              <w:t>表</w:t>
            </w:r>
            <w:r>
              <w:rPr>
                <w:rFonts w:hAnsi="宋体" w:hint="eastAsia"/>
                <w:sz w:val="24"/>
              </w:rPr>
              <w:t xml:space="preserve">7  </w:t>
            </w:r>
            <w:r>
              <w:rPr>
                <w:rFonts w:hAnsi="宋体" w:hint="eastAsia"/>
                <w:sz w:val="24"/>
              </w:rPr>
              <w:t>改造前后全厂建设内容对比情况一览表</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019"/>
              <w:gridCol w:w="4021"/>
              <w:gridCol w:w="3070"/>
            </w:tblGrid>
            <w:tr w:rsidR="009B490D">
              <w:trPr>
                <w:trHeight w:val="157"/>
              </w:trPr>
              <w:tc>
                <w:tcPr>
                  <w:tcW w:w="2119" w:type="dxa"/>
                  <w:gridSpan w:val="2"/>
                  <w:vAlign w:val="center"/>
                </w:tcPr>
                <w:p w:rsidR="009B490D" w:rsidRDefault="00183E1C">
                  <w:pPr>
                    <w:spacing w:line="360" w:lineRule="auto"/>
                    <w:jc w:val="center"/>
                    <w:rPr>
                      <w:rFonts w:hAnsi="宋体"/>
                      <w:sz w:val="24"/>
                    </w:rPr>
                  </w:pPr>
                  <w:r>
                    <w:rPr>
                      <w:rFonts w:hAnsi="宋体" w:hint="eastAsia"/>
                      <w:sz w:val="24"/>
                    </w:rPr>
                    <w:t>项目组成</w:t>
                  </w:r>
                </w:p>
              </w:tc>
              <w:tc>
                <w:tcPr>
                  <w:tcW w:w="4021" w:type="dxa"/>
                  <w:vAlign w:val="center"/>
                </w:tcPr>
                <w:p w:rsidR="009B490D" w:rsidRDefault="00183E1C">
                  <w:pPr>
                    <w:spacing w:line="360" w:lineRule="auto"/>
                    <w:jc w:val="center"/>
                    <w:rPr>
                      <w:rFonts w:hAnsi="宋体"/>
                      <w:sz w:val="24"/>
                    </w:rPr>
                  </w:pPr>
                  <w:r>
                    <w:rPr>
                      <w:rFonts w:hAnsi="宋体" w:hint="eastAsia"/>
                      <w:sz w:val="24"/>
                    </w:rPr>
                    <w:t>现有工程</w:t>
                  </w:r>
                </w:p>
              </w:tc>
              <w:tc>
                <w:tcPr>
                  <w:tcW w:w="3070" w:type="dxa"/>
                  <w:vAlign w:val="center"/>
                </w:tcPr>
                <w:p w:rsidR="009B490D" w:rsidRDefault="00183E1C">
                  <w:pPr>
                    <w:spacing w:line="360" w:lineRule="auto"/>
                    <w:jc w:val="center"/>
                    <w:rPr>
                      <w:rFonts w:hAnsi="宋体"/>
                      <w:sz w:val="24"/>
                    </w:rPr>
                  </w:pPr>
                  <w:r>
                    <w:rPr>
                      <w:rFonts w:hAnsi="宋体" w:hint="eastAsia"/>
                      <w:sz w:val="24"/>
                    </w:rPr>
                    <w:t>改造后</w:t>
                  </w:r>
                </w:p>
              </w:tc>
            </w:tr>
            <w:tr w:rsidR="009B490D">
              <w:trPr>
                <w:trHeight w:val="157"/>
              </w:trPr>
              <w:tc>
                <w:tcPr>
                  <w:tcW w:w="1100" w:type="dxa"/>
                  <w:vMerge w:val="restart"/>
                  <w:vAlign w:val="center"/>
                </w:tcPr>
                <w:p w:rsidR="009B490D" w:rsidRDefault="00183E1C">
                  <w:pPr>
                    <w:spacing w:line="360" w:lineRule="auto"/>
                    <w:rPr>
                      <w:rFonts w:hAnsi="宋体"/>
                      <w:sz w:val="24"/>
                    </w:rPr>
                  </w:pPr>
                  <w:r>
                    <w:rPr>
                      <w:rFonts w:hAnsi="宋体" w:hint="eastAsia"/>
                      <w:sz w:val="24"/>
                    </w:rPr>
                    <w:t>主体工程</w:t>
                  </w:r>
                </w:p>
              </w:tc>
              <w:tc>
                <w:tcPr>
                  <w:tcW w:w="1019" w:type="dxa"/>
                  <w:vAlign w:val="center"/>
                </w:tcPr>
                <w:p w:rsidR="009B490D" w:rsidRDefault="00183E1C">
                  <w:pPr>
                    <w:spacing w:line="360" w:lineRule="auto"/>
                    <w:rPr>
                      <w:rFonts w:hAnsi="宋体"/>
                      <w:sz w:val="24"/>
                    </w:rPr>
                  </w:pPr>
                  <w:r>
                    <w:rPr>
                      <w:rFonts w:hAnsi="宋体" w:hint="eastAsia"/>
                      <w:sz w:val="24"/>
                    </w:rPr>
                    <w:t>罐区</w:t>
                  </w:r>
                </w:p>
              </w:tc>
              <w:tc>
                <w:tcPr>
                  <w:tcW w:w="4021" w:type="dxa"/>
                  <w:vAlign w:val="center"/>
                </w:tcPr>
                <w:p w:rsidR="009B490D" w:rsidRDefault="00183E1C">
                  <w:pPr>
                    <w:spacing w:line="276" w:lineRule="auto"/>
                    <w:rPr>
                      <w:rFonts w:hAnsi="宋体"/>
                      <w:sz w:val="24"/>
                    </w:rPr>
                  </w:pPr>
                  <w:r>
                    <w:rPr>
                      <w:rFonts w:hAnsi="宋体" w:hint="eastAsia"/>
                      <w:sz w:val="24"/>
                    </w:rPr>
                    <w:t>设置有</w:t>
                  </w:r>
                  <w:r>
                    <w:rPr>
                      <w:rFonts w:hAnsi="宋体" w:hint="eastAsia"/>
                      <w:sz w:val="24"/>
                    </w:rPr>
                    <w:t>4</w:t>
                  </w:r>
                  <w:r>
                    <w:rPr>
                      <w:rFonts w:hint="eastAsia"/>
                      <w:sz w:val="24"/>
                    </w:rPr>
                    <w:t>座</w:t>
                  </w:r>
                  <w:r>
                    <w:rPr>
                      <w:rFonts w:hint="eastAsia"/>
                      <w:sz w:val="24"/>
                    </w:rPr>
                    <w:t>2.5</w:t>
                  </w:r>
                  <w:r>
                    <w:rPr>
                      <w:rFonts w:hint="eastAsia"/>
                      <w:sz w:val="24"/>
                    </w:rPr>
                    <w:t>万</w:t>
                  </w:r>
                  <w:r>
                    <w:rPr>
                      <w:rFonts w:hint="eastAsia"/>
                      <w:sz w:val="24"/>
                    </w:rPr>
                    <w:t>m</w:t>
                  </w:r>
                  <w:r>
                    <w:rPr>
                      <w:rFonts w:hint="eastAsia"/>
                      <w:sz w:val="24"/>
                      <w:vertAlign w:val="superscript"/>
                    </w:rPr>
                    <w:t>3</w:t>
                  </w:r>
                  <w:r>
                    <w:rPr>
                      <w:rFonts w:hint="eastAsia"/>
                      <w:sz w:val="24"/>
                    </w:rPr>
                    <w:t>、</w:t>
                  </w:r>
                  <w:r>
                    <w:rPr>
                      <w:rFonts w:hint="eastAsia"/>
                      <w:sz w:val="24"/>
                    </w:rPr>
                    <w:t>3</w:t>
                  </w:r>
                  <w:r>
                    <w:rPr>
                      <w:rFonts w:hint="eastAsia"/>
                      <w:sz w:val="24"/>
                    </w:rPr>
                    <w:t>座</w:t>
                  </w:r>
                  <w:r>
                    <w:rPr>
                      <w:rFonts w:hint="eastAsia"/>
                      <w:sz w:val="24"/>
                    </w:rPr>
                    <w:t>0.7</w:t>
                  </w:r>
                  <w:r>
                    <w:rPr>
                      <w:rFonts w:hint="eastAsia"/>
                      <w:sz w:val="24"/>
                    </w:rPr>
                    <w:t>万</w:t>
                  </w:r>
                  <w:r>
                    <w:rPr>
                      <w:rFonts w:hint="eastAsia"/>
                      <w:sz w:val="24"/>
                    </w:rPr>
                    <w:t>m</w:t>
                  </w:r>
                  <w:r>
                    <w:rPr>
                      <w:rFonts w:hint="eastAsia"/>
                      <w:sz w:val="24"/>
                      <w:vertAlign w:val="superscript"/>
                    </w:rPr>
                    <w:t>3</w:t>
                  </w:r>
                  <w:r>
                    <w:rPr>
                      <w:rFonts w:hint="eastAsia"/>
                      <w:sz w:val="24"/>
                    </w:rPr>
                    <w:t>、</w:t>
                  </w:r>
                  <w:r>
                    <w:rPr>
                      <w:rFonts w:hint="eastAsia"/>
                      <w:sz w:val="24"/>
                    </w:rPr>
                    <w:t>4</w:t>
                  </w:r>
                  <w:r>
                    <w:rPr>
                      <w:rFonts w:hint="eastAsia"/>
                      <w:sz w:val="24"/>
                    </w:rPr>
                    <w:t>座</w:t>
                  </w:r>
                  <w:r>
                    <w:rPr>
                      <w:rFonts w:hint="eastAsia"/>
                      <w:sz w:val="24"/>
                    </w:rPr>
                    <w:t>0.3</w:t>
                  </w:r>
                  <w:r>
                    <w:rPr>
                      <w:rFonts w:hint="eastAsia"/>
                      <w:sz w:val="24"/>
                    </w:rPr>
                    <w:t>万</w:t>
                  </w:r>
                  <w:r>
                    <w:rPr>
                      <w:rFonts w:hint="eastAsia"/>
                      <w:sz w:val="24"/>
                    </w:rPr>
                    <w:t>m</w:t>
                  </w:r>
                  <w:r>
                    <w:rPr>
                      <w:rFonts w:hint="eastAsia"/>
                      <w:sz w:val="24"/>
                      <w:vertAlign w:val="superscript"/>
                    </w:rPr>
                    <w:t>3</w:t>
                  </w:r>
                  <w:r>
                    <w:rPr>
                      <w:rFonts w:hint="eastAsia"/>
                      <w:sz w:val="24"/>
                    </w:rPr>
                    <w:t>内浮顶</w:t>
                  </w:r>
                  <w:r>
                    <w:rPr>
                      <w:sz w:val="24"/>
                    </w:rPr>
                    <w:t>储罐</w:t>
                  </w:r>
                  <w:r>
                    <w:rPr>
                      <w:rFonts w:hAnsi="宋体"/>
                      <w:sz w:val="24"/>
                    </w:rPr>
                    <w:t xml:space="preserve"> </w:t>
                  </w:r>
                </w:p>
              </w:tc>
              <w:tc>
                <w:tcPr>
                  <w:tcW w:w="3070" w:type="dxa"/>
                  <w:vAlign w:val="center"/>
                </w:tcPr>
                <w:p w:rsidR="009B490D" w:rsidRDefault="00183E1C">
                  <w:pPr>
                    <w:spacing w:line="360" w:lineRule="auto"/>
                    <w:rPr>
                      <w:rFonts w:hAnsi="宋体"/>
                      <w:sz w:val="24"/>
                    </w:rPr>
                  </w:pPr>
                  <w:r>
                    <w:rPr>
                      <w:rFonts w:hAnsi="宋体" w:hint="eastAsia"/>
                      <w:sz w:val="24"/>
                    </w:rPr>
                    <w:t>新增</w:t>
                  </w:r>
                  <w:r>
                    <w:rPr>
                      <w:rFonts w:hint="eastAsia"/>
                      <w:sz w:val="24"/>
                    </w:rPr>
                    <w:t>3</w:t>
                  </w:r>
                  <w:r>
                    <w:rPr>
                      <w:rFonts w:hint="eastAsia"/>
                      <w:sz w:val="24"/>
                    </w:rPr>
                    <w:t>座</w:t>
                  </w:r>
                  <w:r>
                    <w:rPr>
                      <w:rFonts w:hint="eastAsia"/>
                      <w:sz w:val="24"/>
                    </w:rPr>
                    <w:t>50m</w:t>
                  </w:r>
                  <w:r>
                    <w:rPr>
                      <w:rFonts w:hint="eastAsia"/>
                      <w:sz w:val="24"/>
                      <w:vertAlign w:val="superscript"/>
                    </w:rPr>
                    <w:t>3</w:t>
                  </w:r>
                  <w:r>
                    <w:rPr>
                      <w:rFonts w:hint="eastAsia"/>
                      <w:sz w:val="24"/>
                    </w:rPr>
                    <w:t>乙醇埋地储罐。</w:t>
                  </w:r>
                </w:p>
              </w:tc>
            </w:tr>
            <w:tr w:rsidR="009B490D">
              <w:trPr>
                <w:trHeight w:val="157"/>
              </w:trPr>
              <w:tc>
                <w:tcPr>
                  <w:tcW w:w="1100" w:type="dxa"/>
                  <w:vMerge/>
                  <w:vAlign w:val="center"/>
                </w:tcPr>
                <w:p w:rsidR="009B490D" w:rsidRDefault="009B490D">
                  <w:pPr>
                    <w:spacing w:line="360" w:lineRule="auto"/>
                    <w:rPr>
                      <w:rFonts w:hAnsi="宋体"/>
                      <w:sz w:val="24"/>
                    </w:rPr>
                  </w:pPr>
                </w:p>
              </w:tc>
              <w:tc>
                <w:tcPr>
                  <w:tcW w:w="1019" w:type="dxa"/>
                  <w:vAlign w:val="center"/>
                </w:tcPr>
                <w:p w:rsidR="009B490D" w:rsidRDefault="00183E1C">
                  <w:pPr>
                    <w:spacing w:line="360" w:lineRule="auto"/>
                    <w:rPr>
                      <w:rFonts w:hAnsi="宋体"/>
                      <w:sz w:val="24"/>
                    </w:rPr>
                  </w:pPr>
                  <w:r>
                    <w:rPr>
                      <w:rFonts w:hAnsi="宋体" w:hint="eastAsia"/>
                      <w:sz w:val="24"/>
                    </w:rPr>
                    <w:t>装卸车位</w:t>
                  </w:r>
                </w:p>
              </w:tc>
              <w:tc>
                <w:tcPr>
                  <w:tcW w:w="4021" w:type="dxa"/>
                  <w:vAlign w:val="center"/>
                </w:tcPr>
                <w:p w:rsidR="009B490D" w:rsidRDefault="00183E1C">
                  <w:pPr>
                    <w:spacing w:line="360" w:lineRule="auto"/>
                    <w:rPr>
                      <w:rFonts w:hAnsi="宋体"/>
                      <w:sz w:val="24"/>
                    </w:rPr>
                  </w:pPr>
                  <w:r>
                    <w:rPr>
                      <w:rFonts w:hint="eastAsia"/>
                      <w:sz w:val="24"/>
                    </w:rPr>
                    <w:t>20</w:t>
                  </w:r>
                  <w:r>
                    <w:rPr>
                      <w:rFonts w:hint="eastAsia"/>
                      <w:sz w:val="24"/>
                    </w:rPr>
                    <w:t>车位（</w:t>
                  </w:r>
                  <w:r>
                    <w:rPr>
                      <w:rFonts w:hint="eastAsia"/>
                      <w:sz w:val="24"/>
                    </w:rPr>
                    <w:t>10</w:t>
                  </w:r>
                  <w:r>
                    <w:rPr>
                      <w:rFonts w:hint="eastAsia"/>
                      <w:sz w:val="24"/>
                    </w:rPr>
                    <w:t>车位为装卸车、</w:t>
                  </w:r>
                  <w:r>
                    <w:rPr>
                      <w:rFonts w:hint="eastAsia"/>
                      <w:sz w:val="24"/>
                    </w:rPr>
                    <w:t>10</w:t>
                  </w:r>
                  <w:r>
                    <w:rPr>
                      <w:rFonts w:hint="eastAsia"/>
                      <w:sz w:val="24"/>
                    </w:rPr>
                    <w:t>车位为装车）</w:t>
                  </w:r>
                </w:p>
              </w:tc>
              <w:tc>
                <w:tcPr>
                  <w:tcW w:w="3070" w:type="dxa"/>
                  <w:vAlign w:val="center"/>
                </w:tcPr>
                <w:p w:rsidR="009B490D" w:rsidRDefault="00183E1C">
                  <w:pPr>
                    <w:spacing w:line="360" w:lineRule="auto"/>
                    <w:rPr>
                      <w:rFonts w:hAnsi="宋体"/>
                      <w:sz w:val="24"/>
                    </w:rPr>
                  </w:pPr>
                  <w:r>
                    <w:rPr>
                      <w:rFonts w:hAnsi="宋体" w:hint="eastAsia"/>
                      <w:sz w:val="24"/>
                    </w:rPr>
                    <w:t>新增两个乙醇卸车位（一用一备），乙醇汽油装车位利旧</w:t>
                  </w:r>
                </w:p>
              </w:tc>
            </w:tr>
            <w:tr w:rsidR="009B490D">
              <w:trPr>
                <w:trHeight w:val="157"/>
              </w:trPr>
              <w:tc>
                <w:tcPr>
                  <w:tcW w:w="1100" w:type="dxa"/>
                  <w:vMerge w:val="restart"/>
                  <w:vAlign w:val="center"/>
                </w:tcPr>
                <w:p w:rsidR="009B490D" w:rsidRDefault="00183E1C">
                  <w:pPr>
                    <w:spacing w:line="360" w:lineRule="auto"/>
                    <w:rPr>
                      <w:rFonts w:hAnsi="宋体"/>
                      <w:sz w:val="24"/>
                    </w:rPr>
                  </w:pPr>
                  <w:r>
                    <w:rPr>
                      <w:rFonts w:hAnsi="宋体" w:hint="eastAsia"/>
                      <w:sz w:val="24"/>
                    </w:rPr>
                    <w:t>公用工程</w:t>
                  </w:r>
                </w:p>
              </w:tc>
              <w:tc>
                <w:tcPr>
                  <w:tcW w:w="1019" w:type="dxa"/>
                  <w:vAlign w:val="center"/>
                </w:tcPr>
                <w:p w:rsidR="009B490D" w:rsidRDefault="00183E1C">
                  <w:pPr>
                    <w:spacing w:line="360" w:lineRule="auto"/>
                    <w:rPr>
                      <w:rFonts w:hAnsi="宋体"/>
                      <w:sz w:val="24"/>
                    </w:rPr>
                  </w:pPr>
                  <w:r>
                    <w:rPr>
                      <w:rFonts w:hAnsi="宋体" w:hint="eastAsia"/>
                      <w:sz w:val="24"/>
                    </w:rPr>
                    <w:t>供水</w:t>
                  </w:r>
                </w:p>
              </w:tc>
              <w:tc>
                <w:tcPr>
                  <w:tcW w:w="4021" w:type="dxa"/>
                  <w:vAlign w:val="center"/>
                </w:tcPr>
                <w:p w:rsidR="009B490D" w:rsidRDefault="00183E1C">
                  <w:pPr>
                    <w:snapToGrid w:val="0"/>
                    <w:rPr>
                      <w:sz w:val="24"/>
                    </w:rPr>
                  </w:pPr>
                  <w:r>
                    <w:rPr>
                      <w:rFonts w:hint="eastAsia"/>
                      <w:sz w:val="24"/>
                    </w:rPr>
                    <w:t>由市政给</w:t>
                  </w:r>
                  <w:r>
                    <w:rPr>
                      <w:sz w:val="24"/>
                    </w:rPr>
                    <w:t>水管网</w:t>
                  </w:r>
                  <w:r>
                    <w:rPr>
                      <w:rFonts w:hint="eastAsia"/>
                      <w:sz w:val="24"/>
                    </w:rPr>
                    <w:t>提供，包括生产、生活和消防用水</w:t>
                  </w:r>
                </w:p>
              </w:tc>
              <w:tc>
                <w:tcPr>
                  <w:tcW w:w="3070" w:type="dxa"/>
                  <w:vAlign w:val="center"/>
                </w:tcPr>
                <w:p w:rsidR="009B490D" w:rsidRDefault="00183E1C">
                  <w:pPr>
                    <w:snapToGrid w:val="0"/>
                    <w:rPr>
                      <w:sz w:val="24"/>
                    </w:rPr>
                  </w:pPr>
                  <w:r>
                    <w:rPr>
                      <w:rFonts w:hint="eastAsia"/>
                      <w:sz w:val="24"/>
                    </w:rPr>
                    <w:t>不变</w:t>
                  </w:r>
                </w:p>
              </w:tc>
            </w:tr>
            <w:tr w:rsidR="009B490D">
              <w:trPr>
                <w:trHeight w:val="157"/>
              </w:trPr>
              <w:tc>
                <w:tcPr>
                  <w:tcW w:w="1100" w:type="dxa"/>
                  <w:vMerge/>
                  <w:vAlign w:val="center"/>
                </w:tcPr>
                <w:p w:rsidR="009B490D" w:rsidRDefault="009B490D">
                  <w:pPr>
                    <w:spacing w:line="360" w:lineRule="auto"/>
                    <w:rPr>
                      <w:rFonts w:hAnsi="宋体"/>
                      <w:sz w:val="24"/>
                    </w:rPr>
                  </w:pPr>
                </w:p>
              </w:tc>
              <w:tc>
                <w:tcPr>
                  <w:tcW w:w="1019" w:type="dxa"/>
                  <w:vAlign w:val="center"/>
                </w:tcPr>
                <w:p w:rsidR="009B490D" w:rsidRDefault="00183E1C">
                  <w:pPr>
                    <w:spacing w:line="360" w:lineRule="auto"/>
                    <w:rPr>
                      <w:rFonts w:hAnsi="宋体"/>
                      <w:sz w:val="24"/>
                    </w:rPr>
                  </w:pPr>
                  <w:r>
                    <w:rPr>
                      <w:rFonts w:hAnsi="宋体" w:hint="eastAsia"/>
                      <w:sz w:val="24"/>
                    </w:rPr>
                    <w:t>排水</w:t>
                  </w:r>
                </w:p>
              </w:tc>
              <w:tc>
                <w:tcPr>
                  <w:tcW w:w="4021" w:type="dxa"/>
                  <w:vAlign w:val="center"/>
                </w:tcPr>
                <w:p w:rsidR="009B490D" w:rsidRDefault="00183E1C">
                  <w:pPr>
                    <w:snapToGrid w:val="0"/>
                    <w:rPr>
                      <w:sz w:val="24"/>
                    </w:rPr>
                  </w:pPr>
                  <w:r>
                    <w:rPr>
                      <w:rFonts w:hint="eastAsia"/>
                      <w:sz w:val="24"/>
                    </w:rPr>
                    <w:t>最终排入胜科污水处理厂</w:t>
                  </w:r>
                </w:p>
              </w:tc>
              <w:tc>
                <w:tcPr>
                  <w:tcW w:w="3070" w:type="dxa"/>
                  <w:vAlign w:val="center"/>
                </w:tcPr>
                <w:p w:rsidR="009B490D" w:rsidRDefault="00183E1C">
                  <w:pPr>
                    <w:snapToGrid w:val="0"/>
                    <w:rPr>
                      <w:sz w:val="24"/>
                    </w:rPr>
                  </w:pPr>
                  <w:r>
                    <w:rPr>
                      <w:rFonts w:hint="eastAsia"/>
                      <w:sz w:val="24"/>
                    </w:rPr>
                    <w:t>不变</w:t>
                  </w:r>
                </w:p>
              </w:tc>
            </w:tr>
            <w:tr w:rsidR="009B490D">
              <w:trPr>
                <w:trHeight w:val="157"/>
              </w:trPr>
              <w:tc>
                <w:tcPr>
                  <w:tcW w:w="1100" w:type="dxa"/>
                  <w:vMerge/>
                  <w:vAlign w:val="center"/>
                </w:tcPr>
                <w:p w:rsidR="009B490D" w:rsidRDefault="009B490D">
                  <w:pPr>
                    <w:spacing w:line="360" w:lineRule="auto"/>
                    <w:rPr>
                      <w:rFonts w:hAnsi="宋体"/>
                      <w:sz w:val="24"/>
                    </w:rPr>
                  </w:pPr>
                </w:p>
              </w:tc>
              <w:tc>
                <w:tcPr>
                  <w:tcW w:w="1019" w:type="dxa"/>
                  <w:vAlign w:val="center"/>
                </w:tcPr>
                <w:p w:rsidR="009B490D" w:rsidRDefault="00183E1C">
                  <w:pPr>
                    <w:spacing w:line="360" w:lineRule="auto"/>
                    <w:rPr>
                      <w:rFonts w:hAnsi="宋体"/>
                      <w:sz w:val="24"/>
                    </w:rPr>
                  </w:pPr>
                  <w:r>
                    <w:rPr>
                      <w:rFonts w:hAnsi="宋体" w:hint="eastAsia"/>
                      <w:sz w:val="24"/>
                    </w:rPr>
                    <w:t>供电</w:t>
                  </w:r>
                </w:p>
              </w:tc>
              <w:tc>
                <w:tcPr>
                  <w:tcW w:w="4021" w:type="dxa"/>
                  <w:vAlign w:val="center"/>
                </w:tcPr>
                <w:p w:rsidR="009B490D" w:rsidRDefault="00183E1C">
                  <w:pPr>
                    <w:snapToGrid w:val="0"/>
                    <w:rPr>
                      <w:sz w:val="24"/>
                    </w:rPr>
                  </w:pPr>
                  <w:r>
                    <w:rPr>
                      <w:rFonts w:hint="eastAsia"/>
                      <w:sz w:val="24"/>
                    </w:rPr>
                    <w:t>由市政电网提供，厂区内现有一座</w:t>
                  </w:r>
                  <w:r>
                    <w:rPr>
                      <w:sz w:val="24"/>
                    </w:rPr>
                    <w:t>10/0.4 kV</w:t>
                  </w:r>
                  <w:r>
                    <w:rPr>
                      <w:rFonts w:hint="eastAsia"/>
                      <w:sz w:val="24"/>
                    </w:rPr>
                    <w:t>变电所</w:t>
                  </w:r>
                </w:p>
              </w:tc>
              <w:tc>
                <w:tcPr>
                  <w:tcW w:w="3070" w:type="dxa"/>
                  <w:vAlign w:val="center"/>
                </w:tcPr>
                <w:p w:rsidR="009B490D" w:rsidRDefault="00183E1C">
                  <w:pPr>
                    <w:snapToGrid w:val="0"/>
                    <w:rPr>
                      <w:sz w:val="24"/>
                    </w:rPr>
                  </w:pPr>
                  <w:r>
                    <w:rPr>
                      <w:rFonts w:hint="eastAsia"/>
                      <w:sz w:val="24"/>
                    </w:rPr>
                    <w:t>不变</w:t>
                  </w:r>
                </w:p>
              </w:tc>
            </w:tr>
            <w:tr w:rsidR="009B490D">
              <w:trPr>
                <w:trHeight w:val="157"/>
              </w:trPr>
              <w:tc>
                <w:tcPr>
                  <w:tcW w:w="1100" w:type="dxa"/>
                  <w:vMerge/>
                  <w:vAlign w:val="center"/>
                </w:tcPr>
                <w:p w:rsidR="009B490D" w:rsidRDefault="009B490D">
                  <w:pPr>
                    <w:spacing w:line="360" w:lineRule="auto"/>
                    <w:rPr>
                      <w:rFonts w:hAnsi="宋体"/>
                      <w:sz w:val="24"/>
                    </w:rPr>
                  </w:pPr>
                </w:p>
              </w:tc>
              <w:tc>
                <w:tcPr>
                  <w:tcW w:w="1019" w:type="dxa"/>
                  <w:vAlign w:val="center"/>
                </w:tcPr>
                <w:p w:rsidR="009B490D" w:rsidRDefault="00183E1C">
                  <w:pPr>
                    <w:spacing w:line="360" w:lineRule="auto"/>
                    <w:rPr>
                      <w:rFonts w:hAnsi="宋体"/>
                      <w:sz w:val="24"/>
                    </w:rPr>
                  </w:pPr>
                  <w:r>
                    <w:rPr>
                      <w:rFonts w:hAnsi="宋体" w:hint="eastAsia"/>
                      <w:sz w:val="24"/>
                    </w:rPr>
                    <w:t>供热</w:t>
                  </w:r>
                </w:p>
              </w:tc>
              <w:tc>
                <w:tcPr>
                  <w:tcW w:w="4021" w:type="dxa"/>
                  <w:vAlign w:val="center"/>
                </w:tcPr>
                <w:p w:rsidR="009B490D" w:rsidRDefault="00183E1C">
                  <w:pPr>
                    <w:snapToGrid w:val="0"/>
                    <w:rPr>
                      <w:sz w:val="24"/>
                    </w:rPr>
                  </w:pPr>
                  <w:r>
                    <w:rPr>
                      <w:rFonts w:hint="eastAsia"/>
                      <w:sz w:val="24"/>
                    </w:rPr>
                    <w:t>油罐介质保温及冬季采暖均使用导热油炉</w:t>
                  </w:r>
                </w:p>
              </w:tc>
              <w:tc>
                <w:tcPr>
                  <w:tcW w:w="3070" w:type="dxa"/>
                  <w:vAlign w:val="center"/>
                </w:tcPr>
                <w:p w:rsidR="009B490D" w:rsidRDefault="00183E1C">
                  <w:pPr>
                    <w:snapToGrid w:val="0"/>
                    <w:rPr>
                      <w:sz w:val="24"/>
                    </w:rPr>
                  </w:pPr>
                  <w:r>
                    <w:rPr>
                      <w:rFonts w:hint="eastAsia"/>
                      <w:sz w:val="24"/>
                    </w:rPr>
                    <w:t>不变</w:t>
                  </w:r>
                </w:p>
              </w:tc>
            </w:tr>
            <w:tr w:rsidR="009B490D">
              <w:trPr>
                <w:trHeight w:val="157"/>
              </w:trPr>
              <w:tc>
                <w:tcPr>
                  <w:tcW w:w="1100" w:type="dxa"/>
                  <w:vMerge/>
                  <w:vAlign w:val="center"/>
                </w:tcPr>
                <w:p w:rsidR="009B490D" w:rsidRDefault="009B490D">
                  <w:pPr>
                    <w:spacing w:line="360" w:lineRule="auto"/>
                    <w:rPr>
                      <w:rFonts w:hAnsi="宋体"/>
                      <w:sz w:val="24"/>
                    </w:rPr>
                  </w:pPr>
                </w:p>
              </w:tc>
              <w:tc>
                <w:tcPr>
                  <w:tcW w:w="1019" w:type="dxa"/>
                  <w:vAlign w:val="center"/>
                </w:tcPr>
                <w:p w:rsidR="009B490D" w:rsidRDefault="00183E1C">
                  <w:pPr>
                    <w:spacing w:line="360" w:lineRule="auto"/>
                    <w:rPr>
                      <w:rFonts w:hAnsi="宋体"/>
                      <w:sz w:val="24"/>
                    </w:rPr>
                  </w:pPr>
                  <w:r>
                    <w:rPr>
                      <w:rFonts w:hAnsi="宋体" w:hint="eastAsia"/>
                      <w:sz w:val="24"/>
                    </w:rPr>
                    <w:t>消防</w:t>
                  </w:r>
                </w:p>
              </w:tc>
              <w:tc>
                <w:tcPr>
                  <w:tcW w:w="4021" w:type="dxa"/>
                  <w:vAlign w:val="center"/>
                </w:tcPr>
                <w:p w:rsidR="009B490D" w:rsidRDefault="00183E1C">
                  <w:pPr>
                    <w:spacing w:line="276" w:lineRule="auto"/>
                    <w:rPr>
                      <w:rFonts w:hAnsi="宋体"/>
                      <w:sz w:val="24"/>
                    </w:rPr>
                  </w:pPr>
                  <w:r>
                    <w:rPr>
                      <w:sz w:val="24"/>
                    </w:rPr>
                    <w:t xml:space="preserve">2 </w:t>
                  </w:r>
                  <w:r>
                    <w:rPr>
                      <w:sz w:val="24"/>
                    </w:rPr>
                    <w:t>座</w:t>
                  </w:r>
                  <w:r>
                    <w:rPr>
                      <w:sz w:val="24"/>
                    </w:rPr>
                    <w:t xml:space="preserve"> 1500 m</w:t>
                  </w:r>
                  <w:r>
                    <w:rPr>
                      <w:sz w:val="24"/>
                      <w:vertAlign w:val="superscript"/>
                    </w:rPr>
                    <w:t>3</w:t>
                  </w:r>
                  <w:r>
                    <w:rPr>
                      <w:sz w:val="24"/>
                    </w:rPr>
                    <w:t>的消防水罐和</w:t>
                  </w:r>
                  <w:r>
                    <w:rPr>
                      <w:sz w:val="24"/>
                    </w:rPr>
                    <w:t xml:space="preserve">4 </w:t>
                  </w:r>
                  <w:r>
                    <w:rPr>
                      <w:sz w:val="24"/>
                    </w:rPr>
                    <w:t>台电动消防泵、</w:t>
                  </w:r>
                  <w:r>
                    <w:rPr>
                      <w:sz w:val="24"/>
                    </w:rPr>
                    <w:t xml:space="preserve">4 </w:t>
                  </w:r>
                  <w:r>
                    <w:rPr>
                      <w:sz w:val="24"/>
                    </w:rPr>
                    <w:t>台柴油消防泵</w:t>
                  </w:r>
                  <w:r>
                    <w:rPr>
                      <w:rFonts w:hint="eastAsia"/>
                      <w:sz w:val="24"/>
                    </w:rPr>
                    <w:t>、灭火器、灭火毯、灭火沙等</w:t>
                  </w:r>
                </w:p>
              </w:tc>
              <w:tc>
                <w:tcPr>
                  <w:tcW w:w="3070" w:type="dxa"/>
                  <w:vAlign w:val="center"/>
                </w:tcPr>
                <w:p w:rsidR="009B490D" w:rsidRDefault="00183E1C">
                  <w:pPr>
                    <w:spacing w:line="276" w:lineRule="auto"/>
                    <w:rPr>
                      <w:rFonts w:hAnsi="宋体"/>
                      <w:sz w:val="24"/>
                    </w:rPr>
                  </w:pPr>
                  <w:r>
                    <w:rPr>
                      <w:rFonts w:hAnsi="宋体" w:hint="eastAsia"/>
                      <w:sz w:val="24"/>
                    </w:rPr>
                    <w:t>埋地储罐周边新增</w:t>
                  </w:r>
                  <w:r>
                    <w:rPr>
                      <w:rFonts w:hint="eastAsia"/>
                      <w:sz w:val="24"/>
                    </w:rPr>
                    <w:t>干粉灭火器</w:t>
                  </w:r>
                  <w:r>
                    <w:rPr>
                      <w:rFonts w:hint="eastAsia"/>
                      <w:sz w:val="24"/>
                    </w:rPr>
                    <w:t>8</w:t>
                  </w:r>
                  <w:r>
                    <w:rPr>
                      <w:rFonts w:hint="eastAsia"/>
                      <w:sz w:val="24"/>
                    </w:rPr>
                    <w:t>具，灭火毯</w:t>
                  </w:r>
                  <w:r>
                    <w:rPr>
                      <w:rFonts w:hint="eastAsia"/>
                      <w:sz w:val="24"/>
                    </w:rPr>
                    <w:t>4</w:t>
                  </w:r>
                  <w:r>
                    <w:rPr>
                      <w:rFonts w:hint="eastAsia"/>
                      <w:sz w:val="24"/>
                    </w:rPr>
                    <w:t>块，灭火沙</w:t>
                  </w:r>
                  <w:r>
                    <w:rPr>
                      <w:rFonts w:hint="eastAsia"/>
                      <w:sz w:val="24"/>
                    </w:rPr>
                    <w:t>2m</w:t>
                  </w:r>
                  <w:r>
                    <w:rPr>
                      <w:rFonts w:hint="eastAsia"/>
                      <w:sz w:val="24"/>
                      <w:vertAlign w:val="superscript"/>
                    </w:rPr>
                    <w:t>3</w:t>
                  </w:r>
                  <w:r>
                    <w:rPr>
                      <w:rFonts w:hint="eastAsia"/>
                      <w:sz w:val="24"/>
                    </w:rPr>
                    <w:t>。</w:t>
                  </w:r>
                </w:p>
              </w:tc>
            </w:tr>
            <w:tr w:rsidR="009B490D">
              <w:trPr>
                <w:trHeight w:val="157"/>
              </w:trPr>
              <w:tc>
                <w:tcPr>
                  <w:tcW w:w="1100" w:type="dxa"/>
                  <w:vMerge/>
                  <w:vAlign w:val="center"/>
                </w:tcPr>
                <w:p w:rsidR="009B490D" w:rsidRDefault="009B490D">
                  <w:pPr>
                    <w:spacing w:line="360" w:lineRule="auto"/>
                    <w:rPr>
                      <w:rFonts w:hAnsi="宋体"/>
                      <w:sz w:val="24"/>
                    </w:rPr>
                  </w:pPr>
                </w:p>
              </w:tc>
              <w:tc>
                <w:tcPr>
                  <w:tcW w:w="1019" w:type="dxa"/>
                  <w:vAlign w:val="center"/>
                </w:tcPr>
                <w:p w:rsidR="009B490D" w:rsidRDefault="00183E1C">
                  <w:pPr>
                    <w:spacing w:line="360" w:lineRule="auto"/>
                    <w:rPr>
                      <w:rFonts w:hAnsi="宋体"/>
                      <w:sz w:val="24"/>
                    </w:rPr>
                  </w:pPr>
                  <w:r>
                    <w:rPr>
                      <w:rFonts w:hAnsi="宋体" w:hint="eastAsia"/>
                      <w:sz w:val="24"/>
                    </w:rPr>
                    <w:t>锅炉</w:t>
                  </w:r>
                </w:p>
              </w:tc>
              <w:tc>
                <w:tcPr>
                  <w:tcW w:w="4021" w:type="dxa"/>
                  <w:vAlign w:val="center"/>
                </w:tcPr>
                <w:p w:rsidR="009B490D" w:rsidRDefault="00183E1C">
                  <w:pPr>
                    <w:spacing w:line="360" w:lineRule="auto"/>
                    <w:rPr>
                      <w:rFonts w:hAnsi="宋体"/>
                      <w:sz w:val="24"/>
                    </w:rPr>
                  </w:pPr>
                  <w:r>
                    <w:rPr>
                      <w:rFonts w:hint="eastAsia"/>
                      <w:sz w:val="24"/>
                    </w:rPr>
                    <w:t>2</w:t>
                  </w:r>
                  <w:r>
                    <w:rPr>
                      <w:rFonts w:hint="eastAsia"/>
                      <w:sz w:val="24"/>
                    </w:rPr>
                    <w:t>台</w:t>
                  </w:r>
                  <w:r>
                    <w:rPr>
                      <w:rFonts w:hint="eastAsia"/>
                      <w:sz w:val="24"/>
                    </w:rPr>
                    <w:t>3.5MW</w:t>
                  </w:r>
                  <w:r>
                    <w:rPr>
                      <w:rFonts w:hint="eastAsia"/>
                      <w:sz w:val="24"/>
                    </w:rPr>
                    <w:t>燃气锅炉炉，排气筒高</w:t>
                  </w:r>
                  <w:r>
                    <w:rPr>
                      <w:rFonts w:hint="eastAsia"/>
                      <w:sz w:val="24"/>
                    </w:rPr>
                    <w:t>25m</w:t>
                  </w:r>
                  <w:r>
                    <w:rPr>
                      <w:rFonts w:hAnsi="宋体"/>
                      <w:sz w:val="24"/>
                    </w:rPr>
                    <w:t xml:space="preserve"> </w:t>
                  </w:r>
                </w:p>
              </w:tc>
              <w:tc>
                <w:tcPr>
                  <w:tcW w:w="3070" w:type="dxa"/>
                  <w:vAlign w:val="center"/>
                </w:tcPr>
                <w:p w:rsidR="009B490D" w:rsidRDefault="00183E1C">
                  <w:pPr>
                    <w:spacing w:line="360" w:lineRule="auto"/>
                    <w:rPr>
                      <w:rFonts w:hAnsi="宋体"/>
                      <w:sz w:val="24"/>
                    </w:rPr>
                  </w:pPr>
                  <w:r>
                    <w:rPr>
                      <w:rFonts w:hint="eastAsia"/>
                      <w:sz w:val="24"/>
                    </w:rPr>
                    <w:t>不变</w:t>
                  </w:r>
                </w:p>
              </w:tc>
            </w:tr>
            <w:tr w:rsidR="009B490D">
              <w:trPr>
                <w:trHeight w:val="157"/>
              </w:trPr>
              <w:tc>
                <w:tcPr>
                  <w:tcW w:w="1100" w:type="dxa"/>
                  <w:vMerge/>
                  <w:vAlign w:val="center"/>
                </w:tcPr>
                <w:p w:rsidR="009B490D" w:rsidRDefault="009B490D">
                  <w:pPr>
                    <w:spacing w:line="360" w:lineRule="auto"/>
                    <w:rPr>
                      <w:rFonts w:hAnsi="宋体"/>
                      <w:sz w:val="24"/>
                    </w:rPr>
                  </w:pPr>
                </w:p>
              </w:tc>
              <w:tc>
                <w:tcPr>
                  <w:tcW w:w="1019" w:type="dxa"/>
                  <w:vAlign w:val="center"/>
                </w:tcPr>
                <w:p w:rsidR="009B490D" w:rsidRDefault="00183E1C">
                  <w:pPr>
                    <w:spacing w:line="360" w:lineRule="auto"/>
                    <w:rPr>
                      <w:rFonts w:hAnsi="宋体"/>
                      <w:sz w:val="24"/>
                    </w:rPr>
                  </w:pPr>
                  <w:r>
                    <w:rPr>
                      <w:rFonts w:hAnsi="宋体" w:hint="eastAsia"/>
                      <w:sz w:val="24"/>
                    </w:rPr>
                    <w:t>输油泵房</w:t>
                  </w:r>
                </w:p>
              </w:tc>
              <w:tc>
                <w:tcPr>
                  <w:tcW w:w="4021" w:type="dxa"/>
                  <w:vAlign w:val="center"/>
                </w:tcPr>
                <w:p w:rsidR="009B490D" w:rsidRDefault="00183E1C">
                  <w:pPr>
                    <w:spacing w:line="360" w:lineRule="auto"/>
                    <w:rPr>
                      <w:rFonts w:hAnsi="宋体"/>
                      <w:sz w:val="24"/>
                    </w:rPr>
                  </w:pPr>
                  <w:r>
                    <w:rPr>
                      <w:rFonts w:hint="eastAsia"/>
                      <w:sz w:val="24"/>
                    </w:rPr>
                    <w:t>包括成品油泵房，原油泵房</w:t>
                  </w:r>
                </w:p>
              </w:tc>
              <w:tc>
                <w:tcPr>
                  <w:tcW w:w="3070" w:type="dxa"/>
                  <w:vAlign w:val="center"/>
                </w:tcPr>
                <w:p w:rsidR="009B490D" w:rsidRDefault="00183E1C">
                  <w:pPr>
                    <w:spacing w:line="276" w:lineRule="auto"/>
                    <w:rPr>
                      <w:rFonts w:hAnsi="宋体"/>
                      <w:sz w:val="24"/>
                    </w:rPr>
                  </w:pPr>
                  <w:r>
                    <w:rPr>
                      <w:rFonts w:hAnsi="宋体" w:hint="eastAsia"/>
                      <w:sz w:val="24"/>
                    </w:rPr>
                    <w:t>新增乙醇潜油泵</w:t>
                  </w:r>
                  <w:r>
                    <w:rPr>
                      <w:rFonts w:hAnsi="宋体" w:hint="eastAsia"/>
                      <w:sz w:val="24"/>
                    </w:rPr>
                    <w:t>3</w:t>
                  </w:r>
                  <w:r>
                    <w:rPr>
                      <w:rFonts w:hAnsi="宋体" w:hint="eastAsia"/>
                      <w:sz w:val="24"/>
                    </w:rPr>
                    <w:t>台，安装在卧罐人孔盖上</w:t>
                  </w:r>
                </w:p>
              </w:tc>
            </w:tr>
            <w:tr w:rsidR="009B490D">
              <w:trPr>
                <w:trHeight w:val="157"/>
              </w:trPr>
              <w:tc>
                <w:tcPr>
                  <w:tcW w:w="1100" w:type="dxa"/>
                  <w:vMerge w:val="restart"/>
                  <w:vAlign w:val="center"/>
                </w:tcPr>
                <w:p w:rsidR="009B490D" w:rsidRDefault="00183E1C">
                  <w:pPr>
                    <w:spacing w:line="360" w:lineRule="auto"/>
                    <w:rPr>
                      <w:rFonts w:hAnsi="宋体"/>
                      <w:sz w:val="24"/>
                    </w:rPr>
                  </w:pPr>
                  <w:r>
                    <w:rPr>
                      <w:rFonts w:hAnsi="宋体" w:hint="eastAsia"/>
                      <w:sz w:val="24"/>
                    </w:rPr>
                    <w:t>辅助工程</w:t>
                  </w:r>
                </w:p>
              </w:tc>
              <w:tc>
                <w:tcPr>
                  <w:tcW w:w="1019" w:type="dxa"/>
                  <w:vAlign w:val="center"/>
                </w:tcPr>
                <w:p w:rsidR="009B490D" w:rsidRDefault="00183E1C">
                  <w:pPr>
                    <w:autoSpaceDE w:val="0"/>
                    <w:autoSpaceDN w:val="0"/>
                    <w:adjustRightInd w:val="0"/>
                    <w:snapToGrid w:val="0"/>
                    <w:rPr>
                      <w:sz w:val="24"/>
                    </w:rPr>
                  </w:pPr>
                  <w:r>
                    <w:rPr>
                      <w:rFonts w:hint="eastAsia"/>
                      <w:sz w:val="24"/>
                    </w:rPr>
                    <w:t>综合楼</w:t>
                  </w:r>
                </w:p>
              </w:tc>
              <w:tc>
                <w:tcPr>
                  <w:tcW w:w="4021" w:type="dxa"/>
                  <w:vAlign w:val="center"/>
                </w:tcPr>
                <w:p w:rsidR="009B490D" w:rsidRDefault="00183E1C">
                  <w:pPr>
                    <w:snapToGrid w:val="0"/>
                    <w:rPr>
                      <w:sz w:val="24"/>
                    </w:rPr>
                  </w:pPr>
                  <w:r>
                    <w:rPr>
                      <w:rFonts w:hint="eastAsia"/>
                      <w:sz w:val="24"/>
                    </w:rPr>
                    <w:t>4F</w:t>
                  </w:r>
                  <w:r>
                    <w:rPr>
                      <w:rFonts w:hint="eastAsia"/>
                      <w:sz w:val="24"/>
                    </w:rPr>
                    <w:t>，综合办公</w:t>
                  </w:r>
                </w:p>
              </w:tc>
              <w:tc>
                <w:tcPr>
                  <w:tcW w:w="3070" w:type="dxa"/>
                  <w:vAlign w:val="center"/>
                </w:tcPr>
                <w:p w:rsidR="009B490D" w:rsidRDefault="00183E1C">
                  <w:pPr>
                    <w:spacing w:line="360" w:lineRule="auto"/>
                    <w:rPr>
                      <w:rFonts w:hAnsi="宋体"/>
                      <w:sz w:val="24"/>
                    </w:rPr>
                  </w:pPr>
                  <w:r>
                    <w:rPr>
                      <w:rFonts w:hAnsi="宋体" w:hint="eastAsia"/>
                      <w:sz w:val="24"/>
                    </w:rPr>
                    <w:t>不变</w:t>
                  </w:r>
                </w:p>
              </w:tc>
            </w:tr>
            <w:tr w:rsidR="009B490D">
              <w:trPr>
                <w:trHeight w:val="157"/>
              </w:trPr>
              <w:tc>
                <w:tcPr>
                  <w:tcW w:w="1100" w:type="dxa"/>
                  <w:vMerge/>
                  <w:vAlign w:val="center"/>
                </w:tcPr>
                <w:p w:rsidR="009B490D" w:rsidRDefault="009B490D">
                  <w:pPr>
                    <w:spacing w:line="360" w:lineRule="auto"/>
                    <w:rPr>
                      <w:rFonts w:hAnsi="宋体"/>
                      <w:sz w:val="24"/>
                    </w:rPr>
                  </w:pPr>
                </w:p>
              </w:tc>
              <w:tc>
                <w:tcPr>
                  <w:tcW w:w="1019" w:type="dxa"/>
                  <w:vAlign w:val="center"/>
                </w:tcPr>
                <w:p w:rsidR="009B490D" w:rsidRDefault="00183E1C">
                  <w:pPr>
                    <w:autoSpaceDE w:val="0"/>
                    <w:autoSpaceDN w:val="0"/>
                    <w:adjustRightInd w:val="0"/>
                    <w:snapToGrid w:val="0"/>
                    <w:rPr>
                      <w:sz w:val="24"/>
                    </w:rPr>
                  </w:pPr>
                  <w:r>
                    <w:rPr>
                      <w:rFonts w:hint="eastAsia"/>
                      <w:sz w:val="24"/>
                    </w:rPr>
                    <w:t>辅助房</w:t>
                  </w:r>
                </w:p>
              </w:tc>
              <w:tc>
                <w:tcPr>
                  <w:tcW w:w="4021" w:type="dxa"/>
                  <w:vAlign w:val="center"/>
                </w:tcPr>
                <w:p w:rsidR="009B490D" w:rsidRDefault="00183E1C">
                  <w:pPr>
                    <w:snapToGrid w:val="0"/>
                    <w:rPr>
                      <w:sz w:val="24"/>
                    </w:rPr>
                  </w:pPr>
                  <w:r>
                    <w:rPr>
                      <w:rFonts w:hint="eastAsia"/>
                      <w:sz w:val="24"/>
                    </w:rPr>
                    <w:t>2F</w:t>
                  </w:r>
                  <w:r>
                    <w:rPr>
                      <w:rFonts w:hint="eastAsia"/>
                      <w:sz w:val="24"/>
                    </w:rPr>
                    <w:t>，监控中心</w:t>
                  </w:r>
                </w:p>
              </w:tc>
              <w:tc>
                <w:tcPr>
                  <w:tcW w:w="3070" w:type="dxa"/>
                  <w:vAlign w:val="center"/>
                </w:tcPr>
                <w:p w:rsidR="009B490D" w:rsidRDefault="00183E1C">
                  <w:pPr>
                    <w:spacing w:line="360" w:lineRule="auto"/>
                    <w:rPr>
                      <w:rFonts w:hAnsi="宋体"/>
                      <w:sz w:val="24"/>
                    </w:rPr>
                  </w:pPr>
                  <w:r>
                    <w:rPr>
                      <w:rFonts w:hAnsi="宋体" w:hint="eastAsia"/>
                      <w:sz w:val="24"/>
                    </w:rPr>
                    <w:t>不变</w:t>
                  </w:r>
                </w:p>
              </w:tc>
            </w:tr>
            <w:tr w:rsidR="009B490D">
              <w:trPr>
                <w:trHeight w:val="157"/>
              </w:trPr>
              <w:tc>
                <w:tcPr>
                  <w:tcW w:w="1100" w:type="dxa"/>
                  <w:vMerge w:val="restart"/>
                  <w:vAlign w:val="center"/>
                </w:tcPr>
                <w:p w:rsidR="009B490D" w:rsidRDefault="00183E1C">
                  <w:pPr>
                    <w:spacing w:line="360" w:lineRule="auto"/>
                    <w:rPr>
                      <w:rFonts w:hAnsi="宋体"/>
                      <w:sz w:val="24"/>
                    </w:rPr>
                  </w:pPr>
                  <w:r>
                    <w:rPr>
                      <w:rFonts w:hAnsi="宋体" w:hint="eastAsia"/>
                      <w:sz w:val="24"/>
                    </w:rPr>
                    <w:t>环保工程</w:t>
                  </w:r>
                </w:p>
              </w:tc>
              <w:tc>
                <w:tcPr>
                  <w:tcW w:w="1019" w:type="dxa"/>
                  <w:vAlign w:val="center"/>
                </w:tcPr>
                <w:p w:rsidR="009B490D" w:rsidRDefault="00183E1C">
                  <w:pPr>
                    <w:autoSpaceDE w:val="0"/>
                    <w:autoSpaceDN w:val="0"/>
                    <w:adjustRightInd w:val="0"/>
                    <w:snapToGrid w:val="0"/>
                    <w:rPr>
                      <w:sz w:val="24"/>
                    </w:rPr>
                  </w:pPr>
                  <w:r>
                    <w:rPr>
                      <w:rFonts w:hint="eastAsia"/>
                      <w:sz w:val="24"/>
                    </w:rPr>
                    <w:t>废气</w:t>
                  </w:r>
                </w:p>
              </w:tc>
              <w:tc>
                <w:tcPr>
                  <w:tcW w:w="4021" w:type="dxa"/>
                  <w:vAlign w:val="center"/>
                </w:tcPr>
                <w:p w:rsidR="009B490D" w:rsidRDefault="00183E1C">
                  <w:pPr>
                    <w:snapToGrid w:val="0"/>
                    <w:rPr>
                      <w:sz w:val="24"/>
                    </w:rPr>
                  </w:pPr>
                  <w:r>
                    <w:rPr>
                      <w:rFonts w:hint="eastAsia"/>
                      <w:sz w:val="24"/>
                    </w:rPr>
                    <w:t>现有油气回收装置一套，工艺为</w:t>
                  </w:r>
                  <w:r>
                    <w:rPr>
                      <w:rFonts w:hint="eastAsia"/>
                      <w:sz w:val="24"/>
                    </w:rPr>
                    <w:t xml:space="preserve"> </w:t>
                  </w:r>
                  <w:r>
                    <w:rPr>
                      <w:rFonts w:hint="eastAsia"/>
                      <w:sz w:val="24"/>
                    </w:rPr>
                    <w:t>“冷凝</w:t>
                  </w:r>
                  <w:r>
                    <w:rPr>
                      <w:rFonts w:hint="eastAsia"/>
                      <w:sz w:val="24"/>
                    </w:rPr>
                    <w:t>+</w:t>
                  </w:r>
                  <w:r>
                    <w:rPr>
                      <w:rFonts w:hint="eastAsia"/>
                      <w:sz w:val="24"/>
                    </w:rPr>
                    <w:t>活性炭吸附”，处理后油气由</w:t>
                  </w:r>
                  <w:r>
                    <w:rPr>
                      <w:rFonts w:hint="eastAsia"/>
                      <w:sz w:val="24"/>
                    </w:rPr>
                    <w:t>15m</w:t>
                  </w:r>
                  <w:r>
                    <w:rPr>
                      <w:rFonts w:hint="eastAsia"/>
                      <w:sz w:val="24"/>
                    </w:rPr>
                    <w:t>高排气筒排放</w:t>
                  </w:r>
                </w:p>
              </w:tc>
              <w:tc>
                <w:tcPr>
                  <w:tcW w:w="3070" w:type="dxa"/>
                  <w:vAlign w:val="center"/>
                </w:tcPr>
                <w:p w:rsidR="009B490D" w:rsidRDefault="00183E1C">
                  <w:pPr>
                    <w:spacing w:line="276" w:lineRule="auto"/>
                    <w:rPr>
                      <w:rFonts w:hAnsi="宋体"/>
                      <w:sz w:val="24"/>
                    </w:rPr>
                  </w:pPr>
                  <w:r>
                    <w:rPr>
                      <w:rFonts w:hint="eastAsia"/>
                      <w:sz w:val="24"/>
                    </w:rPr>
                    <w:t>本项目产生的非甲烷总烃依托现有油气回收装置处理后排放，其它不变</w:t>
                  </w:r>
                </w:p>
              </w:tc>
            </w:tr>
            <w:tr w:rsidR="009B490D">
              <w:trPr>
                <w:trHeight w:val="157"/>
              </w:trPr>
              <w:tc>
                <w:tcPr>
                  <w:tcW w:w="1100" w:type="dxa"/>
                  <w:vMerge/>
                  <w:vAlign w:val="center"/>
                </w:tcPr>
                <w:p w:rsidR="009B490D" w:rsidRDefault="009B490D">
                  <w:pPr>
                    <w:spacing w:line="360" w:lineRule="auto"/>
                    <w:rPr>
                      <w:rFonts w:hAnsi="宋体"/>
                      <w:sz w:val="24"/>
                    </w:rPr>
                  </w:pPr>
                </w:p>
              </w:tc>
              <w:tc>
                <w:tcPr>
                  <w:tcW w:w="1019" w:type="dxa"/>
                  <w:vAlign w:val="center"/>
                </w:tcPr>
                <w:p w:rsidR="009B490D" w:rsidRDefault="00183E1C">
                  <w:pPr>
                    <w:autoSpaceDE w:val="0"/>
                    <w:autoSpaceDN w:val="0"/>
                    <w:adjustRightInd w:val="0"/>
                    <w:snapToGrid w:val="0"/>
                    <w:rPr>
                      <w:sz w:val="24"/>
                    </w:rPr>
                  </w:pPr>
                  <w:r>
                    <w:rPr>
                      <w:rFonts w:hint="eastAsia"/>
                      <w:sz w:val="24"/>
                    </w:rPr>
                    <w:t>废水</w:t>
                  </w:r>
                </w:p>
              </w:tc>
              <w:tc>
                <w:tcPr>
                  <w:tcW w:w="4021" w:type="dxa"/>
                  <w:vAlign w:val="center"/>
                </w:tcPr>
                <w:p w:rsidR="009B490D" w:rsidRDefault="00183E1C">
                  <w:pPr>
                    <w:snapToGrid w:val="0"/>
                    <w:rPr>
                      <w:sz w:val="24"/>
                    </w:rPr>
                  </w:pPr>
                  <w:r>
                    <w:rPr>
                      <w:rFonts w:hint="eastAsia"/>
                      <w:sz w:val="24"/>
                    </w:rPr>
                    <w:t>设隔油池、化粪池，油罐切水、洗罐废水、地面冲洗水等含油废水经隔油池预处理达标后，罐车送至胜科污水处理厂进行进一步处理，生活污水通过化粪池沉淀处理达标后经管道排入胜科污水处理厂处理。</w:t>
                  </w:r>
                </w:p>
              </w:tc>
              <w:tc>
                <w:tcPr>
                  <w:tcW w:w="3070" w:type="dxa"/>
                  <w:vAlign w:val="center"/>
                </w:tcPr>
                <w:p w:rsidR="009B490D" w:rsidRDefault="00183E1C">
                  <w:pPr>
                    <w:spacing w:line="360" w:lineRule="auto"/>
                    <w:rPr>
                      <w:rFonts w:hAnsi="宋体"/>
                      <w:sz w:val="24"/>
                    </w:rPr>
                  </w:pPr>
                  <w:r>
                    <w:rPr>
                      <w:rFonts w:hAnsi="宋体" w:hint="eastAsia"/>
                      <w:sz w:val="24"/>
                    </w:rPr>
                    <w:t>不变</w:t>
                  </w:r>
                </w:p>
              </w:tc>
            </w:tr>
            <w:tr w:rsidR="009B490D">
              <w:trPr>
                <w:trHeight w:val="157"/>
              </w:trPr>
              <w:tc>
                <w:tcPr>
                  <w:tcW w:w="1100" w:type="dxa"/>
                  <w:vMerge/>
                  <w:vAlign w:val="center"/>
                </w:tcPr>
                <w:p w:rsidR="009B490D" w:rsidRDefault="009B490D">
                  <w:pPr>
                    <w:spacing w:line="360" w:lineRule="auto"/>
                    <w:rPr>
                      <w:rFonts w:hAnsi="宋体"/>
                      <w:sz w:val="24"/>
                    </w:rPr>
                  </w:pPr>
                </w:p>
              </w:tc>
              <w:tc>
                <w:tcPr>
                  <w:tcW w:w="1019" w:type="dxa"/>
                  <w:vAlign w:val="center"/>
                </w:tcPr>
                <w:p w:rsidR="009B490D" w:rsidRDefault="00183E1C">
                  <w:pPr>
                    <w:autoSpaceDE w:val="0"/>
                    <w:autoSpaceDN w:val="0"/>
                    <w:adjustRightInd w:val="0"/>
                    <w:snapToGrid w:val="0"/>
                    <w:rPr>
                      <w:sz w:val="24"/>
                    </w:rPr>
                  </w:pPr>
                  <w:r>
                    <w:rPr>
                      <w:rFonts w:hint="eastAsia"/>
                      <w:sz w:val="24"/>
                    </w:rPr>
                    <w:t>固体废物</w:t>
                  </w:r>
                </w:p>
              </w:tc>
              <w:tc>
                <w:tcPr>
                  <w:tcW w:w="4021" w:type="dxa"/>
                  <w:vAlign w:val="center"/>
                </w:tcPr>
                <w:p w:rsidR="009B490D" w:rsidRDefault="00183E1C">
                  <w:pPr>
                    <w:snapToGrid w:val="0"/>
                    <w:rPr>
                      <w:sz w:val="24"/>
                    </w:rPr>
                  </w:pPr>
                  <w:r>
                    <w:rPr>
                      <w:rFonts w:hint="eastAsia"/>
                      <w:sz w:val="24"/>
                    </w:rPr>
                    <w:t>设危险废物暂存间，位于厂区装车栈台西南角</w:t>
                  </w:r>
                </w:p>
              </w:tc>
              <w:tc>
                <w:tcPr>
                  <w:tcW w:w="3070" w:type="dxa"/>
                  <w:vAlign w:val="center"/>
                </w:tcPr>
                <w:p w:rsidR="009B490D" w:rsidRDefault="00183E1C">
                  <w:pPr>
                    <w:spacing w:line="360" w:lineRule="auto"/>
                    <w:rPr>
                      <w:rFonts w:hAnsi="宋体"/>
                      <w:sz w:val="24"/>
                    </w:rPr>
                  </w:pPr>
                  <w:r>
                    <w:rPr>
                      <w:rFonts w:hAnsi="宋体" w:hint="eastAsia"/>
                      <w:sz w:val="24"/>
                    </w:rPr>
                    <w:t>不变</w:t>
                  </w:r>
                </w:p>
              </w:tc>
            </w:tr>
            <w:tr w:rsidR="009B490D">
              <w:trPr>
                <w:trHeight w:val="157"/>
              </w:trPr>
              <w:tc>
                <w:tcPr>
                  <w:tcW w:w="1100" w:type="dxa"/>
                  <w:vMerge/>
                  <w:vAlign w:val="center"/>
                </w:tcPr>
                <w:p w:rsidR="009B490D" w:rsidRDefault="009B490D">
                  <w:pPr>
                    <w:spacing w:line="360" w:lineRule="auto"/>
                    <w:rPr>
                      <w:rFonts w:hAnsi="宋体"/>
                      <w:sz w:val="24"/>
                    </w:rPr>
                  </w:pPr>
                </w:p>
              </w:tc>
              <w:tc>
                <w:tcPr>
                  <w:tcW w:w="1019" w:type="dxa"/>
                  <w:vAlign w:val="center"/>
                </w:tcPr>
                <w:p w:rsidR="009B490D" w:rsidRDefault="00183E1C">
                  <w:pPr>
                    <w:autoSpaceDE w:val="0"/>
                    <w:autoSpaceDN w:val="0"/>
                    <w:adjustRightInd w:val="0"/>
                    <w:snapToGrid w:val="0"/>
                    <w:rPr>
                      <w:sz w:val="24"/>
                    </w:rPr>
                  </w:pPr>
                  <w:r>
                    <w:rPr>
                      <w:rFonts w:hint="eastAsia"/>
                      <w:sz w:val="24"/>
                    </w:rPr>
                    <w:t>噪声</w:t>
                  </w:r>
                </w:p>
              </w:tc>
              <w:tc>
                <w:tcPr>
                  <w:tcW w:w="4021" w:type="dxa"/>
                  <w:vAlign w:val="center"/>
                </w:tcPr>
                <w:p w:rsidR="009B490D" w:rsidRDefault="00183E1C">
                  <w:pPr>
                    <w:snapToGrid w:val="0"/>
                    <w:rPr>
                      <w:sz w:val="24"/>
                    </w:rPr>
                  </w:pPr>
                  <w:r>
                    <w:rPr>
                      <w:rFonts w:hint="eastAsia"/>
                      <w:sz w:val="24"/>
                    </w:rPr>
                    <w:t>选用低噪声设备，并设减振设施</w:t>
                  </w:r>
                </w:p>
              </w:tc>
              <w:tc>
                <w:tcPr>
                  <w:tcW w:w="3070" w:type="dxa"/>
                  <w:vAlign w:val="center"/>
                </w:tcPr>
                <w:p w:rsidR="009B490D" w:rsidRDefault="00183E1C">
                  <w:pPr>
                    <w:spacing w:line="276" w:lineRule="auto"/>
                    <w:rPr>
                      <w:rFonts w:hAnsi="宋体"/>
                      <w:sz w:val="24"/>
                    </w:rPr>
                  </w:pPr>
                  <w:r>
                    <w:rPr>
                      <w:rFonts w:hAnsi="宋体" w:hint="eastAsia"/>
                      <w:sz w:val="24"/>
                    </w:rPr>
                    <w:t>选用低噪声设备，并设减振设施</w:t>
                  </w:r>
                </w:p>
              </w:tc>
            </w:tr>
            <w:tr w:rsidR="009B490D">
              <w:trPr>
                <w:trHeight w:val="246"/>
              </w:trPr>
              <w:tc>
                <w:tcPr>
                  <w:tcW w:w="1100" w:type="dxa"/>
                  <w:vMerge/>
                  <w:vAlign w:val="center"/>
                </w:tcPr>
                <w:p w:rsidR="009B490D" w:rsidRDefault="009B490D">
                  <w:pPr>
                    <w:spacing w:line="360" w:lineRule="auto"/>
                    <w:rPr>
                      <w:rFonts w:hAnsi="宋体"/>
                      <w:sz w:val="24"/>
                    </w:rPr>
                  </w:pPr>
                </w:p>
              </w:tc>
              <w:tc>
                <w:tcPr>
                  <w:tcW w:w="1019" w:type="dxa"/>
                  <w:vMerge w:val="restart"/>
                  <w:vAlign w:val="center"/>
                </w:tcPr>
                <w:p w:rsidR="009B490D" w:rsidRDefault="00183E1C">
                  <w:pPr>
                    <w:autoSpaceDE w:val="0"/>
                    <w:autoSpaceDN w:val="0"/>
                    <w:adjustRightInd w:val="0"/>
                    <w:snapToGrid w:val="0"/>
                    <w:rPr>
                      <w:sz w:val="24"/>
                    </w:rPr>
                  </w:pPr>
                  <w:r>
                    <w:rPr>
                      <w:rFonts w:hint="eastAsia"/>
                      <w:sz w:val="24"/>
                    </w:rPr>
                    <w:t>风险</w:t>
                  </w:r>
                </w:p>
              </w:tc>
              <w:tc>
                <w:tcPr>
                  <w:tcW w:w="4021" w:type="dxa"/>
                  <w:vAlign w:val="center"/>
                </w:tcPr>
                <w:p w:rsidR="009B490D" w:rsidRDefault="00183E1C">
                  <w:pPr>
                    <w:snapToGrid w:val="0"/>
                    <w:rPr>
                      <w:sz w:val="24"/>
                    </w:rPr>
                  </w:pPr>
                  <w:r>
                    <w:rPr>
                      <w:rFonts w:hint="eastAsia"/>
                      <w:sz w:val="24"/>
                    </w:rPr>
                    <w:t>事故水收容：防火堤、事故水池</w:t>
                  </w:r>
                </w:p>
              </w:tc>
              <w:tc>
                <w:tcPr>
                  <w:tcW w:w="3070" w:type="dxa"/>
                  <w:vAlign w:val="center"/>
                </w:tcPr>
                <w:p w:rsidR="009B490D" w:rsidRDefault="00183E1C">
                  <w:pPr>
                    <w:spacing w:line="360" w:lineRule="auto"/>
                    <w:rPr>
                      <w:rFonts w:hAnsi="宋体"/>
                      <w:sz w:val="24"/>
                    </w:rPr>
                  </w:pPr>
                  <w:r>
                    <w:rPr>
                      <w:rFonts w:hAnsi="宋体" w:hint="eastAsia"/>
                      <w:sz w:val="24"/>
                    </w:rPr>
                    <w:t>不变</w:t>
                  </w:r>
                </w:p>
              </w:tc>
            </w:tr>
            <w:tr w:rsidR="009B490D">
              <w:trPr>
                <w:trHeight w:val="262"/>
              </w:trPr>
              <w:tc>
                <w:tcPr>
                  <w:tcW w:w="1100" w:type="dxa"/>
                  <w:vMerge/>
                  <w:vAlign w:val="center"/>
                </w:tcPr>
                <w:p w:rsidR="009B490D" w:rsidRDefault="009B490D">
                  <w:pPr>
                    <w:spacing w:line="360" w:lineRule="auto"/>
                    <w:rPr>
                      <w:rFonts w:hAnsi="宋体"/>
                      <w:sz w:val="24"/>
                    </w:rPr>
                  </w:pPr>
                </w:p>
              </w:tc>
              <w:tc>
                <w:tcPr>
                  <w:tcW w:w="1019" w:type="dxa"/>
                  <w:vMerge/>
                  <w:vAlign w:val="center"/>
                </w:tcPr>
                <w:p w:rsidR="009B490D" w:rsidRDefault="009B490D">
                  <w:pPr>
                    <w:autoSpaceDE w:val="0"/>
                    <w:autoSpaceDN w:val="0"/>
                    <w:adjustRightInd w:val="0"/>
                    <w:snapToGrid w:val="0"/>
                    <w:rPr>
                      <w:sz w:val="24"/>
                    </w:rPr>
                  </w:pPr>
                </w:p>
              </w:tc>
              <w:tc>
                <w:tcPr>
                  <w:tcW w:w="4021" w:type="dxa"/>
                  <w:vAlign w:val="center"/>
                </w:tcPr>
                <w:p w:rsidR="009B490D" w:rsidRDefault="00183E1C">
                  <w:pPr>
                    <w:snapToGrid w:val="0"/>
                    <w:rPr>
                      <w:sz w:val="24"/>
                    </w:rPr>
                  </w:pPr>
                  <w:r>
                    <w:rPr>
                      <w:rFonts w:ascii="宋体" w:cs="宋体" w:hint="eastAsia"/>
                      <w:kern w:val="0"/>
                      <w:sz w:val="24"/>
                    </w:rPr>
                    <w:t>切换阀：防火堤外设置有雨污水切换阀</w:t>
                  </w:r>
                </w:p>
              </w:tc>
              <w:tc>
                <w:tcPr>
                  <w:tcW w:w="3070" w:type="dxa"/>
                  <w:vAlign w:val="center"/>
                </w:tcPr>
                <w:p w:rsidR="009B490D" w:rsidRDefault="00183E1C">
                  <w:pPr>
                    <w:rPr>
                      <w:sz w:val="24"/>
                    </w:rPr>
                  </w:pPr>
                  <w:r>
                    <w:rPr>
                      <w:rFonts w:hAnsi="宋体" w:hint="eastAsia"/>
                      <w:sz w:val="24"/>
                    </w:rPr>
                    <w:t>不变</w:t>
                  </w:r>
                </w:p>
              </w:tc>
            </w:tr>
            <w:tr w:rsidR="009B490D">
              <w:trPr>
                <w:trHeight w:val="233"/>
              </w:trPr>
              <w:tc>
                <w:tcPr>
                  <w:tcW w:w="1100" w:type="dxa"/>
                  <w:vMerge/>
                  <w:vAlign w:val="center"/>
                </w:tcPr>
                <w:p w:rsidR="009B490D" w:rsidRDefault="009B490D">
                  <w:pPr>
                    <w:spacing w:line="360" w:lineRule="auto"/>
                    <w:rPr>
                      <w:rFonts w:hAnsi="宋体"/>
                      <w:sz w:val="24"/>
                    </w:rPr>
                  </w:pPr>
                </w:p>
              </w:tc>
              <w:tc>
                <w:tcPr>
                  <w:tcW w:w="1019" w:type="dxa"/>
                  <w:vMerge/>
                  <w:vAlign w:val="center"/>
                </w:tcPr>
                <w:p w:rsidR="009B490D" w:rsidRDefault="009B490D">
                  <w:pPr>
                    <w:autoSpaceDE w:val="0"/>
                    <w:autoSpaceDN w:val="0"/>
                    <w:adjustRightInd w:val="0"/>
                    <w:snapToGrid w:val="0"/>
                    <w:rPr>
                      <w:sz w:val="24"/>
                    </w:rPr>
                  </w:pPr>
                </w:p>
              </w:tc>
              <w:tc>
                <w:tcPr>
                  <w:tcW w:w="4021" w:type="dxa"/>
                  <w:vAlign w:val="center"/>
                </w:tcPr>
                <w:p w:rsidR="009B490D" w:rsidRDefault="00183E1C">
                  <w:pPr>
                    <w:autoSpaceDE w:val="0"/>
                    <w:autoSpaceDN w:val="0"/>
                    <w:adjustRightInd w:val="0"/>
                    <w:rPr>
                      <w:rFonts w:ascii="宋体" w:cs="宋体"/>
                      <w:kern w:val="0"/>
                      <w:sz w:val="24"/>
                    </w:rPr>
                  </w:pPr>
                  <w:r>
                    <w:rPr>
                      <w:rFonts w:ascii="宋体" w:cs="宋体" w:hint="eastAsia"/>
                      <w:kern w:val="0"/>
                      <w:sz w:val="24"/>
                    </w:rPr>
                    <w:t>雨污水排口截止阀：雨水、污水外排口</w:t>
                  </w:r>
                </w:p>
                <w:p w:rsidR="009B490D" w:rsidRDefault="00183E1C">
                  <w:pPr>
                    <w:snapToGrid w:val="0"/>
                    <w:rPr>
                      <w:sz w:val="24"/>
                    </w:rPr>
                  </w:pPr>
                  <w:r>
                    <w:rPr>
                      <w:rFonts w:ascii="宋体" w:cs="宋体" w:hint="eastAsia"/>
                      <w:kern w:val="0"/>
                      <w:sz w:val="24"/>
                    </w:rPr>
                    <w:t>设置有截止阀，全厂雨污分流</w:t>
                  </w:r>
                </w:p>
              </w:tc>
              <w:tc>
                <w:tcPr>
                  <w:tcW w:w="3070" w:type="dxa"/>
                  <w:vAlign w:val="center"/>
                </w:tcPr>
                <w:p w:rsidR="009B490D" w:rsidRDefault="00183E1C">
                  <w:pPr>
                    <w:rPr>
                      <w:sz w:val="24"/>
                    </w:rPr>
                  </w:pPr>
                  <w:r>
                    <w:rPr>
                      <w:rFonts w:hAnsi="宋体" w:hint="eastAsia"/>
                      <w:sz w:val="24"/>
                    </w:rPr>
                    <w:t>不变</w:t>
                  </w:r>
                </w:p>
              </w:tc>
            </w:tr>
            <w:tr w:rsidR="009B490D">
              <w:trPr>
                <w:trHeight w:val="476"/>
              </w:trPr>
              <w:tc>
                <w:tcPr>
                  <w:tcW w:w="1100" w:type="dxa"/>
                  <w:vMerge/>
                  <w:vAlign w:val="center"/>
                </w:tcPr>
                <w:p w:rsidR="009B490D" w:rsidRDefault="009B490D">
                  <w:pPr>
                    <w:spacing w:line="360" w:lineRule="auto"/>
                    <w:rPr>
                      <w:rFonts w:hAnsi="宋体"/>
                      <w:sz w:val="24"/>
                    </w:rPr>
                  </w:pPr>
                </w:p>
              </w:tc>
              <w:tc>
                <w:tcPr>
                  <w:tcW w:w="1019" w:type="dxa"/>
                  <w:vMerge/>
                  <w:vAlign w:val="center"/>
                </w:tcPr>
                <w:p w:rsidR="009B490D" w:rsidRDefault="009B490D">
                  <w:pPr>
                    <w:autoSpaceDE w:val="0"/>
                    <w:autoSpaceDN w:val="0"/>
                    <w:adjustRightInd w:val="0"/>
                    <w:snapToGrid w:val="0"/>
                    <w:rPr>
                      <w:sz w:val="24"/>
                    </w:rPr>
                  </w:pPr>
                </w:p>
              </w:tc>
              <w:tc>
                <w:tcPr>
                  <w:tcW w:w="4021" w:type="dxa"/>
                  <w:vAlign w:val="center"/>
                </w:tcPr>
                <w:p w:rsidR="009B490D" w:rsidRDefault="00183E1C">
                  <w:pPr>
                    <w:autoSpaceDE w:val="0"/>
                    <w:autoSpaceDN w:val="0"/>
                    <w:adjustRightInd w:val="0"/>
                    <w:rPr>
                      <w:rFonts w:ascii="宋体" w:cs="宋体"/>
                      <w:kern w:val="0"/>
                      <w:sz w:val="24"/>
                    </w:rPr>
                  </w:pPr>
                  <w:r>
                    <w:rPr>
                      <w:rFonts w:ascii="宋体" w:cs="宋体" w:hint="eastAsia"/>
                      <w:kern w:val="0"/>
                      <w:sz w:val="24"/>
                    </w:rPr>
                    <w:t>应急预案：已制定应急预案，备案编号</w:t>
                  </w:r>
                  <w:r>
                    <w:rPr>
                      <w:rFonts w:hint="eastAsia"/>
                      <w:kern w:val="0"/>
                      <w:sz w:val="24"/>
                    </w:rPr>
                    <w:t>120308-2016-024-H</w:t>
                  </w:r>
                </w:p>
              </w:tc>
              <w:tc>
                <w:tcPr>
                  <w:tcW w:w="3070" w:type="dxa"/>
                  <w:vAlign w:val="center"/>
                </w:tcPr>
                <w:p w:rsidR="009B490D" w:rsidRDefault="00183E1C">
                  <w:pPr>
                    <w:spacing w:line="360" w:lineRule="auto"/>
                    <w:rPr>
                      <w:rFonts w:hAnsi="宋体"/>
                      <w:sz w:val="24"/>
                    </w:rPr>
                  </w:pPr>
                  <w:r>
                    <w:rPr>
                      <w:rFonts w:ascii="宋体" w:cs="宋体" w:hint="eastAsia"/>
                      <w:kern w:val="0"/>
                      <w:sz w:val="24"/>
                    </w:rPr>
                    <w:t>需要按照要求修订应急预案</w:t>
                  </w:r>
                </w:p>
              </w:tc>
            </w:tr>
            <w:tr w:rsidR="009B490D">
              <w:trPr>
                <w:trHeight w:val="246"/>
              </w:trPr>
              <w:tc>
                <w:tcPr>
                  <w:tcW w:w="1100" w:type="dxa"/>
                  <w:vMerge/>
                  <w:vAlign w:val="center"/>
                </w:tcPr>
                <w:p w:rsidR="009B490D" w:rsidRDefault="009B490D">
                  <w:pPr>
                    <w:spacing w:line="360" w:lineRule="auto"/>
                    <w:rPr>
                      <w:rFonts w:hAnsi="宋体"/>
                      <w:sz w:val="24"/>
                    </w:rPr>
                  </w:pPr>
                </w:p>
              </w:tc>
              <w:tc>
                <w:tcPr>
                  <w:tcW w:w="1019" w:type="dxa"/>
                  <w:vMerge/>
                  <w:vAlign w:val="center"/>
                </w:tcPr>
                <w:p w:rsidR="009B490D" w:rsidRDefault="009B490D">
                  <w:pPr>
                    <w:autoSpaceDE w:val="0"/>
                    <w:autoSpaceDN w:val="0"/>
                    <w:adjustRightInd w:val="0"/>
                    <w:snapToGrid w:val="0"/>
                    <w:rPr>
                      <w:sz w:val="24"/>
                    </w:rPr>
                  </w:pPr>
                </w:p>
              </w:tc>
              <w:tc>
                <w:tcPr>
                  <w:tcW w:w="4021" w:type="dxa"/>
                  <w:vAlign w:val="center"/>
                </w:tcPr>
                <w:p w:rsidR="009B490D" w:rsidRDefault="00183E1C">
                  <w:pPr>
                    <w:autoSpaceDE w:val="0"/>
                    <w:autoSpaceDN w:val="0"/>
                    <w:adjustRightInd w:val="0"/>
                    <w:rPr>
                      <w:rFonts w:ascii="宋体" w:cs="宋体"/>
                      <w:kern w:val="0"/>
                      <w:sz w:val="24"/>
                    </w:rPr>
                  </w:pPr>
                  <w:r>
                    <w:rPr>
                      <w:rFonts w:ascii="宋体" w:cs="宋体" w:hint="eastAsia"/>
                      <w:kern w:val="0"/>
                      <w:sz w:val="24"/>
                    </w:rPr>
                    <w:t>消防：</w:t>
                  </w:r>
                  <w:r>
                    <w:rPr>
                      <w:bCs/>
                      <w:sz w:val="24"/>
                    </w:rPr>
                    <w:t>设有消防冷却水和泡沫灭火系统，设有火灾报警装置</w:t>
                  </w:r>
                </w:p>
              </w:tc>
              <w:tc>
                <w:tcPr>
                  <w:tcW w:w="3070" w:type="dxa"/>
                  <w:vAlign w:val="center"/>
                </w:tcPr>
                <w:p w:rsidR="009B490D" w:rsidRDefault="00183E1C">
                  <w:pPr>
                    <w:spacing w:line="360" w:lineRule="auto"/>
                    <w:rPr>
                      <w:rFonts w:ascii="宋体" w:cs="宋体"/>
                      <w:color w:val="FF0000"/>
                      <w:kern w:val="0"/>
                      <w:sz w:val="24"/>
                    </w:rPr>
                  </w:pPr>
                  <w:r>
                    <w:rPr>
                      <w:rFonts w:hAnsi="宋体" w:hint="eastAsia"/>
                      <w:sz w:val="24"/>
                    </w:rPr>
                    <w:t>不变</w:t>
                  </w:r>
                </w:p>
              </w:tc>
            </w:tr>
            <w:tr w:rsidR="009B490D">
              <w:trPr>
                <w:trHeight w:val="184"/>
              </w:trPr>
              <w:tc>
                <w:tcPr>
                  <w:tcW w:w="1100" w:type="dxa"/>
                  <w:vMerge/>
                  <w:vAlign w:val="center"/>
                </w:tcPr>
                <w:p w:rsidR="009B490D" w:rsidRDefault="009B490D">
                  <w:pPr>
                    <w:spacing w:line="360" w:lineRule="auto"/>
                    <w:rPr>
                      <w:rFonts w:hAnsi="宋体"/>
                      <w:sz w:val="24"/>
                    </w:rPr>
                  </w:pPr>
                </w:p>
              </w:tc>
              <w:tc>
                <w:tcPr>
                  <w:tcW w:w="1019" w:type="dxa"/>
                  <w:vMerge/>
                  <w:vAlign w:val="center"/>
                </w:tcPr>
                <w:p w:rsidR="009B490D" w:rsidRDefault="009B490D">
                  <w:pPr>
                    <w:autoSpaceDE w:val="0"/>
                    <w:autoSpaceDN w:val="0"/>
                    <w:adjustRightInd w:val="0"/>
                    <w:snapToGrid w:val="0"/>
                    <w:rPr>
                      <w:sz w:val="24"/>
                    </w:rPr>
                  </w:pPr>
                </w:p>
              </w:tc>
              <w:tc>
                <w:tcPr>
                  <w:tcW w:w="4021" w:type="dxa"/>
                  <w:vAlign w:val="center"/>
                </w:tcPr>
                <w:p w:rsidR="009B490D" w:rsidRDefault="00183E1C">
                  <w:pPr>
                    <w:autoSpaceDE w:val="0"/>
                    <w:autoSpaceDN w:val="0"/>
                    <w:adjustRightInd w:val="0"/>
                    <w:rPr>
                      <w:rFonts w:ascii="宋体" w:cs="宋体"/>
                      <w:kern w:val="0"/>
                      <w:sz w:val="24"/>
                    </w:rPr>
                  </w:pPr>
                  <w:r>
                    <w:rPr>
                      <w:rFonts w:ascii="宋体" w:cs="宋体" w:hint="eastAsia"/>
                      <w:kern w:val="0"/>
                      <w:sz w:val="24"/>
                    </w:rPr>
                    <w:t>可燃气体报警器</w:t>
                  </w:r>
                </w:p>
              </w:tc>
              <w:tc>
                <w:tcPr>
                  <w:tcW w:w="3070" w:type="dxa"/>
                  <w:vAlign w:val="center"/>
                </w:tcPr>
                <w:p w:rsidR="009B490D" w:rsidRDefault="00183E1C">
                  <w:pPr>
                    <w:spacing w:line="360" w:lineRule="auto"/>
                    <w:rPr>
                      <w:rFonts w:ascii="宋体" w:cs="宋体"/>
                      <w:color w:val="FF0000"/>
                      <w:kern w:val="0"/>
                      <w:sz w:val="24"/>
                    </w:rPr>
                  </w:pPr>
                  <w:r>
                    <w:rPr>
                      <w:rFonts w:hAnsi="宋体" w:hint="eastAsia"/>
                      <w:sz w:val="24"/>
                    </w:rPr>
                    <w:t>不变</w:t>
                  </w:r>
                </w:p>
              </w:tc>
            </w:tr>
            <w:tr w:rsidR="009B490D">
              <w:trPr>
                <w:trHeight w:val="279"/>
              </w:trPr>
              <w:tc>
                <w:tcPr>
                  <w:tcW w:w="1100" w:type="dxa"/>
                  <w:vMerge/>
                  <w:vAlign w:val="center"/>
                </w:tcPr>
                <w:p w:rsidR="009B490D" w:rsidRDefault="009B490D">
                  <w:pPr>
                    <w:spacing w:line="360" w:lineRule="auto"/>
                    <w:rPr>
                      <w:rFonts w:hAnsi="宋体"/>
                      <w:sz w:val="24"/>
                    </w:rPr>
                  </w:pPr>
                </w:p>
              </w:tc>
              <w:tc>
                <w:tcPr>
                  <w:tcW w:w="1019" w:type="dxa"/>
                  <w:vMerge/>
                  <w:vAlign w:val="center"/>
                </w:tcPr>
                <w:p w:rsidR="009B490D" w:rsidRDefault="009B490D">
                  <w:pPr>
                    <w:autoSpaceDE w:val="0"/>
                    <w:autoSpaceDN w:val="0"/>
                    <w:adjustRightInd w:val="0"/>
                    <w:snapToGrid w:val="0"/>
                    <w:rPr>
                      <w:sz w:val="24"/>
                    </w:rPr>
                  </w:pPr>
                </w:p>
              </w:tc>
              <w:tc>
                <w:tcPr>
                  <w:tcW w:w="4021" w:type="dxa"/>
                  <w:vAlign w:val="center"/>
                </w:tcPr>
                <w:p w:rsidR="009B490D" w:rsidRDefault="00183E1C">
                  <w:pPr>
                    <w:autoSpaceDE w:val="0"/>
                    <w:autoSpaceDN w:val="0"/>
                    <w:adjustRightInd w:val="0"/>
                    <w:rPr>
                      <w:rFonts w:ascii="宋体" w:cs="宋体"/>
                      <w:kern w:val="0"/>
                      <w:sz w:val="24"/>
                    </w:rPr>
                  </w:pPr>
                  <w:r>
                    <w:rPr>
                      <w:rFonts w:ascii="宋体" w:cs="宋体" w:hint="eastAsia"/>
                      <w:kern w:val="0"/>
                      <w:sz w:val="24"/>
                    </w:rPr>
                    <w:t>工业电视监控系统</w:t>
                  </w:r>
                </w:p>
              </w:tc>
              <w:tc>
                <w:tcPr>
                  <w:tcW w:w="3070" w:type="dxa"/>
                  <w:vAlign w:val="center"/>
                </w:tcPr>
                <w:p w:rsidR="009B490D" w:rsidRDefault="00183E1C">
                  <w:pPr>
                    <w:spacing w:line="360" w:lineRule="auto"/>
                    <w:rPr>
                      <w:rFonts w:ascii="宋体" w:cs="宋体"/>
                      <w:color w:val="FF0000"/>
                      <w:kern w:val="0"/>
                      <w:sz w:val="24"/>
                    </w:rPr>
                  </w:pPr>
                  <w:r>
                    <w:rPr>
                      <w:rFonts w:hAnsi="宋体" w:hint="eastAsia"/>
                      <w:sz w:val="24"/>
                    </w:rPr>
                    <w:t>不变</w:t>
                  </w:r>
                </w:p>
              </w:tc>
            </w:tr>
            <w:tr w:rsidR="009B490D">
              <w:trPr>
                <w:trHeight w:val="216"/>
              </w:trPr>
              <w:tc>
                <w:tcPr>
                  <w:tcW w:w="1100" w:type="dxa"/>
                  <w:vMerge/>
                  <w:vAlign w:val="center"/>
                </w:tcPr>
                <w:p w:rsidR="009B490D" w:rsidRDefault="009B490D">
                  <w:pPr>
                    <w:spacing w:line="360" w:lineRule="auto"/>
                    <w:rPr>
                      <w:rFonts w:hAnsi="宋体"/>
                      <w:sz w:val="24"/>
                    </w:rPr>
                  </w:pPr>
                </w:p>
              </w:tc>
              <w:tc>
                <w:tcPr>
                  <w:tcW w:w="1019" w:type="dxa"/>
                  <w:vMerge/>
                  <w:vAlign w:val="center"/>
                </w:tcPr>
                <w:p w:rsidR="009B490D" w:rsidRDefault="009B490D">
                  <w:pPr>
                    <w:autoSpaceDE w:val="0"/>
                    <w:autoSpaceDN w:val="0"/>
                    <w:adjustRightInd w:val="0"/>
                    <w:snapToGrid w:val="0"/>
                    <w:rPr>
                      <w:sz w:val="24"/>
                    </w:rPr>
                  </w:pPr>
                </w:p>
              </w:tc>
              <w:tc>
                <w:tcPr>
                  <w:tcW w:w="4021" w:type="dxa"/>
                  <w:vAlign w:val="center"/>
                </w:tcPr>
                <w:p w:rsidR="009B490D" w:rsidRDefault="00183E1C">
                  <w:pPr>
                    <w:autoSpaceDE w:val="0"/>
                    <w:autoSpaceDN w:val="0"/>
                    <w:adjustRightInd w:val="0"/>
                    <w:rPr>
                      <w:rFonts w:ascii="宋体" w:cs="宋体"/>
                      <w:kern w:val="0"/>
                      <w:sz w:val="24"/>
                    </w:rPr>
                  </w:pPr>
                  <w:r>
                    <w:rPr>
                      <w:rFonts w:ascii="宋体" w:cs="宋体" w:hint="eastAsia"/>
                      <w:kern w:val="0"/>
                      <w:sz w:val="24"/>
                    </w:rPr>
                    <w:t>储罐自动监测系统</w:t>
                  </w:r>
                </w:p>
              </w:tc>
              <w:tc>
                <w:tcPr>
                  <w:tcW w:w="3070" w:type="dxa"/>
                  <w:vAlign w:val="center"/>
                </w:tcPr>
                <w:p w:rsidR="009B490D" w:rsidRDefault="00183E1C">
                  <w:pPr>
                    <w:spacing w:line="360" w:lineRule="auto"/>
                    <w:rPr>
                      <w:rFonts w:ascii="宋体" w:cs="宋体"/>
                      <w:color w:val="FF0000"/>
                      <w:kern w:val="0"/>
                      <w:sz w:val="24"/>
                    </w:rPr>
                  </w:pPr>
                  <w:r>
                    <w:rPr>
                      <w:rFonts w:hAnsi="宋体" w:hint="eastAsia"/>
                      <w:sz w:val="24"/>
                    </w:rPr>
                    <w:t>不变</w:t>
                  </w:r>
                </w:p>
              </w:tc>
            </w:tr>
          </w:tbl>
          <w:p w:rsidR="009B490D" w:rsidRDefault="009B490D">
            <w:pPr>
              <w:tabs>
                <w:tab w:val="left" w:pos="5628"/>
              </w:tabs>
              <w:spacing w:beforeLines="50" w:before="156" w:line="360" w:lineRule="auto"/>
              <w:ind w:firstLineChars="200" w:firstLine="480"/>
              <w:jc w:val="center"/>
              <w:outlineLvl w:val="1"/>
              <w:rPr>
                <w:sz w:val="24"/>
              </w:rPr>
            </w:pPr>
          </w:p>
          <w:p w:rsidR="009B490D" w:rsidRDefault="00183E1C">
            <w:pPr>
              <w:tabs>
                <w:tab w:val="left" w:pos="5628"/>
              </w:tabs>
              <w:spacing w:beforeLines="50" w:before="156" w:line="360" w:lineRule="auto"/>
              <w:ind w:firstLineChars="200" w:firstLine="480"/>
              <w:jc w:val="center"/>
              <w:outlineLvl w:val="1"/>
              <w:rPr>
                <w:rFonts w:hAnsi="宋体"/>
                <w:color w:val="FF0000"/>
                <w:sz w:val="24"/>
              </w:rPr>
            </w:pPr>
            <w:r>
              <w:rPr>
                <w:rFonts w:hint="eastAsia"/>
                <w:sz w:val="24"/>
              </w:rPr>
              <w:lastRenderedPageBreak/>
              <w:t>表</w:t>
            </w:r>
            <w:r>
              <w:rPr>
                <w:rFonts w:hint="eastAsia"/>
                <w:sz w:val="24"/>
              </w:rPr>
              <w:t xml:space="preserve">8 </w:t>
            </w:r>
            <w:r>
              <w:rPr>
                <w:rFonts w:hint="eastAsia"/>
                <w:sz w:val="24"/>
              </w:rPr>
              <w:t>本项目实施前后</w:t>
            </w:r>
            <w:r>
              <w:rPr>
                <w:rFonts w:hAnsi="宋体" w:hint="eastAsia"/>
                <w:sz w:val="24"/>
              </w:rPr>
              <w:t>建设单位油品周转量变化一览表</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6"/>
              <w:gridCol w:w="3089"/>
              <w:gridCol w:w="3070"/>
            </w:tblGrid>
            <w:tr w:rsidR="009B490D">
              <w:tc>
                <w:tcPr>
                  <w:tcW w:w="3056" w:type="dxa"/>
                  <w:tcBorders>
                    <w:tl2br w:val="single" w:sz="4" w:space="0" w:color="auto"/>
                  </w:tcBorders>
                </w:tcPr>
                <w:p w:rsidR="009B490D" w:rsidRDefault="00183E1C">
                  <w:pPr>
                    <w:tabs>
                      <w:tab w:val="left" w:pos="5628"/>
                    </w:tabs>
                    <w:spacing w:beforeLines="50" w:before="156" w:line="360" w:lineRule="auto"/>
                    <w:outlineLvl w:val="1"/>
                    <w:rPr>
                      <w:rFonts w:hAnsi="宋体"/>
                      <w:sz w:val="24"/>
                    </w:rPr>
                  </w:pPr>
                  <w:r>
                    <w:rPr>
                      <w:rFonts w:hAnsi="宋体" w:hint="eastAsia"/>
                      <w:sz w:val="24"/>
                    </w:rPr>
                    <w:t xml:space="preserve">            </w:t>
                  </w:r>
                  <w:r>
                    <w:rPr>
                      <w:rFonts w:hAnsi="宋体" w:hint="eastAsia"/>
                      <w:sz w:val="24"/>
                    </w:rPr>
                    <w:t>时间</w:t>
                  </w:r>
                </w:p>
                <w:p w:rsidR="009B490D" w:rsidRDefault="00183E1C">
                  <w:pPr>
                    <w:tabs>
                      <w:tab w:val="left" w:pos="5628"/>
                    </w:tabs>
                    <w:spacing w:beforeLines="50" w:before="156" w:line="360" w:lineRule="auto"/>
                    <w:outlineLvl w:val="1"/>
                    <w:rPr>
                      <w:rFonts w:hAnsi="宋体"/>
                      <w:sz w:val="24"/>
                    </w:rPr>
                  </w:pPr>
                  <w:r>
                    <w:rPr>
                      <w:rFonts w:hAnsi="宋体" w:hint="eastAsia"/>
                      <w:sz w:val="24"/>
                    </w:rPr>
                    <w:t>油品</w:t>
                  </w:r>
                  <w:r>
                    <w:rPr>
                      <w:rFonts w:hAnsi="宋体" w:hint="eastAsia"/>
                      <w:sz w:val="24"/>
                    </w:rPr>
                    <w:t xml:space="preserve">             </w:t>
                  </w:r>
                </w:p>
              </w:tc>
              <w:tc>
                <w:tcPr>
                  <w:tcW w:w="3089" w:type="dxa"/>
                  <w:vAlign w:val="center"/>
                </w:tcPr>
                <w:p w:rsidR="009B490D" w:rsidRDefault="00183E1C">
                  <w:pPr>
                    <w:tabs>
                      <w:tab w:val="left" w:pos="5628"/>
                    </w:tabs>
                    <w:spacing w:beforeLines="50" w:before="156"/>
                    <w:jc w:val="center"/>
                    <w:outlineLvl w:val="1"/>
                    <w:rPr>
                      <w:rFonts w:hAnsi="宋体"/>
                      <w:sz w:val="24"/>
                    </w:rPr>
                  </w:pPr>
                  <w:r>
                    <w:rPr>
                      <w:rFonts w:hAnsi="宋体" w:hint="eastAsia"/>
                      <w:sz w:val="24"/>
                    </w:rPr>
                    <w:t>本项目实施前</w:t>
                  </w:r>
                </w:p>
                <w:p w:rsidR="009B490D" w:rsidRDefault="00183E1C">
                  <w:pPr>
                    <w:tabs>
                      <w:tab w:val="left" w:pos="5628"/>
                    </w:tabs>
                    <w:spacing w:beforeLines="50" w:before="156"/>
                    <w:jc w:val="center"/>
                    <w:outlineLvl w:val="1"/>
                    <w:rPr>
                      <w:rFonts w:hAnsi="宋体"/>
                      <w:sz w:val="24"/>
                    </w:rPr>
                  </w:pPr>
                  <w:r>
                    <w:rPr>
                      <w:rFonts w:hAnsi="宋体" w:hint="eastAsia"/>
                      <w:sz w:val="24"/>
                    </w:rPr>
                    <w:t>（万</w:t>
                  </w:r>
                  <w:r>
                    <w:rPr>
                      <w:rFonts w:hAnsi="宋体" w:hint="eastAsia"/>
                      <w:sz w:val="24"/>
                    </w:rPr>
                    <w:t>t/a</w:t>
                  </w:r>
                  <w:r>
                    <w:rPr>
                      <w:rFonts w:hAnsi="宋体" w:hint="eastAsia"/>
                      <w:sz w:val="24"/>
                    </w:rPr>
                    <w:t>）</w:t>
                  </w:r>
                </w:p>
              </w:tc>
              <w:tc>
                <w:tcPr>
                  <w:tcW w:w="3070" w:type="dxa"/>
                  <w:vAlign w:val="center"/>
                </w:tcPr>
                <w:p w:rsidR="009B490D" w:rsidRDefault="00183E1C">
                  <w:pPr>
                    <w:tabs>
                      <w:tab w:val="left" w:pos="5628"/>
                    </w:tabs>
                    <w:spacing w:beforeLines="50" w:before="156"/>
                    <w:jc w:val="center"/>
                    <w:outlineLvl w:val="1"/>
                    <w:rPr>
                      <w:rFonts w:hAnsi="宋体"/>
                      <w:sz w:val="24"/>
                    </w:rPr>
                  </w:pPr>
                  <w:r>
                    <w:rPr>
                      <w:rFonts w:hAnsi="宋体" w:hint="eastAsia"/>
                      <w:sz w:val="24"/>
                    </w:rPr>
                    <w:t>本项目实施后</w:t>
                  </w:r>
                </w:p>
                <w:p w:rsidR="009B490D" w:rsidRDefault="00183E1C">
                  <w:pPr>
                    <w:tabs>
                      <w:tab w:val="left" w:pos="5628"/>
                    </w:tabs>
                    <w:spacing w:beforeLines="50" w:before="156"/>
                    <w:jc w:val="center"/>
                    <w:outlineLvl w:val="1"/>
                    <w:rPr>
                      <w:rFonts w:hAnsi="宋体"/>
                      <w:sz w:val="24"/>
                    </w:rPr>
                  </w:pPr>
                  <w:r>
                    <w:rPr>
                      <w:rFonts w:hAnsi="宋体" w:hint="eastAsia"/>
                      <w:sz w:val="24"/>
                    </w:rPr>
                    <w:t>（万</w:t>
                  </w:r>
                  <w:r>
                    <w:rPr>
                      <w:rFonts w:hAnsi="宋体" w:hint="eastAsia"/>
                      <w:sz w:val="24"/>
                    </w:rPr>
                    <w:t>t/a</w:t>
                  </w:r>
                  <w:r>
                    <w:rPr>
                      <w:rFonts w:hAnsi="宋体" w:hint="eastAsia"/>
                      <w:sz w:val="24"/>
                    </w:rPr>
                    <w:t>）</w:t>
                  </w:r>
                </w:p>
              </w:tc>
            </w:tr>
            <w:tr w:rsidR="009B490D">
              <w:tc>
                <w:tcPr>
                  <w:tcW w:w="3056" w:type="dxa"/>
                </w:tcPr>
                <w:p w:rsidR="009B490D" w:rsidRDefault="00183E1C">
                  <w:pPr>
                    <w:tabs>
                      <w:tab w:val="left" w:pos="5628"/>
                    </w:tabs>
                    <w:spacing w:beforeLines="50" w:before="156" w:line="360" w:lineRule="auto"/>
                    <w:jc w:val="center"/>
                    <w:outlineLvl w:val="1"/>
                    <w:rPr>
                      <w:rFonts w:hAnsi="宋体"/>
                      <w:sz w:val="24"/>
                    </w:rPr>
                  </w:pPr>
                  <w:r>
                    <w:rPr>
                      <w:rFonts w:hAnsi="宋体" w:hint="eastAsia"/>
                      <w:sz w:val="24"/>
                    </w:rPr>
                    <w:t>原油</w:t>
                  </w:r>
                </w:p>
              </w:tc>
              <w:tc>
                <w:tcPr>
                  <w:tcW w:w="3089" w:type="dxa"/>
                </w:tcPr>
                <w:p w:rsidR="009B490D" w:rsidRDefault="00183E1C">
                  <w:pPr>
                    <w:tabs>
                      <w:tab w:val="left" w:pos="5628"/>
                    </w:tabs>
                    <w:spacing w:beforeLines="50" w:before="156" w:line="360" w:lineRule="auto"/>
                    <w:jc w:val="center"/>
                    <w:outlineLvl w:val="1"/>
                    <w:rPr>
                      <w:rFonts w:hAnsi="宋体"/>
                      <w:sz w:val="24"/>
                    </w:rPr>
                  </w:pPr>
                  <w:r>
                    <w:rPr>
                      <w:color w:val="000000"/>
                      <w:kern w:val="0"/>
                      <w:sz w:val="24"/>
                    </w:rPr>
                    <w:t>166</w:t>
                  </w:r>
                  <w:r>
                    <w:rPr>
                      <w:rFonts w:hint="eastAsia"/>
                      <w:color w:val="000000"/>
                      <w:kern w:val="0"/>
                      <w:sz w:val="24"/>
                    </w:rPr>
                    <w:t>.3</w:t>
                  </w:r>
                </w:p>
              </w:tc>
              <w:tc>
                <w:tcPr>
                  <w:tcW w:w="3070" w:type="dxa"/>
                </w:tcPr>
                <w:p w:rsidR="009B490D" w:rsidRDefault="00183E1C">
                  <w:pPr>
                    <w:tabs>
                      <w:tab w:val="left" w:pos="5628"/>
                    </w:tabs>
                    <w:spacing w:beforeLines="50" w:before="156" w:line="360" w:lineRule="auto"/>
                    <w:jc w:val="center"/>
                    <w:outlineLvl w:val="1"/>
                    <w:rPr>
                      <w:rFonts w:hAnsi="宋体"/>
                      <w:sz w:val="24"/>
                    </w:rPr>
                  </w:pPr>
                  <w:r>
                    <w:rPr>
                      <w:color w:val="000000"/>
                      <w:kern w:val="0"/>
                      <w:sz w:val="24"/>
                    </w:rPr>
                    <w:t>166</w:t>
                  </w:r>
                  <w:r>
                    <w:rPr>
                      <w:rFonts w:hint="eastAsia"/>
                      <w:color w:val="000000"/>
                      <w:kern w:val="0"/>
                      <w:sz w:val="24"/>
                    </w:rPr>
                    <w:t>.3</w:t>
                  </w:r>
                </w:p>
              </w:tc>
            </w:tr>
            <w:tr w:rsidR="009B490D">
              <w:tc>
                <w:tcPr>
                  <w:tcW w:w="3056" w:type="dxa"/>
                </w:tcPr>
                <w:p w:rsidR="009B490D" w:rsidRDefault="00183E1C">
                  <w:pPr>
                    <w:tabs>
                      <w:tab w:val="left" w:pos="5628"/>
                    </w:tabs>
                    <w:spacing w:beforeLines="50" w:before="156" w:line="360" w:lineRule="auto"/>
                    <w:jc w:val="center"/>
                    <w:outlineLvl w:val="1"/>
                    <w:rPr>
                      <w:rFonts w:hAnsi="宋体"/>
                      <w:sz w:val="24"/>
                    </w:rPr>
                  </w:pPr>
                  <w:r>
                    <w:rPr>
                      <w:rFonts w:hAnsi="宋体" w:hint="eastAsia"/>
                      <w:sz w:val="24"/>
                    </w:rPr>
                    <w:t>柴油</w:t>
                  </w:r>
                </w:p>
              </w:tc>
              <w:tc>
                <w:tcPr>
                  <w:tcW w:w="3089" w:type="dxa"/>
                </w:tcPr>
                <w:p w:rsidR="009B490D" w:rsidRDefault="00183E1C">
                  <w:pPr>
                    <w:tabs>
                      <w:tab w:val="left" w:pos="5628"/>
                    </w:tabs>
                    <w:spacing w:beforeLines="50" w:before="156" w:line="360" w:lineRule="auto"/>
                    <w:jc w:val="center"/>
                    <w:outlineLvl w:val="1"/>
                    <w:rPr>
                      <w:rFonts w:hAnsi="宋体"/>
                      <w:sz w:val="24"/>
                    </w:rPr>
                  </w:pPr>
                  <w:r>
                    <w:rPr>
                      <w:rFonts w:hint="eastAsia"/>
                      <w:sz w:val="24"/>
                    </w:rPr>
                    <w:t>11.5</w:t>
                  </w:r>
                </w:p>
              </w:tc>
              <w:tc>
                <w:tcPr>
                  <w:tcW w:w="3070" w:type="dxa"/>
                </w:tcPr>
                <w:p w:rsidR="009B490D" w:rsidRDefault="00183E1C">
                  <w:pPr>
                    <w:tabs>
                      <w:tab w:val="left" w:pos="5628"/>
                    </w:tabs>
                    <w:spacing w:beforeLines="50" w:before="156" w:line="360" w:lineRule="auto"/>
                    <w:jc w:val="center"/>
                    <w:outlineLvl w:val="1"/>
                    <w:rPr>
                      <w:rFonts w:hAnsi="宋体"/>
                      <w:sz w:val="24"/>
                    </w:rPr>
                  </w:pPr>
                  <w:r>
                    <w:rPr>
                      <w:rFonts w:hint="eastAsia"/>
                      <w:sz w:val="24"/>
                    </w:rPr>
                    <w:t>11.5</w:t>
                  </w:r>
                </w:p>
              </w:tc>
            </w:tr>
            <w:tr w:rsidR="009B490D">
              <w:tc>
                <w:tcPr>
                  <w:tcW w:w="3056" w:type="dxa"/>
                </w:tcPr>
                <w:p w:rsidR="009B490D" w:rsidRDefault="00183E1C">
                  <w:pPr>
                    <w:tabs>
                      <w:tab w:val="left" w:pos="5628"/>
                    </w:tabs>
                    <w:spacing w:beforeLines="50" w:before="156" w:line="360" w:lineRule="auto"/>
                    <w:jc w:val="center"/>
                    <w:outlineLvl w:val="1"/>
                    <w:rPr>
                      <w:rFonts w:hAnsi="宋体"/>
                      <w:sz w:val="24"/>
                    </w:rPr>
                  </w:pPr>
                  <w:r>
                    <w:rPr>
                      <w:rFonts w:hAnsi="宋体" w:hint="eastAsia"/>
                      <w:sz w:val="24"/>
                    </w:rPr>
                    <w:t>汽油</w:t>
                  </w:r>
                </w:p>
              </w:tc>
              <w:tc>
                <w:tcPr>
                  <w:tcW w:w="3089" w:type="dxa"/>
                </w:tcPr>
                <w:p w:rsidR="009B490D" w:rsidRDefault="00183E1C">
                  <w:pPr>
                    <w:tabs>
                      <w:tab w:val="left" w:pos="5628"/>
                    </w:tabs>
                    <w:spacing w:beforeLines="50" w:before="156" w:line="360" w:lineRule="auto"/>
                    <w:jc w:val="center"/>
                    <w:outlineLvl w:val="1"/>
                    <w:rPr>
                      <w:rFonts w:hAnsi="宋体"/>
                      <w:sz w:val="24"/>
                    </w:rPr>
                  </w:pPr>
                  <w:r>
                    <w:rPr>
                      <w:rFonts w:hAnsi="宋体" w:hint="eastAsia"/>
                      <w:sz w:val="24"/>
                    </w:rPr>
                    <w:t>2.6</w:t>
                  </w:r>
                </w:p>
              </w:tc>
              <w:tc>
                <w:tcPr>
                  <w:tcW w:w="3070" w:type="dxa"/>
                </w:tcPr>
                <w:p w:rsidR="009B490D" w:rsidRDefault="00183E1C">
                  <w:pPr>
                    <w:tabs>
                      <w:tab w:val="left" w:pos="5628"/>
                    </w:tabs>
                    <w:spacing w:beforeLines="50" w:before="156" w:line="360" w:lineRule="auto"/>
                    <w:jc w:val="center"/>
                    <w:outlineLvl w:val="1"/>
                    <w:rPr>
                      <w:rFonts w:hAnsi="宋体"/>
                      <w:sz w:val="24"/>
                    </w:rPr>
                  </w:pPr>
                  <w:r>
                    <w:rPr>
                      <w:rFonts w:hAnsi="宋体" w:hint="eastAsia"/>
                      <w:sz w:val="24"/>
                    </w:rPr>
                    <w:t>13.536</w:t>
                  </w:r>
                </w:p>
              </w:tc>
            </w:tr>
            <w:tr w:rsidR="009B490D">
              <w:tc>
                <w:tcPr>
                  <w:tcW w:w="3056" w:type="dxa"/>
                </w:tcPr>
                <w:p w:rsidR="009B490D" w:rsidRDefault="00183E1C">
                  <w:pPr>
                    <w:tabs>
                      <w:tab w:val="left" w:pos="5628"/>
                    </w:tabs>
                    <w:spacing w:beforeLines="50" w:before="156" w:line="360" w:lineRule="auto"/>
                    <w:jc w:val="center"/>
                    <w:outlineLvl w:val="1"/>
                    <w:rPr>
                      <w:rFonts w:hAnsi="宋体"/>
                      <w:sz w:val="24"/>
                    </w:rPr>
                  </w:pPr>
                  <w:r>
                    <w:rPr>
                      <w:rFonts w:hAnsi="宋体" w:hint="eastAsia"/>
                      <w:sz w:val="24"/>
                    </w:rPr>
                    <w:t>乙醇</w:t>
                  </w:r>
                </w:p>
              </w:tc>
              <w:tc>
                <w:tcPr>
                  <w:tcW w:w="3089" w:type="dxa"/>
                </w:tcPr>
                <w:p w:rsidR="009B490D" w:rsidRDefault="00183E1C">
                  <w:pPr>
                    <w:tabs>
                      <w:tab w:val="left" w:pos="5628"/>
                    </w:tabs>
                    <w:spacing w:beforeLines="50" w:before="156" w:line="360" w:lineRule="auto"/>
                    <w:jc w:val="center"/>
                    <w:outlineLvl w:val="1"/>
                    <w:rPr>
                      <w:rFonts w:hAnsi="宋体"/>
                      <w:sz w:val="24"/>
                    </w:rPr>
                  </w:pPr>
                  <w:r>
                    <w:rPr>
                      <w:rFonts w:hAnsi="宋体" w:hint="eastAsia"/>
                      <w:sz w:val="24"/>
                    </w:rPr>
                    <w:t>--</w:t>
                  </w:r>
                </w:p>
              </w:tc>
              <w:tc>
                <w:tcPr>
                  <w:tcW w:w="3070" w:type="dxa"/>
                </w:tcPr>
                <w:p w:rsidR="009B490D" w:rsidRDefault="00183E1C">
                  <w:pPr>
                    <w:tabs>
                      <w:tab w:val="left" w:pos="5628"/>
                    </w:tabs>
                    <w:spacing w:beforeLines="50" w:before="156" w:line="360" w:lineRule="auto"/>
                    <w:jc w:val="center"/>
                    <w:outlineLvl w:val="1"/>
                    <w:rPr>
                      <w:rFonts w:hAnsi="宋体"/>
                      <w:sz w:val="24"/>
                    </w:rPr>
                  </w:pPr>
                  <w:r>
                    <w:rPr>
                      <w:rFonts w:hAnsi="宋体" w:hint="eastAsia"/>
                      <w:sz w:val="24"/>
                    </w:rPr>
                    <w:t>1.504</w:t>
                  </w:r>
                </w:p>
              </w:tc>
            </w:tr>
          </w:tbl>
          <w:p w:rsidR="009B490D" w:rsidRDefault="00183E1C">
            <w:pPr>
              <w:tabs>
                <w:tab w:val="left" w:pos="5628"/>
              </w:tabs>
              <w:spacing w:beforeLines="50" w:before="156" w:line="360" w:lineRule="auto"/>
              <w:jc w:val="left"/>
              <w:outlineLvl w:val="1"/>
              <w:rPr>
                <w:rFonts w:hAnsi="宋体"/>
                <w:b/>
                <w:sz w:val="24"/>
              </w:rPr>
            </w:pPr>
            <w:r>
              <w:rPr>
                <w:rFonts w:hint="eastAsia"/>
                <w:b/>
                <w:sz w:val="24"/>
              </w:rPr>
              <w:t>8</w:t>
            </w:r>
            <w:r>
              <w:rPr>
                <w:rFonts w:hAnsi="宋体"/>
                <w:b/>
                <w:sz w:val="24"/>
              </w:rPr>
              <w:t>、</w:t>
            </w:r>
            <w:r>
              <w:rPr>
                <w:rFonts w:hAnsi="宋体" w:hint="eastAsia"/>
                <w:b/>
                <w:sz w:val="24"/>
              </w:rPr>
              <w:t>主要生产设备</w:t>
            </w:r>
          </w:p>
          <w:p w:rsidR="009B490D" w:rsidRDefault="00183E1C">
            <w:pPr>
              <w:tabs>
                <w:tab w:val="left" w:pos="5628"/>
              </w:tabs>
              <w:spacing w:line="360" w:lineRule="auto"/>
              <w:ind w:firstLineChars="200" w:firstLine="480"/>
              <w:jc w:val="left"/>
              <w:outlineLvl w:val="1"/>
              <w:rPr>
                <w:rFonts w:hAnsi="宋体"/>
                <w:sz w:val="24"/>
              </w:rPr>
            </w:pPr>
            <w:r>
              <w:rPr>
                <w:rFonts w:hAnsi="宋体" w:hint="eastAsia"/>
                <w:sz w:val="24"/>
              </w:rPr>
              <w:t>本项目主要新增设备如下表所示：</w:t>
            </w:r>
          </w:p>
          <w:p w:rsidR="009B490D" w:rsidRDefault="00183E1C">
            <w:pPr>
              <w:tabs>
                <w:tab w:val="left" w:pos="5628"/>
              </w:tabs>
              <w:spacing w:line="360" w:lineRule="auto"/>
              <w:ind w:firstLineChars="200" w:firstLine="480"/>
              <w:jc w:val="center"/>
              <w:outlineLvl w:val="1"/>
              <w:rPr>
                <w:rFonts w:hAnsi="宋体"/>
                <w:sz w:val="24"/>
              </w:rPr>
            </w:pPr>
            <w:r>
              <w:rPr>
                <w:rFonts w:hAnsi="宋体" w:hint="eastAsia"/>
                <w:sz w:val="24"/>
              </w:rPr>
              <w:t>表</w:t>
            </w:r>
            <w:r>
              <w:rPr>
                <w:rFonts w:hAnsi="宋体" w:hint="eastAsia"/>
                <w:sz w:val="24"/>
              </w:rPr>
              <w:t xml:space="preserve">9  </w:t>
            </w:r>
            <w:r>
              <w:rPr>
                <w:rFonts w:hAnsi="宋体" w:hint="eastAsia"/>
                <w:sz w:val="24"/>
              </w:rPr>
              <w:t>本项目主要新增设备一览表</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2970"/>
              <w:gridCol w:w="2303"/>
              <w:gridCol w:w="2303"/>
            </w:tblGrid>
            <w:tr w:rsidR="009B490D">
              <w:trPr>
                <w:trHeight w:val="303"/>
              </w:trPr>
              <w:tc>
                <w:tcPr>
                  <w:tcW w:w="1637" w:type="dxa"/>
                  <w:vAlign w:val="center"/>
                </w:tcPr>
                <w:p w:rsidR="009B490D" w:rsidRDefault="00183E1C">
                  <w:pPr>
                    <w:spacing w:beforeLines="50" w:before="156" w:line="276" w:lineRule="auto"/>
                    <w:jc w:val="center"/>
                    <w:outlineLvl w:val="1"/>
                    <w:rPr>
                      <w:sz w:val="24"/>
                    </w:rPr>
                  </w:pPr>
                  <w:r>
                    <w:rPr>
                      <w:sz w:val="24"/>
                    </w:rPr>
                    <w:t>序号</w:t>
                  </w:r>
                </w:p>
              </w:tc>
              <w:tc>
                <w:tcPr>
                  <w:tcW w:w="2970" w:type="dxa"/>
                  <w:vAlign w:val="center"/>
                </w:tcPr>
                <w:p w:rsidR="009B490D" w:rsidRDefault="00183E1C">
                  <w:pPr>
                    <w:spacing w:beforeLines="50" w:before="156" w:line="276" w:lineRule="auto"/>
                    <w:jc w:val="center"/>
                    <w:outlineLvl w:val="1"/>
                    <w:rPr>
                      <w:sz w:val="24"/>
                    </w:rPr>
                  </w:pPr>
                  <w:r>
                    <w:rPr>
                      <w:sz w:val="24"/>
                    </w:rPr>
                    <w:t>名称</w:t>
                  </w:r>
                </w:p>
              </w:tc>
              <w:tc>
                <w:tcPr>
                  <w:tcW w:w="2303" w:type="dxa"/>
                  <w:vAlign w:val="center"/>
                </w:tcPr>
                <w:p w:rsidR="009B490D" w:rsidRDefault="00183E1C">
                  <w:pPr>
                    <w:spacing w:beforeLines="50" w:before="156" w:line="276" w:lineRule="auto"/>
                    <w:jc w:val="center"/>
                    <w:outlineLvl w:val="1"/>
                    <w:rPr>
                      <w:sz w:val="24"/>
                    </w:rPr>
                  </w:pPr>
                  <w:r>
                    <w:rPr>
                      <w:sz w:val="24"/>
                    </w:rPr>
                    <w:t>规格</w:t>
                  </w:r>
                </w:p>
              </w:tc>
              <w:tc>
                <w:tcPr>
                  <w:tcW w:w="2303" w:type="dxa"/>
                  <w:vAlign w:val="center"/>
                </w:tcPr>
                <w:p w:rsidR="009B490D" w:rsidRDefault="00183E1C">
                  <w:pPr>
                    <w:spacing w:beforeLines="50" w:before="156" w:line="276" w:lineRule="auto"/>
                    <w:jc w:val="center"/>
                    <w:outlineLvl w:val="1"/>
                    <w:rPr>
                      <w:sz w:val="24"/>
                    </w:rPr>
                  </w:pPr>
                  <w:r>
                    <w:rPr>
                      <w:sz w:val="24"/>
                    </w:rPr>
                    <w:t>数量</w:t>
                  </w:r>
                </w:p>
              </w:tc>
            </w:tr>
            <w:tr w:rsidR="009B490D">
              <w:trPr>
                <w:trHeight w:val="157"/>
              </w:trPr>
              <w:tc>
                <w:tcPr>
                  <w:tcW w:w="1637" w:type="dxa"/>
                  <w:vAlign w:val="center"/>
                </w:tcPr>
                <w:p w:rsidR="009B490D" w:rsidRDefault="00183E1C">
                  <w:pPr>
                    <w:spacing w:beforeLines="50" w:before="156" w:line="276" w:lineRule="auto"/>
                    <w:jc w:val="center"/>
                    <w:outlineLvl w:val="1"/>
                    <w:rPr>
                      <w:sz w:val="24"/>
                    </w:rPr>
                  </w:pPr>
                  <w:r>
                    <w:rPr>
                      <w:rFonts w:hint="eastAsia"/>
                      <w:sz w:val="24"/>
                    </w:rPr>
                    <w:t>1</w:t>
                  </w:r>
                </w:p>
              </w:tc>
              <w:tc>
                <w:tcPr>
                  <w:tcW w:w="2970" w:type="dxa"/>
                  <w:vAlign w:val="center"/>
                </w:tcPr>
                <w:p w:rsidR="009B490D" w:rsidRDefault="00183E1C">
                  <w:pPr>
                    <w:spacing w:beforeLines="50" w:before="156" w:line="276" w:lineRule="auto"/>
                    <w:jc w:val="center"/>
                    <w:outlineLvl w:val="1"/>
                    <w:rPr>
                      <w:rFonts w:hAnsi="宋体"/>
                      <w:sz w:val="24"/>
                    </w:rPr>
                  </w:pPr>
                  <w:r>
                    <w:rPr>
                      <w:rFonts w:hAnsi="宋体" w:hint="eastAsia"/>
                      <w:sz w:val="24"/>
                    </w:rPr>
                    <w:t>乙醇卧罐</w:t>
                  </w:r>
                </w:p>
              </w:tc>
              <w:tc>
                <w:tcPr>
                  <w:tcW w:w="2303" w:type="dxa"/>
                  <w:vAlign w:val="center"/>
                </w:tcPr>
                <w:p w:rsidR="009B490D" w:rsidRDefault="00183E1C">
                  <w:pPr>
                    <w:spacing w:beforeLines="50" w:before="156" w:line="276" w:lineRule="auto"/>
                    <w:jc w:val="center"/>
                    <w:outlineLvl w:val="1"/>
                    <w:rPr>
                      <w:sz w:val="24"/>
                    </w:rPr>
                  </w:pPr>
                  <w:r>
                    <w:rPr>
                      <w:rFonts w:hint="eastAsia"/>
                      <w:sz w:val="24"/>
                    </w:rPr>
                    <w:t>50m</w:t>
                  </w:r>
                  <w:r>
                    <w:rPr>
                      <w:rFonts w:hint="eastAsia"/>
                      <w:sz w:val="24"/>
                      <w:vertAlign w:val="superscript"/>
                    </w:rPr>
                    <w:t>3</w:t>
                  </w:r>
                  <w:r>
                    <w:rPr>
                      <w:rFonts w:ascii="宋体" w:hAnsi="宋体" w:hint="eastAsia"/>
                      <w:sz w:val="24"/>
                    </w:rPr>
                    <w:t>埋地</w:t>
                  </w:r>
                  <w:r>
                    <w:rPr>
                      <w:rFonts w:ascii="宋体" w:hAnsi="宋体" w:hint="eastAsia"/>
                      <w:sz w:val="24"/>
                    </w:rPr>
                    <w:t>SF</w:t>
                  </w:r>
                  <w:r>
                    <w:rPr>
                      <w:rFonts w:ascii="宋体" w:hAnsi="宋体" w:hint="eastAsia"/>
                      <w:sz w:val="24"/>
                    </w:rPr>
                    <w:t>双层卧式</w:t>
                  </w:r>
                </w:p>
              </w:tc>
              <w:tc>
                <w:tcPr>
                  <w:tcW w:w="2303" w:type="dxa"/>
                  <w:vAlign w:val="center"/>
                </w:tcPr>
                <w:p w:rsidR="009B490D" w:rsidRDefault="00183E1C">
                  <w:pPr>
                    <w:spacing w:beforeLines="50" w:before="156" w:line="276" w:lineRule="auto"/>
                    <w:jc w:val="center"/>
                    <w:outlineLvl w:val="1"/>
                    <w:rPr>
                      <w:sz w:val="24"/>
                    </w:rPr>
                  </w:pPr>
                  <w:r>
                    <w:rPr>
                      <w:rFonts w:hint="eastAsia"/>
                      <w:sz w:val="24"/>
                    </w:rPr>
                    <w:t>3</w:t>
                  </w:r>
                </w:p>
              </w:tc>
            </w:tr>
            <w:tr w:rsidR="009B490D">
              <w:trPr>
                <w:trHeight w:val="157"/>
              </w:trPr>
              <w:tc>
                <w:tcPr>
                  <w:tcW w:w="1637" w:type="dxa"/>
                  <w:vAlign w:val="center"/>
                </w:tcPr>
                <w:p w:rsidR="009B490D" w:rsidRDefault="00183E1C">
                  <w:pPr>
                    <w:spacing w:beforeLines="50" w:before="156" w:line="276" w:lineRule="auto"/>
                    <w:jc w:val="center"/>
                    <w:outlineLvl w:val="1"/>
                    <w:rPr>
                      <w:sz w:val="24"/>
                    </w:rPr>
                  </w:pPr>
                  <w:r>
                    <w:rPr>
                      <w:rFonts w:hint="eastAsia"/>
                      <w:sz w:val="24"/>
                    </w:rPr>
                    <w:t>2</w:t>
                  </w:r>
                </w:p>
              </w:tc>
              <w:tc>
                <w:tcPr>
                  <w:tcW w:w="2970" w:type="dxa"/>
                  <w:vAlign w:val="center"/>
                </w:tcPr>
                <w:p w:rsidR="009B490D" w:rsidRDefault="00183E1C">
                  <w:pPr>
                    <w:spacing w:beforeLines="50" w:before="156" w:line="276" w:lineRule="auto"/>
                    <w:jc w:val="center"/>
                    <w:outlineLvl w:val="1"/>
                    <w:rPr>
                      <w:sz w:val="24"/>
                    </w:rPr>
                  </w:pPr>
                  <w:r>
                    <w:rPr>
                      <w:rFonts w:hAnsi="宋体"/>
                      <w:sz w:val="24"/>
                    </w:rPr>
                    <w:t>超短型球阀</w:t>
                  </w:r>
                </w:p>
              </w:tc>
              <w:tc>
                <w:tcPr>
                  <w:tcW w:w="2303" w:type="dxa"/>
                  <w:vAlign w:val="center"/>
                </w:tcPr>
                <w:p w:rsidR="009B490D" w:rsidRDefault="00183E1C">
                  <w:pPr>
                    <w:spacing w:beforeLines="50" w:before="156" w:line="276" w:lineRule="auto"/>
                    <w:jc w:val="center"/>
                    <w:outlineLvl w:val="1"/>
                    <w:rPr>
                      <w:sz w:val="24"/>
                    </w:rPr>
                  </w:pPr>
                  <w:r>
                    <w:rPr>
                      <w:sz w:val="24"/>
                    </w:rPr>
                    <w:t>Q41F-CL150</w:t>
                  </w:r>
                </w:p>
              </w:tc>
              <w:tc>
                <w:tcPr>
                  <w:tcW w:w="2303" w:type="dxa"/>
                  <w:vAlign w:val="center"/>
                </w:tcPr>
                <w:p w:rsidR="009B490D" w:rsidRDefault="00183E1C">
                  <w:pPr>
                    <w:spacing w:beforeLines="50" w:before="156" w:line="276" w:lineRule="auto"/>
                    <w:jc w:val="center"/>
                    <w:outlineLvl w:val="1"/>
                    <w:rPr>
                      <w:sz w:val="24"/>
                    </w:rPr>
                  </w:pPr>
                  <w:r>
                    <w:rPr>
                      <w:sz w:val="24"/>
                    </w:rPr>
                    <w:t>10</w:t>
                  </w:r>
                </w:p>
              </w:tc>
            </w:tr>
            <w:tr w:rsidR="009B490D">
              <w:trPr>
                <w:trHeight w:val="157"/>
              </w:trPr>
              <w:tc>
                <w:tcPr>
                  <w:tcW w:w="1637" w:type="dxa"/>
                  <w:vAlign w:val="center"/>
                </w:tcPr>
                <w:p w:rsidR="009B490D" w:rsidRDefault="00183E1C">
                  <w:pPr>
                    <w:spacing w:beforeLines="50" w:before="156" w:line="276" w:lineRule="auto"/>
                    <w:jc w:val="center"/>
                    <w:outlineLvl w:val="1"/>
                    <w:rPr>
                      <w:sz w:val="24"/>
                    </w:rPr>
                  </w:pPr>
                  <w:r>
                    <w:rPr>
                      <w:rFonts w:hint="eastAsia"/>
                      <w:sz w:val="24"/>
                    </w:rPr>
                    <w:t>3</w:t>
                  </w:r>
                </w:p>
              </w:tc>
              <w:tc>
                <w:tcPr>
                  <w:tcW w:w="2970" w:type="dxa"/>
                  <w:vAlign w:val="center"/>
                </w:tcPr>
                <w:p w:rsidR="009B490D" w:rsidRDefault="00183E1C">
                  <w:pPr>
                    <w:spacing w:beforeLines="50" w:before="156" w:line="276" w:lineRule="auto"/>
                    <w:jc w:val="center"/>
                    <w:outlineLvl w:val="1"/>
                    <w:rPr>
                      <w:sz w:val="24"/>
                    </w:rPr>
                  </w:pPr>
                  <w:r>
                    <w:rPr>
                      <w:rFonts w:hAnsi="宋体"/>
                      <w:sz w:val="24"/>
                    </w:rPr>
                    <w:t>旋启式止回阀</w:t>
                  </w:r>
                </w:p>
              </w:tc>
              <w:tc>
                <w:tcPr>
                  <w:tcW w:w="2303" w:type="dxa"/>
                  <w:vAlign w:val="center"/>
                </w:tcPr>
                <w:p w:rsidR="009B490D" w:rsidRDefault="00183E1C">
                  <w:pPr>
                    <w:spacing w:beforeLines="50" w:before="156" w:line="276" w:lineRule="auto"/>
                    <w:jc w:val="center"/>
                    <w:outlineLvl w:val="1"/>
                    <w:rPr>
                      <w:sz w:val="24"/>
                    </w:rPr>
                  </w:pPr>
                  <w:r>
                    <w:rPr>
                      <w:sz w:val="24"/>
                    </w:rPr>
                    <w:t>H44H-CL150</w:t>
                  </w:r>
                </w:p>
              </w:tc>
              <w:tc>
                <w:tcPr>
                  <w:tcW w:w="2303" w:type="dxa"/>
                  <w:vAlign w:val="center"/>
                </w:tcPr>
                <w:p w:rsidR="009B490D" w:rsidRDefault="00183E1C">
                  <w:pPr>
                    <w:spacing w:beforeLines="50" w:before="156" w:line="276" w:lineRule="auto"/>
                    <w:jc w:val="center"/>
                    <w:outlineLvl w:val="1"/>
                    <w:rPr>
                      <w:sz w:val="24"/>
                    </w:rPr>
                  </w:pPr>
                  <w:r>
                    <w:rPr>
                      <w:sz w:val="24"/>
                    </w:rPr>
                    <w:t>5</w:t>
                  </w:r>
                </w:p>
              </w:tc>
            </w:tr>
            <w:tr w:rsidR="009B490D">
              <w:trPr>
                <w:trHeight w:val="157"/>
              </w:trPr>
              <w:tc>
                <w:tcPr>
                  <w:tcW w:w="1637" w:type="dxa"/>
                  <w:vAlign w:val="center"/>
                </w:tcPr>
                <w:p w:rsidR="009B490D" w:rsidRDefault="00183E1C">
                  <w:pPr>
                    <w:spacing w:beforeLines="50" w:before="156" w:line="276" w:lineRule="auto"/>
                    <w:jc w:val="center"/>
                    <w:outlineLvl w:val="1"/>
                    <w:rPr>
                      <w:sz w:val="24"/>
                    </w:rPr>
                  </w:pPr>
                  <w:r>
                    <w:rPr>
                      <w:rFonts w:hint="eastAsia"/>
                      <w:sz w:val="24"/>
                    </w:rPr>
                    <w:t>4</w:t>
                  </w:r>
                </w:p>
              </w:tc>
              <w:tc>
                <w:tcPr>
                  <w:tcW w:w="2970" w:type="dxa"/>
                  <w:vAlign w:val="center"/>
                </w:tcPr>
                <w:p w:rsidR="009B490D" w:rsidRDefault="00183E1C">
                  <w:pPr>
                    <w:spacing w:beforeLines="50" w:before="156" w:line="276" w:lineRule="auto"/>
                    <w:jc w:val="center"/>
                    <w:outlineLvl w:val="1"/>
                    <w:rPr>
                      <w:sz w:val="24"/>
                    </w:rPr>
                  </w:pPr>
                  <w:r>
                    <w:rPr>
                      <w:rFonts w:hAnsi="宋体"/>
                      <w:sz w:val="24"/>
                    </w:rPr>
                    <w:t>截止阀</w:t>
                  </w:r>
                </w:p>
              </w:tc>
              <w:tc>
                <w:tcPr>
                  <w:tcW w:w="2303" w:type="dxa"/>
                  <w:vAlign w:val="center"/>
                </w:tcPr>
                <w:p w:rsidR="009B490D" w:rsidRDefault="00183E1C">
                  <w:pPr>
                    <w:spacing w:beforeLines="50" w:before="156" w:line="276" w:lineRule="auto"/>
                    <w:jc w:val="center"/>
                    <w:outlineLvl w:val="1"/>
                    <w:rPr>
                      <w:sz w:val="24"/>
                    </w:rPr>
                  </w:pPr>
                  <w:r>
                    <w:rPr>
                      <w:sz w:val="24"/>
                    </w:rPr>
                    <w:t>J41H-CL150</w:t>
                  </w:r>
                </w:p>
              </w:tc>
              <w:tc>
                <w:tcPr>
                  <w:tcW w:w="2303" w:type="dxa"/>
                  <w:vAlign w:val="center"/>
                </w:tcPr>
                <w:p w:rsidR="009B490D" w:rsidRDefault="00183E1C">
                  <w:pPr>
                    <w:spacing w:beforeLines="50" w:before="156" w:line="276" w:lineRule="auto"/>
                    <w:jc w:val="center"/>
                    <w:outlineLvl w:val="1"/>
                    <w:rPr>
                      <w:sz w:val="24"/>
                    </w:rPr>
                  </w:pPr>
                  <w:r>
                    <w:rPr>
                      <w:sz w:val="24"/>
                    </w:rPr>
                    <w:t>4</w:t>
                  </w:r>
                </w:p>
              </w:tc>
            </w:tr>
            <w:tr w:rsidR="009B490D">
              <w:trPr>
                <w:trHeight w:val="157"/>
              </w:trPr>
              <w:tc>
                <w:tcPr>
                  <w:tcW w:w="1637" w:type="dxa"/>
                  <w:vAlign w:val="center"/>
                </w:tcPr>
                <w:p w:rsidR="009B490D" w:rsidRDefault="00183E1C">
                  <w:pPr>
                    <w:spacing w:beforeLines="50" w:before="156" w:line="276" w:lineRule="auto"/>
                    <w:jc w:val="center"/>
                    <w:outlineLvl w:val="1"/>
                    <w:rPr>
                      <w:sz w:val="24"/>
                    </w:rPr>
                  </w:pPr>
                  <w:r>
                    <w:rPr>
                      <w:rFonts w:hint="eastAsia"/>
                      <w:sz w:val="24"/>
                    </w:rPr>
                    <w:t>5</w:t>
                  </w:r>
                </w:p>
              </w:tc>
              <w:tc>
                <w:tcPr>
                  <w:tcW w:w="2970" w:type="dxa"/>
                  <w:vAlign w:val="center"/>
                </w:tcPr>
                <w:p w:rsidR="009B490D" w:rsidRDefault="00183E1C">
                  <w:pPr>
                    <w:spacing w:beforeLines="50" w:before="156" w:line="276" w:lineRule="auto"/>
                    <w:jc w:val="center"/>
                    <w:outlineLvl w:val="1"/>
                    <w:rPr>
                      <w:sz w:val="24"/>
                    </w:rPr>
                  </w:pPr>
                  <w:r>
                    <w:rPr>
                      <w:rFonts w:hAnsi="宋体"/>
                      <w:sz w:val="24"/>
                    </w:rPr>
                    <w:t>电动球阀</w:t>
                  </w:r>
                </w:p>
              </w:tc>
              <w:tc>
                <w:tcPr>
                  <w:tcW w:w="2303" w:type="dxa"/>
                  <w:vAlign w:val="center"/>
                </w:tcPr>
                <w:p w:rsidR="009B490D" w:rsidRDefault="00183E1C">
                  <w:pPr>
                    <w:spacing w:beforeLines="50" w:before="156" w:line="276" w:lineRule="auto"/>
                    <w:jc w:val="center"/>
                    <w:outlineLvl w:val="1"/>
                    <w:rPr>
                      <w:sz w:val="24"/>
                    </w:rPr>
                  </w:pPr>
                  <w:r>
                    <w:rPr>
                      <w:sz w:val="24"/>
                    </w:rPr>
                    <w:t>--</w:t>
                  </w:r>
                </w:p>
              </w:tc>
              <w:tc>
                <w:tcPr>
                  <w:tcW w:w="2303" w:type="dxa"/>
                  <w:vAlign w:val="center"/>
                </w:tcPr>
                <w:p w:rsidR="009B490D" w:rsidRDefault="00183E1C">
                  <w:pPr>
                    <w:spacing w:beforeLines="50" w:before="156" w:line="276" w:lineRule="auto"/>
                    <w:jc w:val="center"/>
                    <w:outlineLvl w:val="1"/>
                    <w:rPr>
                      <w:sz w:val="24"/>
                    </w:rPr>
                  </w:pPr>
                  <w:r>
                    <w:rPr>
                      <w:sz w:val="24"/>
                    </w:rPr>
                    <w:t>4</w:t>
                  </w:r>
                </w:p>
              </w:tc>
            </w:tr>
            <w:tr w:rsidR="009B490D">
              <w:trPr>
                <w:trHeight w:val="157"/>
              </w:trPr>
              <w:tc>
                <w:tcPr>
                  <w:tcW w:w="1637" w:type="dxa"/>
                  <w:vAlign w:val="center"/>
                </w:tcPr>
                <w:p w:rsidR="009B490D" w:rsidRDefault="00183E1C">
                  <w:pPr>
                    <w:spacing w:beforeLines="50" w:before="156" w:line="276" w:lineRule="auto"/>
                    <w:jc w:val="center"/>
                    <w:outlineLvl w:val="1"/>
                    <w:rPr>
                      <w:sz w:val="24"/>
                    </w:rPr>
                  </w:pPr>
                  <w:r>
                    <w:rPr>
                      <w:rFonts w:hint="eastAsia"/>
                      <w:sz w:val="24"/>
                    </w:rPr>
                    <w:t>6</w:t>
                  </w:r>
                </w:p>
              </w:tc>
              <w:tc>
                <w:tcPr>
                  <w:tcW w:w="2970" w:type="dxa"/>
                  <w:vAlign w:val="center"/>
                </w:tcPr>
                <w:p w:rsidR="009B490D" w:rsidRDefault="00183E1C">
                  <w:pPr>
                    <w:spacing w:beforeLines="50" w:before="156" w:line="276" w:lineRule="auto"/>
                    <w:jc w:val="center"/>
                    <w:outlineLvl w:val="1"/>
                    <w:rPr>
                      <w:sz w:val="24"/>
                    </w:rPr>
                  </w:pPr>
                  <w:r>
                    <w:rPr>
                      <w:rFonts w:hAnsi="宋体"/>
                      <w:sz w:val="24"/>
                    </w:rPr>
                    <w:t>潜泵</w:t>
                  </w:r>
                </w:p>
              </w:tc>
              <w:tc>
                <w:tcPr>
                  <w:tcW w:w="2303" w:type="dxa"/>
                  <w:vAlign w:val="center"/>
                </w:tcPr>
                <w:p w:rsidR="009B490D" w:rsidRDefault="00183E1C">
                  <w:pPr>
                    <w:spacing w:beforeLines="50" w:before="156" w:line="276" w:lineRule="auto"/>
                    <w:jc w:val="center"/>
                    <w:outlineLvl w:val="1"/>
                    <w:rPr>
                      <w:sz w:val="24"/>
                    </w:rPr>
                  </w:pPr>
                  <w:r>
                    <w:rPr>
                      <w:sz w:val="24"/>
                    </w:rPr>
                    <w:t>Q=30m³/h</w:t>
                  </w:r>
                  <w:r>
                    <w:rPr>
                      <w:rFonts w:hAnsi="宋体"/>
                      <w:sz w:val="24"/>
                    </w:rPr>
                    <w:t>，</w:t>
                  </w:r>
                  <w:r>
                    <w:rPr>
                      <w:sz w:val="24"/>
                    </w:rPr>
                    <w:t>H=46m</w:t>
                  </w:r>
                  <w:r>
                    <w:rPr>
                      <w:rFonts w:hAnsi="宋体"/>
                      <w:sz w:val="24"/>
                    </w:rPr>
                    <w:t>，</w:t>
                  </w:r>
                  <w:r>
                    <w:rPr>
                      <w:sz w:val="24"/>
                    </w:rPr>
                    <w:t>P=7.5HP</w:t>
                  </w:r>
                </w:p>
              </w:tc>
              <w:tc>
                <w:tcPr>
                  <w:tcW w:w="2303" w:type="dxa"/>
                  <w:vAlign w:val="center"/>
                </w:tcPr>
                <w:p w:rsidR="009B490D" w:rsidRDefault="00183E1C">
                  <w:pPr>
                    <w:spacing w:beforeLines="50" w:before="156" w:line="276" w:lineRule="auto"/>
                    <w:jc w:val="center"/>
                    <w:outlineLvl w:val="1"/>
                    <w:rPr>
                      <w:sz w:val="24"/>
                    </w:rPr>
                  </w:pPr>
                  <w:r>
                    <w:rPr>
                      <w:sz w:val="24"/>
                    </w:rPr>
                    <w:t>3</w:t>
                  </w:r>
                </w:p>
              </w:tc>
            </w:tr>
            <w:tr w:rsidR="009B490D">
              <w:trPr>
                <w:trHeight w:val="157"/>
              </w:trPr>
              <w:tc>
                <w:tcPr>
                  <w:tcW w:w="1637" w:type="dxa"/>
                  <w:vAlign w:val="center"/>
                </w:tcPr>
                <w:p w:rsidR="009B490D" w:rsidRDefault="00183E1C">
                  <w:pPr>
                    <w:spacing w:beforeLines="50" w:before="156" w:line="276" w:lineRule="auto"/>
                    <w:jc w:val="center"/>
                    <w:outlineLvl w:val="1"/>
                    <w:rPr>
                      <w:sz w:val="24"/>
                    </w:rPr>
                  </w:pPr>
                  <w:r>
                    <w:rPr>
                      <w:rFonts w:hint="eastAsia"/>
                      <w:sz w:val="24"/>
                    </w:rPr>
                    <w:t>7</w:t>
                  </w:r>
                </w:p>
              </w:tc>
              <w:tc>
                <w:tcPr>
                  <w:tcW w:w="2970" w:type="dxa"/>
                  <w:vAlign w:val="center"/>
                </w:tcPr>
                <w:p w:rsidR="009B490D" w:rsidRDefault="00183E1C">
                  <w:pPr>
                    <w:spacing w:beforeLines="50" w:before="156" w:line="276" w:lineRule="auto"/>
                    <w:jc w:val="center"/>
                    <w:outlineLvl w:val="1"/>
                    <w:rPr>
                      <w:sz w:val="24"/>
                    </w:rPr>
                  </w:pPr>
                  <w:r>
                    <w:rPr>
                      <w:rFonts w:ascii="宋体" w:hAnsi="宋体" w:hint="eastAsia"/>
                      <w:sz w:val="24"/>
                    </w:rPr>
                    <w:t>发油</w:t>
                  </w:r>
                  <w:r>
                    <w:rPr>
                      <w:rFonts w:ascii="宋体" w:hAnsi="宋体" w:hint="eastAsia"/>
                      <w:sz w:val="24"/>
                    </w:rPr>
                    <w:t>PLC</w:t>
                  </w:r>
                </w:p>
              </w:tc>
              <w:tc>
                <w:tcPr>
                  <w:tcW w:w="2303" w:type="dxa"/>
                  <w:vAlign w:val="center"/>
                </w:tcPr>
                <w:p w:rsidR="009B490D" w:rsidRDefault="00183E1C">
                  <w:pPr>
                    <w:spacing w:beforeLines="50" w:before="156" w:line="276" w:lineRule="auto"/>
                    <w:jc w:val="center"/>
                    <w:outlineLvl w:val="1"/>
                    <w:rPr>
                      <w:sz w:val="24"/>
                    </w:rPr>
                  </w:pPr>
                  <w:r>
                    <w:rPr>
                      <w:rFonts w:ascii="宋体" w:hAnsi="宋体" w:hint="eastAsia"/>
                      <w:sz w:val="24"/>
                    </w:rPr>
                    <w:t>--</w:t>
                  </w:r>
                </w:p>
              </w:tc>
              <w:tc>
                <w:tcPr>
                  <w:tcW w:w="2303" w:type="dxa"/>
                  <w:vAlign w:val="center"/>
                </w:tcPr>
                <w:p w:rsidR="009B490D" w:rsidRDefault="00183E1C">
                  <w:pPr>
                    <w:spacing w:beforeLines="50" w:before="156" w:line="276" w:lineRule="auto"/>
                    <w:jc w:val="center"/>
                    <w:outlineLvl w:val="1"/>
                    <w:rPr>
                      <w:sz w:val="24"/>
                    </w:rPr>
                  </w:pPr>
                  <w:r>
                    <w:rPr>
                      <w:rFonts w:hint="eastAsia"/>
                      <w:sz w:val="24"/>
                    </w:rPr>
                    <w:t>1</w:t>
                  </w:r>
                </w:p>
              </w:tc>
            </w:tr>
            <w:tr w:rsidR="009B490D">
              <w:trPr>
                <w:trHeight w:val="157"/>
              </w:trPr>
              <w:tc>
                <w:tcPr>
                  <w:tcW w:w="1637" w:type="dxa"/>
                  <w:vAlign w:val="center"/>
                </w:tcPr>
                <w:p w:rsidR="009B490D" w:rsidRDefault="00183E1C">
                  <w:pPr>
                    <w:spacing w:beforeLines="50" w:before="156" w:line="276" w:lineRule="auto"/>
                    <w:jc w:val="center"/>
                    <w:outlineLvl w:val="1"/>
                    <w:rPr>
                      <w:sz w:val="24"/>
                    </w:rPr>
                  </w:pPr>
                  <w:r>
                    <w:rPr>
                      <w:rFonts w:hint="eastAsia"/>
                      <w:sz w:val="24"/>
                    </w:rPr>
                    <w:t>8</w:t>
                  </w:r>
                </w:p>
              </w:tc>
              <w:tc>
                <w:tcPr>
                  <w:tcW w:w="2970" w:type="dxa"/>
                  <w:vAlign w:val="center"/>
                </w:tcPr>
                <w:p w:rsidR="009B490D" w:rsidRDefault="00183E1C">
                  <w:pPr>
                    <w:spacing w:beforeLines="50" w:before="156" w:line="276" w:lineRule="auto"/>
                    <w:jc w:val="center"/>
                    <w:outlineLvl w:val="1"/>
                    <w:rPr>
                      <w:sz w:val="24"/>
                    </w:rPr>
                  </w:pPr>
                  <w:r>
                    <w:rPr>
                      <w:rFonts w:ascii="宋体" w:hAnsi="宋体" w:hint="eastAsia"/>
                      <w:sz w:val="24"/>
                    </w:rPr>
                    <w:t>可燃气体检测器</w:t>
                  </w:r>
                  <w:r>
                    <w:rPr>
                      <w:rFonts w:ascii="宋体" w:hAnsi="宋体" w:hint="eastAsia"/>
                      <w:sz w:val="24"/>
                    </w:rPr>
                    <w:t>+</w:t>
                  </w:r>
                  <w:r>
                    <w:rPr>
                      <w:rFonts w:ascii="宋体" w:hAnsi="宋体" w:hint="eastAsia"/>
                      <w:sz w:val="24"/>
                    </w:rPr>
                    <w:t>报警器</w:t>
                  </w:r>
                </w:p>
              </w:tc>
              <w:tc>
                <w:tcPr>
                  <w:tcW w:w="2303" w:type="dxa"/>
                  <w:vAlign w:val="center"/>
                </w:tcPr>
                <w:p w:rsidR="009B490D" w:rsidRDefault="00183E1C">
                  <w:pPr>
                    <w:spacing w:beforeLines="50" w:before="156" w:line="276" w:lineRule="auto"/>
                    <w:jc w:val="center"/>
                    <w:outlineLvl w:val="1"/>
                    <w:rPr>
                      <w:sz w:val="24"/>
                    </w:rPr>
                  </w:pPr>
                  <w:r>
                    <w:rPr>
                      <w:rFonts w:hint="eastAsia"/>
                      <w:sz w:val="24"/>
                    </w:rPr>
                    <w:t>--</w:t>
                  </w:r>
                </w:p>
              </w:tc>
              <w:tc>
                <w:tcPr>
                  <w:tcW w:w="2303" w:type="dxa"/>
                  <w:vAlign w:val="center"/>
                </w:tcPr>
                <w:p w:rsidR="009B490D" w:rsidRDefault="00183E1C">
                  <w:pPr>
                    <w:spacing w:beforeLines="50" w:before="156" w:line="276" w:lineRule="auto"/>
                    <w:jc w:val="center"/>
                    <w:outlineLvl w:val="1"/>
                    <w:rPr>
                      <w:sz w:val="24"/>
                    </w:rPr>
                  </w:pPr>
                  <w:r>
                    <w:rPr>
                      <w:rFonts w:hint="eastAsia"/>
                      <w:sz w:val="24"/>
                    </w:rPr>
                    <w:t>1</w:t>
                  </w:r>
                </w:p>
              </w:tc>
            </w:tr>
          </w:tbl>
          <w:p w:rsidR="009B490D" w:rsidRDefault="00183E1C">
            <w:pPr>
              <w:spacing w:beforeLines="50" w:before="156" w:line="360" w:lineRule="auto"/>
              <w:outlineLvl w:val="1"/>
              <w:rPr>
                <w:b/>
                <w:kern w:val="0"/>
                <w:sz w:val="24"/>
              </w:rPr>
            </w:pPr>
            <w:r>
              <w:rPr>
                <w:rFonts w:hint="eastAsia"/>
                <w:b/>
                <w:sz w:val="24"/>
              </w:rPr>
              <w:t>9</w:t>
            </w:r>
            <w:r>
              <w:rPr>
                <w:rFonts w:hAnsi="宋体"/>
                <w:b/>
                <w:sz w:val="24"/>
              </w:rPr>
              <w:t>、</w:t>
            </w:r>
            <w:r>
              <w:rPr>
                <w:rFonts w:hAnsi="宋体"/>
                <w:b/>
                <w:kern w:val="0"/>
                <w:sz w:val="24"/>
              </w:rPr>
              <w:t>公用工程</w:t>
            </w:r>
          </w:p>
          <w:p w:rsidR="009B490D" w:rsidRDefault="00183E1C">
            <w:pPr>
              <w:spacing w:line="360" w:lineRule="auto"/>
              <w:ind w:firstLineChars="200" w:firstLine="480"/>
              <w:rPr>
                <w:kern w:val="0"/>
                <w:sz w:val="24"/>
              </w:rPr>
            </w:pPr>
            <w:r>
              <w:rPr>
                <w:rFonts w:hint="eastAsia"/>
                <w:kern w:val="0"/>
                <w:sz w:val="24"/>
              </w:rPr>
              <w:t>（</w:t>
            </w:r>
            <w:r>
              <w:rPr>
                <w:rFonts w:hint="eastAsia"/>
                <w:kern w:val="0"/>
                <w:sz w:val="24"/>
              </w:rPr>
              <w:t>1</w:t>
            </w:r>
            <w:r>
              <w:rPr>
                <w:rFonts w:hint="eastAsia"/>
                <w:kern w:val="0"/>
                <w:sz w:val="24"/>
              </w:rPr>
              <w:t>）给排水</w:t>
            </w:r>
          </w:p>
          <w:p w:rsidR="009B490D" w:rsidRDefault="00183E1C">
            <w:pPr>
              <w:spacing w:line="360" w:lineRule="auto"/>
              <w:ind w:firstLineChars="200" w:firstLine="480"/>
              <w:rPr>
                <w:kern w:val="0"/>
                <w:sz w:val="24"/>
              </w:rPr>
            </w:pPr>
            <w:r>
              <w:rPr>
                <w:rFonts w:hint="eastAsia"/>
                <w:kern w:val="0"/>
                <w:sz w:val="24"/>
              </w:rPr>
              <w:t>本项目新建</w:t>
            </w:r>
            <w:r>
              <w:rPr>
                <w:rFonts w:hint="eastAsia"/>
                <w:kern w:val="0"/>
                <w:sz w:val="24"/>
              </w:rPr>
              <w:t>3</w:t>
            </w:r>
            <w:r>
              <w:rPr>
                <w:rFonts w:hint="eastAsia"/>
                <w:kern w:val="0"/>
                <w:sz w:val="24"/>
              </w:rPr>
              <w:t>座</w:t>
            </w:r>
            <w:r>
              <w:rPr>
                <w:rFonts w:hint="eastAsia"/>
                <w:kern w:val="0"/>
                <w:sz w:val="24"/>
              </w:rPr>
              <w:t>50m</w:t>
            </w:r>
            <w:r>
              <w:rPr>
                <w:rFonts w:hint="eastAsia"/>
                <w:kern w:val="0"/>
                <w:sz w:val="24"/>
              </w:rPr>
              <w:t>³卧式乙醇罐，工作人员厂区内部调配，不涉及生活用水。厂内配备消防栓水枪，用水主要依托现有工程，由当地市政给水管网供应。本项目不新增用水。</w:t>
            </w:r>
          </w:p>
          <w:p w:rsidR="009B490D" w:rsidRDefault="00183E1C">
            <w:pPr>
              <w:spacing w:line="360" w:lineRule="auto"/>
              <w:ind w:firstLineChars="200" w:firstLine="480"/>
              <w:rPr>
                <w:kern w:val="0"/>
                <w:sz w:val="24"/>
              </w:rPr>
            </w:pPr>
            <w:r>
              <w:rPr>
                <w:rFonts w:hint="eastAsia"/>
                <w:kern w:val="0"/>
                <w:sz w:val="24"/>
              </w:rPr>
              <w:t>本项目不涉及生活污水、生产废水。厂区内雨水经管道汇集后直接排入厂区内雨水</w:t>
            </w:r>
            <w:r>
              <w:rPr>
                <w:rFonts w:hint="eastAsia"/>
                <w:kern w:val="0"/>
                <w:sz w:val="24"/>
              </w:rPr>
              <w:lastRenderedPageBreak/>
              <w:t>管网。本项目不新增排水。</w:t>
            </w:r>
          </w:p>
          <w:p w:rsidR="009B490D" w:rsidRDefault="00183E1C">
            <w:pPr>
              <w:snapToGrid w:val="0"/>
              <w:spacing w:line="360" w:lineRule="auto"/>
              <w:ind w:firstLineChars="200" w:firstLine="480"/>
              <w:rPr>
                <w:sz w:val="24"/>
              </w:rPr>
            </w:pPr>
            <w:r>
              <w:rPr>
                <w:rFonts w:hint="eastAsia"/>
                <w:sz w:val="24"/>
              </w:rPr>
              <w:t>（</w:t>
            </w:r>
            <w:r>
              <w:rPr>
                <w:rFonts w:hint="eastAsia"/>
                <w:sz w:val="24"/>
              </w:rPr>
              <w:t>2</w:t>
            </w:r>
            <w:r>
              <w:rPr>
                <w:rFonts w:hint="eastAsia"/>
                <w:sz w:val="24"/>
              </w:rPr>
              <w:t>）供电</w:t>
            </w:r>
          </w:p>
          <w:p w:rsidR="009B490D" w:rsidRDefault="00183E1C">
            <w:pPr>
              <w:snapToGrid w:val="0"/>
              <w:spacing w:line="360" w:lineRule="auto"/>
              <w:ind w:firstLineChars="250" w:firstLine="600"/>
              <w:rPr>
                <w:kern w:val="0"/>
                <w:sz w:val="24"/>
                <w:lang w:val="zh-CN"/>
              </w:rPr>
            </w:pPr>
            <w:r>
              <w:rPr>
                <w:rFonts w:hint="eastAsia"/>
                <w:sz w:val="24"/>
              </w:rPr>
              <w:t>本项目年用电量约</w:t>
            </w:r>
            <w:r>
              <w:rPr>
                <w:rFonts w:hint="eastAsia"/>
                <w:sz w:val="24"/>
              </w:rPr>
              <w:t>8kW</w:t>
            </w:r>
            <w:r>
              <w:rPr>
                <w:rFonts w:ascii="宋体" w:hAnsi="宋体" w:hint="eastAsia"/>
                <w:sz w:val="24"/>
              </w:rPr>
              <w:t>•</w:t>
            </w:r>
            <w:r>
              <w:rPr>
                <w:rFonts w:hint="eastAsia"/>
                <w:sz w:val="24"/>
              </w:rPr>
              <w:t>h</w:t>
            </w:r>
            <w:r>
              <w:rPr>
                <w:rFonts w:hint="eastAsia"/>
                <w:sz w:val="24"/>
              </w:rPr>
              <w:t>，依托厂区现有</w:t>
            </w:r>
            <w:r>
              <w:rPr>
                <w:sz w:val="24"/>
              </w:rPr>
              <w:t>10/0.4 kV</w:t>
            </w:r>
            <w:r>
              <w:rPr>
                <w:rFonts w:hint="eastAsia"/>
                <w:sz w:val="24"/>
              </w:rPr>
              <w:t>变电所。现有工程</w:t>
            </w:r>
            <w:r>
              <w:rPr>
                <w:kern w:val="0"/>
                <w:sz w:val="24"/>
                <w:lang w:val="zh-CN"/>
              </w:rPr>
              <w:t>年用电量约为</w:t>
            </w:r>
            <w:r>
              <w:rPr>
                <w:rFonts w:hint="eastAsia"/>
                <w:kern w:val="0"/>
                <w:sz w:val="24"/>
                <w:lang w:val="zh-CN"/>
              </w:rPr>
              <w:t>1.14</w:t>
            </w:r>
            <w:r>
              <w:rPr>
                <w:rFonts w:hint="eastAsia"/>
                <w:kern w:val="0"/>
                <w:sz w:val="24"/>
                <w:lang w:val="zh-CN"/>
              </w:rPr>
              <w:t>×</w:t>
            </w:r>
            <w:r>
              <w:rPr>
                <w:rFonts w:hint="eastAsia"/>
                <w:kern w:val="0"/>
                <w:sz w:val="24"/>
                <w:lang w:val="zh-CN"/>
              </w:rPr>
              <w:t>10</w:t>
            </w:r>
            <w:r>
              <w:rPr>
                <w:rFonts w:hint="eastAsia"/>
                <w:kern w:val="0"/>
                <w:sz w:val="24"/>
                <w:vertAlign w:val="superscript"/>
                <w:lang w:val="zh-CN"/>
              </w:rPr>
              <w:t>6</w:t>
            </w:r>
            <w:r>
              <w:rPr>
                <w:rFonts w:hint="eastAsia"/>
                <w:kern w:val="0"/>
                <w:sz w:val="24"/>
                <w:lang w:val="zh-CN"/>
              </w:rPr>
              <w:t>kW</w:t>
            </w:r>
            <w:r>
              <w:rPr>
                <w:rFonts w:ascii="宋体" w:hAnsi="宋体" w:hint="eastAsia"/>
                <w:kern w:val="0"/>
                <w:sz w:val="24"/>
                <w:lang w:val="zh-CN"/>
              </w:rPr>
              <w:t>•</w:t>
            </w:r>
            <w:r>
              <w:rPr>
                <w:rFonts w:hint="eastAsia"/>
                <w:kern w:val="0"/>
                <w:sz w:val="24"/>
                <w:lang w:val="zh-CN"/>
              </w:rPr>
              <w:t>h</w:t>
            </w:r>
            <w:r>
              <w:rPr>
                <w:rFonts w:hint="eastAsia"/>
                <w:kern w:val="0"/>
                <w:sz w:val="24"/>
                <w:lang w:val="zh-CN"/>
              </w:rPr>
              <w:t>，变电所满足本项目用电要求。</w:t>
            </w:r>
          </w:p>
          <w:p w:rsidR="009B490D" w:rsidRDefault="00183E1C">
            <w:pPr>
              <w:tabs>
                <w:tab w:val="left" w:pos="5628"/>
              </w:tabs>
              <w:spacing w:line="360" w:lineRule="auto"/>
              <w:jc w:val="left"/>
              <w:outlineLvl w:val="1"/>
              <w:rPr>
                <w:b/>
                <w:sz w:val="24"/>
              </w:rPr>
            </w:pPr>
            <w:r>
              <w:rPr>
                <w:rFonts w:hint="eastAsia"/>
                <w:b/>
                <w:sz w:val="24"/>
              </w:rPr>
              <w:t>10</w:t>
            </w:r>
            <w:r>
              <w:rPr>
                <w:rFonts w:hAnsi="宋体"/>
                <w:b/>
                <w:sz w:val="24"/>
              </w:rPr>
              <w:t>、工作制度及劳动定员</w:t>
            </w:r>
          </w:p>
          <w:p w:rsidR="009B490D" w:rsidRDefault="00183E1C">
            <w:pPr>
              <w:spacing w:line="360" w:lineRule="auto"/>
              <w:ind w:firstLineChars="200" w:firstLine="480"/>
              <w:rPr>
                <w:rFonts w:hAnsi="宋体"/>
                <w:sz w:val="24"/>
              </w:rPr>
            </w:pPr>
            <w:r>
              <w:rPr>
                <w:rFonts w:ascii="宋体" w:cs="宋体" w:hint="eastAsia"/>
                <w:kern w:val="0"/>
                <w:sz w:val="24"/>
              </w:rPr>
              <w:t>本项目依托公司现有员工，无需新增员工。公司现有员</w:t>
            </w:r>
            <w:r>
              <w:rPr>
                <w:kern w:val="0"/>
                <w:sz w:val="24"/>
              </w:rPr>
              <w:t>工</w:t>
            </w:r>
            <w:r>
              <w:rPr>
                <w:rFonts w:eastAsiaTheme="minorEastAsia"/>
                <w:kern w:val="0"/>
                <w:sz w:val="24"/>
              </w:rPr>
              <w:t>68</w:t>
            </w:r>
            <w:r>
              <w:rPr>
                <w:rFonts w:eastAsia="TimesNewRoman"/>
                <w:kern w:val="0"/>
                <w:sz w:val="24"/>
              </w:rPr>
              <w:t xml:space="preserve"> </w:t>
            </w:r>
            <w:r>
              <w:rPr>
                <w:kern w:val="0"/>
                <w:sz w:val="24"/>
              </w:rPr>
              <w:t>人，</w:t>
            </w:r>
            <w:r>
              <w:rPr>
                <w:rFonts w:hint="eastAsia"/>
                <w:sz w:val="24"/>
              </w:rPr>
              <w:t>工作制度为</w:t>
            </w:r>
            <w:r>
              <w:rPr>
                <w:rFonts w:hint="eastAsia"/>
                <w:sz w:val="24"/>
                <w:lang w:val="zh-CN"/>
              </w:rPr>
              <w:t>四班两运转，白班</w:t>
            </w:r>
            <w:r>
              <w:rPr>
                <w:rFonts w:hint="eastAsia"/>
                <w:sz w:val="24"/>
                <w:lang w:val="zh-CN"/>
              </w:rPr>
              <w:t>8</w:t>
            </w:r>
            <w:r>
              <w:rPr>
                <w:rFonts w:hint="eastAsia"/>
                <w:sz w:val="24"/>
                <w:lang w:val="zh-CN"/>
              </w:rPr>
              <w:t>小时</w:t>
            </w:r>
            <w:r>
              <w:rPr>
                <w:rFonts w:hint="eastAsia"/>
                <w:sz w:val="24"/>
                <w:lang w:val="zh-CN"/>
              </w:rPr>
              <w:t>/</w:t>
            </w:r>
            <w:r>
              <w:rPr>
                <w:rFonts w:hint="eastAsia"/>
                <w:sz w:val="24"/>
                <w:lang w:val="zh-CN"/>
              </w:rPr>
              <w:t>班，夜班</w:t>
            </w:r>
            <w:r>
              <w:rPr>
                <w:rFonts w:hint="eastAsia"/>
                <w:sz w:val="24"/>
              </w:rPr>
              <w:t>16</w:t>
            </w:r>
            <w:r>
              <w:rPr>
                <w:rFonts w:hint="eastAsia"/>
                <w:sz w:val="24"/>
              </w:rPr>
              <w:t>小时</w:t>
            </w:r>
            <w:r>
              <w:rPr>
                <w:rFonts w:hint="eastAsia"/>
                <w:sz w:val="24"/>
              </w:rPr>
              <w:t>/</w:t>
            </w:r>
            <w:r>
              <w:rPr>
                <w:rFonts w:hint="eastAsia"/>
                <w:sz w:val="24"/>
              </w:rPr>
              <w:t>班，</w:t>
            </w:r>
            <w:r>
              <w:rPr>
                <w:rFonts w:hint="eastAsia"/>
                <w:sz w:val="24"/>
                <w:lang w:val="zh-CN"/>
              </w:rPr>
              <w:t>365</w:t>
            </w:r>
            <w:r>
              <w:rPr>
                <w:rFonts w:hint="eastAsia"/>
                <w:sz w:val="24"/>
                <w:lang w:val="zh-CN"/>
              </w:rPr>
              <w:t>天</w:t>
            </w:r>
            <w:r>
              <w:rPr>
                <w:rFonts w:hint="eastAsia"/>
                <w:sz w:val="24"/>
                <w:lang w:val="zh-CN"/>
              </w:rPr>
              <w:t>/</w:t>
            </w:r>
            <w:r>
              <w:rPr>
                <w:rFonts w:hint="eastAsia"/>
                <w:sz w:val="24"/>
                <w:lang w:val="zh-CN"/>
              </w:rPr>
              <w:t>年。</w:t>
            </w:r>
          </w:p>
          <w:p w:rsidR="009B490D" w:rsidRDefault="00183E1C">
            <w:pPr>
              <w:pStyle w:val="3"/>
              <w:numPr>
                <w:ilvl w:val="0"/>
                <w:numId w:val="0"/>
              </w:numPr>
              <w:tabs>
                <w:tab w:val="left" w:pos="1260"/>
              </w:tabs>
              <w:adjustRightInd w:val="0"/>
              <w:spacing w:before="0" w:after="0" w:line="360" w:lineRule="auto"/>
              <w:rPr>
                <w:sz w:val="24"/>
                <w:szCs w:val="24"/>
              </w:rPr>
            </w:pPr>
            <w:bookmarkStart w:id="8" w:name="_Toc439833433"/>
            <w:r>
              <w:rPr>
                <w:rFonts w:hint="eastAsia"/>
                <w:sz w:val="24"/>
                <w:szCs w:val="24"/>
              </w:rPr>
              <w:t>11</w:t>
            </w:r>
            <w:r>
              <w:rPr>
                <w:rFonts w:hint="eastAsia"/>
                <w:sz w:val="24"/>
                <w:szCs w:val="24"/>
              </w:rPr>
              <w:t>、</w:t>
            </w:r>
            <w:r>
              <w:rPr>
                <w:rFonts w:hint="eastAsia"/>
                <w:sz w:val="24"/>
                <w:szCs w:val="24"/>
              </w:rPr>
              <w:t xml:space="preserve"> </w:t>
            </w:r>
            <w:r>
              <w:rPr>
                <w:rFonts w:hint="eastAsia"/>
                <w:sz w:val="24"/>
                <w:szCs w:val="24"/>
              </w:rPr>
              <w:t>项目实施进度</w:t>
            </w:r>
            <w:bookmarkEnd w:id="8"/>
          </w:p>
          <w:p w:rsidR="009B490D" w:rsidRDefault="00183E1C">
            <w:pPr>
              <w:adjustRightInd w:val="0"/>
              <w:snapToGrid w:val="0"/>
              <w:spacing w:line="360" w:lineRule="auto"/>
              <w:ind w:firstLineChars="200" w:firstLine="480"/>
              <w:rPr>
                <w:sz w:val="24"/>
              </w:rPr>
            </w:pPr>
            <w:r>
              <w:rPr>
                <w:sz w:val="24"/>
              </w:rPr>
              <w:t xml:space="preserve"> </w:t>
            </w:r>
            <w:r>
              <w:rPr>
                <w:rFonts w:hint="eastAsia"/>
                <w:sz w:val="24"/>
              </w:rPr>
              <w:t>本项目预计</w:t>
            </w:r>
            <w:r>
              <w:rPr>
                <w:rFonts w:hint="eastAsia"/>
                <w:sz w:val="24"/>
              </w:rPr>
              <w:t>2018</w:t>
            </w:r>
            <w:r>
              <w:rPr>
                <w:rFonts w:hint="eastAsia"/>
                <w:sz w:val="24"/>
              </w:rPr>
              <w:t>年</w:t>
            </w:r>
            <w:r>
              <w:rPr>
                <w:rFonts w:hint="eastAsia"/>
                <w:sz w:val="24"/>
              </w:rPr>
              <w:t>8</w:t>
            </w:r>
            <w:r>
              <w:rPr>
                <w:rFonts w:hint="eastAsia"/>
                <w:sz w:val="24"/>
              </w:rPr>
              <w:t>月竣工并投入试生产。</w:t>
            </w:r>
          </w:p>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ind w:firstLineChars="200" w:firstLine="480"/>
              <w:rPr>
                <w:sz w:val="24"/>
              </w:rPr>
            </w:pPr>
          </w:p>
          <w:p w:rsidR="009B490D" w:rsidRDefault="00183E1C">
            <w:pPr>
              <w:spacing w:line="360" w:lineRule="auto"/>
              <w:rPr>
                <w:b/>
                <w:bCs/>
                <w:sz w:val="24"/>
              </w:rPr>
            </w:pPr>
            <w:r>
              <w:rPr>
                <w:rFonts w:hint="eastAsia"/>
                <w:b/>
                <w:bCs/>
                <w:sz w:val="24"/>
              </w:rPr>
              <w:lastRenderedPageBreak/>
              <w:t>与本项目有关的原有污染问题及主要环境问题</w:t>
            </w:r>
          </w:p>
          <w:p w:rsidR="009B490D" w:rsidRDefault="00183E1C">
            <w:pPr>
              <w:spacing w:line="360" w:lineRule="auto"/>
              <w:rPr>
                <w:b/>
                <w:sz w:val="24"/>
              </w:rPr>
            </w:pPr>
            <w:r>
              <w:rPr>
                <w:rFonts w:hint="eastAsia"/>
                <w:b/>
                <w:sz w:val="24"/>
              </w:rPr>
              <w:t>一</w:t>
            </w:r>
            <w:r>
              <w:rPr>
                <w:rFonts w:hint="eastAsia"/>
                <w:b/>
                <w:sz w:val="24"/>
              </w:rPr>
              <w:t xml:space="preserve"> </w:t>
            </w:r>
            <w:r>
              <w:rPr>
                <w:rFonts w:hint="eastAsia"/>
                <w:b/>
                <w:sz w:val="24"/>
              </w:rPr>
              <w:t>、建设单位环保手续履行情况</w:t>
            </w:r>
          </w:p>
          <w:p w:rsidR="009B490D" w:rsidRDefault="00183E1C">
            <w:pPr>
              <w:autoSpaceDE w:val="0"/>
              <w:autoSpaceDN w:val="0"/>
              <w:adjustRightInd w:val="0"/>
              <w:spacing w:line="360" w:lineRule="auto"/>
              <w:ind w:firstLineChars="200" w:firstLine="480"/>
              <w:rPr>
                <w:sz w:val="24"/>
              </w:rPr>
            </w:pPr>
            <w:r>
              <w:rPr>
                <w:rFonts w:hint="eastAsia"/>
                <w:sz w:val="24"/>
              </w:rPr>
              <w:t>建设单位</w:t>
            </w:r>
            <w:r>
              <w:rPr>
                <w:sz w:val="24"/>
              </w:rPr>
              <w:t>位于天津临港经济区</w:t>
            </w:r>
            <w:r>
              <w:rPr>
                <w:rFonts w:hint="eastAsia"/>
                <w:sz w:val="24"/>
              </w:rPr>
              <w:t>，于</w:t>
            </w:r>
            <w:r>
              <w:rPr>
                <w:rFonts w:hint="eastAsia"/>
                <w:sz w:val="24"/>
              </w:rPr>
              <w:t>2007</w:t>
            </w:r>
            <w:r>
              <w:rPr>
                <w:rFonts w:hint="eastAsia"/>
                <w:sz w:val="24"/>
              </w:rPr>
              <w:t>年</w:t>
            </w:r>
            <w:r>
              <w:rPr>
                <w:rFonts w:hint="eastAsia"/>
                <w:sz w:val="24"/>
              </w:rPr>
              <w:t>1</w:t>
            </w:r>
            <w:r>
              <w:rPr>
                <w:rFonts w:hint="eastAsia"/>
                <w:sz w:val="24"/>
              </w:rPr>
              <w:t>月注册成立，</w:t>
            </w:r>
            <w:r>
              <w:rPr>
                <w:sz w:val="24"/>
              </w:rPr>
              <w:t>主要</w:t>
            </w:r>
            <w:r>
              <w:rPr>
                <w:rFonts w:hint="eastAsia"/>
                <w:sz w:val="24"/>
              </w:rPr>
              <w:t>从事</w:t>
            </w:r>
            <w:r>
              <w:rPr>
                <w:sz w:val="24"/>
              </w:rPr>
              <w:t>原油</w:t>
            </w:r>
            <w:r>
              <w:rPr>
                <w:rFonts w:hint="eastAsia"/>
                <w:sz w:val="24"/>
              </w:rPr>
              <w:t>、</w:t>
            </w:r>
            <w:r>
              <w:rPr>
                <w:sz w:val="24"/>
              </w:rPr>
              <w:t>燃料油和成品油的储存</w:t>
            </w:r>
            <w:r>
              <w:rPr>
                <w:rFonts w:hint="eastAsia"/>
                <w:sz w:val="24"/>
              </w:rPr>
              <w:t>，</w:t>
            </w:r>
            <w:r>
              <w:rPr>
                <w:sz w:val="24"/>
              </w:rPr>
              <w:t>并与北方石油</w:t>
            </w:r>
            <w:r>
              <w:rPr>
                <w:rFonts w:hint="eastAsia"/>
                <w:sz w:val="24"/>
              </w:rPr>
              <w:t>有限</w:t>
            </w:r>
            <w:r>
              <w:rPr>
                <w:sz w:val="24"/>
              </w:rPr>
              <w:t>公司</w:t>
            </w:r>
            <w:r>
              <w:rPr>
                <w:rFonts w:hint="eastAsia"/>
                <w:sz w:val="24"/>
              </w:rPr>
              <w:t>储运分公司</w:t>
            </w:r>
            <w:r>
              <w:rPr>
                <w:sz w:val="24"/>
              </w:rPr>
              <w:t>对上述油品形成沟通</w:t>
            </w:r>
            <w:r>
              <w:rPr>
                <w:rFonts w:hint="eastAsia"/>
                <w:sz w:val="24"/>
              </w:rPr>
              <w:t>。</w:t>
            </w:r>
          </w:p>
          <w:p w:rsidR="009B490D" w:rsidRDefault="00183E1C">
            <w:pPr>
              <w:autoSpaceDE w:val="0"/>
              <w:autoSpaceDN w:val="0"/>
              <w:adjustRightInd w:val="0"/>
              <w:spacing w:line="360" w:lineRule="auto"/>
              <w:ind w:firstLineChars="200" w:firstLine="480"/>
              <w:rPr>
                <w:sz w:val="24"/>
              </w:rPr>
            </w:pPr>
            <w:r>
              <w:rPr>
                <w:rFonts w:hint="eastAsia"/>
                <w:sz w:val="24"/>
              </w:rPr>
              <w:t>建设单位</w:t>
            </w:r>
            <w:r>
              <w:rPr>
                <w:sz w:val="24"/>
              </w:rPr>
              <w:t>总投资</w:t>
            </w:r>
            <w:r>
              <w:rPr>
                <w:rFonts w:hint="eastAsia"/>
                <w:sz w:val="24"/>
              </w:rPr>
              <w:t>30284</w:t>
            </w:r>
            <w:r>
              <w:rPr>
                <w:rFonts w:hint="eastAsia"/>
                <w:sz w:val="24"/>
              </w:rPr>
              <w:t>万元人民币，共包括</w:t>
            </w:r>
            <w:r>
              <w:rPr>
                <w:rFonts w:hint="eastAsia"/>
                <w:sz w:val="24"/>
              </w:rPr>
              <w:t>4</w:t>
            </w:r>
            <w:r>
              <w:rPr>
                <w:rFonts w:hint="eastAsia"/>
                <w:sz w:val="24"/>
              </w:rPr>
              <w:t>座</w:t>
            </w:r>
            <w:r>
              <w:rPr>
                <w:rFonts w:hint="eastAsia"/>
                <w:sz w:val="24"/>
              </w:rPr>
              <w:t>25000m</w:t>
            </w:r>
            <w:r>
              <w:rPr>
                <w:rFonts w:hint="eastAsia"/>
                <w:sz w:val="24"/>
                <w:vertAlign w:val="superscript"/>
              </w:rPr>
              <w:t>3</w:t>
            </w:r>
            <w:r>
              <w:rPr>
                <w:rFonts w:hint="eastAsia"/>
                <w:sz w:val="24"/>
              </w:rPr>
              <w:t>储罐、</w:t>
            </w:r>
            <w:r>
              <w:rPr>
                <w:rFonts w:hint="eastAsia"/>
                <w:sz w:val="24"/>
              </w:rPr>
              <w:t>4</w:t>
            </w:r>
            <w:r>
              <w:rPr>
                <w:rFonts w:hint="eastAsia"/>
                <w:sz w:val="24"/>
              </w:rPr>
              <w:t>座</w:t>
            </w:r>
            <w:r>
              <w:rPr>
                <w:rFonts w:hint="eastAsia"/>
                <w:sz w:val="24"/>
              </w:rPr>
              <w:t>3000m</w:t>
            </w:r>
            <w:r>
              <w:rPr>
                <w:rFonts w:hint="eastAsia"/>
                <w:sz w:val="24"/>
                <w:vertAlign w:val="superscript"/>
              </w:rPr>
              <w:t>3</w:t>
            </w:r>
            <w:r>
              <w:rPr>
                <w:rFonts w:hint="eastAsia"/>
                <w:sz w:val="24"/>
              </w:rPr>
              <w:t>储罐、</w:t>
            </w:r>
            <w:r>
              <w:rPr>
                <w:rFonts w:hint="eastAsia"/>
                <w:sz w:val="24"/>
              </w:rPr>
              <w:t>3</w:t>
            </w:r>
            <w:r>
              <w:rPr>
                <w:rFonts w:hint="eastAsia"/>
                <w:sz w:val="24"/>
              </w:rPr>
              <w:t>座</w:t>
            </w:r>
            <w:r>
              <w:rPr>
                <w:rFonts w:hint="eastAsia"/>
                <w:sz w:val="24"/>
              </w:rPr>
              <w:t>7000m</w:t>
            </w:r>
            <w:r>
              <w:rPr>
                <w:rFonts w:hint="eastAsia"/>
                <w:sz w:val="24"/>
                <w:vertAlign w:val="superscript"/>
              </w:rPr>
              <w:t>3</w:t>
            </w:r>
            <w:r>
              <w:rPr>
                <w:rFonts w:hint="eastAsia"/>
                <w:sz w:val="24"/>
              </w:rPr>
              <w:t>储罐，均为内浮顶罐。</w:t>
            </w:r>
          </w:p>
          <w:p w:rsidR="009B490D" w:rsidRDefault="00183E1C">
            <w:pPr>
              <w:pStyle w:val="afd"/>
              <w:adjustRightInd/>
              <w:spacing w:line="360" w:lineRule="auto"/>
              <w:ind w:firstLineChars="200" w:firstLine="480"/>
              <w:textAlignment w:val="auto"/>
              <w:rPr>
                <w:szCs w:val="24"/>
              </w:rPr>
            </w:pPr>
            <w:r>
              <w:rPr>
                <w:rFonts w:hint="eastAsia"/>
              </w:rPr>
              <w:t>建设单位于</w:t>
            </w:r>
            <w:r>
              <w:rPr>
                <w:rFonts w:hint="eastAsia"/>
              </w:rPr>
              <w:t>2007</w:t>
            </w:r>
            <w:r>
              <w:rPr>
                <w:rFonts w:hint="eastAsia"/>
              </w:rPr>
              <w:t>年</w:t>
            </w:r>
            <w:r>
              <w:rPr>
                <w:rFonts w:hint="eastAsia"/>
              </w:rPr>
              <w:t>9</w:t>
            </w:r>
            <w:r>
              <w:rPr>
                <w:rFonts w:hint="eastAsia"/>
              </w:rPr>
              <w:t>月编制</w:t>
            </w:r>
            <w:r>
              <w:rPr>
                <w:rFonts w:hint="eastAsia"/>
                <w:szCs w:val="24"/>
              </w:rPr>
              <w:t>《</w:t>
            </w:r>
            <w:r>
              <w:rPr>
                <w:szCs w:val="24"/>
              </w:rPr>
              <w:t>天津汇荣石油有限公司临港项目</w:t>
            </w:r>
            <w:r>
              <w:rPr>
                <w:rFonts w:hint="eastAsia"/>
                <w:szCs w:val="24"/>
              </w:rPr>
              <w:t>环境影响报告书》</w:t>
            </w:r>
            <w:r>
              <w:rPr>
                <w:rFonts w:hint="eastAsia"/>
              </w:rPr>
              <w:t>并</w:t>
            </w:r>
            <w:r>
              <w:rPr>
                <w:rFonts w:hint="eastAsia"/>
                <w:szCs w:val="24"/>
              </w:rPr>
              <w:t>取得天津市环境保护局批复</w:t>
            </w:r>
            <w:r>
              <w:rPr>
                <w:rFonts w:hint="eastAsia"/>
              </w:rPr>
              <w:t>（</w:t>
            </w:r>
            <w:r>
              <w:rPr>
                <w:rFonts w:hint="eastAsia"/>
                <w:szCs w:val="24"/>
              </w:rPr>
              <w:t>津环保滨许可函</w:t>
            </w:r>
            <w:r>
              <w:rPr>
                <w:rFonts w:hint="eastAsia"/>
              </w:rPr>
              <w:t>[</w:t>
            </w:r>
            <w:r>
              <w:rPr>
                <w:rFonts w:hint="eastAsia"/>
                <w:szCs w:val="24"/>
              </w:rPr>
              <w:t>2007</w:t>
            </w:r>
            <w:r>
              <w:rPr>
                <w:rFonts w:hint="eastAsia"/>
              </w:rPr>
              <w:t>]</w:t>
            </w:r>
            <w:r>
              <w:rPr>
                <w:rFonts w:hint="eastAsia"/>
                <w:szCs w:val="24"/>
              </w:rPr>
              <w:t>043</w:t>
            </w:r>
            <w:r>
              <w:rPr>
                <w:rFonts w:hint="eastAsia"/>
                <w:szCs w:val="24"/>
              </w:rPr>
              <w:t>号</w:t>
            </w:r>
            <w:r>
              <w:rPr>
                <w:rFonts w:hint="eastAsia"/>
              </w:rPr>
              <w:t>），见附件</w:t>
            </w:r>
            <w:r>
              <w:rPr>
                <w:rFonts w:hint="eastAsia"/>
              </w:rPr>
              <w:t>7</w:t>
            </w:r>
            <w:r>
              <w:rPr>
                <w:rFonts w:hint="eastAsia"/>
                <w:szCs w:val="24"/>
              </w:rPr>
              <w:t>。批准建设内容由管道工程和库区工程组成，其中管道工程始于海河北岸截断阀室、终点位于建设单位临港库区内，敷设</w:t>
            </w:r>
            <w:r>
              <w:rPr>
                <w:rFonts w:hint="eastAsia"/>
                <w:szCs w:val="24"/>
              </w:rPr>
              <w:t>2</w:t>
            </w:r>
            <w:r>
              <w:rPr>
                <w:rFonts w:hint="eastAsia"/>
                <w:szCs w:val="24"/>
              </w:rPr>
              <w:t>条长度约</w:t>
            </w:r>
            <w:r>
              <w:rPr>
                <w:rFonts w:hint="eastAsia"/>
                <w:szCs w:val="24"/>
              </w:rPr>
              <w:t>5</w:t>
            </w:r>
            <w:r>
              <w:rPr>
                <w:rFonts w:hint="eastAsia"/>
                <w:szCs w:val="24"/>
              </w:rPr>
              <w:t>公里输送管道；库区占地面积</w:t>
            </w:r>
            <w:r>
              <w:rPr>
                <w:rFonts w:hint="eastAsia"/>
                <w:szCs w:val="24"/>
              </w:rPr>
              <w:t>44580m</w:t>
            </w:r>
            <w:r>
              <w:rPr>
                <w:rFonts w:hint="eastAsia"/>
                <w:szCs w:val="24"/>
                <w:vertAlign w:val="superscript"/>
              </w:rPr>
              <w:t>2</w:t>
            </w:r>
            <w:r>
              <w:rPr>
                <w:rFonts w:hint="eastAsia"/>
                <w:szCs w:val="24"/>
              </w:rPr>
              <w:t>，主体工程为两个罐区，共建设原油燃料油储罐区（</w:t>
            </w:r>
            <w:r>
              <w:rPr>
                <w:rFonts w:hint="eastAsia"/>
                <w:szCs w:val="24"/>
              </w:rPr>
              <w:t>4</w:t>
            </w:r>
            <w:r>
              <w:rPr>
                <w:rFonts w:hint="eastAsia"/>
                <w:szCs w:val="24"/>
              </w:rPr>
              <w:t>座</w:t>
            </w:r>
            <w:r>
              <w:rPr>
                <w:rFonts w:hint="eastAsia"/>
                <w:szCs w:val="24"/>
              </w:rPr>
              <w:t>25000</w:t>
            </w:r>
            <w:r>
              <w:rPr>
                <w:rFonts w:hint="eastAsia"/>
              </w:rPr>
              <w:t>m</w:t>
            </w:r>
            <w:r>
              <w:rPr>
                <w:rFonts w:hint="eastAsia"/>
                <w:vertAlign w:val="superscript"/>
              </w:rPr>
              <w:t>3</w:t>
            </w:r>
            <w:r>
              <w:rPr>
                <w:rFonts w:hint="eastAsia"/>
                <w:szCs w:val="24"/>
              </w:rPr>
              <w:t>内浮顶储罐）、柴油和汽油罐区（</w:t>
            </w:r>
            <w:r>
              <w:rPr>
                <w:rFonts w:hint="eastAsia"/>
                <w:szCs w:val="24"/>
              </w:rPr>
              <w:t>2</w:t>
            </w:r>
            <w:r>
              <w:rPr>
                <w:rFonts w:hint="eastAsia"/>
                <w:szCs w:val="24"/>
              </w:rPr>
              <w:t>座</w:t>
            </w:r>
            <w:r>
              <w:rPr>
                <w:rFonts w:hint="eastAsia"/>
                <w:szCs w:val="24"/>
              </w:rPr>
              <w:t>7000</w:t>
            </w:r>
            <w:r>
              <w:rPr>
                <w:rFonts w:hint="eastAsia"/>
              </w:rPr>
              <w:t xml:space="preserve"> m</w:t>
            </w:r>
            <w:r>
              <w:rPr>
                <w:rFonts w:hint="eastAsia"/>
                <w:vertAlign w:val="superscript"/>
              </w:rPr>
              <w:t>3</w:t>
            </w:r>
            <w:r>
              <w:rPr>
                <w:rFonts w:hint="eastAsia"/>
                <w:szCs w:val="24"/>
              </w:rPr>
              <w:t>和</w:t>
            </w:r>
            <w:r>
              <w:rPr>
                <w:rFonts w:hint="eastAsia"/>
                <w:szCs w:val="24"/>
              </w:rPr>
              <w:t>2</w:t>
            </w:r>
            <w:r>
              <w:rPr>
                <w:rFonts w:hint="eastAsia"/>
                <w:szCs w:val="24"/>
              </w:rPr>
              <w:t>座</w:t>
            </w:r>
            <w:r>
              <w:rPr>
                <w:rFonts w:hint="eastAsia"/>
                <w:szCs w:val="24"/>
              </w:rPr>
              <w:t>3000</w:t>
            </w:r>
            <w:r>
              <w:rPr>
                <w:rFonts w:hint="eastAsia"/>
              </w:rPr>
              <w:t xml:space="preserve"> m</w:t>
            </w:r>
            <w:r>
              <w:rPr>
                <w:rFonts w:hint="eastAsia"/>
                <w:vertAlign w:val="superscript"/>
              </w:rPr>
              <w:t>3</w:t>
            </w:r>
            <w:r>
              <w:rPr>
                <w:rFonts w:hint="eastAsia"/>
                <w:szCs w:val="24"/>
              </w:rPr>
              <w:t>柴油内浮顶罐、</w:t>
            </w:r>
            <w:r>
              <w:rPr>
                <w:rFonts w:hint="eastAsia"/>
                <w:szCs w:val="24"/>
              </w:rPr>
              <w:t>1</w:t>
            </w:r>
            <w:r>
              <w:rPr>
                <w:rFonts w:hint="eastAsia"/>
                <w:szCs w:val="24"/>
              </w:rPr>
              <w:t>座</w:t>
            </w:r>
            <w:r>
              <w:rPr>
                <w:rFonts w:hint="eastAsia"/>
                <w:szCs w:val="24"/>
              </w:rPr>
              <w:t>7000</w:t>
            </w:r>
            <w:r>
              <w:rPr>
                <w:rFonts w:hint="eastAsia"/>
              </w:rPr>
              <w:t xml:space="preserve"> m</w:t>
            </w:r>
            <w:r>
              <w:rPr>
                <w:rFonts w:hint="eastAsia"/>
                <w:vertAlign w:val="superscript"/>
              </w:rPr>
              <w:t>3</w:t>
            </w:r>
            <w:r>
              <w:rPr>
                <w:rFonts w:hint="eastAsia"/>
                <w:szCs w:val="24"/>
              </w:rPr>
              <w:t>和</w:t>
            </w:r>
            <w:r>
              <w:rPr>
                <w:rFonts w:hint="eastAsia"/>
                <w:szCs w:val="24"/>
              </w:rPr>
              <w:t>2</w:t>
            </w:r>
            <w:r>
              <w:rPr>
                <w:rFonts w:hint="eastAsia"/>
                <w:szCs w:val="24"/>
              </w:rPr>
              <w:t>座</w:t>
            </w:r>
            <w:r>
              <w:rPr>
                <w:rFonts w:hint="eastAsia"/>
                <w:szCs w:val="24"/>
              </w:rPr>
              <w:t>3000</w:t>
            </w:r>
            <w:r>
              <w:rPr>
                <w:rFonts w:hint="eastAsia"/>
              </w:rPr>
              <w:t xml:space="preserve"> m</w:t>
            </w:r>
            <w:r>
              <w:rPr>
                <w:rFonts w:hint="eastAsia"/>
                <w:vertAlign w:val="superscript"/>
              </w:rPr>
              <w:t>3</w:t>
            </w:r>
            <w:r>
              <w:rPr>
                <w:rFonts w:hint="eastAsia"/>
                <w:szCs w:val="24"/>
              </w:rPr>
              <w:t>汽油内浮顶储罐），并建设装卸栈台、油品外运泵房，配套建设办公楼、导热油站、消防泵房等公用工程和辅助设施等；设计油品输运管线年运输能力</w:t>
            </w:r>
            <w:r>
              <w:rPr>
                <w:rFonts w:hint="eastAsia"/>
                <w:szCs w:val="24"/>
              </w:rPr>
              <w:t>500</w:t>
            </w:r>
            <w:r>
              <w:rPr>
                <w:rFonts w:hint="eastAsia"/>
                <w:szCs w:val="24"/>
              </w:rPr>
              <w:t>万</w:t>
            </w:r>
            <w:r>
              <w:rPr>
                <w:rFonts w:hint="eastAsia"/>
                <w:szCs w:val="24"/>
              </w:rPr>
              <w:t>t</w:t>
            </w:r>
            <w:r>
              <w:rPr>
                <w:rFonts w:hint="eastAsia"/>
                <w:szCs w:val="24"/>
              </w:rPr>
              <w:t>，设计油品总库容约</w:t>
            </w:r>
            <w:r>
              <w:rPr>
                <w:rFonts w:hint="eastAsia"/>
                <w:szCs w:val="24"/>
              </w:rPr>
              <w:t>13.3</w:t>
            </w:r>
            <w:r>
              <w:rPr>
                <w:rFonts w:hint="eastAsia"/>
                <w:szCs w:val="24"/>
              </w:rPr>
              <w:t>万</w:t>
            </w:r>
            <w:r>
              <w:rPr>
                <w:rFonts w:hint="eastAsia"/>
              </w:rPr>
              <w:t>m</w:t>
            </w:r>
            <w:r>
              <w:rPr>
                <w:rFonts w:hint="eastAsia"/>
                <w:vertAlign w:val="superscript"/>
              </w:rPr>
              <w:t>3</w:t>
            </w:r>
            <w:r>
              <w:rPr>
                <w:rFonts w:hint="eastAsia"/>
                <w:szCs w:val="24"/>
              </w:rPr>
              <w:t>，年周转量共计约</w:t>
            </w:r>
            <w:r>
              <w:rPr>
                <w:rFonts w:hint="eastAsia"/>
                <w:szCs w:val="24"/>
              </w:rPr>
              <w:t>150</w:t>
            </w:r>
            <w:r>
              <w:rPr>
                <w:rFonts w:hint="eastAsia"/>
                <w:szCs w:val="24"/>
              </w:rPr>
              <w:t>万</w:t>
            </w:r>
            <w:r>
              <w:rPr>
                <w:rFonts w:hint="eastAsia"/>
                <w:szCs w:val="24"/>
              </w:rPr>
              <w:t>t</w:t>
            </w:r>
            <w:r>
              <w:rPr>
                <w:rFonts w:hint="eastAsia"/>
                <w:szCs w:val="24"/>
              </w:rPr>
              <w:t>。</w:t>
            </w:r>
            <w:r>
              <w:rPr>
                <w:rFonts w:hint="eastAsia"/>
              </w:rPr>
              <w:t>该</w:t>
            </w:r>
            <w:r>
              <w:rPr>
                <w:rFonts w:hint="eastAsia"/>
                <w:szCs w:val="24"/>
              </w:rPr>
              <w:t>项目</w:t>
            </w:r>
            <w:r>
              <w:rPr>
                <w:szCs w:val="24"/>
              </w:rPr>
              <w:t>于</w:t>
            </w:r>
            <w:r>
              <w:rPr>
                <w:rFonts w:hint="eastAsia"/>
                <w:szCs w:val="24"/>
              </w:rPr>
              <w:t>2009</w:t>
            </w:r>
            <w:r>
              <w:rPr>
                <w:rFonts w:hint="eastAsia"/>
                <w:szCs w:val="24"/>
              </w:rPr>
              <w:t>年</w:t>
            </w:r>
            <w:r>
              <w:rPr>
                <w:rFonts w:hint="eastAsia"/>
                <w:szCs w:val="24"/>
              </w:rPr>
              <w:t>9</w:t>
            </w:r>
            <w:r>
              <w:rPr>
                <w:rFonts w:hint="eastAsia"/>
                <w:szCs w:val="24"/>
              </w:rPr>
              <w:t>月取得竣工环保验收意见（津环保滨许可验</w:t>
            </w:r>
            <w:r>
              <w:rPr>
                <w:rFonts w:hint="eastAsia"/>
                <w:szCs w:val="24"/>
              </w:rPr>
              <w:t>[2009]041</w:t>
            </w:r>
            <w:r>
              <w:rPr>
                <w:rFonts w:hint="eastAsia"/>
                <w:szCs w:val="24"/>
              </w:rPr>
              <w:t>号），通过环保验收，见附件</w:t>
            </w:r>
            <w:r>
              <w:rPr>
                <w:rFonts w:hint="eastAsia"/>
                <w:szCs w:val="24"/>
              </w:rPr>
              <w:t>9</w:t>
            </w:r>
            <w:r>
              <w:rPr>
                <w:rFonts w:hint="eastAsia"/>
                <w:szCs w:val="24"/>
              </w:rPr>
              <w:t>。</w:t>
            </w:r>
          </w:p>
          <w:p w:rsidR="009B490D" w:rsidRDefault="00183E1C">
            <w:pPr>
              <w:spacing w:line="360" w:lineRule="auto"/>
              <w:ind w:firstLineChars="200" w:firstLine="480"/>
              <w:rPr>
                <w:rFonts w:hAnsi="宋体"/>
                <w:sz w:val="24"/>
              </w:rPr>
            </w:pPr>
            <w:r>
              <w:rPr>
                <w:rFonts w:hAnsi="宋体" w:hint="eastAsia"/>
                <w:sz w:val="24"/>
              </w:rPr>
              <w:t>建设单位于</w:t>
            </w:r>
            <w:r>
              <w:rPr>
                <w:rFonts w:hAnsi="宋体" w:hint="eastAsia"/>
                <w:sz w:val="24"/>
              </w:rPr>
              <w:t>2016</w:t>
            </w:r>
            <w:r>
              <w:rPr>
                <w:rFonts w:hAnsi="宋体" w:hint="eastAsia"/>
                <w:sz w:val="24"/>
              </w:rPr>
              <w:t>年编制《</w:t>
            </w:r>
            <w:r>
              <w:rPr>
                <w:sz w:val="24"/>
              </w:rPr>
              <w:t>天津汇荣石油有限公司</w:t>
            </w:r>
            <w:r>
              <w:rPr>
                <w:rFonts w:hint="eastAsia"/>
                <w:sz w:val="24"/>
              </w:rPr>
              <w:t>新增货种项目现状环境影响评估</w:t>
            </w:r>
            <w:r>
              <w:rPr>
                <w:rFonts w:hAnsi="宋体" w:hint="eastAsia"/>
                <w:sz w:val="24"/>
              </w:rPr>
              <w:t>》并在天津市滨海新区行政审批局备案（备案编号：</w:t>
            </w:r>
            <w:r>
              <w:rPr>
                <w:rFonts w:hAnsi="宋体" w:hint="eastAsia"/>
                <w:sz w:val="24"/>
              </w:rPr>
              <w:t>120308-2016-XZPG12</w:t>
            </w:r>
            <w:r>
              <w:rPr>
                <w:rFonts w:hAnsi="宋体" w:hint="eastAsia"/>
                <w:sz w:val="24"/>
              </w:rPr>
              <w:t>），根据该报告，建设单位储存货种为原油、燃料油、柴油、汽油，煤油、石脑油和混合芳烃。建设单位现状实际储存油品为原油、汽油和柴油，最大储存量分别为</w:t>
            </w:r>
            <w:r>
              <w:rPr>
                <w:rFonts w:hAnsi="宋体" w:hint="eastAsia"/>
                <w:sz w:val="24"/>
              </w:rPr>
              <w:t>8.8</w:t>
            </w:r>
            <w:r>
              <w:rPr>
                <w:rFonts w:hAnsi="宋体" w:hint="eastAsia"/>
                <w:sz w:val="24"/>
              </w:rPr>
              <w:t>万</w:t>
            </w:r>
            <w:r>
              <w:rPr>
                <w:rFonts w:hAnsi="宋体" w:hint="eastAsia"/>
                <w:sz w:val="24"/>
              </w:rPr>
              <w:t>t</w:t>
            </w:r>
            <w:r>
              <w:rPr>
                <w:rFonts w:hAnsi="宋体" w:hint="eastAsia"/>
                <w:sz w:val="24"/>
              </w:rPr>
              <w:t>、</w:t>
            </w:r>
            <w:r>
              <w:rPr>
                <w:rFonts w:hAnsi="宋体" w:hint="eastAsia"/>
                <w:sz w:val="24"/>
              </w:rPr>
              <w:t>0.76</w:t>
            </w:r>
            <w:r>
              <w:rPr>
                <w:rFonts w:hAnsi="宋体" w:hint="eastAsia"/>
                <w:sz w:val="24"/>
              </w:rPr>
              <w:t>万</w:t>
            </w:r>
            <w:r>
              <w:rPr>
                <w:rFonts w:hAnsi="宋体" w:hint="eastAsia"/>
                <w:sz w:val="24"/>
              </w:rPr>
              <w:t>t</w:t>
            </w:r>
            <w:r>
              <w:rPr>
                <w:rFonts w:hAnsi="宋体" w:hint="eastAsia"/>
                <w:sz w:val="24"/>
              </w:rPr>
              <w:t>、</w:t>
            </w:r>
            <w:r>
              <w:rPr>
                <w:rFonts w:hAnsi="宋体" w:hint="eastAsia"/>
                <w:sz w:val="24"/>
              </w:rPr>
              <w:t>1.978</w:t>
            </w:r>
            <w:r>
              <w:rPr>
                <w:rFonts w:hAnsi="宋体" w:hint="eastAsia"/>
                <w:sz w:val="24"/>
              </w:rPr>
              <w:t>万</w:t>
            </w:r>
            <w:r>
              <w:rPr>
                <w:rFonts w:hAnsi="宋体" w:hint="eastAsia"/>
                <w:sz w:val="24"/>
              </w:rPr>
              <w:t>t</w:t>
            </w:r>
            <w:r>
              <w:rPr>
                <w:rFonts w:hAnsi="宋体" w:hint="eastAsia"/>
                <w:sz w:val="24"/>
              </w:rPr>
              <w:t>。</w:t>
            </w:r>
          </w:p>
          <w:p w:rsidR="009B490D" w:rsidRDefault="00183E1C">
            <w:pPr>
              <w:spacing w:line="360" w:lineRule="auto"/>
              <w:rPr>
                <w:rFonts w:hAnsi="宋体"/>
                <w:b/>
                <w:sz w:val="24"/>
              </w:rPr>
            </w:pPr>
            <w:r>
              <w:rPr>
                <w:rFonts w:hAnsi="宋体" w:hint="eastAsia"/>
                <w:b/>
                <w:sz w:val="24"/>
              </w:rPr>
              <w:t>二、现有工程内容</w:t>
            </w:r>
          </w:p>
          <w:p w:rsidR="009B490D" w:rsidRDefault="00183E1C">
            <w:pPr>
              <w:spacing w:line="360" w:lineRule="auto"/>
              <w:ind w:firstLineChars="200" w:firstLine="480"/>
              <w:rPr>
                <w:sz w:val="24"/>
              </w:rPr>
            </w:pPr>
            <w:r>
              <w:rPr>
                <w:rFonts w:hint="eastAsia"/>
                <w:sz w:val="24"/>
              </w:rPr>
              <w:t>建设单位现有工程内容见表</w:t>
            </w:r>
            <w:r>
              <w:rPr>
                <w:rFonts w:hint="eastAsia"/>
                <w:sz w:val="24"/>
              </w:rPr>
              <w:t>10</w:t>
            </w:r>
            <w:r>
              <w:rPr>
                <w:rFonts w:hint="eastAsia"/>
                <w:sz w:val="24"/>
              </w:rPr>
              <w:t>。</w:t>
            </w:r>
          </w:p>
          <w:p w:rsidR="009B490D" w:rsidRDefault="00183E1C">
            <w:pPr>
              <w:spacing w:line="360" w:lineRule="auto"/>
              <w:jc w:val="center"/>
              <w:rPr>
                <w:sz w:val="24"/>
              </w:rPr>
            </w:pPr>
            <w:r>
              <w:rPr>
                <w:rFonts w:hint="eastAsia"/>
                <w:sz w:val="24"/>
              </w:rPr>
              <w:t>表</w:t>
            </w:r>
            <w:r>
              <w:rPr>
                <w:rFonts w:hint="eastAsia"/>
                <w:sz w:val="24"/>
              </w:rPr>
              <w:t xml:space="preserve">10  </w:t>
            </w:r>
            <w:r>
              <w:rPr>
                <w:rFonts w:hint="eastAsia"/>
                <w:sz w:val="24"/>
              </w:rPr>
              <w:t>现有工程主要工程内容</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7096"/>
            </w:tblGrid>
            <w:tr w:rsidR="009B490D">
              <w:tc>
                <w:tcPr>
                  <w:tcW w:w="2119" w:type="dxa"/>
                  <w:vAlign w:val="center"/>
                </w:tcPr>
                <w:p w:rsidR="009B490D" w:rsidRDefault="00183E1C">
                  <w:pPr>
                    <w:spacing w:line="360" w:lineRule="auto"/>
                    <w:jc w:val="center"/>
                    <w:rPr>
                      <w:sz w:val="24"/>
                    </w:rPr>
                  </w:pPr>
                  <w:r>
                    <w:rPr>
                      <w:rFonts w:hint="eastAsia"/>
                      <w:sz w:val="24"/>
                    </w:rPr>
                    <w:t>类别</w:t>
                  </w:r>
                </w:p>
              </w:tc>
              <w:tc>
                <w:tcPr>
                  <w:tcW w:w="7096" w:type="dxa"/>
                  <w:vAlign w:val="center"/>
                </w:tcPr>
                <w:p w:rsidR="009B490D" w:rsidRDefault="00183E1C">
                  <w:pPr>
                    <w:spacing w:line="360" w:lineRule="auto"/>
                    <w:jc w:val="center"/>
                    <w:rPr>
                      <w:sz w:val="24"/>
                    </w:rPr>
                  </w:pPr>
                  <w:r>
                    <w:rPr>
                      <w:rFonts w:hint="eastAsia"/>
                      <w:sz w:val="24"/>
                    </w:rPr>
                    <w:t>工程内容</w:t>
                  </w:r>
                </w:p>
              </w:tc>
            </w:tr>
            <w:tr w:rsidR="009B490D">
              <w:tc>
                <w:tcPr>
                  <w:tcW w:w="2119" w:type="dxa"/>
                  <w:vAlign w:val="center"/>
                </w:tcPr>
                <w:p w:rsidR="009B490D" w:rsidRDefault="00183E1C">
                  <w:pPr>
                    <w:spacing w:line="360" w:lineRule="auto"/>
                    <w:jc w:val="center"/>
                    <w:rPr>
                      <w:sz w:val="24"/>
                    </w:rPr>
                  </w:pPr>
                  <w:r>
                    <w:rPr>
                      <w:rFonts w:hint="eastAsia"/>
                      <w:sz w:val="24"/>
                    </w:rPr>
                    <w:t>主体工程</w:t>
                  </w:r>
                </w:p>
              </w:tc>
              <w:tc>
                <w:tcPr>
                  <w:tcW w:w="7096" w:type="dxa"/>
                  <w:vAlign w:val="center"/>
                </w:tcPr>
                <w:p w:rsidR="009B490D" w:rsidRDefault="00183E1C">
                  <w:pPr>
                    <w:spacing w:line="276" w:lineRule="auto"/>
                    <w:jc w:val="left"/>
                    <w:rPr>
                      <w:bCs/>
                      <w:sz w:val="24"/>
                    </w:rPr>
                  </w:pPr>
                  <w:r>
                    <w:rPr>
                      <w:rFonts w:hint="eastAsia"/>
                      <w:sz w:val="24"/>
                    </w:rPr>
                    <w:t>（</w:t>
                  </w:r>
                  <w:r>
                    <w:rPr>
                      <w:rFonts w:hint="eastAsia"/>
                      <w:sz w:val="24"/>
                    </w:rPr>
                    <w:t>1</w:t>
                  </w:r>
                  <w:r>
                    <w:rPr>
                      <w:rFonts w:hint="eastAsia"/>
                      <w:sz w:val="24"/>
                    </w:rPr>
                    <w:t>）储罐：</w:t>
                  </w:r>
                  <w:r>
                    <w:rPr>
                      <w:rFonts w:hint="eastAsia"/>
                      <w:sz w:val="24"/>
                    </w:rPr>
                    <w:t>4</w:t>
                  </w:r>
                  <w:r>
                    <w:rPr>
                      <w:rFonts w:hint="eastAsia"/>
                      <w:sz w:val="24"/>
                    </w:rPr>
                    <w:t>座</w:t>
                  </w:r>
                  <w:r>
                    <w:rPr>
                      <w:rFonts w:hint="eastAsia"/>
                      <w:sz w:val="24"/>
                    </w:rPr>
                    <w:t>25000m</w:t>
                  </w:r>
                  <w:r>
                    <w:rPr>
                      <w:rFonts w:hint="eastAsia"/>
                      <w:sz w:val="24"/>
                      <w:vertAlign w:val="superscript"/>
                    </w:rPr>
                    <w:t>3</w:t>
                  </w:r>
                  <w:r>
                    <w:rPr>
                      <w:rFonts w:hint="eastAsia"/>
                      <w:sz w:val="24"/>
                    </w:rPr>
                    <w:t>、</w:t>
                  </w:r>
                  <w:r>
                    <w:rPr>
                      <w:rFonts w:hint="eastAsia"/>
                      <w:sz w:val="24"/>
                    </w:rPr>
                    <w:t>3</w:t>
                  </w:r>
                  <w:r>
                    <w:rPr>
                      <w:rFonts w:hint="eastAsia"/>
                      <w:sz w:val="24"/>
                    </w:rPr>
                    <w:t>座</w:t>
                  </w:r>
                  <w:r>
                    <w:rPr>
                      <w:rFonts w:hint="eastAsia"/>
                      <w:sz w:val="24"/>
                    </w:rPr>
                    <w:t>7000</w:t>
                  </w:r>
                  <w:r>
                    <w:rPr>
                      <w:rFonts w:hint="eastAsia"/>
                      <w:sz w:val="24"/>
                    </w:rPr>
                    <w:t>万</w:t>
                  </w:r>
                  <w:r>
                    <w:rPr>
                      <w:rFonts w:hint="eastAsia"/>
                      <w:sz w:val="24"/>
                    </w:rPr>
                    <w:t>m</w:t>
                  </w:r>
                  <w:r>
                    <w:rPr>
                      <w:rFonts w:hint="eastAsia"/>
                      <w:sz w:val="24"/>
                      <w:vertAlign w:val="superscript"/>
                    </w:rPr>
                    <w:t>3</w:t>
                  </w:r>
                  <w:r>
                    <w:rPr>
                      <w:rFonts w:hint="eastAsia"/>
                      <w:sz w:val="24"/>
                    </w:rPr>
                    <w:t>、</w:t>
                  </w:r>
                  <w:r>
                    <w:rPr>
                      <w:rFonts w:hint="eastAsia"/>
                      <w:sz w:val="24"/>
                    </w:rPr>
                    <w:t>4</w:t>
                  </w:r>
                  <w:r>
                    <w:rPr>
                      <w:rFonts w:hint="eastAsia"/>
                      <w:sz w:val="24"/>
                    </w:rPr>
                    <w:t>座</w:t>
                  </w:r>
                  <w:r>
                    <w:rPr>
                      <w:rFonts w:hint="eastAsia"/>
                      <w:sz w:val="24"/>
                    </w:rPr>
                    <w:t>3000m</w:t>
                  </w:r>
                  <w:r>
                    <w:rPr>
                      <w:rFonts w:hint="eastAsia"/>
                      <w:sz w:val="24"/>
                      <w:vertAlign w:val="superscript"/>
                    </w:rPr>
                    <w:t>3</w:t>
                  </w:r>
                  <w:r>
                    <w:rPr>
                      <w:rFonts w:hint="eastAsia"/>
                      <w:sz w:val="24"/>
                    </w:rPr>
                    <w:t>内浮顶</w:t>
                  </w:r>
                  <w:r>
                    <w:rPr>
                      <w:sz w:val="24"/>
                    </w:rPr>
                    <w:t>储罐</w:t>
                  </w:r>
                  <w:r>
                    <w:rPr>
                      <w:rFonts w:hint="eastAsia"/>
                      <w:sz w:val="24"/>
                    </w:rPr>
                    <w:t>，现状</w:t>
                  </w:r>
                  <w:r>
                    <w:rPr>
                      <w:rFonts w:hint="eastAsia"/>
                      <w:bCs/>
                      <w:sz w:val="24"/>
                    </w:rPr>
                    <w:t>储存油品包括原油、汽油、柴油。</w:t>
                  </w:r>
                </w:p>
                <w:p w:rsidR="009B490D" w:rsidRDefault="00183E1C">
                  <w:pPr>
                    <w:spacing w:line="276" w:lineRule="auto"/>
                    <w:jc w:val="left"/>
                    <w:rPr>
                      <w:sz w:val="24"/>
                    </w:rPr>
                  </w:pPr>
                  <w:r>
                    <w:rPr>
                      <w:rFonts w:hint="eastAsia"/>
                      <w:sz w:val="24"/>
                    </w:rPr>
                    <w:t>（</w:t>
                  </w:r>
                  <w:r>
                    <w:rPr>
                      <w:rFonts w:hint="eastAsia"/>
                      <w:sz w:val="24"/>
                    </w:rPr>
                    <w:t>2</w:t>
                  </w:r>
                  <w:r>
                    <w:rPr>
                      <w:rFonts w:hint="eastAsia"/>
                      <w:sz w:val="24"/>
                    </w:rPr>
                    <w:t>）</w:t>
                  </w:r>
                  <w:r>
                    <w:rPr>
                      <w:rFonts w:hint="eastAsia"/>
                      <w:sz w:val="24"/>
                    </w:rPr>
                    <w:t>20</w:t>
                  </w:r>
                  <w:r>
                    <w:rPr>
                      <w:rFonts w:hint="eastAsia"/>
                      <w:sz w:val="24"/>
                    </w:rPr>
                    <w:t>车位（</w:t>
                  </w:r>
                  <w:r>
                    <w:rPr>
                      <w:rFonts w:hint="eastAsia"/>
                      <w:sz w:val="24"/>
                    </w:rPr>
                    <w:t>10</w:t>
                  </w:r>
                  <w:r>
                    <w:rPr>
                      <w:rFonts w:hint="eastAsia"/>
                      <w:sz w:val="24"/>
                    </w:rPr>
                    <w:t>车位为装卸车、</w:t>
                  </w:r>
                  <w:r>
                    <w:rPr>
                      <w:rFonts w:hint="eastAsia"/>
                      <w:sz w:val="24"/>
                    </w:rPr>
                    <w:t>10</w:t>
                  </w:r>
                  <w:r>
                    <w:rPr>
                      <w:rFonts w:hint="eastAsia"/>
                      <w:sz w:val="24"/>
                    </w:rPr>
                    <w:t>车位为装车）</w:t>
                  </w:r>
                </w:p>
                <w:p w:rsidR="009B490D" w:rsidRDefault="00183E1C">
                  <w:pPr>
                    <w:spacing w:line="276" w:lineRule="auto"/>
                    <w:jc w:val="left"/>
                    <w:rPr>
                      <w:sz w:val="24"/>
                    </w:rPr>
                  </w:pPr>
                  <w:r>
                    <w:rPr>
                      <w:rFonts w:hint="eastAsia"/>
                      <w:sz w:val="24"/>
                    </w:rPr>
                    <w:t>（</w:t>
                  </w:r>
                  <w:r>
                    <w:rPr>
                      <w:rFonts w:hint="eastAsia"/>
                      <w:sz w:val="24"/>
                    </w:rPr>
                    <w:t>3</w:t>
                  </w:r>
                  <w:r>
                    <w:rPr>
                      <w:rFonts w:hint="eastAsia"/>
                      <w:sz w:val="24"/>
                    </w:rPr>
                    <w:t>）配套运输管线</w:t>
                  </w:r>
                </w:p>
              </w:tc>
            </w:tr>
            <w:tr w:rsidR="009B490D">
              <w:tc>
                <w:tcPr>
                  <w:tcW w:w="2119" w:type="dxa"/>
                  <w:vAlign w:val="center"/>
                </w:tcPr>
                <w:p w:rsidR="009B490D" w:rsidRDefault="00183E1C">
                  <w:pPr>
                    <w:spacing w:line="360" w:lineRule="auto"/>
                    <w:jc w:val="center"/>
                    <w:rPr>
                      <w:sz w:val="24"/>
                    </w:rPr>
                  </w:pPr>
                  <w:r>
                    <w:rPr>
                      <w:rFonts w:hint="eastAsia"/>
                      <w:sz w:val="24"/>
                    </w:rPr>
                    <w:t>配套工程</w:t>
                  </w:r>
                </w:p>
              </w:tc>
              <w:tc>
                <w:tcPr>
                  <w:tcW w:w="7096" w:type="dxa"/>
                  <w:vAlign w:val="center"/>
                </w:tcPr>
                <w:p w:rsidR="009B490D" w:rsidRDefault="00183E1C">
                  <w:pPr>
                    <w:spacing w:line="360" w:lineRule="auto"/>
                    <w:jc w:val="left"/>
                    <w:rPr>
                      <w:sz w:val="24"/>
                    </w:rPr>
                  </w:pPr>
                  <w:r>
                    <w:rPr>
                      <w:rFonts w:hint="eastAsia"/>
                      <w:sz w:val="24"/>
                    </w:rPr>
                    <w:t>主要配套工程包括：收发球区、锅炉区、输油泵房、消防泵房</w:t>
                  </w:r>
                </w:p>
              </w:tc>
            </w:tr>
            <w:tr w:rsidR="009B490D">
              <w:tc>
                <w:tcPr>
                  <w:tcW w:w="2119" w:type="dxa"/>
                  <w:vAlign w:val="center"/>
                </w:tcPr>
                <w:p w:rsidR="009B490D" w:rsidRDefault="00183E1C">
                  <w:pPr>
                    <w:spacing w:line="360" w:lineRule="auto"/>
                    <w:jc w:val="center"/>
                    <w:rPr>
                      <w:sz w:val="24"/>
                    </w:rPr>
                  </w:pPr>
                  <w:r>
                    <w:rPr>
                      <w:rFonts w:hint="eastAsia"/>
                      <w:sz w:val="24"/>
                    </w:rPr>
                    <w:t>行政、生活设施</w:t>
                  </w:r>
                </w:p>
              </w:tc>
              <w:tc>
                <w:tcPr>
                  <w:tcW w:w="7096" w:type="dxa"/>
                  <w:vAlign w:val="center"/>
                </w:tcPr>
                <w:p w:rsidR="009B490D" w:rsidRDefault="00183E1C">
                  <w:pPr>
                    <w:spacing w:line="360" w:lineRule="auto"/>
                    <w:jc w:val="left"/>
                    <w:rPr>
                      <w:sz w:val="24"/>
                    </w:rPr>
                  </w:pPr>
                  <w:r>
                    <w:rPr>
                      <w:rFonts w:hint="eastAsia"/>
                      <w:sz w:val="24"/>
                    </w:rPr>
                    <w:t>综合楼（综合办公：</w:t>
                  </w:r>
                  <w:r>
                    <w:rPr>
                      <w:rFonts w:hint="eastAsia"/>
                      <w:sz w:val="24"/>
                    </w:rPr>
                    <w:t>4</w:t>
                  </w:r>
                  <w:r>
                    <w:rPr>
                      <w:rFonts w:hint="eastAsia"/>
                      <w:sz w:val="24"/>
                    </w:rPr>
                    <w:t>层）、辅助房（监控中心：</w:t>
                  </w:r>
                  <w:r>
                    <w:rPr>
                      <w:rFonts w:hint="eastAsia"/>
                      <w:sz w:val="24"/>
                    </w:rPr>
                    <w:t>2</w:t>
                  </w:r>
                  <w:r>
                    <w:rPr>
                      <w:rFonts w:hint="eastAsia"/>
                      <w:sz w:val="24"/>
                    </w:rPr>
                    <w:t>层），门卫</w:t>
                  </w:r>
                </w:p>
              </w:tc>
            </w:tr>
            <w:tr w:rsidR="009B490D">
              <w:tc>
                <w:tcPr>
                  <w:tcW w:w="2119" w:type="dxa"/>
                  <w:vAlign w:val="center"/>
                </w:tcPr>
                <w:p w:rsidR="009B490D" w:rsidRDefault="00183E1C">
                  <w:pPr>
                    <w:spacing w:line="360" w:lineRule="auto"/>
                    <w:jc w:val="center"/>
                    <w:rPr>
                      <w:sz w:val="24"/>
                    </w:rPr>
                  </w:pPr>
                  <w:r>
                    <w:rPr>
                      <w:rFonts w:hint="eastAsia"/>
                      <w:sz w:val="24"/>
                    </w:rPr>
                    <w:lastRenderedPageBreak/>
                    <w:t>公用工程</w:t>
                  </w:r>
                </w:p>
              </w:tc>
              <w:tc>
                <w:tcPr>
                  <w:tcW w:w="7096" w:type="dxa"/>
                  <w:vAlign w:val="center"/>
                </w:tcPr>
                <w:p w:rsidR="009B490D" w:rsidRDefault="00183E1C">
                  <w:pPr>
                    <w:spacing w:line="276" w:lineRule="auto"/>
                    <w:rPr>
                      <w:sz w:val="24"/>
                    </w:rPr>
                  </w:pPr>
                  <w:r>
                    <w:rPr>
                      <w:rFonts w:hint="eastAsia"/>
                      <w:sz w:val="24"/>
                    </w:rPr>
                    <w:t>（</w:t>
                  </w:r>
                  <w:r>
                    <w:rPr>
                      <w:rFonts w:hint="eastAsia"/>
                      <w:sz w:val="24"/>
                    </w:rPr>
                    <w:t>1</w:t>
                  </w:r>
                  <w:r>
                    <w:rPr>
                      <w:rFonts w:hint="eastAsia"/>
                      <w:sz w:val="24"/>
                    </w:rPr>
                    <w:t>）给水：由市政给</w:t>
                  </w:r>
                  <w:r>
                    <w:rPr>
                      <w:sz w:val="24"/>
                    </w:rPr>
                    <w:t>水管网</w:t>
                  </w:r>
                  <w:r>
                    <w:rPr>
                      <w:rFonts w:hint="eastAsia"/>
                      <w:sz w:val="24"/>
                    </w:rPr>
                    <w:t>提供，</w:t>
                  </w:r>
                  <w:r>
                    <w:rPr>
                      <w:rFonts w:hint="eastAsia"/>
                      <w:sz w:val="24"/>
                      <w:lang w:val="zh-CN"/>
                    </w:rPr>
                    <w:t>包括</w:t>
                  </w:r>
                  <w:r>
                    <w:rPr>
                      <w:sz w:val="24"/>
                      <w:lang w:val="zh-CN"/>
                    </w:rPr>
                    <w:t>生活用水及消防用水</w:t>
                  </w:r>
                  <w:r>
                    <w:rPr>
                      <w:rFonts w:hint="eastAsia"/>
                      <w:sz w:val="24"/>
                      <w:lang w:val="zh-CN"/>
                    </w:rPr>
                    <w:t>。</w:t>
                  </w:r>
                </w:p>
                <w:p w:rsidR="009B490D" w:rsidRDefault="00183E1C">
                  <w:pPr>
                    <w:spacing w:line="276" w:lineRule="auto"/>
                    <w:jc w:val="left"/>
                    <w:rPr>
                      <w:sz w:val="24"/>
                    </w:rPr>
                  </w:pPr>
                  <w:r>
                    <w:rPr>
                      <w:rFonts w:hint="eastAsia"/>
                      <w:sz w:val="24"/>
                    </w:rPr>
                    <w:t>（</w:t>
                  </w:r>
                  <w:r>
                    <w:rPr>
                      <w:rFonts w:hint="eastAsia"/>
                      <w:sz w:val="24"/>
                    </w:rPr>
                    <w:t>2</w:t>
                  </w:r>
                  <w:r>
                    <w:rPr>
                      <w:rFonts w:hint="eastAsia"/>
                      <w:sz w:val="24"/>
                    </w:rPr>
                    <w:t>）排水：</w:t>
                  </w:r>
                  <w:r>
                    <w:rPr>
                      <w:rFonts w:hint="eastAsia"/>
                      <w:sz w:val="24"/>
                      <w:lang w:val="zh-CN"/>
                    </w:rPr>
                    <w:t>含油废水经隔油池净化处理后委托罐车清运至胜科污水处理厂进一步处理，生活污水经化粪池沉淀后，通过市政管网最终排入胜科污水处理厂。</w:t>
                  </w:r>
                </w:p>
                <w:p w:rsidR="009B490D" w:rsidRDefault="00183E1C">
                  <w:pPr>
                    <w:spacing w:line="276" w:lineRule="auto"/>
                    <w:jc w:val="left"/>
                    <w:rPr>
                      <w:sz w:val="24"/>
                    </w:rPr>
                  </w:pPr>
                  <w:r>
                    <w:rPr>
                      <w:rFonts w:hint="eastAsia"/>
                      <w:sz w:val="24"/>
                    </w:rPr>
                    <w:t>（</w:t>
                  </w:r>
                  <w:r>
                    <w:rPr>
                      <w:rFonts w:hint="eastAsia"/>
                      <w:sz w:val="24"/>
                    </w:rPr>
                    <w:t>3</w:t>
                  </w:r>
                  <w:r>
                    <w:rPr>
                      <w:rFonts w:hint="eastAsia"/>
                      <w:sz w:val="24"/>
                    </w:rPr>
                    <w:t>）供电：由市政电网提供，厂内设置变电所。</w:t>
                  </w:r>
                </w:p>
                <w:p w:rsidR="009B490D" w:rsidRDefault="00183E1C">
                  <w:pPr>
                    <w:spacing w:line="276" w:lineRule="auto"/>
                    <w:jc w:val="left"/>
                    <w:rPr>
                      <w:sz w:val="24"/>
                    </w:rPr>
                  </w:pPr>
                  <w:r>
                    <w:rPr>
                      <w:rFonts w:hint="eastAsia"/>
                      <w:sz w:val="24"/>
                    </w:rPr>
                    <w:t>（</w:t>
                  </w:r>
                  <w:r>
                    <w:rPr>
                      <w:rFonts w:hint="eastAsia"/>
                      <w:sz w:val="24"/>
                    </w:rPr>
                    <w:t>4</w:t>
                  </w:r>
                  <w:r>
                    <w:rPr>
                      <w:rFonts w:hint="eastAsia"/>
                      <w:sz w:val="24"/>
                    </w:rPr>
                    <w:t>）供气：锅炉用燃气来自滨海燃气公司。</w:t>
                  </w:r>
                </w:p>
              </w:tc>
            </w:tr>
            <w:tr w:rsidR="009B490D">
              <w:tc>
                <w:tcPr>
                  <w:tcW w:w="2119" w:type="dxa"/>
                  <w:vAlign w:val="center"/>
                </w:tcPr>
                <w:p w:rsidR="009B490D" w:rsidRDefault="00183E1C">
                  <w:pPr>
                    <w:spacing w:line="360" w:lineRule="auto"/>
                    <w:jc w:val="center"/>
                    <w:rPr>
                      <w:sz w:val="24"/>
                    </w:rPr>
                  </w:pPr>
                  <w:r>
                    <w:rPr>
                      <w:rFonts w:hint="eastAsia"/>
                      <w:sz w:val="24"/>
                    </w:rPr>
                    <w:t>环保工程</w:t>
                  </w:r>
                </w:p>
              </w:tc>
              <w:tc>
                <w:tcPr>
                  <w:tcW w:w="7096" w:type="dxa"/>
                  <w:vAlign w:val="center"/>
                </w:tcPr>
                <w:p w:rsidR="009B490D" w:rsidRDefault="00183E1C">
                  <w:pPr>
                    <w:spacing w:line="276" w:lineRule="auto"/>
                    <w:jc w:val="center"/>
                    <w:rPr>
                      <w:sz w:val="24"/>
                    </w:rPr>
                  </w:pPr>
                  <w:r>
                    <w:rPr>
                      <w:rFonts w:hint="eastAsia"/>
                      <w:sz w:val="24"/>
                    </w:rPr>
                    <w:t>（</w:t>
                  </w:r>
                  <w:r>
                    <w:rPr>
                      <w:rFonts w:hint="eastAsia"/>
                      <w:sz w:val="24"/>
                    </w:rPr>
                    <w:t>1</w:t>
                  </w:r>
                  <w:r>
                    <w:rPr>
                      <w:rFonts w:hint="eastAsia"/>
                      <w:sz w:val="24"/>
                    </w:rPr>
                    <w:t>）废气：设一套处理能力为</w:t>
                  </w:r>
                  <w:r>
                    <w:rPr>
                      <w:rFonts w:hint="eastAsia"/>
                      <w:sz w:val="24"/>
                    </w:rPr>
                    <w:t>500m</w:t>
                  </w:r>
                  <w:r>
                    <w:rPr>
                      <w:rFonts w:hint="eastAsia"/>
                      <w:sz w:val="24"/>
                    </w:rPr>
                    <w:t>³</w:t>
                  </w:r>
                  <w:r>
                    <w:rPr>
                      <w:rFonts w:hint="eastAsia"/>
                      <w:sz w:val="24"/>
                    </w:rPr>
                    <w:t>/h</w:t>
                  </w:r>
                  <w:r>
                    <w:rPr>
                      <w:rFonts w:hint="eastAsia"/>
                      <w:sz w:val="24"/>
                    </w:rPr>
                    <w:t>油气回收装置，采用“冷凝</w:t>
                  </w:r>
                  <w:r>
                    <w:rPr>
                      <w:rFonts w:hint="eastAsia"/>
                      <w:sz w:val="24"/>
                    </w:rPr>
                    <w:t>+</w:t>
                  </w:r>
                  <w:r>
                    <w:rPr>
                      <w:rFonts w:hint="eastAsia"/>
                      <w:sz w:val="24"/>
                    </w:rPr>
                    <w:t>活性炭吸附”的工艺，该套油气回收装置排气筒高</w:t>
                  </w:r>
                  <w:r>
                    <w:rPr>
                      <w:rFonts w:hint="eastAsia"/>
                      <w:sz w:val="24"/>
                    </w:rPr>
                    <w:t>15m</w:t>
                  </w:r>
                  <w:r>
                    <w:rPr>
                      <w:rFonts w:hint="eastAsia"/>
                      <w:sz w:val="24"/>
                    </w:rPr>
                    <w:t>。</w:t>
                  </w:r>
                </w:p>
                <w:p w:rsidR="009B490D" w:rsidRDefault="00183E1C">
                  <w:pPr>
                    <w:spacing w:line="276" w:lineRule="auto"/>
                    <w:jc w:val="left"/>
                    <w:rPr>
                      <w:sz w:val="24"/>
                    </w:rPr>
                  </w:pPr>
                  <w:r>
                    <w:rPr>
                      <w:rFonts w:hint="eastAsia"/>
                      <w:sz w:val="24"/>
                    </w:rPr>
                    <w:t>（</w:t>
                  </w:r>
                  <w:r>
                    <w:rPr>
                      <w:rFonts w:hint="eastAsia"/>
                      <w:sz w:val="24"/>
                    </w:rPr>
                    <w:t>2</w:t>
                  </w:r>
                  <w:r>
                    <w:rPr>
                      <w:rFonts w:hint="eastAsia"/>
                      <w:sz w:val="24"/>
                    </w:rPr>
                    <w:t>）废水：设隔油池一座，</w:t>
                  </w:r>
                  <w:r>
                    <w:rPr>
                      <w:sz w:val="24"/>
                    </w:rPr>
                    <w:t>有效容积</w:t>
                  </w:r>
                  <w:r>
                    <w:rPr>
                      <w:rFonts w:hint="eastAsia"/>
                      <w:sz w:val="24"/>
                    </w:rPr>
                    <w:t>123.2m</w:t>
                  </w:r>
                  <w:r>
                    <w:rPr>
                      <w:rFonts w:hint="eastAsia"/>
                      <w:sz w:val="24"/>
                      <w:vertAlign w:val="superscript"/>
                    </w:rPr>
                    <w:t>3</w:t>
                  </w:r>
                  <w:r>
                    <w:rPr>
                      <w:rFonts w:hint="eastAsia"/>
                      <w:sz w:val="24"/>
                    </w:rPr>
                    <w:t>。设初期雨水池（兼作事故水池）容积为</w:t>
                  </w:r>
                  <w:r>
                    <w:rPr>
                      <w:rFonts w:hint="eastAsia"/>
                      <w:sz w:val="24"/>
                    </w:rPr>
                    <w:t>900m</w:t>
                  </w:r>
                  <w:r>
                    <w:rPr>
                      <w:rFonts w:hint="eastAsia"/>
                      <w:sz w:val="24"/>
                      <w:vertAlign w:val="superscript"/>
                    </w:rPr>
                    <w:t>3</w:t>
                  </w:r>
                  <w:r>
                    <w:rPr>
                      <w:rFonts w:hint="eastAsia"/>
                      <w:sz w:val="24"/>
                    </w:rPr>
                    <w:t>。</w:t>
                  </w:r>
                </w:p>
                <w:p w:rsidR="009B490D" w:rsidRDefault="00183E1C">
                  <w:pPr>
                    <w:spacing w:line="276" w:lineRule="auto"/>
                    <w:jc w:val="left"/>
                    <w:rPr>
                      <w:sz w:val="24"/>
                    </w:rPr>
                  </w:pPr>
                  <w:r>
                    <w:rPr>
                      <w:rFonts w:hint="eastAsia"/>
                      <w:sz w:val="24"/>
                    </w:rPr>
                    <w:t>（</w:t>
                  </w:r>
                  <w:r>
                    <w:rPr>
                      <w:rFonts w:hint="eastAsia"/>
                      <w:sz w:val="24"/>
                    </w:rPr>
                    <w:t>3</w:t>
                  </w:r>
                  <w:r>
                    <w:rPr>
                      <w:rFonts w:hint="eastAsia"/>
                      <w:sz w:val="24"/>
                    </w:rPr>
                    <w:t>）噪声：选用低噪声设备并采取减振措施。</w:t>
                  </w:r>
                </w:p>
                <w:p w:rsidR="009B490D" w:rsidRDefault="00183E1C">
                  <w:pPr>
                    <w:spacing w:line="276" w:lineRule="auto"/>
                    <w:jc w:val="left"/>
                    <w:rPr>
                      <w:sz w:val="24"/>
                    </w:rPr>
                  </w:pPr>
                  <w:r>
                    <w:rPr>
                      <w:rFonts w:hint="eastAsia"/>
                      <w:sz w:val="24"/>
                    </w:rPr>
                    <w:t>（</w:t>
                  </w:r>
                  <w:r>
                    <w:rPr>
                      <w:rFonts w:hint="eastAsia"/>
                      <w:sz w:val="24"/>
                    </w:rPr>
                    <w:t>4</w:t>
                  </w:r>
                  <w:r>
                    <w:rPr>
                      <w:rFonts w:hint="eastAsia"/>
                      <w:sz w:val="24"/>
                    </w:rPr>
                    <w:t>）固废：固体废物收集和暂存设施，设危废暂存间，危险废物最终交有资质单位处理。</w:t>
                  </w:r>
                </w:p>
                <w:p w:rsidR="009B490D" w:rsidRDefault="00183E1C">
                  <w:pPr>
                    <w:spacing w:line="276" w:lineRule="auto"/>
                    <w:rPr>
                      <w:sz w:val="24"/>
                    </w:rPr>
                  </w:pPr>
                  <w:r>
                    <w:rPr>
                      <w:rFonts w:hint="eastAsia"/>
                      <w:sz w:val="24"/>
                    </w:rPr>
                    <w:t>（</w:t>
                  </w:r>
                  <w:r>
                    <w:rPr>
                      <w:rFonts w:hint="eastAsia"/>
                      <w:sz w:val="24"/>
                    </w:rPr>
                    <w:t>5</w:t>
                  </w:r>
                  <w:r>
                    <w:rPr>
                      <w:rFonts w:hint="eastAsia"/>
                      <w:sz w:val="24"/>
                    </w:rPr>
                    <w:t>）风险：防火堤、切换阀、可燃气体报警器、监控系统等。</w:t>
                  </w:r>
                </w:p>
              </w:tc>
            </w:tr>
          </w:tbl>
          <w:p w:rsidR="009B490D" w:rsidRDefault="00183E1C">
            <w:pPr>
              <w:adjustRightInd w:val="0"/>
              <w:spacing w:beforeLines="50" w:before="156" w:line="360" w:lineRule="auto"/>
              <w:ind w:firstLineChars="200" w:firstLine="480"/>
              <w:jc w:val="center"/>
              <w:rPr>
                <w:sz w:val="24"/>
              </w:rPr>
            </w:pPr>
            <w:r>
              <w:rPr>
                <w:rFonts w:hint="eastAsia"/>
                <w:sz w:val="24"/>
              </w:rPr>
              <w:t>表</w:t>
            </w:r>
            <w:r>
              <w:rPr>
                <w:rFonts w:hint="eastAsia"/>
                <w:sz w:val="24"/>
              </w:rPr>
              <w:t xml:space="preserve">11  </w:t>
            </w:r>
            <w:r>
              <w:rPr>
                <w:rFonts w:hint="eastAsia"/>
                <w:sz w:val="24"/>
              </w:rPr>
              <w:t>现有工程罐区情况一览表</w:t>
            </w:r>
          </w:p>
          <w:tbl>
            <w:tblPr>
              <w:tblW w:w="9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58"/>
              <w:gridCol w:w="875"/>
              <w:gridCol w:w="873"/>
              <w:gridCol w:w="1921"/>
              <w:gridCol w:w="1276"/>
              <w:gridCol w:w="2125"/>
              <w:gridCol w:w="1481"/>
            </w:tblGrid>
            <w:tr w:rsidR="009B490D">
              <w:trPr>
                <w:trHeight w:val="500"/>
                <w:jc w:val="center"/>
              </w:trPr>
              <w:tc>
                <w:tcPr>
                  <w:tcW w:w="658" w:type="dxa"/>
                  <w:tcBorders>
                    <w:top w:val="single" w:sz="6" w:space="0" w:color="auto"/>
                    <w:left w:val="single" w:sz="6" w:space="0" w:color="auto"/>
                    <w:bottom w:val="single" w:sz="6" w:space="0" w:color="auto"/>
                  </w:tcBorders>
                  <w:shd w:val="clear" w:color="auto" w:fill="auto"/>
                  <w:vAlign w:val="center"/>
                </w:tcPr>
                <w:p w:rsidR="009B490D" w:rsidRDefault="00183E1C">
                  <w:pPr>
                    <w:snapToGrid w:val="0"/>
                    <w:spacing w:line="0" w:lineRule="atLeast"/>
                    <w:jc w:val="center"/>
                    <w:rPr>
                      <w:sz w:val="24"/>
                    </w:rPr>
                  </w:pPr>
                  <w:r>
                    <w:rPr>
                      <w:sz w:val="24"/>
                    </w:rPr>
                    <w:t>序号</w:t>
                  </w:r>
                </w:p>
              </w:tc>
              <w:tc>
                <w:tcPr>
                  <w:tcW w:w="875" w:type="dxa"/>
                  <w:tcBorders>
                    <w:top w:val="single" w:sz="6" w:space="0" w:color="auto"/>
                    <w:bottom w:val="single" w:sz="6" w:space="0" w:color="auto"/>
                  </w:tcBorders>
                  <w:vAlign w:val="center"/>
                </w:tcPr>
                <w:p w:rsidR="009B490D" w:rsidRDefault="00183E1C">
                  <w:pPr>
                    <w:snapToGrid w:val="0"/>
                    <w:spacing w:line="0" w:lineRule="atLeast"/>
                    <w:rPr>
                      <w:sz w:val="24"/>
                    </w:rPr>
                  </w:pPr>
                  <w:r>
                    <w:rPr>
                      <w:rFonts w:hint="eastAsia"/>
                      <w:sz w:val="24"/>
                    </w:rPr>
                    <w:t>罐组</w:t>
                  </w:r>
                </w:p>
              </w:tc>
              <w:tc>
                <w:tcPr>
                  <w:tcW w:w="873" w:type="dxa"/>
                  <w:tcBorders>
                    <w:top w:val="single" w:sz="6" w:space="0" w:color="auto"/>
                    <w:bottom w:val="single" w:sz="6" w:space="0" w:color="auto"/>
                  </w:tcBorders>
                  <w:shd w:val="clear" w:color="auto" w:fill="auto"/>
                  <w:vAlign w:val="center"/>
                </w:tcPr>
                <w:p w:rsidR="009B490D" w:rsidRDefault="00183E1C">
                  <w:pPr>
                    <w:snapToGrid w:val="0"/>
                    <w:spacing w:line="0" w:lineRule="atLeast"/>
                    <w:jc w:val="center"/>
                    <w:rPr>
                      <w:sz w:val="24"/>
                    </w:rPr>
                  </w:pPr>
                  <w:r>
                    <w:rPr>
                      <w:rFonts w:hint="eastAsia"/>
                      <w:sz w:val="24"/>
                    </w:rPr>
                    <w:t>单罐容</w:t>
                  </w:r>
                  <w:r>
                    <w:rPr>
                      <w:rFonts w:hint="eastAsia"/>
                      <w:sz w:val="24"/>
                    </w:rPr>
                    <w:t>m</w:t>
                  </w:r>
                  <w:r>
                    <w:rPr>
                      <w:rFonts w:hint="eastAsia"/>
                      <w:sz w:val="24"/>
                      <w:vertAlign w:val="superscript"/>
                    </w:rPr>
                    <w:t>3</w:t>
                  </w:r>
                </w:p>
              </w:tc>
              <w:tc>
                <w:tcPr>
                  <w:tcW w:w="1921" w:type="dxa"/>
                  <w:tcBorders>
                    <w:top w:val="single" w:sz="6" w:space="0" w:color="auto"/>
                    <w:bottom w:val="single" w:sz="6" w:space="0" w:color="auto"/>
                  </w:tcBorders>
                  <w:shd w:val="clear" w:color="auto" w:fill="auto"/>
                  <w:vAlign w:val="center"/>
                </w:tcPr>
                <w:p w:rsidR="009B490D" w:rsidRDefault="00183E1C">
                  <w:pPr>
                    <w:snapToGrid w:val="0"/>
                    <w:spacing w:line="0" w:lineRule="atLeast"/>
                    <w:jc w:val="center"/>
                    <w:rPr>
                      <w:sz w:val="24"/>
                    </w:rPr>
                  </w:pPr>
                  <w:r>
                    <w:rPr>
                      <w:sz w:val="24"/>
                    </w:rPr>
                    <w:t>罐编号</w:t>
                  </w:r>
                </w:p>
              </w:tc>
              <w:tc>
                <w:tcPr>
                  <w:tcW w:w="1276" w:type="dxa"/>
                  <w:tcBorders>
                    <w:top w:val="single" w:sz="6" w:space="0" w:color="auto"/>
                    <w:bottom w:val="single" w:sz="6" w:space="0" w:color="auto"/>
                  </w:tcBorders>
                  <w:shd w:val="clear" w:color="auto" w:fill="auto"/>
                  <w:vAlign w:val="center"/>
                </w:tcPr>
                <w:p w:rsidR="009B490D" w:rsidRDefault="00183E1C">
                  <w:pPr>
                    <w:snapToGrid w:val="0"/>
                    <w:spacing w:line="0" w:lineRule="atLeast"/>
                    <w:jc w:val="center"/>
                    <w:rPr>
                      <w:sz w:val="24"/>
                    </w:rPr>
                  </w:pPr>
                  <w:r>
                    <w:rPr>
                      <w:sz w:val="24"/>
                    </w:rPr>
                    <w:t>规格及</w:t>
                  </w:r>
                  <w:r>
                    <w:rPr>
                      <w:rFonts w:hint="eastAsia"/>
                      <w:sz w:val="24"/>
                    </w:rPr>
                    <w:t>罐型</w:t>
                  </w:r>
                </w:p>
              </w:tc>
              <w:tc>
                <w:tcPr>
                  <w:tcW w:w="2125" w:type="dxa"/>
                  <w:tcBorders>
                    <w:top w:val="single" w:sz="6" w:space="0" w:color="auto"/>
                    <w:bottom w:val="single" w:sz="6" w:space="0" w:color="auto"/>
                  </w:tcBorders>
                  <w:vAlign w:val="center"/>
                </w:tcPr>
                <w:p w:rsidR="009B490D" w:rsidRDefault="00183E1C">
                  <w:pPr>
                    <w:snapToGrid w:val="0"/>
                    <w:spacing w:line="0" w:lineRule="atLeast"/>
                    <w:jc w:val="center"/>
                    <w:rPr>
                      <w:sz w:val="24"/>
                    </w:rPr>
                  </w:pPr>
                  <w:r>
                    <w:rPr>
                      <w:rFonts w:hint="eastAsia"/>
                      <w:sz w:val="24"/>
                    </w:rPr>
                    <w:t>《危险货物作业附证》批复油品</w:t>
                  </w:r>
                </w:p>
              </w:tc>
              <w:tc>
                <w:tcPr>
                  <w:tcW w:w="1481" w:type="dxa"/>
                  <w:tcBorders>
                    <w:top w:val="single" w:sz="6" w:space="0" w:color="auto"/>
                    <w:bottom w:val="single" w:sz="6" w:space="0" w:color="auto"/>
                    <w:right w:val="single" w:sz="6" w:space="0" w:color="auto"/>
                  </w:tcBorders>
                  <w:shd w:val="clear" w:color="auto" w:fill="auto"/>
                  <w:vAlign w:val="center"/>
                </w:tcPr>
                <w:p w:rsidR="009B490D" w:rsidRDefault="00183E1C">
                  <w:pPr>
                    <w:snapToGrid w:val="0"/>
                    <w:spacing w:line="0" w:lineRule="atLeast"/>
                    <w:jc w:val="center"/>
                    <w:rPr>
                      <w:sz w:val="24"/>
                    </w:rPr>
                  </w:pPr>
                  <w:r>
                    <w:rPr>
                      <w:sz w:val="24"/>
                    </w:rPr>
                    <w:t>现状储存油品</w:t>
                  </w:r>
                </w:p>
              </w:tc>
            </w:tr>
            <w:tr w:rsidR="009B490D">
              <w:trPr>
                <w:trHeight w:val="340"/>
                <w:jc w:val="center"/>
              </w:trPr>
              <w:tc>
                <w:tcPr>
                  <w:tcW w:w="658" w:type="dxa"/>
                  <w:tcBorders>
                    <w:top w:val="single" w:sz="6" w:space="0" w:color="auto"/>
                    <w:left w:val="single" w:sz="6" w:space="0" w:color="auto"/>
                    <w:bottom w:val="single" w:sz="6" w:space="0" w:color="auto"/>
                  </w:tcBorders>
                  <w:shd w:val="clear" w:color="auto" w:fill="auto"/>
                  <w:vAlign w:val="center"/>
                </w:tcPr>
                <w:p w:rsidR="009B490D" w:rsidRDefault="00183E1C">
                  <w:pPr>
                    <w:snapToGrid w:val="0"/>
                    <w:spacing w:line="0" w:lineRule="atLeast"/>
                    <w:jc w:val="center"/>
                    <w:rPr>
                      <w:sz w:val="24"/>
                    </w:rPr>
                  </w:pPr>
                  <w:r>
                    <w:rPr>
                      <w:rFonts w:hint="eastAsia"/>
                      <w:sz w:val="24"/>
                    </w:rPr>
                    <w:t>1</w:t>
                  </w:r>
                </w:p>
              </w:tc>
              <w:tc>
                <w:tcPr>
                  <w:tcW w:w="875" w:type="dxa"/>
                  <w:vMerge w:val="restart"/>
                  <w:tcBorders>
                    <w:top w:val="single" w:sz="6" w:space="0" w:color="auto"/>
                  </w:tcBorders>
                  <w:vAlign w:val="center"/>
                </w:tcPr>
                <w:p w:rsidR="009B490D" w:rsidRDefault="00183E1C">
                  <w:pPr>
                    <w:snapToGrid w:val="0"/>
                    <w:spacing w:line="0" w:lineRule="atLeast"/>
                    <w:rPr>
                      <w:sz w:val="24"/>
                    </w:rPr>
                  </w:pPr>
                  <w:r>
                    <w:rPr>
                      <w:rFonts w:hint="eastAsia"/>
                      <w:sz w:val="24"/>
                    </w:rPr>
                    <w:t>原油罐组</w:t>
                  </w:r>
                </w:p>
              </w:tc>
              <w:tc>
                <w:tcPr>
                  <w:tcW w:w="873" w:type="dxa"/>
                  <w:vMerge w:val="restart"/>
                  <w:tcBorders>
                    <w:top w:val="single" w:sz="6" w:space="0" w:color="auto"/>
                    <w:bottom w:val="single" w:sz="6" w:space="0" w:color="auto"/>
                  </w:tcBorders>
                  <w:vAlign w:val="center"/>
                </w:tcPr>
                <w:p w:rsidR="009B490D" w:rsidRDefault="00183E1C">
                  <w:pPr>
                    <w:snapToGrid w:val="0"/>
                    <w:spacing w:line="0" w:lineRule="atLeast"/>
                    <w:jc w:val="center"/>
                    <w:rPr>
                      <w:sz w:val="24"/>
                    </w:rPr>
                  </w:pPr>
                  <w:r>
                    <w:rPr>
                      <w:rFonts w:hint="eastAsia"/>
                      <w:sz w:val="24"/>
                    </w:rPr>
                    <w:t xml:space="preserve">25000 </w:t>
                  </w:r>
                </w:p>
              </w:tc>
              <w:tc>
                <w:tcPr>
                  <w:tcW w:w="1921" w:type="dxa"/>
                  <w:vMerge w:val="restart"/>
                  <w:tcBorders>
                    <w:top w:val="single" w:sz="6" w:space="0" w:color="auto"/>
                  </w:tcBorders>
                  <w:vAlign w:val="center"/>
                </w:tcPr>
                <w:p w:rsidR="009B490D" w:rsidRDefault="00183E1C">
                  <w:pPr>
                    <w:snapToGrid w:val="0"/>
                    <w:spacing w:line="0" w:lineRule="atLeast"/>
                    <w:jc w:val="center"/>
                    <w:rPr>
                      <w:sz w:val="24"/>
                    </w:rPr>
                  </w:pPr>
                  <w:r>
                    <w:rPr>
                      <w:rFonts w:hint="eastAsia"/>
                      <w:sz w:val="24"/>
                    </w:rPr>
                    <w:t>101#</w:t>
                  </w:r>
                  <w:r>
                    <w:rPr>
                      <w:rFonts w:hint="eastAsia"/>
                      <w:sz w:val="24"/>
                    </w:rPr>
                    <w:t>、</w:t>
                  </w:r>
                  <w:r>
                    <w:rPr>
                      <w:rFonts w:hint="eastAsia"/>
                      <w:sz w:val="24"/>
                    </w:rPr>
                    <w:t>103#</w:t>
                  </w:r>
                </w:p>
                <w:p w:rsidR="009B490D" w:rsidRDefault="00183E1C">
                  <w:pPr>
                    <w:snapToGrid w:val="0"/>
                    <w:spacing w:line="0" w:lineRule="atLeast"/>
                    <w:jc w:val="center"/>
                    <w:rPr>
                      <w:sz w:val="24"/>
                    </w:rPr>
                  </w:pPr>
                  <w:r>
                    <w:rPr>
                      <w:rFonts w:hint="eastAsia"/>
                      <w:sz w:val="24"/>
                    </w:rPr>
                    <w:t>102#</w:t>
                  </w:r>
                  <w:r>
                    <w:rPr>
                      <w:rFonts w:hint="eastAsia"/>
                      <w:sz w:val="24"/>
                    </w:rPr>
                    <w:t>、</w:t>
                  </w:r>
                  <w:r>
                    <w:rPr>
                      <w:rFonts w:hint="eastAsia"/>
                      <w:sz w:val="24"/>
                    </w:rPr>
                    <w:t>104#</w:t>
                  </w:r>
                </w:p>
              </w:tc>
              <w:tc>
                <w:tcPr>
                  <w:tcW w:w="1276" w:type="dxa"/>
                  <w:vMerge w:val="restart"/>
                  <w:tcBorders>
                    <w:top w:val="single" w:sz="6" w:space="0" w:color="auto"/>
                    <w:bottom w:val="single" w:sz="6" w:space="0" w:color="auto"/>
                  </w:tcBorders>
                  <w:vAlign w:val="center"/>
                </w:tcPr>
                <w:p w:rsidR="009B490D" w:rsidRDefault="00183E1C">
                  <w:pPr>
                    <w:snapToGrid w:val="0"/>
                    <w:spacing w:line="0" w:lineRule="atLeast"/>
                    <w:jc w:val="center"/>
                    <w:rPr>
                      <w:sz w:val="24"/>
                    </w:rPr>
                  </w:pPr>
                  <w:r>
                    <w:rPr>
                      <w:sz w:val="24"/>
                    </w:rPr>
                    <w:t>D</w:t>
                  </w:r>
                  <w:r>
                    <w:rPr>
                      <w:rFonts w:hint="eastAsia"/>
                      <w:sz w:val="24"/>
                    </w:rPr>
                    <w:t>=38.5m</w:t>
                  </w:r>
                </w:p>
                <w:p w:rsidR="009B490D" w:rsidRDefault="00183E1C">
                  <w:pPr>
                    <w:snapToGrid w:val="0"/>
                    <w:spacing w:line="0" w:lineRule="atLeast"/>
                    <w:jc w:val="center"/>
                    <w:rPr>
                      <w:sz w:val="24"/>
                    </w:rPr>
                  </w:pPr>
                  <w:r>
                    <w:rPr>
                      <w:rFonts w:hint="eastAsia"/>
                      <w:sz w:val="24"/>
                    </w:rPr>
                    <w:t>H=21.6m</w:t>
                  </w:r>
                </w:p>
                <w:p w:rsidR="009B490D" w:rsidRDefault="00183E1C">
                  <w:pPr>
                    <w:snapToGrid w:val="0"/>
                    <w:spacing w:line="0" w:lineRule="atLeast"/>
                    <w:jc w:val="center"/>
                    <w:rPr>
                      <w:sz w:val="24"/>
                    </w:rPr>
                  </w:pPr>
                  <w:r>
                    <w:rPr>
                      <w:rFonts w:hint="eastAsia"/>
                      <w:sz w:val="24"/>
                    </w:rPr>
                    <w:t>内浮顶罐</w:t>
                  </w:r>
                </w:p>
              </w:tc>
              <w:tc>
                <w:tcPr>
                  <w:tcW w:w="2125" w:type="dxa"/>
                  <w:vMerge w:val="restart"/>
                  <w:tcBorders>
                    <w:top w:val="single" w:sz="6" w:space="0" w:color="auto"/>
                  </w:tcBorders>
                  <w:vAlign w:val="center"/>
                </w:tcPr>
                <w:p w:rsidR="009B490D" w:rsidRDefault="00183E1C">
                  <w:pPr>
                    <w:snapToGrid w:val="0"/>
                    <w:spacing w:line="0" w:lineRule="atLeast"/>
                    <w:jc w:val="center"/>
                    <w:rPr>
                      <w:sz w:val="24"/>
                    </w:rPr>
                  </w:pPr>
                  <w:r>
                    <w:rPr>
                      <w:rFonts w:hint="eastAsia"/>
                      <w:sz w:val="24"/>
                    </w:rPr>
                    <w:t>原油、燃料油</w:t>
                  </w:r>
                </w:p>
              </w:tc>
              <w:tc>
                <w:tcPr>
                  <w:tcW w:w="1481" w:type="dxa"/>
                  <w:vMerge w:val="restart"/>
                  <w:tcBorders>
                    <w:top w:val="single" w:sz="6" w:space="0" w:color="auto"/>
                    <w:right w:val="single" w:sz="6" w:space="0" w:color="auto"/>
                  </w:tcBorders>
                  <w:vAlign w:val="center"/>
                </w:tcPr>
                <w:p w:rsidR="009B490D" w:rsidRDefault="00183E1C">
                  <w:pPr>
                    <w:snapToGrid w:val="0"/>
                    <w:spacing w:line="0" w:lineRule="atLeast"/>
                    <w:jc w:val="center"/>
                    <w:rPr>
                      <w:sz w:val="24"/>
                    </w:rPr>
                  </w:pPr>
                  <w:r>
                    <w:rPr>
                      <w:rFonts w:hint="eastAsia"/>
                      <w:sz w:val="24"/>
                    </w:rPr>
                    <w:t>原油</w:t>
                  </w:r>
                </w:p>
              </w:tc>
            </w:tr>
            <w:tr w:rsidR="009B490D">
              <w:trPr>
                <w:trHeight w:val="340"/>
                <w:jc w:val="center"/>
              </w:trPr>
              <w:tc>
                <w:tcPr>
                  <w:tcW w:w="658" w:type="dxa"/>
                  <w:tcBorders>
                    <w:top w:val="single" w:sz="6" w:space="0" w:color="auto"/>
                    <w:left w:val="single" w:sz="6" w:space="0" w:color="auto"/>
                    <w:bottom w:val="single" w:sz="6" w:space="0" w:color="auto"/>
                  </w:tcBorders>
                  <w:shd w:val="clear" w:color="auto" w:fill="auto"/>
                  <w:vAlign w:val="center"/>
                </w:tcPr>
                <w:p w:rsidR="009B490D" w:rsidRDefault="00183E1C">
                  <w:pPr>
                    <w:snapToGrid w:val="0"/>
                    <w:spacing w:line="0" w:lineRule="atLeast"/>
                    <w:jc w:val="center"/>
                    <w:rPr>
                      <w:sz w:val="24"/>
                    </w:rPr>
                  </w:pPr>
                  <w:r>
                    <w:rPr>
                      <w:rFonts w:hint="eastAsia"/>
                      <w:sz w:val="24"/>
                    </w:rPr>
                    <w:t>2</w:t>
                  </w:r>
                </w:p>
              </w:tc>
              <w:tc>
                <w:tcPr>
                  <w:tcW w:w="875" w:type="dxa"/>
                  <w:vMerge/>
                  <w:tcBorders>
                    <w:bottom w:val="single" w:sz="6" w:space="0" w:color="auto"/>
                  </w:tcBorders>
                  <w:vAlign w:val="center"/>
                </w:tcPr>
                <w:p w:rsidR="009B490D" w:rsidRDefault="009B490D">
                  <w:pPr>
                    <w:snapToGrid w:val="0"/>
                    <w:spacing w:line="0" w:lineRule="atLeast"/>
                    <w:rPr>
                      <w:sz w:val="24"/>
                    </w:rPr>
                  </w:pPr>
                </w:p>
              </w:tc>
              <w:tc>
                <w:tcPr>
                  <w:tcW w:w="873" w:type="dxa"/>
                  <w:vMerge/>
                  <w:tcBorders>
                    <w:top w:val="single" w:sz="6" w:space="0" w:color="auto"/>
                    <w:bottom w:val="single" w:sz="6" w:space="0" w:color="auto"/>
                  </w:tcBorders>
                  <w:vAlign w:val="center"/>
                </w:tcPr>
                <w:p w:rsidR="009B490D" w:rsidRDefault="009B490D">
                  <w:pPr>
                    <w:snapToGrid w:val="0"/>
                    <w:spacing w:line="0" w:lineRule="atLeast"/>
                    <w:jc w:val="center"/>
                    <w:rPr>
                      <w:sz w:val="24"/>
                    </w:rPr>
                  </w:pPr>
                </w:p>
              </w:tc>
              <w:tc>
                <w:tcPr>
                  <w:tcW w:w="1921" w:type="dxa"/>
                  <w:vMerge/>
                  <w:tcBorders>
                    <w:bottom w:val="single" w:sz="6" w:space="0" w:color="auto"/>
                  </w:tcBorders>
                  <w:vAlign w:val="center"/>
                </w:tcPr>
                <w:p w:rsidR="009B490D" w:rsidRDefault="009B490D">
                  <w:pPr>
                    <w:snapToGrid w:val="0"/>
                    <w:spacing w:line="0" w:lineRule="atLeast"/>
                    <w:jc w:val="center"/>
                    <w:rPr>
                      <w:sz w:val="24"/>
                    </w:rPr>
                  </w:pPr>
                </w:p>
              </w:tc>
              <w:tc>
                <w:tcPr>
                  <w:tcW w:w="1276" w:type="dxa"/>
                  <w:vMerge/>
                  <w:tcBorders>
                    <w:top w:val="single" w:sz="6" w:space="0" w:color="auto"/>
                    <w:bottom w:val="single" w:sz="6" w:space="0" w:color="auto"/>
                  </w:tcBorders>
                  <w:vAlign w:val="center"/>
                </w:tcPr>
                <w:p w:rsidR="009B490D" w:rsidRDefault="009B490D">
                  <w:pPr>
                    <w:snapToGrid w:val="0"/>
                    <w:spacing w:line="0" w:lineRule="atLeast"/>
                    <w:jc w:val="center"/>
                    <w:rPr>
                      <w:sz w:val="24"/>
                    </w:rPr>
                  </w:pPr>
                </w:p>
              </w:tc>
              <w:tc>
                <w:tcPr>
                  <w:tcW w:w="2125" w:type="dxa"/>
                  <w:vMerge/>
                  <w:tcBorders>
                    <w:bottom w:val="single" w:sz="6" w:space="0" w:color="auto"/>
                  </w:tcBorders>
                  <w:vAlign w:val="center"/>
                </w:tcPr>
                <w:p w:rsidR="009B490D" w:rsidRDefault="009B490D">
                  <w:pPr>
                    <w:snapToGrid w:val="0"/>
                    <w:spacing w:line="0" w:lineRule="atLeast"/>
                    <w:jc w:val="center"/>
                    <w:rPr>
                      <w:sz w:val="24"/>
                    </w:rPr>
                  </w:pPr>
                </w:p>
              </w:tc>
              <w:tc>
                <w:tcPr>
                  <w:tcW w:w="1481" w:type="dxa"/>
                  <w:vMerge/>
                  <w:tcBorders>
                    <w:bottom w:val="single" w:sz="6" w:space="0" w:color="auto"/>
                    <w:right w:val="single" w:sz="6" w:space="0" w:color="auto"/>
                  </w:tcBorders>
                  <w:vAlign w:val="center"/>
                </w:tcPr>
                <w:p w:rsidR="009B490D" w:rsidRDefault="009B490D">
                  <w:pPr>
                    <w:snapToGrid w:val="0"/>
                    <w:spacing w:line="0" w:lineRule="atLeast"/>
                    <w:jc w:val="center"/>
                    <w:rPr>
                      <w:sz w:val="24"/>
                    </w:rPr>
                  </w:pPr>
                </w:p>
              </w:tc>
            </w:tr>
            <w:tr w:rsidR="009B490D">
              <w:trPr>
                <w:trHeight w:val="340"/>
                <w:jc w:val="center"/>
              </w:trPr>
              <w:tc>
                <w:tcPr>
                  <w:tcW w:w="658" w:type="dxa"/>
                  <w:tcBorders>
                    <w:top w:val="single" w:sz="6" w:space="0" w:color="auto"/>
                    <w:left w:val="single" w:sz="6" w:space="0" w:color="auto"/>
                    <w:bottom w:val="single" w:sz="6" w:space="0" w:color="auto"/>
                  </w:tcBorders>
                  <w:shd w:val="clear" w:color="auto" w:fill="auto"/>
                  <w:vAlign w:val="center"/>
                </w:tcPr>
                <w:p w:rsidR="009B490D" w:rsidRDefault="00183E1C">
                  <w:pPr>
                    <w:snapToGrid w:val="0"/>
                    <w:spacing w:line="0" w:lineRule="atLeast"/>
                    <w:jc w:val="center"/>
                    <w:rPr>
                      <w:sz w:val="24"/>
                    </w:rPr>
                  </w:pPr>
                  <w:r>
                    <w:rPr>
                      <w:rFonts w:hint="eastAsia"/>
                      <w:sz w:val="24"/>
                    </w:rPr>
                    <w:t>3</w:t>
                  </w:r>
                </w:p>
              </w:tc>
              <w:tc>
                <w:tcPr>
                  <w:tcW w:w="875" w:type="dxa"/>
                  <w:vMerge w:val="restart"/>
                  <w:tcBorders>
                    <w:top w:val="single" w:sz="6" w:space="0" w:color="auto"/>
                  </w:tcBorders>
                  <w:vAlign w:val="center"/>
                </w:tcPr>
                <w:p w:rsidR="009B490D" w:rsidRDefault="00183E1C">
                  <w:pPr>
                    <w:snapToGrid w:val="0"/>
                    <w:spacing w:line="0" w:lineRule="atLeast"/>
                    <w:rPr>
                      <w:sz w:val="24"/>
                    </w:rPr>
                  </w:pPr>
                  <w:r>
                    <w:rPr>
                      <w:rFonts w:hint="eastAsia"/>
                      <w:sz w:val="24"/>
                    </w:rPr>
                    <w:t>成品油罐组</w:t>
                  </w:r>
                </w:p>
              </w:tc>
              <w:tc>
                <w:tcPr>
                  <w:tcW w:w="873" w:type="dxa"/>
                  <w:tcBorders>
                    <w:top w:val="single" w:sz="6" w:space="0" w:color="auto"/>
                    <w:bottom w:val="single" w:sz="6" w:space="0" w:color="auto"/>
                  </w:tcBorders>
                  <w:vAlign w:val="center"/>
                </w:tcPr>
                <w:p w:rsidR="009B490D" w:rsidRDefault="00183E1C">
                  <w:pPr>
                    <w:snapToGrid w:val="0"/>
                    <w:spacing w:line="0" w:lineRule="atLeast"/>
                    <w:jc w:val="center"/>
                    <w:rPr>
                      <w:sz w:val="24"/>
                    </w:rPr>
                  </w:pPr>
                  <w:r>
                    <w:rPr>
                      <w:rFonts w:hint="eastAsia"/>
                      <w:sz w:val="24"/>
                    </w:rPr>
                    <w:t>7000</w:t>
                  </w:r>
                </w:p>
              </w:tc>
              <w:tc>
                <w:tcPr>
                  <w:tcW w:w="1921" w:type="dxa"/>
                  <w:tcBorders>
                    <w:top w:val="single" w:sz="6" w:space="0" w:color="auto"/>
                    <w:bottom w:val="single" w:sz="6" w:space="0" w:color="auto"/>
                  </w:tcBorders>
                  <w:vAlign w:val="center"/>
                </w:tcPr>
                <w:p w:rsidR="009B490D" w:rsidRDefault="00183E1C">
                  <w:pPr>
                    <w:snapToGrid w:val="0"/>
                    <w:spacing w:line="0" w:lineRule="atLeast"/>
                    <w:jc w:val="center"/>
                    <w:rPr>
                      <w:sz w:val="24"/>
                    </w:rPr>
                  </w:pPr>
                  <w:r>
                    <w:rPr>
                      <w:rFonts w:hint="eastAsia"/>
                      <w:sz w:val="24"/>
                    </w:rPr>
                    <w:t>205#</w:t>
                  </w:r>
                  <w:r>
                    <w:rPr>
                      <w:rFonts w:hint="eastAsia"/>
                      <w:sz w:val="24"/>
                    </w:rPr>
                    <w:t>、</w:t>
                  </w:r>
                  <w:r>
                    <w:rPr>
                      <w:rFonts w:hint="eastAsia"/>
                      <w:sz w:val="24"/>
                    </w:rPr>
                    <w:t>206#</w:t>
                  </w:r>
                  <w:r>
                    <w:rPr>
                      <w:rFonts w:hint="eastAsia"/>
                      <w:sz w:val="24"/>
                    </w:rPr>
                    <w:t>、</w:t>
                  </w:r>
                  <w:r>
                    <w:rPr>
                      <w:rFonts w:hint="eastAsia"/>
                      <w:sz w:val="24"/>
                    </w:rPr>
                    <w:t>207#</w:t>
                  </w:r>
                </w:p>
              </w:tc>
              <w:tc>
                <w:tcPr>
                  <w:tcW w:w="1276" w:type="dxa"/>
                  <w:tcBorders>
                    <w:top w:val="single" w:sz="6" w:space="0" w:color="auto"/>
                    <w:bottom w:val="single" w:sz="6" w:space="0" w:color="auto"/>
                  </w:tcBorders>
                  <w:vAlign w:val="center"/>
                </w:tcPr>
                <w:p w:rsidR="009B490D" w:rsidRDefault="00183E1C">
                  <w:pPr>
                    <w:snapToGrid w:val="0"/>
                    <w:spacing w:line="0" w:lineRule="atLeast"/>
                    <w:jc w:val="center"/>
                    <w:rPr>
                      <w:sz w:val="24"/>
                    </w:rPr>
                  </w:pPr>
                  <w:r>
                    <w:rPr>
                      <w:sz w:val="24"/>
                    </w:rPr>
                    <w:t>D</w:t>
                  </w:r>
                  <w:r>
                    <w:rPr>
                      <w:rFonts w:hint="eastAsia"/>
                      <w:sz w:val="24"/>
                    </w:rPr>
                    <w:t>=23m</w:t>
                  </w:r>
                </w:p>
                <w:p w:rsidR="009B490D" w:rsidRDefault="00183E1C">
                  <w:pPr>
                    <w:snapToGrid w:val="0"/>
                    <w:spacing w:line="0" w:lineRule="atLeast"/>
                    <w:jc w:val="center"/>
                    <w:rPr>
                      <w:sz w:val="24"/>
                    </w:rPr>
                  </w:pPr>
                  <w:r>
                    <w:rPr>
                      <w:rFonts w:hint="eastAsia"/>
                      <w:sz w:val="24"/>
                    </w:rPr>
                    <w:t>H=17m</w:t>
                  </w:r>
                </w:p>
                <w:p w:rsidR="009B490D" w:rsidRDefault="00183E1C">
                  <w:pPr>
                    <w:snapToGrid w:val="0"/>
                    <w:spacing w:line="0" w:lineRule="atLeast"/>
                    <w:jc w:val="center"/>
                    <w:rPr>
                      <w:sz w:val="24"/>
                    </w:rPr>
                  </w:pPr>
                  <w:r>
                    <w:rPr>
                      <w:rFonts w:hint="eastAsia"/>
                      <w:sz w:val="24"/>
                    </w:rPr>
                    <w:t>内浮顶罐</w:t>
                  </w:r>
                </w:p>
              </w:tc>
              <w:tc>
                <w:tcPr>
                  <w:tcW w:w="2125" w:type="dxa"/>
                  <w:vMerge w:val="restart"/>
                  <w:tcBorders>
                    <w:top w:val="single" w:sz="6" w:space="0" w:color="auto"/>
                  </w:tcBorders>
                  <w:vAlign w:val="center"/>
                </w:tcPr>
                <w:p w:rsidR="009B490D" w:rsidRDefault="00183E1C">
                  <w:pPr>
                    <w:snapToGrid w:val="0"/>
                    <w:spacing w:line="0" w:lineRule="atLeast"/>
                    <w:jc w:val="center"/>
                    <w:rPr>
                      <w:sz w:val="24"/>
                    </w:rPr>
                  </w:pPr>
                  <w:r>
                    <w:rPr>
                      <w:rFonts w:hint="eastAsia"/>
                      <w:sz w:val="24"/>
                    </w:rPr>
                    <w:t>汽油、柴油、煤油</w:t>
                  </w:r>
                </w:p>
              </w:tc>
              <w:tc>
                <w:tcPr>
                  <w:tcW w:w="1481" w:type="dxa"/>
                  <w:vMerge w:val="restart"/>
                  <w:tcBorders>
                    <w:top w:val="single" w:sz="6" w:space="0" w:color="auto"/>
                    <w:bottom w:val="single" w:sz="6" w:space="0" w:color="auto"/>
                    <w:right w:val="single" w:sz="6" w:space="0" w:color="auto"/>
                  </w:tcBorders>
                  <w:vAlign w:val="center"/>
                </w:tcPr>
                <w:p w:rsidR="009B490D" w:rsidRDefault="00183E1C">
                  <w:pPr>
                    <w:snapToGrid w:val="0"/>
                    <w:spacing w:line="0" w:lineRule="atLeast"/>
                    <w:jc w:val="center"/>
                    <w:rPr>
                      <w:sz w:val="24"/>
                    </w:rPr>
                  </w:pPr>
                  <w:r>
                    <w:rPr>
                      <w:rFonts w:hint="eastAsia"/>
                      <w:sz w:val="24"/>
                    </w:rPr>
                    <w:t>汽油、柴油</w:t>
                  </w:r>
                </w:p>
              </w:tc>
            </w:tr>
            <w:tr w:rsidR="009B490D">
              <w:trPr>
                <w:trHeight w:val="340"/>
                <w:jc w:val="center"/>
              </w:trPr>
              <w:tc>
                <w:tcPr>
                  <w:tcW w:w="658" w:type="dxa"/>
                  <w:tcBorders>
                    <w:top w:val="single" w:sz="6" w:space="0" w:color="auto"/>
                    <w:left w:val="single" w:sz="6" w:space="0" w:color="auto"/>
                    <w:bottom w:val="single" w:sz="6" w:space="0" w:color="auto"/>
                  </w:tcBorders>
                  <w:shd w:val="clear" w:color="auto" w:fill="auto"/>
                  <w:vAlign w:val="center"/>
                </w:tcPr>
                <w:p w:rsidR="009B490D" w:rsidRDefault="00183E1C">
                  <w:pPr>
                    <w:snapToGrid w:val="0"/>
                    <w:spacing w:line="0" w:lineRule="atLeast"/>
                    <w:jc w:val="center"/>
                    <w:rPr>
                      <w:sz w:val="24"/>
                    </w:rPr>
                  </w:pPr>
                  <w:r>
                    <w:rPr>
                      <w:rFonts w:hint="eastAsia"/>
                      <w:sz w:val="24"/>
                    </w:rPr>
                    <w:t>4</w:t>
                  </w:r>
                </w:p>
              </w:tc>
              <w:tc>
                <w:tcPr>
                  <w:tcW w:w="875" w:type="dxa"/>
                  <w:vMerge/>
                  <w:tcBorders>
                    <w:bottom w:val="single" w:sz="6" w:space="0" w:color="auto"/>
                  </w:tcBorders>
                  <w:vAlign w:val="center"/>
                </w:tcPr>
                <w:p w:rsidR="009B490D" w:rsidRDefault="009B490D">
                  <w:pPr>
                    <w:snapToGrid w:val="0"/>
                    <w:spacing w:line="0" w:lineRule="atLeast"/>
                    <w:rPr>
                      <w:sz w:val="24"/>
                    </w:rPr>
                  </w:pPr>
                </w:p>
              </w:tc>
              <w:tc>
                <w:tcPr>
                  <w:tcW w:w="873" w:type="dxa"/>
                  <w:tcBorders>
                    <w:top w:val="single" w:sz="6" w:space="0" w:color="auto"/>
                    <w:bottom w:val="single" w:sz="6" w:space="0" w:color="auto"/>
                  </w:tcBorders>
                  <w:vAlign w:val="center"/>
                </w:tcPr>
                <w:p w:rsidR="009B490D" w:rsidRDefault="00183E1C">
                  <w:pPr>
                    <w:snapToGrid w:val="0"/>
                    <w:spacing w:line="0" w:lineRule="atLeast"/>
                    <w:jc w:val="center"/>
                    <w:rPr>
                      <w:sz w:val="24"/>
                    </w:rPr>
                  </w:pPr>
                  <w:r>
                    <w:rPr>
                      <w:rFonts w:hint="eastAsia"/>
                      <w:sz w:val="24"/>
                    </w:rPr>
                    <w:t>3000</w:t>
                  </w:r>
                </w:p>
              </w:tc>
              <w:tc>
                <w:tcPr>
                  <w:tcW w:w="1921" w:type="dxa"/>
                  <w:tcBorders>
                    <w:top w:val="single" w:sz="6" w:space="0" w:color="auto"/>
                    <w:bottom w:val="single" w:sz="6" w:space="0" w:color="auto"/>
                  </w:tcBorders>
                  <w:vAlign w:val="center"/>
                </w:tcPr>
                <w:p w:rsidR="009B490D" w:rsidRDefault="00183E1C">
                  <w:pPr>
                    <w:snapToGrid w:val="0"/>
                    <w:spacing w:line="0" w:lineRule="atLeast"/>
                    <w:jc w:val="center"/>
                    <w:rPr>
                      <w:sz w:val="24"/>
                    </w:rPr>
                  </w:pPr>
                  <w:r>
                    <w:rPr>
                      <w:rFonts w:hint="eastAsia"/>
                      <w:sz w:val="24"/>
                    </w:rPr>
                    <w:t>201#</w:t>
                  </w:r>
                  <w:r>
                    <w:rPr>
                      <w:rFonts w:hint="eastAsia"/>
                      <w:sz w:val="24"/>
                    </w:rPr>
                    <w:t>、</w:t>
                  </w:r>
                  <w:r>
                    <w:rPr>
                      <w:rFonts w:hint="eastAsia"/>
                      <w:sz w:val="24"/>
                    </w:rPr>
                    <w:t>202#</w:t>
                  </w:r>
                  <w:r>
                    <w:rPr>
                      <w:rFonts w:hint="eastAsia"/>
                      <w:sz w:val="24"/>
                    </w:rPr>
                    <w:t>、</w:t>
                  </w:r>
                  <w:r>
                    <w:rPr>
                      <w:rFonts w:hint="eastAsia"/>
                      <w:sz w:val="24"/>
                    </w:rPr>
                    <w:t>203#</w:t>
                  </w:r>
                  <w:r>
                    <w:rPr>
                      <w:rFonts w:hint="eastAsia"/>
                      <w:sz w:val="24"/>
                    </w:rPr>
                    <w:t>、</w:t>
                  </w:r>
                  <w:r>
                    <w:rPr>
                      <w:rFonts w:hint="eastAsia"/>
                      <w:sz w:val="24"/>
                    </w:rPr>
                    <w:t>204#</w:t>
                  </w:r>
                </w:p>
              </w:tc>
              <w:tc>
                <w:tcPr>
                  <w:tcW w:w="1276" w:type="dxa"/>
                  <w:tcBorders>
                    <w:top w:val="single" w:sz="6" w:space="0" w:color="auto"/>
                    <w:bottom w:val="single" w:sz="6" w:space="0" w:color="auto"/>
                  </w:tcBorders>
                  <w:vAlign w:val="center"/>
                </w:tcPr>
                <w:p w:rsidR="009B490D" w:rsidRDefault="00183E1C">
                  <w:pPr>
                    <w:snapToGrid w:val="0"/>
                    <w:spacing w:line="0" w:lineRule="atLeast"/>
                    <w:jc w:val="center"/>
                    <w:rPr>
                      <w:sz w:val="24"/>
                    </w:rPr>
                  </w:pPr>
                  <w:r>
                    <w:rPr>
                      <w:sz w:val="24"/>
                    </w:rPr>
                    <w:t>D</w:t>
                  </w:r>
                  <w:r>
                    <w:rPr>
                      <w:rFonts w:hint="eastAsia"/>
                      <w:sz w:val="24"/>
                    </w:rPr>
                    <w:t>=17m</w:t>
                  </w:r>
                </w:p>
                <w:p w:rsidR="009B490D" w:rsidRDefault="00183E1C">
                  <w:pPr>
                    <w:snapToGrid w:val="0"/>
                    <w:spacing w:line="0" w:lineRule="atLeast"/>
                    <w:jc w:val="center"/>
                    <w:rPr>
                      <w:sz w:val="24"/>
                    </w:rPr>
                  </w:pPr>
                  <w:r>
                    <w:rPr>
                      <w:rFonts w:hint="eastAsia"/>
                      <w:sz w:val="24"/>
                    </w:rPr>
                    <w:t>H=15.85m</w:t>
                  </w:r>
                </w:p>
                <w:p w:rsidR="009B490D" w:rsidRDefault="00183E1C">
                  <w:pPr>
                    <w:snapToGrid w:val="0"/>
                    <w:spacing w:line="0" w:lineRule="atLeast"/>
                    <w:jc w:val="center"/>
                    <w:rPr>
                      <w:sz w:val="24"/>
                    </w:rPr>
                  </w:pPr>
                  <w:r>
                    <w:rPr>
                      <w:rFonts w:hint="eastAsia"/>
                      <w:sz w:val="24"/>
                    </w:rPr>
                    <w:t>内浮顶罐</w:t>
                  </w:r>
                </w:p>
              </w:tc>
              <w:tc>
                <w:tcPr>
                  <w:tcW w:w="2125" w:type="dxa"/>
                  <w:vMerge/>
                  <w:tcBorders>
                    <w:bottom w:val="single" w:sz="6" w:space="0" w:color="auto"/>
                  </w:tcBorders>
                  <w:vAlign w:val="center"/>
                </w:tcPr>
                <w:p w:rsidR="009B490D" w:rsidRDefault="009B490D">
                  <w:pPr>
                    <w:snapToGrid w:val="0"/>
                    <w:spacing w:line="0" w:lineRule="atLeast"/>
                    <w:jc w:val="center"/>
                    <w:rPr>
                      <w:sz w:val="24"/>
                      <w:highlight w:val="yellow"/>
                    </w:rPr>
                  </w:pPr>
                </w:p>
              </w:tc>
              <w:tc>
                <w:tcPr>
                  <w:tcW w:w="1481" w:type="dxa"/>
                  <w:vMerge/>
                  <w:tcBorders>
                    <w:top w:val="single" w:sz="6" w:space="0" w:color="auto"/>
                    <w:bottom w:val="single" w:sz="6" w:space="0" w:color="auto"/>
                    <w:right w:val="single" w:sz="6" w:space="0" w:color="auto"/>
                  </w:tcBorders>
                  <w:vAlign w:val="center"/>
                </w:tcPr>
                <w:p w:rsidR="009B490D" w:rsidRDefault="009B490D">
                  <w:pPr>
                    <w:snapToGrid w:val="0"/>
                    <w:spacing w:line="0" w:lineRule="atLeast"/>
                    <w:jc w:val="center"/>
                    <w:rPr>
                      <w:sz w:val="24"/>
                      <w:highlight w:val="yellow"/>
                    </w:rPr>
                  </w:pPr>
                </w:p>
              </w:tc>
            </w:tr>
          </w:tbl>
          <w:p w:rsidR="009B490D" w:rsidRDefault="00183E1C">
            <w:pPr>
              <w:adjustRightInd w:val="0"/>
              <w:spacing w:beforeLines="50" w:before="156" w:line="360" w:lineRule="auto"/>
              <w:ind w:firstLineChars="200" w:firstLine="480"/>
              <w:jc w:val="center"/>
              <w:rPr>
                <w:sz w:val="24"/>
              </w:rPr>
            </w:pPr>
            <w:r>
              <w:rPr>
                <w:rFonts w:hint="eastAsia"/>
                <w:sz w:val="24"/>
              </w:rPr>
              <w:t>表</w:t>
            </w:r>
            <w:r>
              <w:rPr>
                <w:rFonts w:hint="eastAsia"/>
                <w:sz w:val="24"/>
              </w:rPr>
              <w:t xml:space="preserve">12 </w:t>
            </w:r>
            <w:r>
              <w:rPr>
                <w:rFonts w:hint="eastAsia"/>
                <w:sz w:val="24"/>
              </w:rPr>
              <w:t>现有工程主要建筑物一览表</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2542"/>
              <w:gridCol w:w="2303"/>
              <w:gridCol w:w="2303"/>
            </w:tblGrid>
            <w:tr w:rsidR="009B490D">
              <w:tc>
                <w:tcPr>
                  <w:tcW w:w="2062" w:type="dxa"/>
                </w:tcPr>
                <w:p w:rsidR="009B490D" w:rsidRDefault="00183E1C">
                  <w:pPr>
                    <w:adjustRightInd w:val="0"/>
                    <w:snapToGrid w:val="0"/>
                    <w:spacing w:line="360" w:lineRule="auto"/>
                    <w:jc w:val="center"/>
                    <w:rPr>
                      <w:sz w:val="24"/>
                    </w:rPr>
                  </w:pPr>
                  <w:r>
                    <w:rPr>
                      <w:rFonts w:hint="eastAsia"/>
                      <w:sz w:val="24"/>
                    </w:rPr>
                    <w:t>序号</w:t>
                  </w:r>
                </w:p>
              </w:tc>
              <w:tc>
                <w:tcPr>
                  <w:tcW w:w="2542" w:type="dxa"/>
                </w:tcPr>
                <w:p w:rsidR="009B490D" w:rsidRDefault="00183E1C">
                  <w:pPr>
                    <w:adjustRightInd w:val="0"/>
                    <w:snapToGrid w:val="0"/>
                    <w:spacing w:line="360" w:lineRule="auto"/>
                    <w:jc w:val="center"/>
                    <w:rPr>
                      <w:sz w:val="24"/>
                    </w:rPr>
                  </w:pPr>
                  <w:r>
                    <w:rPr>
                      <w:rFonts w:hint="eastAsia"/>
                      <w:sz w:val="24"/>
                    </w:rPr>
                    <w:t>名称</w:t>
                  </w:r>
                </w:p>
              </w:tc>
              <w:tc>
                <w:tcPr>
                  <w:tcW w:w="2303" w:type="dxa"/>
                </w:tcPr>
                <w:p w:rsidR="009B490D" w:rsidRDefault="00183E1C">
                  <w:pPr>
                    <w:adjustRightInd w:val="0"/>
                    <w:snapToGrid w:val="0"/>
                    <w:spacing w:line="360" w:lineRule="auto"/>
                    <w:jc w:val="center"/>
                    <w:rPr>
                      <w:sz w:val="24"/>
                    </w:rPr>
                  </w:pPr>
                  <w:r>
                    <w:rPr>
                      <w:rFonts w:hint="eastAsia"/>
                      <w:sz w:val="24"/>
                    </w:rPr>
                    <w:t>建筑面积</w:t>
                  </w:r>
                </w:p>
              </w:tc>
              <w:tc>
                <w:tcPr>
                  <w:tcW w:w="2303" w:type="dxa"/>
                </w:tcPr>
                <w:p w:rsidR="009B490D" w:rsidRDefault="00183E1C">
                  <w:pPr>
                    <w:adjustRightInd w:val="0"/>
                    <w:snapToGrid w:val="0"/>
                    <w:spacing w:line="360" w:lineRule="auto"/>
                    <w:jc w:val="center"/>
                    <w:rPr>
                      <w:sz w:val="24"/>
                    </w:rPr>
                  </w:pPr>
                  <w:r>
                    <w:rPr>
                      <w:rFonts w:hint="eastAsia"/>
                      <w:sz w:val="24"/>
                    </w:rPr>
                    <w:t>备注</w:t>
                  </w:r>
                </w:p>
              </w:tc>
            </w:tr>
            <w:tr w:rsidR="009B490D">
              <w:tc>
                <w:tcPr>
                  <w:tcW w:w="2062" w:type="dxa"/>
                  <w:vAlign w:val="center"/>
                </w:tcPr>
                <w:p w:rsidR="009B490D" w:rsidRDefault="00183E1C">
                  <w:pPr>
                    <w:snapToGrid w:val="0"/>
                    <w:spacing w:line="0" w:lineRule="atLeast"/>
                    <w:ind w:rightChars="50" w:right="105"/>
                    <w:jc w:val="center"/>
                    <w:rPr>
                      <w:sz w:val="24"/>
                    </w:rPr>
                  </w:pPr>
                  <w:r>
                    <w:rPr>
                      <w:rFonts w:hint="eastAsia"/>
                      <w:sz w:val="24"/>
                    </w:rPr>
                    <w:t>1</w:t>
                  </w:r>
                </w:p>
              </w:tc>
              <w:tc>
                <w:tcPr>
                  <w:tcW w:w="2542" w:type="dxa"/>
                  <w:vAlign w:val="center"/>
                </w:tcPr>
                <w:p w:rsidR="009B490D" w:rsidRDefault="00183E1C">
                  <w:pPr>
                    <w:snapToGrid w:val="0"/>
                    <w:spacing w:line="0" w:lineRule="atLeast"/>
                    <w:ind w:leftChars="50" w:left="105" w:rightChars="50" w:right="105"/>
                    <w:jc w:val="center"/>
                    <w:rPr>
                      <w:sz w:val="24"/>
                    </w:rPr>
                  </w:pPr>
                  <w:r>
                    <w:rPr>
                      <w:rFonts w:hint="eastAsia"/>
                      <w:sz w:val="24"/>
                    </w:rPr>
                    <w:t>综合楼</w:t>
                  </w:r>
                </w:p>
              </w:tc>
              <w:tc>
                <w:tcPr>
                  <w:tcW w:w="2303" w:type="dxa"/>
                  <w:vAlign w:val="center"/>
                </w:tcPr>
                <w:p w:rsidR="009B490D" w:rsidRDefault="00183E1C">
                  <w:pPr>
                    <w:snapToGrid w:val="0"/>
                    <w:spacing w:line="0" w:lineRule="atLeast"/>
                    <w:ind w:rightChars="50" w:right="105"/>
                    <w:jc w:val="center"/>
                    <w:rPr>
                      <w:sz w:val="24"/>
                    </w:rPr>
                  </w:pPr>
                  <w:r>
                    <w:rPr>
                      <w:rFonts w:hint="eastAsia"/>
                      <w:sz w:val="24"/>
                    </w:rPr>
                    <w:t>1202.72</w:t>
                  </w:r>
                  <w:r>
                    <w:rPr>
                      <w:sz w:val="24"/>
                    </w:rPr>
                    <w:t xml:space="preserve"> m</w:t>
                  </w:r>
                  <w:r>
                    <w:rPr>
                      <w:sz w:val="24"/>
                      <w:vertAlign w:val="superscript"/>
                    </w:rPr>
                    <w:t>2</w:t>
                  </w:r>
                </w:p>
              </w:tc>
              <w:tc>
                <w:tcPr>
                  <w:tcW w:w="2303" w:type="dxa"/>
                  <w:vAlign w:val="center"/>
                </w:tcPr>
                <w:p w:rsidR="009B490D" w:rsidRDefault="00183E1C">
                  <w:pPr>
                    <w:snapToGrid w:val="0"/>
                    <w:spacing w:line="0" w:lineRule="atLeast"/>
                    <w:ind w:rightChars="50" w:right="105"/>
                    <w:jc w:val="left"/>
                    <w:rPr>
                      <w:sz w:val="24"/>
                    </w:rPr>
                  </w:pPr>
                  <w:r>
                    <w:rPr>
                      <w:rFonts w:hint="eastAsia"/>
                      <w:sz w:val="24"/>
                    </w:rPr>
                    <w:t>4F</w:t>
                  </w:r>
                  <w:r>
                    <w:rPr>
                      <w:rFonts w:hint="eastAsia"/>
                      <w:sz w:val="24"/>
                    </w:rPr>
                    <w:t>，</w:t>
                  </w:r>
                  <w:r>
                    <w:rPr>
                      <w:rFonts w:hint="eastAsia"/>
                      <w:sz w:val="24"/>
                    </w:rPr>
                    <w:t>16.45m</w:t>
                  </w:r>
                  <w:r>
                    <w:rPr>
                      <w:rFonts w:hint="eastAsia"/>
                      <w:sz w:val="24"/>
                    </w:rPr>
                    <w:t>，综合办公</w:t>
                  </w:r>
                </w:p>
              </w:tc>
            </w:tr>
            <w:tr w:rsidR="009B490D">
              <w:tc>
                <w:tcPr>
                  <w:tcW w:w="2062" w:type="dxa"/>
                  <w:vAlign w:val="center"/>
                </w:tcPr>
                <w:p w:rsidR="009B490D" w:rsidRDefault="00183E1C">
                  <w:pPr>
                    <w:snapToGrid w:val="0"/>
                    <w:spacing w:line="0" w:lineRule="atLeast"/>
                    <w:ind w:rightChars="50" w:right="105"/>
                    <w:jc w:val="center"/>
                    <w:rPr>
                      <w:sz w:val="24"/>
                    </w:rPr>
                  </w:pPr>
                  <w:r>
                    <w:rPr>
                      <w:rFonts w:hint="eastAsia"/>
                      <w:sz w:val="24"/>
                    </w:rPr>
                    <w:t>2</w:t>
                  </w:r>
                </w:p>
              </w:tc>
              <w:tc>
                <w:tcPr>
                  <w:tcW w:w="2542" w:type="dxa"/>
                  <w:vAlign w:val="center"/>
                </w:tcPr>
                <w:p w:rsidR="009B490D" w:rsidRDefault="00183E1C">
                  <w:pPr>
                    <w:snapToGrid w:val="0"/>
                    <w:spacing w:line="0" w:lineRule="atLeast"/>
                    <w:ind w:leftChars="50" w:left="105" w:rightChars="50" w:right="105"/>
                    <w:jc w:val="center"/>
                    <w:rPr>
                      <w:sz w:val="24"/>
                    </w:rPr>
                  </w:pPr>
                  <w:r>
                    <w:rPr>
                      <w:rFonts w:hint="eastAsia"/>
                      <w:sz w:val="24"/>
                    </w:rPr>
                    <w:t>辅助房</w:t>
                  </w:r>
                </w:p>
              </w:tc>
              <w:tc>
                <w:tcPr>
                  <w:tcW w:w="2303" w:type="dxa"/>
                  <w:vAlign w:val="center"/>
                </w:tcPr>
                <w:p w:rsidR="009B490D" w:rsidRDefault="00183E1C">
                  <w:pPr>
                    <w:snapToGrid w:val="0"/>
                    <w:spacing w:line="0" w:lineRule="atLeast"/>
                    <w:ind w:rightChars="50" w:right="105"/>
                    <w:jc w:val="center"/>
                    <w:rPr>
                      <w:sz w:val="24"/>
                    </w:rPr>
                  </w:pPr>
                  <w:r>
                    <w:rPr>
                      <w:rFonts w:hint="eastAsia"/>
                      <w:sz w:val="24"/>
                    </w:rPr>
                    <w:t>1223.04</w:t>
                  </w:r>
                  <w:r>
                    <w:rPr>
                      <w:sz w:val="24"/>
                    </w:rPr>
                    <w:t xml:space="preserve"> m</w:t>
                  </w:r>
                  <w:r>
                    <w:rPr>
                      <w:sz w:val="24"/>
                      <w:vertAlign w:val="superscript"/>
                    </w:rPr>
                    <w:t>2</w:t>
                  </w:r>
                </w:p>
              </w:tc>
              <w:tc>
                <w:tcPr>
                  <w:tcW w:w="2303" w:type="dxa"/>
                  <w:vAlign w:val="center"/>
                </w:tcPr>
                <w:p w:rsidR="009B490D" w:rsidRDefault="00183E1C">
                  <w:pPr>
                    <w:snapToGrid w:val="0"/>
                    <w:spacing w:line="0" w:lineRule="atLeast"/>
                    <w:ind w:rightChars="50" w:right="105"/>
                    <w:jc w:val="left"/>
                    <w:rPr>
                      <w:sz w:val="24"/>
                    </w:rPr>
                  </w:pPr>
                  <w:r>
                    <w:rPr>
                      <w:rFonts w:hint="eastAsia"/>
                      <w:sz w:val="24"/>
                    </w:rPr>
                    <w:t>2F</w:t>
                  </w:r>
                  <w:r>
                    <w:rPr>
                      <w:rFonts w:hint="eastAsia"/>
                      <w:sz w:val="24"/>
                    </w:rPr>
                    <w:t>，</w:t>
                  </w:r>
                  <w:r>
                    <w:rPr>
                      <w:rFonts w:hint="eastAsia"/>
                      <w:sz w:val="24"/>
                    </w:rPr>
                    <w:t>9.55m</w:t>
                  </w:r>
                  <w:r>
                    <w:rPr>
                      <w:rFonts w:hint="eastAsia"/>
                      <w:sz w:val="24"/>
                    </w:rPr>
                    <w:t>，监控中心</w:t>
                  </w:r>
                </w:p>
              </w:tc>
            </w:tr>
            <w:tr w:rsidR="009B490D">
              <w:tc>
                <w:tcPr>
                  <w:tcW w:w="2062" w:type="dxa"/>
                  <w:vAlign w:val="center"/>
                </w:tcPr>
                <w:p w:rsidR="009B490D" w:rsidRDefault="00183E1C">
                  <w:pPr>
                    <w:snapToGrid w:val="0"/>
                    <w:spacing w:line="0" w:lineRule="atLeast"/>
                    <w:ind w:rightChars="50" w:right="105"/>
                    <w:jc w:val="center"/>
                    <w:rPr>
                      <w:sz w:val="24"/>
                    </w:rPr>
                  </w:pPr>
                  <w:r>
                    <w:rPr>
                      <w:rFonts w:hint="eastAsia"/>
                      <w:sz w:val="24"/>
                    </w:rPr>
                    <w:t>3</w:t>
                  </w:r>
                </w:p>
              </w:tc>
              <w:tc>
                <w:tcPr>
                  <w:tcW w:w="2542" w:type="dxa"/>
                  <w:vAlign w:val="center"/>
                </w:tcPr>
                <w:p w:rsidR="009B490D" w:rsidRDefault="00183E1C">
                  <w:pPr>
                    <w:snapToGrid w:val="0"/>
                    <w:spacing w:line="0" w:lineRule="atLeast"/>
                    <w:ind w:leftChars="50" w:left="105" w:rightChars="50" w:right="105"/>
                    <w:jc w:val="center"/>
                    <w:rPr>
                      <w:sz w:val="24"/>
                    </w:rPr>
                  </w:pPr>
                  <w:r>
                    <w:rPr>
                      <w:rFonts w:hint="eastAsia"/>
                      <w:sz w:val="24"/>
                    </w:rPr>
                    <w:t>成品油泵房</w:t>
                  </w:r>
                </w:p>
              </w:tc>
              <w:tc>
                <w:tcPr>
                  <w:tcW w:w="2303" w:type="dxa"/>
                  <w:vAlign w:val="center"/>
                </w:tcPr>
                <w:p w:rsidR="009B490D" w:rsidRDefault="00183E1C">
                  <w:pPr>
                    <w:snapToGrid w:val="0"/>
                    <w:spacing w:line="0" w:lineRule="atLeast"/>
                    <w:ind w:rightChars="50" w:right="105"/>
                    <w:jc w:val="center"/>
                    <w:rPr>
                      <w:sz w:val="24"/>
                    </w:rPr>
                  </w:pPr>
                  <w:r>
                    <w:rPr>
                      <w:rFonts w:hint="eastAsia"/>
                      <w:sz w:val="24"/>
                    </w:rPr>
                    <w:t xml:space="preserve">351.32 </w:t>
                  </w:r>
                  <w:r>
                    <w:rPr>
                      <w:sz w:val="24"/>
                    </w:rPr>
                    <w:t>m</w:t>
                  </w:r>
                  <w:r>
                    <w:rPr>
                      <w:sz w:val="24"/>
                      <w:vertAlign w:val="superscript"/>
                    </w:rPr>
                    <w:t>2</w:t>
                  </w:r>
                </w:p>
              </w:tc>
              <w:tc>
                <w:tcPr>
                  <w:tcW w:w="2303" w:type="dxa"/>
                  <w:vAlign w:val="center"/>
                </w:tcPr>
                <w:p w:rsidR="009B490D" w:rsidRDefault="00183E1C">
                  <w:pPr>
                    <w:snapToGrid w:val="0"/>
                    <w:spacing w:line="0" w:lineRule="atLeast"/>
                    <w:ind w:rightChars="50" w:right="105"/>
                    <w:jc w:val="center"/>
                    <w:rPr>
                      <w:sz w:val="24"/>
                    </w:rPr>
                  </w:pPr>
                  <w:r>
                    <w:rPr>
                      <w:rFonts w:hint="eastAsia"/>
                      <w:sz w:val="24"/>
                    </w:rPr>
                    <w:t>1F</w:t>
                  </w:r>
                </w:p>
              </w:tc>
            </w:tr>
            <w:tr w:rsidR="009B490D">
              <w:tc>
                <w:tcPr>
                  <w:tcW w:w="2062" w:type="dxa"/>
                  <w:vAlign w:val="center"/>
                </w:tcPr>
                <w:p w:rsidR="009B490D" w:rsidRDefault="00183E1C">
                  <w:pPr>
                    <w:snapToGrid w:val="0"/>
                    <w:spacing w:line="0" w:lineRule="atLeast"/>
                    <w:ind w:rightChars="50" w:right="105"/>
                    <w:jc w:val="center"/>
                    <w:rPr>
                      <w:sz w:val="24"/>
                    </w:rPr>
                  </w:pPr>
                  <w:r>
                    <w:rPr>
                      <w:rFonts w:hint="eastAsia"/>
                      <w:sz w:val="24"/>
                    </w:rPr>
                    <w:t>4</w:t>
                  </w:r>
                </w:p>
              </w:tc>
              <w:tc>
                <w:tcPr>
                  <w:tcW w:w="2542" w:type="dxa"/>
                  <w:vAlign w:val="center"/>
                </w:tcPr>
                <w:p w:rsidR="009B490D" w:rsidRDefault="00183E1C">
                  <w:pPr>
                    <w:snapToGrid w:val="0"/>
                    <w:spacing w:line="0" w:lineRule="atLeast"/>
                    <w:ind w:leftChars="50" w:left="105" w:rightChars="50" w:right="105"/>
                    <w:jc w:val="center"/>
                    <w:rPr>
                      <w:sz w:val="24"/>
                    </w:rPr>
                  </w:pPr>
                  <w:r>
                    <w:rPr>
                      <w:rFonts w:hint="eastAsia"/>
                      <w:sz w:val="24"/>
                    </w:rPr>
                    <w:t>原油泵房</w:t>
                  </w:r>
                </w:p>
              </w:tc>
              <w:tc>
                <w:tcPr>
                  <w:tcW w:w="2303" w:type="dxa"/>
                  <w:vAlign w:val="center"/>
                </w:tcPr>
                <w:p w:rsidR="009B490D" w:rsidRDefault="00183E1C">
                  <w:pPr>
                    <w:snapToGrid w:val="0"/>
                    <w:spacing w:line="0" w:lineRule="atLeast"/>
                    <w:ind w:rightChars="50" w:right="105"/>
                    <w:jc w:val="center"/>
                    <w:rPr>
                      <w:sz w:val="24"/>
                    </w:rPr>
                  </w:pPr>
                  <w:r>
                    <w:rPr>
                      <w:rFonts w:hint="eastAsia"/>
                      <w:sz w:val="24"/>
                    </w:rPr>
                    <w:t>524.48</w:t>
                  </w:r>
                  <w:r>
                    <w:rPr>
                      <w:sz w:val="24"/>
                    </w:rPr>
                    <w:t xml:space="preserve"> m</w:t>
                  </w:r>
                  <w:r>
                    <w:rPr>
                      <w:sz w:val="24"/>
                      <w:vertAlign w:val="superscript"/>
                    </w:rPr>
                    <w:t>2</w:t>
                  </w:r>
                </w:p>
              </w:tc>
              <w:tc>
                <w:tcPr>
                  <w:tcW w:w="2303" w:type="dxa"/>
                  <w:vAlign w:val="center"/>
                </w:tcPr>
                <w:p w:rsidR="009B490D" w:rsidRDefault="00183E1C">
                  <w:pPr>
                    <w:snapToGrid w:val="0"/>
                    <w:spacing w:line="0" w:lineRule="atLeast"/>
                    <w:ind w:rightChars="50" w:right="105"/>
                    <w:jc w:val="center"/>
                    <w:rPr>
                      <w:sz w:val="24"/>
                    </w:rPr>
                  </w:pPr>
                  <w:r>
                    <w:rPr>
                      <w:rFonts w:hint="eastAsia"/>
                      <w:sz w:val="24"/>
                    </w:rPr>
                    <w:t>1F</w:t>
                  </w:r>
                </w:p>
              </w:tc>
            </w:tr>
            <w:tr w:rsidR="009B490D">
              <w:tc>
                <w:tcPr>
                  <w:tcW w:w="2062" w:type="dxa"/>
                  <w:vAlign w:val="center"/>
                </w:tcPr>
                <w:p w:rsidR="009B490D" w:rsidRDefault="00183E1C">
                  <w:pPr>
                    <w:snapToGrid w:val="0"/>
                    <w:spacing w:line="0" w:lineRule="atLeast"/>
                    <w:ind w:rightChars="50" w:right="105"/>
                    <w:jc w:val="center"/>
                    <w:rPr>
                      <w:sz w:val="24"/>
                    </w:rPr>
                  </w:pPr>
                  <w:r>
                    <w:rPr>
                      <w:rFonts w:hint="eastAsia"/>
                      <w:sz w:val="24"/>
                    </w:rPr>
                    <w:t>5</w:t>
                  </w:r>
                </w:p>
              </w:tc>
              <w:tc>
                <w:tcPr>
                  <w:tcW w:w="2542" w:type="dxa"/>
                  <w:vAlign w:val="center"/>
                </w:tcPr>
                <w:p w:rsidR="009B490D" w:rsidRDefault="00183E1C">
                  <w:pPr>
                    <w:snapToGrid w:val="0"/>
                    <w:spacing w:line="0" w:lineRule="atLeast"/>
                    <w:ind w:leftChars="50" w:left="105" w:rightChars="50" w:right="105"/>
                    <w:jc w:val="center"/>
                    <w:rPr>
                      <w:sz w:val="24"/>
                    </w:rPr>
                  </w:pPr>
                  <w:r>
                    <w:rPr>
                      <w:rFonts w:hint="eastAsia"/>
                      <w:sz w:val="24"/>
                    </w:rPr>
                    <w:t>消防泵房</w:t>
                  </w:r>
                </w:p>
              </w:tc>
              <w:tc>
                <w:tcPr>
                  <w:tcW w:w="2303" w:type="dxa"/>
                  <w:vAlign w:val="center"/>
                </w:tcPr>
                <w:p w:rsidR="009B490D" w:rsidRDefault="00183E1C">
                  <w:pPr>
                    <w:snapToGrid w:val="0"/>
                    <w:spacing w:line="0" w:lineRule="atLeast"/>
                    <w:ind w:rightChars="50" w:right="105"/>
                    <w:jc w:val="center"/>
                    <w:rPr>
                      <w:sz w:val="24"/>
                    </w:rPr>
                  </w:pPr>
                  <w:r>
                    <w:rPr>
                      <w:rFonts w:hint="eastAsia"/>
                      <w:sz w:val="24"/>
                    </w:rPr>
                    <w:t>297.56</w:t>
                  </w:r>
                  <w:r>
                    <w:rPr>
                      <w:sz w:val="24"/>
                    </w:rPr>
                    <w:t xml:space="preserve"> m</w:t>
                  </w:r>
                  <w:r>
                    <w:rPr>
                      <w:sz w:val="24"/>
                      <w:vertAlign w:val="superscript"/>
                    </w:rPr>
                    <w:t>2</w:t>
                  </w:r>
                </w:p>
              </w:tc>
              <w:tc>
                <w:tcPr>
                  <w:tcW w:w="2303" w:type="dxa"/>
                  <w:vAlign w:val="center"/>
                </w:tcPr>
                <w:p w:rsidR="009B490D" w:rsidRDefault="00183E1C">
                  <w:pPr>
                    <w:snapToGrid w:val="0"/>
                    <w:spacing w:line="0" w:lineRule="atLeast"/>
                    <w:ind w:rightChars="50" w:right="105"/>
                    <w:jc w:val="center"/>
                    <w:rPr>
                      <w:sz w:val="24"/>
                    </w:rPr>
                  </w:pPr>
                  <w:r>
                    <w:rPr>
                      <w:rFonts w:hint="eastAsia"/>
                      <w:sz w:val="24"/>
                    </w:rPr>
                    <w:t>1F</w:t>
                  </w:r>
                </w:p>
              </w:tc>
            </w:tr>
            <w:tr w:rsidR="009B490D">
              <w:tc>
                <w:tcPr>
                  <w:tcW w:w="2062" w:type="dxa"/>
                  <w:vAlign w:val="center"/>
                </w:tcPr>
                <w:p w:rsidR="009B490D" w:rsidRDefault="00183E1C">
                  <w:pPr>
                    <w:snapToGrid w:val="0"/>
                    <w:spacing w:line="0" w:lineRule="atLeast"/>
                    <w:ind w:rightChars="50" w:right="105"/>
                    <w:jc w:val="center"/>
                    <w:rPr>
                      <w:sz w:val="24"/>
                    </w:rPr>
                  </w:pPr>
                  <w:r>
                    <w:rPr>
                      <w:rFonts w:hint="eastAsia"/>
                      <w:sz w:val="24"/>
                    </w:rPr>
                    <w:t>6</w:t>
                  </w:r>
                </w:p>
              </w:tc>
              <w:tc>
                <w:tcPr>
                  <w:tcW w:w="2542" w:type="dxa"/>
                  <w:vAlign w:val="center"/>
                </w:tcPr>
                <w:p w:rsidR="009B490D" w:rsidRDefault="00183E1C">
                  <w:pPr>
                    <w:snapToGrid w:val="0"/>
                    <w:spacing w:line="0" w:lineRule="atLeast"/>
                    <w:ind w:leftChars="50" w:left="105" w:rightChars="50" w:right="105"/>
                    <w:jc w:val="center"/>
                    <w:rPr>
                      <w:sz w:val="24"/>
                    </w:rPr>
                  </w:pPr>
                  <w:r>
                    <w:rPr>
                      <w:rFonts w:hint="eastAsia"/>
                      <w:sz w:val="24"/>
                    </w:rPr>
                    <w:t>导热油锅炉房</w:t>
                  </w:r>
                </w:p>
              </w:tc>
              <w:tc>
                <w:tcPr>
                  <w:tcW w:w="2303" w:type="dxa"/>
                  <w:vAlign w:val="center"/>
                </w:tcPr>
                <w:p w:rsidR="009B490D" w:rsidRDefault="00183E1C">
                  <w:pPr>
                    <w:snapToGrid w:val="0"/>
                    <w:spacing w:line="0" w:lineRule="atLeast"/>
                    <w:ind w:rightChars="50" w:right="105"/>
                    <w:jc w:val="center"/>
                    <w:rPr>
                      <w:sz w:val="24"/>
                    </w:rPr>
                  </w:pPr>
                  <w:r>
                    <w:rPr>
                      <w:rFonts w:hint="eastAsia"/>
                      <w:sz w:val="24"/>
                    </w:rPr>
                    <w:t>259.13</w:t>
                  </w:r>
                  <w:r>
                    <w:rPr>
                      <w:sz w:val="24"/>
                    </w:rPr>
                    <w:t xml:space="preserve"> m</w:t>
                  </w:r>
                  <w:r>
                    <w:rPr>
                      <w:sz w:val="24"/>
                      <w:vertAlign w:val="superscript"/>
                    </w:rPr>
                    <w:t>2</w:t>
                  </w:r>
                </w:p>
              </w:tc>
              <w:tc>
                <w:tcPr>
                  <w:tcW w:w="2303" w:type="dxa"/>
                  <w:vMerge w:val="restart"/>
                  <w:vAlign w:val="center"/>
                </w:tcPr>
                <w:p w:rsidR="009B490D" w:rsidRDefault="00183E1C">
                  <w:pPr>
                    <w:adjustRightInd w:val="0"/>
                    <w:snapToGrid w:val="0"/>
                    <w:spacing w:line="360" w:lineRule="auto"/>
                    <w:jc w:val="center"/>
                    <w:rPr>
                      <w:sz w:val="24"/>
                    </w:rPr>
                  </w:pPr>
                  <w:r>
                    <w:rPr>
                      <w:rFonts w:hint="eastAsia"/>
                      <w:sz w:val="24"/>
                    </w:rPr>
                    <w:t>--</w:t>
                  </w:r>
                </w:p>
              </w:tc>
            </w:tr>
            <w:tr w:rsidR="009B490D">
              <w:tc>
                <w:tcPr>
                  <w:tcW w:w="2062" w:type="dxa"/>
                  <w:vAlign w:val="center"/>
                </w:tcPr>
                <w:p w:rsidR="009B490D" w:rsidRDefault="00183E1C">
                  <w:pPr>
                    <w:snapToGrid w:val="0"/>
                    <w:spacing w:line="0" w:lineRule="atLeast"/>
                    <w:ind w:rightChars="50" w:right="105"/>
                    <w:jc w:val="center"/>
                    <w:rPr>
                      <w:sz w:val="24"/>
                    </w:rPr>
                  </w:pPr>
                  <w:r>
                    <w:rPr>
                      <w:rFonts w:hint="eastAsia"/>
                      <w:sz w:val="24"/>
                    </w:rPr>
                    <w:t>7</w:t>
                  </w:r>
                </w:p>
              </w:tc>
              <w:tc>
                <w:tcPr>
                  <w:tcW w:w="2542" w:type="dxa"/>
                  <w:vAlign w:val="center"/>
                </w:tcPr>
                <w:p w:rsidR="009B490D" w:rsidRDefault="00183E1C">
                  <w:pPr>
                    <w:snapToGrid w:val="0"/>
                    <w:spacing w:line="0" w:lineRule="atLeast"/>
                    <w:ind w:leftChars="50" w:left="105" w:rightChars="50" w:right="105"/>
                    <w:jc w:val="center"/>
                    <w:rPr>
                      <w:sz w:val="24"/>
                    </w:rPr>
                  </w:pPr>
                  <w:r>
                    <w:rPr>
                      <w:rFonts w:hint="eastAsia"/>
                      <w:sz w:val="24"/>
                    </w:rPr>
                    <w:t>岗亭</w:t>
                  </w:r>
                </w:p>
              </w:tc>
              <w:tc>
                <w:tcPr>
                  <w:tcW w:w="2303" w:type="dxa"/>
                  <w:vAlign w:val="center"/>
                </w:tcPr>
                <w:p w:rsidR="009B490D" w:rsidRDefault="00183E1C">
                  <w:pPr>
                    <w:snapToGrid w:val="0"/>
                    <w:spacing w:line="0" w:lineRule="atLeast"/>
                    <w:ind w:rightChars="50" w:right="105"/>
                    <w:jc w:val="center"/>
                    <w:rPr>
                      <w:sz w:val="24"/>
                    </w:rPr>
                  </w:pPr>
                  <w:r>
                    <w:rPr>
                      <w:rFonts w:hint="eastAsia"/>
                      <w:sz w:val="24"/>
                    </w:rPr>
                    <w:t>4.8</w:t>
                  </w:r>
                  <w:r>
                    <w:rPr>
                      <w:sz w:val="24"/>
                    </w:rPr>
                    <w:t xml:space="preserve"> m</w:t>
                  </w:r>
                  <w:r>
                    <w:rPr>
                      <w:sz w:val="24"/>
                      <w:vertAlign w:val="superscript"/>
                    </w:rPr>
                    <w:t>2</w:t>
                  </w:r>
                </w:p>
              </w:tc>
              <w:tc>
                <w:tcPr>
                  <w:tcW w:w="2303" w:type="dxa"/>
                  <w:vMerge/>
                </w:tcPr>
                <w:p w:rsidR="009B490D" w:rsidRDefault="009B490D">
                  <w:pPr>
                    <w:adjustRightInd w:val="0"/>
                    <w:snapToGrid w:val="0"/>
                    <w:spacing w:line="360" w:lineRule="auto"/>
                    <w:rPr>
                      <w:sz w:val="24"/>
                    </w:rPr>
                  </w:pPr>
                </w:p>
              </w:tc>
            </w:tr>
            <w:tr w:rsidR="009B490D">
              <w:tc>
                <w:tcPr>
                  <w:tcW w:w="2062" w:type="dxa"/>
                  <w:vAlign w:val="center"/>
                </w:tcPr>
                <w:p w:rsidR="009B490D" w:rsidRDefault="00183E1C">
                  <w:pPr>
                    <w:snapToGrid w:val="0"/>
                    <w:spacing w:line="0" w:lineRule="atLeast"/>
                    <w:ind w:rightChars="50" w:right="105"/>
                    <w:jc w:val="center"/>
                    <w:rPr>
                      <w:sz w:val="24"/>
                    </w:rPr>
                  </w:pPr>
                  <w:r>
                    <w:rPr>
                      <w:rFonts w:hint="eastAsia"/>
                      <w:sz w:val="24"/>
                    </w:rPr>
                    <w:t>8</w:t>
                  </w:r>
                </w:p>
              </w:tc>
              <w:tc>
                <w:tcPr>
                  <w:tcW w:w="2542" w:type="dxa"/>
                  <w:vAlign w:val="center"/>
                </w:tcPr>
                <w:p w:rsidR="009B490D" w:rsidRDefault="00183E1C">
                  <w:pPr>
                    <w:snapToGrid w:val="0"/>
                    <w:spacing w:line="0" w:lineRule="atLeast"/>
                    <w:ind w:leftChars="50" w:left="105" w:rightChars="50" w:right="105"/>
                    <w:jc w:val="center"/>
                    <w:rPr>
                      <w:sz w:val="24"/>
                    </w:rPr>
                  </w:pPr>
                  <w:r>
                    <w:rPr>
                      <w:rFonts w:hint="eastAsia"/>
                      <w:sz w:val="24"/>
                    </w:rPr>
                    <w:t>汽车装卸罩棚</w:t>
                  </w:r>
                </w:p>
              </w:tc>
              <w:tc>
                <w:tcPr>
                  <w:tcW w:w="2303" w:type="dxa"/>
                  <w:vAlign w:val="center"/>
                </w:tcPr>
                <w:p w:rsidR="009B490D" w:rsidRDefault="00183E1C">
                  <w:pPr>
                    <w:snapToGrid w:val="0"/>
                    <w:spacing w:line="0" w:lineRule="atLeast"/>
                    <w:ind w:rightChars="50" w:right="105"/>
                    <w:jc w:val="center"/>
                    <w:rPr>
                      <w:sz w:val="24"/>
                    </w:rPr>
                  </w:pPr>
                  <w:r>
                    <w:rPr>
                      <w:rFonts w:hint="eastAsia"/>
                      <w:sz w:val="24"/>
                    </w:rPr>
                    <w:t xml:space="preserve">1154.79 </w:t>
                  </w:r>
                  <w:r>
                    <w:rPr>
                      <w:sz w:val="24"/>
                    </w:rPr>
                    <w:t>m</w:t>
                  </w:r>
                  <w:r>
                    <w:rPr>
                      <w:sz w:val="24"/>
                      <w:vertAlign w:val="superscript"/>
                    </w:rPr>
                    <w:t>2</w:t>
                  </w:r>
                </w:p>
              </w:tc>
              <w:tc>
                <w:tcPr>
                  <w:tcW w:w="2303" w:type="dxa"/>
                  <w:vMerge/>
                </w:tcPr>
                <w:p w:rsidR="009B490D" w:rsidRDefault="009B490D">
                  <w:pPr>
                    <w:adjustRightInd w:val="0"/>
                    <w:snapToGrid w:val="0"/>
                    <w:spacing w:line="360" w:lineRule="auto"/>
                    <w:rPr>
                      <w:sz w:val="24"/>
                    </w:rPr>
                  </w:pPr>
                </w:p>
              </w:tc>
            </w:tr>
            <w:tr w:rsidR="009B490D">
              <w:tc>
                <w:tcPr>
                  <w:tcW w:w="2062" w:type="dxa"/>
                  <w:vAlign w:val="center"/>
                </w:tcPr>
                <w:p w:rsidR="009B490D" w:rsidRDefault="00183E1C">
                  <w:pPr>
                    <w:snapToGrid w:val="0"/>
                    <w:spacing w:line="0" w:lineRule="atLeast"/>
                    <w:ind w:rightChars="50" w:right="105"/>
                    <w:jc w:val="center"/>
                    <w:rPr>
                      <w:sz w:val="24"/>
                    </w:rPr>
                  </w:pPr>
                  <w:r>
                    <w:rPr>
                      <w:rFonts w:hint="eastAsia"/>
                      <w:sz w:val="24"/>
                    </w:rPr>
                    <w:t>9</w:t>
                  </w:r>
                </w:p>
              </w:tc>
              <w:tc>
                <w:tcPr>
                  <w:tcW w:w="2542" w:type="dxa"/>
                  <w:vAlign w:val="center"/>
                </w:tcPr>
                <w:p w:rsidR="009B490D" w:rsidRDefault="00183E1C">
                  <w:pPr>
                    <w:snapToGrid w:val="0"/>
                    <w:spacing w:line="0" w:lineRule="atLeast"/>
                    <w:ind w:leftChars="50" w:left="105" w:rightChars="50" w:right="105"/>
                    <w:jc w:val="center"/>
                    <w:rPr>
                      <w:sz w:val="24"/>
                    </w:rPr>
                  </w:pPr>
                  <w:r>
                    <w:rPr>
                      <w:rFonts w:hint="eastAsia"/>
                      <w:sz w:val="24"/>
                    </w:rPr>
                    <w:t>消防水罐</w:t>
                  </w:r>
                </w:p>
              </w:tc>
              <w:tc>
                <w:tcPr>
                  <w:tcW w:w="2303" w:type="dxa"/>
                  <w:vAlign w:val="center"/>
                </w:tcPr>
                <w:p w:rsidR="009B490D" w:rsidRDefault="00183E1C">
                  <w:pPr>
                    <w:snapToGrid w:val="0"/>
                    <w:spacing w:line="0" w:lineRule="atLeast"/>
                    <w:ind w:rightChars="50" w:right="105"/>
                    <w:jc w:val="center"/>
                    <w:rPr>
                      <w:sz w:val="24"/>
                    </w:rPr>
                  </w:pPr>
                  <w:r>
                    <w:rPr>
                      <w:rFonts w:hint="eastAsia"/>
                      <w:sz w:val="24"/>
                    </w:rPr>
                    <w:t>292.96</w:t>
                  </w:r>
                  <w:r>
                    <w:rPr>
                      <w:sz w:val="24"/>
                    </w:rPr>
                    <w:t xml:space="preserve"> m</w:t>
                  </w:r>
                  <w:r>
                    <w:rPr>
                      <w:sz w:val="24"/>
                      <w:vertAlign w:val="superscript"/>
                    </w:rPr>
                    <w:t>2</w:t>
                  </w:r>
                </w:p>
              </w:tc>
              <w:tc>
                <w:tcPr>
                  <w:tcW w:w="2303" w:type="dxa"/>
                  <w:vMerge/>
                </w:tcPr>
                <w:p w:rsidR="009B490D" w:rsidRDefault="009B490D">
                  <w:pPr>
                    <w:adjustRightInd w:val="0"/>
                    <w:snapToGrid w:val="0"/>
                    <w:spacing w:line="360" w:lineRule="auto"/>
                    <w:rPr>
                      <w:sz w:val="24"/>
                    </w:rPr>
                  </w:pPr>
                </w:p>
              </w:tc>
            </w:tr>
          </w:tbl>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ind w:firstLineChars="200" w:firstLine="480"/>
              <w:rPr>
                <w:sz w:val="24"/>
              </w:rPr>
            </w:pPr>
          </w:p>
          <w:p w:rsidR="009B490D" w:rsidRDefault="00183E1C">
            <w:pPr>
              <w:adjustRightInd w:val="0"/>
              <w:snapToGrid w:val="0"/>
              <w:spacing w:line="360" w:lineRule="auto"/>
              <w:rPr>
                <w:b/>
                <w:sz w:val="24"/>
              </w:rPr>
            </w:pPr>
            <w:r>
              <w:rPr>
                <w:rFonts w:hint="eastAsia"/>
                <w:b/>
                <w:sz w:val="24"/>
              </w:rPr>
              <w:lastRenderedPageBreak/>
              <w:t>三、总平面布置</w:t>
            </w:r>
          </w:p>
          <w:p w:rsidR="009B490D" w:rsidRDefault="00183E1C">
            <w:pPr>
              <w:adjustRightInd w:val="0"/>
              <w:snapToGrid w:val="0"/>
              <w:spacing w:line="360" w:lineRule="auto"/>
              <w:ind w:firstLineChars="200" w:firstLine="480"/>
              <w:rPr>
                <w:sz w:val="24"/>
              </w:rPr>
            </w:pPr>
            <w:r>
              <w:rPr>
                <w:rFonts w:hint="eastAsia"/>
                <w:sz w:val="24"/>
              </w:rPr>
              <w:t>项目储罐区集中布置于厂区中部，北侧为消防泵房、消防水罐、锅炉房、综合办公楼，东侧为输油泵站，南侧为汽车装卸区、辅助房。罐区配电间（含阴保间）及现场机柜室、监控中心布置于罐组外厂区东南角辅助房内，雨水调节池（事故水池）位于综合楼南侧，厂区平面布局情况见附图</w:t>
            </w:r>
            <w:r>
              <w:rPr>
                <w:rFonts w:hint="eastAsia"/>
                <w:sz w:val="24"/>
              </w:rPr>
              <w:t>4</w:t>
            </w:r>
            <w:r>
              <w:rPr>
                <w:rFonts w:hint="eastAsia"/>
                <w:sz w:val="24"/>
              </w:rPr>
              <w:t>。</w:t>
            </w:r>
          </w:p>
          <w:p w:rsidR="009B490D" w:rsidRDefault="00183E1C">
            <w:pPr>
              <w:adjustRightInd w:val="0"/>
              <w:snapToGrid w:val="0"/>
              <w:spacing w:line="360" w:lineRule="auto"/>
              <w:rPr>
                <w:b/>
                <w:sz w:val="24"/>
              </w:rPr>
            </w:pPr>
            <w:r>
              <w:rPr>
                <w:rFonts w:hint="eastAsia"/>
                <w:b/>
                <w:sz w:val="24"/>
              </w:rPr>
              <w:t>四、储运工程</w:t>
            </w:r>
          </w:p>
          <w:p w:rsidR="009B490D" w:rsidRDefault="00183E1C">
            <w:pPr>
              <w:autoSpaceDE w:val="0"/>
              <w:autoSpaceDN w:val="0"/>
              <w:adjustRightInd w:val="0"/>
              <w:spacing w:line="360" w:lineRule="auto"/>
              <w:ind w:firstLineChars="200" w:firstLine="480"/>
              <w:rPr>
                <w:sz w:val="24"/>
              </w:rPr>
            </w:pPr>
            <w:r>
              <w:rPr>
                <w:rFonts w:hint="eastAsia"/>
                <w:sz w:val="24"/>
              </w:rPr>
              <w:t>建设单位环评批复储存油品包括</w:t>
            </w:r>
            <w:r>
              <w:rPr>
                <w:rFonts w:eastAsiaTheme="minorEastAsia" w:hAnsiTheme="minorEastAsia" w:hint="eastAsia"/>
                <w:sz w:val="24"/>
              </w:rPr>
              <w:t>原油、燃料油、柴油、汽油、煤油、石脑油及混合芳烃。</w:t>
            </w:r>
          </w:p>
          <w:p w:rsidR="009B490D" w:rsidRDefault="00183E1C">
            <w:pPr>
              <w:autoSpaceDE w:val="0"/>
              <w:autoSpaceDN w:val="0"/>
              <w:adjustRightInd w:val="0"/>
              <w:spacing w:line="360" w:lineRule="auto"/>
              <w:ind w:firstLineChars="200" w:firstLine="480"/>
              <w:rPr>
                <w:rFonts w:eastAsiaTheme="minorEastAsia" w:hAnsiTheme="minorEastAsia"/>
                <w:bCs/>
                <w:sz w:val="24"/>
              </w:rPr>
            </w:pPr>
            <w:r>
              <w:rPr>
                <w:rFonts w:hint="eastAsia"/>
                <w:sz w:val="24"/>
              </w:rPr>
              <w:t>现有工程实际</w:t>
            </w:r>
            <w:r>
              <w:rPr>
                <w:rFonts w:eastAsiaTheme="minorEastAsia" w:hAnsiTheme="minorEastAsia" w:hint="eastAsia"/>
                <w:sz w:val="24"/>
              </w:rPr>
              <w:t>储存货种为原油、柴油、汽油，</w:t>
            </w:r>
            <w:r>
              <w:rPr>
                <w:rFonts w:eastAsiaTheme="minorEastAsia" w:hAnsiTheme="minorEastAsia" w:hint="eastAsia"/>
                <w:bCs/>
                <w:sz w:val="24"/>
              </w:rPr>
              <w:t>建设单位储运情况如下表所示。</w:t>
            </w:r>
          </w:p>
          <w:p w:rsidR="009B490D" w:rsidRDefault="00183E1C">
            <w:pPr>
              <w:autoSpaceDE w:val="0"/>
              <w:autoSpaceDN w:val="0"/>
              <w:adjustRightInd w:val="0"/>
              <w:spacing w:line="360" w:lineRule="auto"/>
              <w:ind w:firstLineChars="200" w:firstLine="480"/>
              <w:jc w:val="center"/>
              <w:rPr>
                <w:rFonts w:eastAsiaTheme="minorEastAsia" w:hAnsiTheme="minorEastAsia"/>
                <w:bCs/>
                <w:sz w:val="24"/>
              </w:rPr>
            </w:pPr>
            <w:r>
              <w:rPr>
                <w:rFonts w:eastAsiaTheme="minorEastAsia" w:hAnsiTheme="minorEastAsia" w:hint="eastAsia"/>
                <w:bCs/>
                <w:sz w:val="24"/>
              </w:rPr>
              <w:t>表</w:t>
            </w:r>
            <w:r>
              <w:rPr>
                <w:rFonts w:eastAsiaTheme="minorEastAsia" w:hAnsiTheme="minorEastAsia" w:hint="eastAsia"/>
                <w:bCs/>
                <w:sz w:val="24"/>
              </w:rPr>
              <w:t xml:space="preserve">13  </w:t>
            </w:r>
            <w:r>
              <w:rPr>
                <w:rFonts w:eastAsiaTheme="minorEastAsia" w:hAnsiTheme="minorEastAsia" w:hint="eastAsia"/>
                <w:bCs/>
                <w:sz w:val="24"/>
              </w:rPr>
              <w:t>建设单位现有工程储运信息一览表</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1872"/>
              <w:gridCol w:w="1532"/>
              <w:gridCol w:w="2042"/>
              <w:gridCol w:w="2484"/>
            </w:tblGrid>
            <w:tr w:rsidR="009B490D">
              <w:tc>
                <w:tcPr>
                  <w:tcW w:w="1285" w:type="dxa"/>
                </w:tcPr>
                <w:p w:rsidR="009B490D" w:rsidRDefault="00183E1C">
                  <w:pPr>
                    <w:autoSpaceDE w:val="0"/>
                    <w:autoSpaceDN w:val="0"/>
                    <w:adjustRightInd w:val="0"/>
                    <w:spacing w:line="360" w:lineRule="auto"/>
                    <w:jc w:val="center"/>
                    <w:rPr>
                      <w:rFonts w:eastAsiaTheme="minorEastAsia" w:hAnsiTheme="minorEastAsia"/>
                      <w:bCs/>
                      <w:sz w:val="24"/>
                    </w:rPr>
                  </w:pPr>
                  <w:r>
                    <w:rPr>
                      <w:rFonts w:eastAsiaTheme="minorEastAsia" w:hAnsiTheme="minorEastAsia" w:hint="eastAsia"/>
                      <w:bCs/>
                      <w:sz w:val="24"/>
                    </w:rPr>
                    <w:t>序号</w:t>
                  </w:r>
                </w:p>
              </w:tc>
              <w:tc>
                <w:tcPr>
                  <w:tcW w:w="1872" w:type="dxa"/>
                </w:tcPr>
                <w:p w:rsidR="009B490D" w:rsidRDefault="00183E1C">
                  <w:pPr>
                    <w:autoSpaceDE w:val="0"/>
                    <w:autoSpaceDN w:val="0"/>
                    <w:adjustRightInd w:val="0"/>
                    <w:spacing w:line="360" w:lineRule="auto"/>
                    <w:jc w:val="center"/>
                    <w:rPr>
                      <w:rFonts w:eastAsiaTheme="minorEastAsia" w:hAnsiTheme="minorEastAsia"/>
                      <w:bCs/>
                      <w:sz w:val="24"/>
                    </w:rPr>
                  </w:pPr>
                  <w:r>
                    <w:rPr>
                      <w:rFonts w:eastAsiaTheme="minorEastAsia" w:hAnsiTheme="minorEastAsia" w:hint="eastAsia"/>
                      <w:bCs/>
                      <w:sz w:val="24"/>
                    </w:rPr>
                    <w:t>物料名称</w:t>
                  </w:r>
                </w:p>
              </w:tc>
              <w:tc>
                <w:tcPr>
                  <w:tcW w:w="1532" w:type="dxa"/>
                </w:tcPr>
                <w:p w:rsidR="009B490D" w:rsidRDefault="00183E1C">
                  <w:pPr>
                    <w:autoSpaceDE w:val="0"/>
                    <w:autoSpaceDN w:val="0"/>
                    <w:adjustRightInd w:val="0"/>
                    <w:spacing w:line="360" w:lineRule="auto"/>
                    <w:jc w:val="center"/>
                    <w:rPr>
                      <w:rFonts w:eastAsiaTheme="minorEastAsia" w:hAnsiTheme="minorEastAsia"/>
                      <w:bCs/>
                      <w:sz w:val="24"/>
                    </w:rPr>
                  </w:pPr>
                  <w:r>
                    <w:rPr>
                      <w:rFonts w:eastAsiaTheme="minorEastAsia" w:hAnsiTheme="minorEastAsia" w:hint="eastAsia"/>
                      <w:bCs/>
                      <w:sz w:val="24"/>
                    </w:rPr>
                    <w:t>储罐个数</w:t>
                  </w:r>
                </w:p>
              </w:tc>
              <w:tc>
                <w:tcPr>
                  <w:tcW w:w="2042" w:type="dxa"/>
                </w:tcPr>
                <w:p w:rsidR="009B490D" w:rsidRDefault="00183E1C">
                  <w:pPr>
                    <w:autoSpaceDE w:val="0"/>
                    <w:autoSpaceDN w:val="0"/>
                    <w:adjustRightInd w:val="0"/>
                    <w:spacing w:line="360" w:lineRule="auto"/>
                    <w:jc w:val="center"/>
                    <w:rPr>
                      <w:rFonts w:eastAsiaTheme="minorEastAsia" w:hAnsiTheme="minorEastAsia"/>
                      <w:bCs/>
                      <w:sz w:val="24"/>
                    </w:rPr>
                  </w:pPr>
                  <w:r>
                    <w:rPr>
                      <w:rFonts w:eastAsiaTheme="minorEastAsia" w:hAnsiTheme="minorEastAsia" w:hint="eastAsia"/>
                      <w:bCs/>
                      <w:sz w:val="24"/>
                    </w:rPr>
                    <w:t>总罐容（</w:t>
                  </w:r>
                  <w:r>
                    <w:rPr>
                      <w:rFonts w:eastAsiaTheme="minorEastAsia" w:hAnsiTheme="minorEastAsia" w:hint="eastAsia"/>
                      <w:bCs/>
                      <w:sz w:val="24"/>
                    </w:rPr>
                    <w:t>m</w:t>
                  </w:r>
                  <w:r>
                    <w:rPr>
                      <w:rFonts w:eastAsiaTheme="minorEastAsia" w:hAnsiTheme="minorEastAsia" w:hint="eastAsia"/>
                      <w:bCs/>
                      <w:sz w:val="24"/>
                      <w:vertAlign w:val="superscript"/>
                    </w:rPr>
                    <w:t>3</w:t>
                  </w:r>
                  <w:r>
                    <w:rPr>
                      <w:rFonts w:eastAsiaTheme="minorEastAsia" w:hAnsiTheme="minorEastAsia" w:hint="eastAsia"/>
                      <w:bCs/>
                      <w:sz w:val="24"/>
                    </w:rPr>
                    <w:t>）</w:t>
                  </w:r>
                </w:p>
              </w:tc>
              <w:tc>
                <w:tcPr>
                  <w:tcW w:w="2484" w:type="dxa"/>
                </w:tcPr>
                <w:p w:rsidR="009B490D" w:rsidRDefault="00183E1C">
                  <w:pPr>
                    <w:autoSpaceDE w:val="0"/>
                    <w:autoSpaceDN w:val="0"/>
                    <w:adjustRightInd w:val="0"/>
                    <w:spacing w:line="360" w:lineRule="auto"/>
                    <w:jc w:val="center"/>
                    <w:rPr>
                      <w:rFonts w:eastAsiaTheme="minorEastAsia" w:hAnsiTheme="minorEastAsia"/>
                      <w:bCs/>
                      <w:sz w:val="24"/>
                    </w:rPr>
                  </w:pPr>
                  <w:r>
                    <w:rPr>
                      <w:rFonts w:eastAsiaTheme="minorEastAsia" w:hAnsiTheme="minorEastAsia" w:hint="eastAsia"/>
                      <w:bCs/>
                      <w:sz w:val="24"/>
                    </w:rPr>
                    <w:t>中转量（</w:t>
                  </w:r>
                  <w:r>
                    <w:rPr>
                      <w:rFonts w:eastAsiaTheme="minorEastAsia" w:hAnsiTheme="minorEastAsia" w:hint="eastAsia"/>
                      <w:bCs/>
                      <w:sz w:val="24"/>
                    </w:rPr>
                    <w:t>t/a</w:t>
                  </w:r>
                  <w:r>
                    <w:rPr>
                      <w:rFonts w:eastAsiaTheme="minorEastAsia" w:hAnsiTheme="minorEastAsia" w:hint="eastAsia"/>
                      <w:bCs/>
                      <w:sz w:val="24"/>
                    </w:rPr>
                    <w:t>）</w:t>
                  </w:r>
                </w:p>
              </w:tc>
            </w:tr>
            <w:tr w:rsidR="009B490D">
              <w:tc>
                <w:tcPr>
                  <w:tcW w:w="1285" w:type="dxa"/>
                </w:tcPr>
                <w:p w:rsidR="009B490D" w:rsidRDefault="00183E1C">
                  <w:pPr>
                    <w:autoSpaceDE w:val="0"/>
                    <w:autoSpaceDN w:val="0"/>
                    <w:adjustRightInd w:val="0"/>
                    <w:spacing w:line="360" w:lineRule="auto"/>
                    <w:jc w:val="center"/>
                    <w:rPr>
                      <w:rFonts w:eastAsiaTheme="minorEastAsia" w:hAnsiTheme="minorEastAsia"/>
                      <w:bCs/>
                      <w:sz w:val="24"/>
                    </w:rPr>
                  </w:pPr>
                  <w:r>
                    <w:rPr>
                      <w:rFonts w:eastAsiaTheme="minorEastAsia" w:hAnsiTheme="minorEastAsia" w:hint="eastAsia"/>
                      <w:bCs/>
                      <w:sz w:val="24"/>
                    </w:rPr>
                    <w:t>1</w:t>
                  </w:r>
                </w:p>
              </w:tc>
              <w:tc>
                <w:tcPr>
                  <w:tcW w:w="1872" w:type="dxa"/>
                </w:tcPr>
                <w:p w:rsidR="009B490D" w:rsidRDefault="00183E1C">
                  <w:pPr>
                    <w:autoSpaceDE w:val="0"/>
                    <w:autoSpaceDN w:val="0"/>
                    <w:adjustRightInd w:val="0"/>
                    <w:spacing w:line="360" w:lineRule="auto"/>
                    <w:jc w:val="center"/>
                    <w:rPr>
                      <w:rFonts w:eastAsiaTheme="minorEastAsia" w:hAnsiTheme="minorEastAsia"/>
                      <w:bCs/>
                      <w:sz w:val="24"/>
                    </w:rPr>
                  </w:pPr>
                  <w:r>
                    <w:rPr>
                      <w:rFonts w:eastAsiaTheme="minorEastAsia" w:hAnsiTheme="minorEastAsia" w:hint="eastAsia"/>
                      <w:sz w:val="24"/>
                    </w:rPr>
                    <w:t>原油</w:t>
                  </w:r>
                </w:p>
              </w:tc>
              <w:tc>
                <w:tcPr>
                  <w:tcW w:w="1532" w:type="dxa"/>
                </w:tcPr>
                <w:p w:rsidR="009B490D" w:rsidRDefault="00183E1C">
                  <w:pPr>
                    <w:autoSpaceDE w:val="0"/>
                    <w:autoSpaceDN w:val="0"/>
                    <w:adjustRightInd w:val="0"/>
                    <w:spacing w:line="360" w:lineRule="auto"/>
                    <w:jc w:val="center"/>
                    <w:rPr>
                      <w:sz w:val="24"/>
                    </w:rPr>
                  </w:pPr>
                  <w:r>
                    <w:rPr>
                      <w:sz w:val="24"/>
                    </w:rPr>
                    <w:t>4</w:t>
                  </w:r>
                </w:p>
              </w:tc>
              <w:tc>
                <w:tcPr>
                  <w:tcW w:w="2042" w:type="dxa"/>
                </w:tcPr>
                <w:p w:rsidR="009B490D" w:rsidRDefault="00183E1C">
                  <w:pPr>
                    <w:autoSpaceDE w:val="0"/>
                    <w:autoSpaceDN w:val="0"/>
                    <w:adjustRightInd w:val="0"/>
                    <w:spacing w:line="360" w:lineRule="auto"/>
                    <w:jc w:val="center"/>
                    <w:rPr>
                      <w:sz w:val="24"/>
                    </w:rPr>
                  </w:pPr>
                  <w:r>
                    <w:rPr>
                      <w:sz w:val="24"/>
                    </w:rPr>
                    <w:t>10</w:t>
                  </w:r>
                  <w:r>
                    <w:rPr>
                      <w:rFonts w:hAnsi="宋体"/>
                      <w:sz w:val="24"/>
                    </w:rPr>
                    <w:t>万</w:t>
                  </w:r>
                </w:p>
              </w:tc>
              <w:tc>
                <w:tcPr>
                  <w:tcW w:w="2484" w:type="dxa"/>
                </w:tcPr>
                <w:p w:rsidR="009B490D" w:rsidRDefault="00183E1C">
                  <w:pPr>
                    <w:autoSpaceDE w:val="0"/>
                    <w:autoSpaceDN w:val="0"/>
                    <w:adjustRightInd w:val="0"/>
                    <w:spacing w:line="360" w:lineRule="auto"/>
                    <w:jc w:val="center"/>
                    <w:rPr>
                      <w:sz w:val="24"/>
                    </w:rPr>
                  </w:pPr>
                  <w:r>
                    <w:rPr>
                      <w:sz w:val="24"/>
                    </w:rPr>
                    <w:t>166.2</w:t>
                  </w:r>
                  <w:r>
                    <w:rPr>
                      <w:rFonts w:hint="eastAsia"/>
                      <w:sz w:val="24"/>
                    </w:rPr>
                    <w:t>8</w:t>
                  </w:r>
                  <w:r>
                    <w:rPr>
                      <w:rFonts w:hAnsi="宋体"/>
                      <w:sz w:val="24"/>
                    </w:rPr>
                    <w:t>万</w:t>
                  </w:r>
                </w:p>
              </w:tc>
            </w:tr>
            <w:tr w:rsidR="009B490D">
              <w:tc>
                <w:tcPr>
                  <w:tcW w:w="1285" w:type="dxa"/>
                </w:tcPr>
                <w:p w:rsidR="009B490D" w:rsidRDefault="00183E1C">
                  <w:pPr>
                    <w:autoSpaceDE w:val="0"/>
                    <w:autoSpaceDN w:val="0"/>
                    <w:adjustRightInd w:val="0"/>
                    <w:spacing w:line="360" w:lineRule="auto"/>
                    <w:jc w:val="center"/>
                    <w:rPr>
                      <w:rFonts w:eastAsiaTheme="minorEastAsia" w:hAnsiTheme="minorEastAsia"/>
                      <w:bCs/>
                      <w:sz w:val="24"/>
                    </w:rPr>
                  </w:pPr>
                  <w:r>
                    <w:rPr>
                      <w:rFonts w:eastAsiaTheme="minorEastAsia" w:hAnsiTheme="minorEastAsia" w:hint="eastAsia"/>
                      <w:bCs/>
                      <w:sz w:val="24"/>
                    </w:rPr>
                    <w:t>2</w:t>
                  </w:r>
                </w:p>
              </w:tc>
              <w:tc>
                <w:tcPr>
                  <w:tcW w:w="1872" w:type="dxa"/>
                </w:tcPr>
                <w:p w:rsidR="009B490D" w:rsidRDefault="00183E1C">
                  <w:pPr>
                    <w:autoSpaceDE w:val="0"/>
                    <w:autoSpaceDN w:val="0"/>
                    <w:adjustRightInd w:val="0"/>
                    <w:spacing w:line="360" w:lineRule="auto"/>
                    <w:jc w:val="center"/>
                    <w:rPr>
                      <w:rFonts w:eastAsiaTheme="minorEastAsia" w:hAnsiTheme="minorEastAsia"/>
                      <w:bCs/>
                      <w:sz w:val="24"/>
                    </w:rPr>
                  </w:pPr>
                  <w:r>
                    <w:rPr>
                      <w:rFonts w:eastAsiaTheme="minorEastAsia" w:hAnsiTheme="minorEastAsia" w:hint="eastAsia"/>
                      <w:sz w:val="24"/>
                    </w:rPr>
                    <w:t>柴油</w:t>
                  </w:r>
                </w:p>
              </w:tc>
              <w:tc>
                <w:tcPr>
                  <w:tcW w:w="1532" w:type="dxa"/>
                </w:tcPr>
                <w:p w:rsidR="009B490D" w:rsidRDefault="00183E1C">
                  <w:pPr>
                    <w:autoSpaceDE w:val="0"/>
                    <w:autoSpaceDN w:val="0"/>
                    <w:adjustRightInd w:val="0"/>
                    <w:spacing w:line="360" w:lineRule="auto"/>
                    <w:jc w:val="center"/>
                    <w:rPr>
                      <w:sz w:val="24"/>
                    </w:rPr>
                  </w:pPr>
                  <w:r>
                    <w:rPr>
                      <w:sz w:val="24"/>
                    </w:rPr>
                    <w:t>5</w:t>
                  </w:r>
                </w:p>
              </w:tc>
              <w:tc>
                <w:tcPr>
                  <w:tcW w:w="2042" w:type="dxa"/>
                </w:tcPr>
                <w:p w:rsidR="009B490D" w:rsidRDefault="00183E1C">
                  <w:pPr>
                    <w:autoSpaceDE w:val="0"/>
                    <w:autoSpaceDN w:val="0"/>
                    <w:adjustRightInd w:val="0"/>
                    <w:spacing w:line="360" w:lineRule="auto"/>
                    <w:jc w:val="center"/>
                    <w:rPr>
                      <w:sz w:val="24"/>
                    </w:rPr>
                  </w:pPr>
                  <w:r>
                    <w:rPr>
                      <w:sz w:val="24"/>
                    </w:rPr>
                    <w:t>2.3</w:t>
                  </w:r>
                  <w:r>
                    <w:rPr>
                      <w:rFonts w:hAnsi="宋体"/>
                      <w:sz w:val="24"/>
                    </w:rPr>
                    <w:t>万</w:t>
                  </w:r>
                </w:p>
              </w:tc>
              <w:tc>
                <w:tcPr>
                  <w:tcW w:w="2484" w:type="dxa"/>
                </w:tcPr>
                <w:p w:rsidR="009B490D" w:rsidRDefault="00183E1C">
                  <w:pPr>
                    <w:autoSpaceDE w:val="0"/>
                    <w:autoSpaceDN w:val="0"/>
                    <w:adjustRightInd w:val="0"/>
                    <w:spacing w:line="360" w:lineRule="auto"/>
                    <w:jc w:val="center"/>
                    <w:rPr>
                      <w:sz w:val="24"/>
                    </w:rPr>
                  </w:pPr>
                  <w:r>
                    <w:rPr>
                      <w:sz w:val="24"/>
                    </w:rPr>
                    <w:t>11.48</w:t>
                  </w:r>
                  <w:r>
                    <w:rPr>
                      <w:rFonts w:hAnsi="宋体"/>
                      <w:sz w:val="24"/>
                    </w:rPr>
                    <w:t>万</w:t>
                  </w:r>
                </w:p>
              </w:tc>
            </w:tr>
            <w:tr w:rsidR="009B490D">
              <w:tc>
                <w:tcPr>
                  <w:tcW w:w="1285" w:type="dxa"/>
                </w:tcPr>
                <w:p w:rsidR="009B490D" w:rsidRDefault="00183E1C">
                  <w:pPr>
                    <w:autoSpaceDE w:val="0"/>
                    <w:autoSpaceDN w:val="0"/>
                    <w:adjustRightInd w:val="0"/>
                    <w:spacing w:line="360" w:lineRule="auto"/>
                    <w:jc w:val="center"/>
                    <w:rPr>
                      <w:rFonts w:eastAsiaTheme="minorEastAsia" w:hAnsiTheme="minorEastAsia"/>
                      <w:bCs/>
                      <w:sz w:val="24"/>
                    </w:rPr>
                  </w:pPr>
                  <w:r>
                    <w:rPr>
                      <w:rFonts w:eastAsiaTheme="minorEastAsia" w:hAnsiTheme="minorEastAsia" w:hint="eastAsia"/>
                      <w:bCs/>
                      <w:sz w:val="24"/>
                    </w:rPr>
                    <w:t>4</w:t>
                  </w:r>
                </w:p>
              </w:tc>
              <w:tc>
                <w:tcPr>
                  <w:tcW w:w="1872" w:type="dxa"/>
                </w:tcPr>
                <w:p w:rsidR="009B490D" w:rsidRDefault="00183E1C">
                  <w:pPr>
                    <w:autoSpaceDE w:val="0"/>
                    <w:autoSpaceDN w:val="0"/>
                    <w:adjustRightInd w:val="0"/>
                    <w:spacing w:line="360" w:lineRule="auto"/>
                    <w:jc w:val="center"/>
                    <w:rPr>
                      <w:rFonts w:eastAsiaTheme="minorEastAsia" w:hAnsiTheme="minorEastAsia"/>
                      <w:bCs/>
                      <w:sz w:val="24"/>
                    </w:rPr>
                  </w:pPr>
                  <w:r>
                    <w:rPr>
                      <w:rFonts w:eastAsiaTheme="minorEastAsia" w:hAnsiTheme="minorEastAsia" w:hint="eastAsia"/>
                      <w:sz w:val="24"/>
                    </w:rPr>
                    <w:t>汽油</w:t>
                  </w:r>
                </w:p>
              </w:tc>
              <w:tc>
                <w:tcPr>
                  <w:tcW w:w="1532" w:type="dxa"/>
                </w:tcPr>
                <w:p w:rsidR="009B490D" w:rsidRDefault="00183E1C">
                  <w:pPr>
                    <w:autoSpaceDE w:val="0"/>
                    <w:autoSpaceDN w:val="0"/>
                    <w:adjustRightInd w:val="0"/>
                    <w:spacing w:line="360" w:lineRule="auto"/>
                    <w:jc w:val="center"/>
                    <w:rPr>
                      <w:sz w:val="24"/>
                    </w:rPr>
                  </w:pPr>
                  <w:r>
                    <w:rPr>
                      <w:sz w:val="24"/>
                    </w:rPr>
                    <w:t>2</w:t>
                  </w:r>
                </w:p>
              </w:tc>
              <w:tc>
                <w:tcPr>
                  <w:tcW w:w="2042" w:type="dxa"/>
                </w:tcPr>
                <w:p w:rsidR="009B490D" w:rsidRDefault="00183E1C">
                  <w:pPr>
                    <w:autoSpaceDE w:val="0"/>
                    <w:autoSpaceDN w:val="0"/>
                    <w:adjustRightInd w:val="0"/>
                    <w:spacing w:line="360" w:lineRule="auto"/>
                    <w:jc w:val="center"/>
                    <w:rPr>
                      <w:sz w:val="24"/>
                    </w:rPr>
                  </w:pPr>
                  <w:r>
                    <w:rPr>
                      <w:sz w:val="24"/>
                    </w:rPr>
                    <w:t>1.0</w:t>
                  </w:r>
                  <w:r>
                    <w:rPr>
                      <w:rFonts w:hAnsi="宋体"/>
                      <w:sz w:val="24"/>
                    </w:rPr>
                    <w:t>万</w:t>
                  </w:r>
                </w:p>
              </w:tc>
              <w:tc>
                <w:tcPr>
                  <w:tcW w:w="2484" w:type="dxa"/>
                </w:tcPr>
                <w:p w:rsidR="009B490D" w:rsidRDefault="00183E1C">
                  <w:pPr>
                    <w:autoSpaceDE w:val="0"/>
                    <w:autoSpaceDN w:val="0"/>
                    <w:adjustRightInd w:val="0"/>
                    <w:spacing w:line="360" w:lineRule="auto"/>
                    <w:jc w:val="center"/>
                    <w:rPr>
                      <w:sz w:val="24"/>
                    </w:rPr>
                  </w:pPr>
                  <w:r>
                    <w:rPr>
                      <w:sz w:val="24"/>
                    </w:rPr>
                    <w:t>2</w:t>
                  </w:r>
                  <w:r>
                    <w:rPr>
                      <w:rFonts w:hint="eastAsia"/>
                      <w:sz w:val="24"/>
                    </w:rPr>
                    <w:t>.</w:t>
                  </w:r>
                  <w:r>
                    <w:rPr>
                      <w:sz w:val="24"/>
                    </w:rPr>
                    <w:t>62</w:t>
                  </w:r>
                  <w:r>
                    <w:rPr>
                      <w:rFonts w:hAnsi="宋体"/>
                      <w:sz w:val="24"/>
                    </w:rPr>
                    <w:t>万</w:t>
                  </w:r>
                </w:p>
              </w:tc>
            </w:tr>
          </w:tbl>
          <w:p w:rsidR="009B490D" w:rsidRDefault="00183E1C">
            <w:pPr>
              <w:autoSpaceDE w:val="0"/>
              <w:autoSpaceDN w:val="0"/>
              <w:adjustRightInd w:val="0"/>
              <w:spacing w:line="360" w:lineRule="auto"/>
              <w:ind w:firstLineChars="200" w:firstLine="480"/>
              <w:rPr>
                <w:rFonts w:eastAsiaTheme="minorEastAsia" w:hAnsiTheme="minorEastAsia"/>
                <w:bCs/>
                <w:sz w:val="24"/>
              </w:rPr>
            </w:pPr>
            <w:r>
              <w:rPr>
                <w:rFonts w:hint="eastAsia"/>
                <w:sz w:val="24"/>
              </w:rPr>
              <w:t>建设单位现状接收方式为管道收油、汽车栈台收油、轮船收油，外输主要为油罐车运输、装船外输、管道外输。</w:t>
            </w:r>
          </w:p>
          <w:p w:rsidR="009B490D" w:rsidRDefault="00183E1C">
            <w:pPr>
              <w:autoSpaceDE w:val="0"/>
              <w:autoSpaceDN w:val="0"/>
              <w:adjustRightInd w:val="0"/>
              <w:spacing w:line="360" w:lineRule="auto"/>
              <w:rPr>
                <w:rFonts w:eastAsiaTheme="minorEastAsia" w:hAnsiTheme="minorEastAsia"/>
                <w:b/>
                <w:bCs/>
                <w:sz w:val="24"/>
              </w:rPr>
            </w:pPr>
            <w:r>
              <w:rPr>
                <w:rFonts w:eastAsiaTheme="minorEastAsia" w:hAnsiTheme="minorEastAsia" w:hint="eastAsia"/>
                <w:b/>
                <w:bCs/>
                <w:sz w:val="24"/>
              </w:rPr>
              <w:t>五、生产工艺及污染流程</w:t>
            </w:r>
          </w:p>
          <w:p w:rsidR="009B490D" w:rsidRDefault="00183E1C">
            <w:pPr>
              <w:autoSpaceDE w:val="0"/>
              <w:autoSpaceDN w:val="0"/>
              <w:adjustRightInd w:val="0"/>
              <w:spacing w:line="360" w:lineRule="auto"/>
              <w:rPr>
                <w:rFonts w:eastAsiaTheme="minorEastAsia" w:hAnsiTheme="minorEastAsia"/>
                <w:b/>
                <w:bCs/>
                <w:sz w:val="24"/>
              </w:rPr>
            </w:pPr>
            <w:r>
              <w:rPr>
                <w:rFonts w:eastAsiaTheme="minorEastAsia" w:hAnsiTheme="minorEastAsia" w:hint="eastAsia"/>
                <w:b/>
                <w:bCs/>
                <w:sz w:val="24"/>
              </w:rPr>
              <w:t>1</w:t>
            </w:r>
            <w:r>
              <w:rPr>
                <w:rFonts w:eastAsiaTheme="minorEastAsia" w:hAnsiTheme="minorEastAsia" w:hint="eastAsia"/>
                <w:b/>
                <w:bCs/>
                <w:sz w:val="24"/>
              </w:rPr>
              <w:t>、生产工艺</w:t>
            </w:r>
          </w:p>
          <w:p w:rsidR="009B490D" w:rsidRDefault="00183E1C">
            <w:pPr>
              <w:autoSpaceDE w:val="0"/>
              <w:autoSpaceDN w:val="0"/>
              <w:adjustRightInd w:val="0"/>
              <w:spacing w:line="360" w:lineRule="auto"/>
              <w:rPr>
                <w:rFonts w:eastAsiaTheme="minorEastAsia" w:hAnsiTheme="minorEastAsia"/>
                <w:bCs/>
                <w:sz w:val="24"/>
              </w:rPr>
            </w:pPr>
            <w:r>
              <w:rPr>
                <w:rFonts w:eastAsiaTheme="minorEastAsia" w:hAnsiTheme="minorEastAsia" w:hint="eastAsia"/>
                <w:bCs/>
                <w:sz w:val="24"/>
              </w:rPr>
              <w:t>建设单位现有工程工艺污染流程图见图</w:t>
            </w:r>
            <w:r>
              <w:rPr>
                <w:rFonts w:eastAsiaTheme="minorEastAsia" w:hAnsiTheme="minorEastAsia" w:hint="eastAsia"/>
                <w:bCs/>
                <w:sz w:val="24"/>
              </w:rPr>
              <w:t>1</w:t>
            </w:r>
            <w:r>
              <w:rPr>
                <w:rFonts w:eastAsiaTheme="minorEastAsia" w:hAnsiTheme="minorEastAsia" w:hint="eastAsia"/>
                <w:bCs/>
                <w:sz w:val="24"/>
              </w:rPr>
              <w:t>。</w:t>
            </w:r>
          </w:p>
          <w:p w:rsidR="009B490D" w:rsidRDefault="009B490D">
            <w:pPr>
              <w:autoSpaceDE w:val="0"/>
              <w:autoSpaceDN w:val="0"/>
              <w:adjustRightInd w:val="0"/>
              <w:spacing w:line="360" w:lineRule="auto"/>
              <w:rPr>
                <w:rFonts w:eastAsiaTheme="minorEastAsia" w:hAnsiTheme="minorEastAsia"/>
                <w:bCs/>
                <w:sz w:val="24"/>
              </w:rPr>
            </w:pPr>
          </w:p>
          <w:p w:rsidR="009B490D" w:rsidRDefault="00183E1C">
            <w:pPr>
              <w:autoSpaceDE w:val="0"/>
              <w:autoSpaceDN w:val="0"/>
              <w:adjustRightInd w:val="0"/>
              <w:spacing w:line="360" w:lineRule="auto"/>
              <w:ind w:firstLineChars="200" w:firstLine="480"/>
              <w:jc w:val="center"/>
              <w:rPr>
                <w:rFonts w:eastAsiaTheme="minorEastAsia" w:hAnsiTheme="minorEastAsia"/>
                <w:bCs/>
                <w:sz w:val="24"/>
              </w:rPr>
            </w:pPr>
            <w:r>
              <w:rPr>
                <w:rFonts w:ascii="宋体" w:hAnsi="宋体"/>
                <w:kern w:val="0"/>
                <w:sz w:val="24"/>
                <w:szCs w:val="28"/>
              </w:rPr>
            </w:r>
            <w:r>
              <w:rPr>
                <w:rFonts w:ascii="宋体" w:hAnsi="宋体"/>
                <w:kern w:val="0"/>
                <w:sz w:val="24"/>
                <w:szCs w:val="28"/>
              </w:rPr>
              <w:pict>
                <v:group id="_x0000_s1088" editas="canvas" style="width:370.85pt;height:356.5pt;mso-position-horizontal-relative:char;mso-position-vertical-relative:line" coordorigin="1870,147" coordsize="7417,7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left:1870;top:147;width:7417;height:7130" o:preferrelative="f">
                    <o:lock v:ext="edit" text="t"/>
                  </v:shape>
                  <v:shapetype id="_x0000_t202" coordsize="21600,21600" o:spt="202" path="m,l,21600r21600,l21600,xe">
                    <v:stroke joinstyle="miter"/>
                    <v:path gradientshapeok="t" o:connecttype="rect"/>
                  </v:shapetype>
                  <v:shape id="_x0000_s1090" type="#_x0000_t202" style="position:absolute;left:2365;top:514;width:565;height:502">
                    <v:textbox>
                      <w:txbxContent>
                        <w:p w:rsidR="009B490D" w:rsidRDefault="00183E1C">
                          <w:pPr>
                            <w:rPr>
                              <w:szCs w:val="21"/>
                            </w:rPr>
                          </w:pPr>
                          <w:r>
                            <w:rPr>
                              <w:szCs w:val="21"/>
                            </w:rPr>
                            <w:t>船</w:t>
                          </w:r>
                        </w:p>
                      </w:txbxContent>
                    </v:textbox>
                  </v:shape>
                  <v:shapetype id="_x0000_t32" coordsize="21600,21600" o:spt="32" o:oned="t" path="m,l21600,21600e" filled="f">
                    <v:path arrowok="t" fillok="f" o:connecttype="none"/>
                    <o:lock v:ext="edit" shapetype="t"/>
                  </v:shapetype>
                  <v:shape id="_x0000_s1091" type="#_x0000_t32" style="position:absolute;left:2930;top:663;width:1304;height:1" o:connectortype="straight">
                    <v:stroke endarrow="block"/>
                  </v:shape>
                  <v:shape id="_x0000_s1092" type="#_x0000_t32" style="position:absolute;left:2930;top:881;width:1304;height:1" o:connectortype="straight">
                    <v:stroke startarrow="block"/>
                  </v:shape>
                  <v:shape id="_x0000_s1093" type="#_x0000_t202" style="position:absolute;left:4249;top:537;width:822;height:502">
                    <v:textbox>
                      <w:txbxContent>
                        <w:p w:rsidR="009B490D" w:rsidRDefault="00183E1C">
                          <w:pPr>
                            <w:jc w:val="center"/>
                            <w:rPr>
                              <w:szCs w:val="21"/>
                            </w:rPr>
                          </w:pPr>
                          <w:r>
                            <w:rPr>
                              <w:rFonts w:hint="eastAsia"/>
                              <w:szCs w:val="21"/>
                            </w:rPr>
                            <w:t>码头</w:t>
                          </w:r>
                        </w:p>
                      </w:txbxContent>
                    </v:textbox>
                  </v:shape>
                  <v:shape id="_x0000_s1094" type="#_x0000_t202" style="position:absolute;left:2919;top:296;width:1315;height:462" filled="f" stroked="f">
                    <v:textbox>
                      <w:txbxContent>
                        <w:p w:rsidR="009B490D" w:rsidRDefault="00183E1C">
                          <w:pPr>
                            <w:jc w:val="center"/>
                            <w:rPr>
                              <w:szCs w:val="21"/>
                            </w:rPr>
                          </w:pPr>
                          <w:r>
                            <w:rPr>
                              <w:szCs w:val="21"/>
                            </w:rPr>
                            <w:t>货品运入</w:t>
                          </w:r>
                        </w:p>
                      </w:txbxContent>
                    </v:textbox>
                  </v:shape>
                  <v:shape id="_x0000_s1095" type="#_x0000_t202" style="position:absolute;left:2930;top:882;width:1247;height:462" filled="f" stroked="f">
                    <v:textbox>
                      <w:txbxContent>
                        <w:p w:rsidR="009B490D" w:rsidRDefault="00183E1C">
                          <w:pPr>
                            <w:rPr>
                              <w:szCs w:val="21"/>
                            </w:rPr>
                          </w:pPr>
                          <w:r>
                            <w:rPr>
                              <w:szCs w:val="21"/>
                            </w:rPr>
                            <w:t>货品外运</w:t>
                          </w:r>
                        </w:p>
                      </w:txbxContent>
                    </v:textbox>
                  </v:shape>
                  <v:shape id="_x0000_s1096" type="#_x0000_t32" style="position:absolute;left:5056;top:663;width:1304;height:1" o:connectortype="straight">
                    <v:stroke endarrow="block"/>
                  </v:shape>
                  <v:shape id="_x0000_s1097" type="#_x0000_t32" style="position:absolute;left:5056;top:881;width:1304;height:1" o:connectortype="straight">
                    <v:stroke startarrow="block"/>
                  </v:shape>
                  <v:shape id="_x0000_s1098" type="#_x0000_t202" style="position:absolute;left:6375;top:537;width:1473;height:502">
                    <v:textbox>
                      <w:txbxContent>
                        <w:p w:rsidR="009B490D" w:rsidRDefault="00183E1C">
                          <w:pPr>
                            <w:jc w:val="center"/>
                            <w:rPr>
                              <w:szCs w:val="21"/>
                            </w:rPr>
                          </w:pPr>
                          <w:r>
                            <w:rPr>
                              <w:rFonts w:hint="eastAsia"/>
                              <w:szCs w:val="21"/>
                            </w:rPr>
                            <w:t>厂区输油泵</w:t>
                          </w:r>
                        </w:p>
                      </w:txbxContent>
                    </v:textbox>
                  </v:shape>
                  <v:shape id="_x0000_s1099" type="#_x0000_t202" style="position:absolute;left:4886;top:296;width:1630;height:462" filled="f" stroked="f">
                    <v:textbox>
                      <w:txbxContent>
                        <w:p w:rsidR="009B490D" w:rsidRDefault="00183E1C">
                          <w:pPr>
                            <w:jc w:val="center"/>
                            <w:rPr>
                              <w:szCs w:val="21"/>
                            </w:rPr>
                          </w:pPr>
                          <w:r>
                            <w:rPr>
                              <w:szCs w:val="21"/>
                            </w:rPr>
                            <w:t>货轮自备泵</w:t>
                          </w:r>
                        </w:p>
                      </w:txbxContent>
                    </v:textbox>
                  </v:shape>
                  <v:shape id="_x0000_s1100" type="#_x0000_t202" style="position:absolute;left:5056;top:882;width:1247;height:462" filled="f" stroked="f">
                    <v:textbox>
                      <w:txbxContent>
                        <w:p w:rsidR="009B490D" w:rsidRDefault="00183E1C">
                          <w:pPr>
                            <w:jc w:val="center"/>
                            <w:rPr>
                              <w:szCs w:val="21"/>
                            </w:rPr>
                          </w:pPr>
                          <w:r>
                            <w:rPr>
                              <w:rFonts w:hint="eastAsia"/>
                              <w:szCs w:val="21"/>
                            </w:rPr>
                            <w:t>装船泵</w:t>
                          </w:r>
                        </w:p>
                      </w:txbxContent>
                    </v:textbox>
                  </v:shape>
                  <v:shape id="_x0000_s1101" type="#_x0000_t32" style="position:absolute;left:7320;top:1067;width:1;height:2494" o:connectortype="straight">
                    <v:stroke endarrow="block"/>
                  </v:shape>
                  <v:shape id="_x0000_s1102" type="#_x0000_t32" style="position:absolute;left:6807;top:1029;width:1;height:2494" o:connectortype="straight">
                    <v:stroke startarrow="block"/>
                  </v:shape>
                  <v:shape id="_x0000_s1103" type="#_x0000_t202" style="position:absolute;left:6067;top:3541;width:2532;height:464">
                    <v:textbox>
                      <w:txbxContent>
                        <w:p w:rsidR="009B490D" w:rsidRDefault="00183E1C">
                          <w:pPr>
                            <w:jc w:val="center"/>
                            <w:rPr>
                              <w:szCs w:val="21"/>
                            </w:rPr>
                          </w:pPr>
                          <w:r>
                            <w:rPr>
                              <w:szCs w:val="21"/>
                            </w:rPr>
                            <w:t>罐区各储罐</w:t>
                          </w:r>
                        </w:p>
                      </w:txbxContent>
                    </v:textbox>
                  </v:shape>
                  <v:shape id="_x0000_s1104" type="#_x0000_t202" style="position:absolute;left:1912;top:3518;width:728;height:502">
                    <v:textbox>
                      <w:txbxContent>
                        <w:p w:rsidR="009B490D" w:rsidRDefault="00183E1C">
                          <w:pPr>
                            <w:rPr>
                              <w:szCs w:val="21"/>
                            </w:rPr>
                          </w:pPr>
                          <w:r>
                            <w:rPr>
                              <w:rFonts w:hint="eastAsia"/>
                              <w:szCs w:val="21"/>
                            </w:rPr>
                            <w:t>罐车</w:t>
                          </w:r>
                        </w:p>
                      </w:txbxContent>
                    </v:textbox>
                  </v:shape>
                  <v:shape id="_x0000_s1105" type="#_x0000_t32" style="position:absolute;left:2640;top:3667;width:1304;height:1" o:connectortype="straight">
                    <v:stroke endarrow="block"/>
                  </v:shape>
                  <v:shape id="_x0000_s1106" type="#_x0000_t32" style="position:absolute;left:2640;top:3885;width:1304;height:1" o:connectortype="straight">
                    <v:stroke startarrow="block"/>
                  </v:shape>
                  <v:shape id="_x0000_s1107" type="#_x0000_t202" style="position:absolute;left:3959;top:3541;width:822;height:502">
                    <v:textbox>
                      <w:txbxContent>
                        <w:p w:rsidR="009B490D" w:rsidRDefault="00183E1C">
                          <w:pPr>
                            <w:jc w:val="center"/>
                            <w:rPr>
                              <w:szCs w:val="21"/>
                            </w:rPr>
                          </w:pPr>
                          <w:r>
                            <w:rPr>
                              <w:rFonts w:hint="eastAsia"/>
                              <w:szCs w:val="21"/>
                            </w:rPr>
                            <w:t>栈台</w:t>
                          </w:r>
                        </w:p>
                      </w:txbxContent>
                    </v:textbox>
                  </v:shape>
                  <v:shape id="_x0000_s1108" type="#_x0000_t202" style="position:absolute;left:2629;top:3300;width:1315;height:462" filled="f" stroked="f">
                    <v:textbox>
                      <w:txbxContent>
                        <w:p w:rsidR="009B490D" w:rsidRDefault="00183E1C">
                          <w:pPr>
                            <w:jc w:val="center"/>
                            <w:rPr>
                              <w:szCs w:val="21"/>
                            </w:rPr>
                          </w:pPr>
                          <w:r>
                            <w:rPr>
                              <w:szCs w:val="21"/>
                            </w:rPr>
                            <w:t>货品运入</w:t>
                          </w:r>
                        </w:p>
                      </w:txbxContent>
                    </v:textbox>
                  </v:shape>
                  <v:shape id="_x0000_s1109" type="#_x0000_t202" style="position:absolute;left:2640;top:3886;width:1247;height:462" filled="f" stroked="f">
                    <v:textbox>
                      <w:txbxContent>
                        <w:p w:rsidR="009B490D" w:rsidRDefault="00183E1C">
                          <w:pPr>
                            <w:jc w:val="center"/>
                            <w:rPr>
                              <w:szCs w:val="21"/>
                            </w:rPr>
                          </w:pPr>
                          <w:r>
                            <w:rPr>
                              <w:rFonts w:hint="eastAsia"/>
                              <w:szCs w:val="21"/>
                            </w:rPr>
                            <w:t>装车</w:t>
                          </w:r>
                          <w:r>
                            <w:rPr>
                              <w:szCs w:val="21"/>
                            </w:rPr>
                            <w:t>外运</w:t>
                          </w:r>
                        </w:p>
                      </w:txbxContent>
                    </v:textbox>
                  </v:shape>
                  <v:shape id="_x0000_s1110" type="#_x0000_t32" style="position:absolute;left:4766;top:3667;width:1304;height:1" o:connectortype="straight">
                    <v:stroke endarrow="block"/>
                  </v:shape>
                  <v:shape id="_x0000_s1111" type="#_x0000_t32" style="position:absolute;left:4766;top:3885;width:1304;height:1" o:connectortype="straight">
                    <v:stroke startarrow="block"/>
                  </v:shape>
                  <v:shape id="_x0000_s1112" type="#_x0000_t202" style="position:absolute;left:4596;top:3300;width:1630;height:462" filled="f" stroked="f">
                    <v:textbox>
                      <w:txbxContent>
                        <w:p w:rsidR="009B490D" w:rsidRDefault="00183E1C">
                          <w:pPr>
                            <w:jc w:val="center"/>
                            <w:rPr>
                              <w:szCs w:val="21"/>
                            </w:rPr>
                          </w:pPr>
                          <w:r>
                            <w:rPr>
                              <w:rFonts w:hint="eastAsia"/>
                              <w:szCs w:val="21"/>
                            </w:rPr>
                            <w:t>卸车</w:t>
                          </w:r>
                          <w:r>
                            <w:rPr>
                              <w:szCs w:val="21"/>
                            </w:rPr>
                            <w:t>泵</w:t>
                          </w:r>
                        </w:p>
                      </w:txbxContent>
                    </v:textbox>
                  </v:shape>
                  <v:shape id="_x0000_s1113" type="#_x0000_t202" style="position:absolute;left:4766;top:3886;width:1247;height:462" filled="f" stroked="f">
                    <v:textbox>
                      <w:txbxContent>
                        <w:p w:rsidR="009B490D" w:rsidRDefault="00183E1C">
                          <w:pPr>
                            <w:jc w:val="center"/>
                            <w:rPr>
                              <w:szCs w:val="21"/>
                            </w:rPr>
                          </w:pPr>
                          <w:r>
                            <w:rPr>
                              <w:rFonts w:hint="eastAsia"/>
                              <w:szCs w:val="21"/>
                            </w:rPr>
                            <w:t>装车泵</w:t>
                          </w:r>
                        </w:p>
                      </w:txbxContent>
                    </v:textbox>
                  </v:shape>
                  <v:shape id="_x0000_s1114" type="#_x0000_t202" style="position:absolute;left:1891;top:5053;width:795;height:830" filled="f" stroked="f">
                    <v:textbox>
                      <w:txbxContent>
                        <w:p w:rsidR="009B490D" w:rsidRDefault="00183E1C">
                          <w:pPr>
                            <w:jc w:val="center"/>
                            <w:rPr>
                              <w:szCs w:val="21"/>
                            </w:rPr>
                          </w:pPr>
                          <w:r>
                            <w:rPr>
                              <w:rFonts w:hint="eastAsia"/>
                              <w:szCs w:val="21"/>
                            </w:rPr>
                            <w:t>其它企业</w:t>
                          </w:r>
                        </w:p>
                      </w:txbxContent>
                    </v:textbox>
                  </v:shape>
                  <v:shape id="_x0000_s1115" type="#_x0000_t32" style="position:absolute;left:2602;top:5282;width:1304;height:1" o:connectortype="straight">
                    <v:stroke endarrow="block"/>
                  </v:shape>
                  <v:shape id="_x0000_s1116" type="#_x0000_t32" style="position:absolute;left:2602;top:5500;width:1304;height:1" o:connectortype="straight">
                    <v:stroke startarrow="block"/>
                  </v:shape>
                  <v:shape id="_x0000_s1117" type="#_x0000_t202" style="position:absolute;left:3921;top:5156;width:822;height:502">
                    <v:textbox>
                      <w:txbxContent>
                        <w:p w:rsidR="009B490D" w:rsidRDefault="00183E1C">
                          <w:pPr>
                            <w:jc w:val="center"/>
                            <w:rPr>
                              <w:szCs w:val="21"/>
                            </w:rPr>
                          </w:pPr>
                          <w:r>
                            <w:rPr>
                              <w:rFonts w:hint="eastAsia"/>
                              <w:szCs w:val="21"/>
                            </w:rPr>
                            <w:t>管道</w:t>
                          </w:r>
                        </w:p>
                      </w:txbxContent>
                    </v:textbox>
                  </v:shape>
                  <v:shape id="_x0000_s1118" type="#_x0000_t202" style="position:absolute;left:2591;top:4915;width:1315;height:462" filled="f" stroked="f">
                    <v:textbox>
                      <w:txbxContent>
                        <w:p w:rsidR="009B490D" w:rsidRDefault="00183E1C">
                          <w:pPr>
                            <w:jc w:val="center"/>
                            <w:rPr>
                              <w:szCs w:val="21"/>
                            </w:rPr>
                          </w:pPr>
                          <w:r>
                            <w:rPr>
                              <w:szCs w:val="21"/>
                            </w:rPr>
                            <w:t>货品输入</w:t>
                          </w:r>
                        </w:p>
                      </w:txbxContent>
                    </v:textbox>
                  </v:shape>
                  <v:shape id="_x0000_s1119" type="#_x0000_t202" style="position:absolute;left:2602;top:5501;width:1247;height:462" filled="f" stroked="f">
                    <v:textbox>
                      <w:txbxContent>
                        <w:p w:rsidR="009B490D" w:rsidRDefault="00183E1C">
                          <w:pPr>
                            <w:jc w:val="center"/>
                            <w:rPr>
                              <w:szCs w:val="21"/>
                            </w:rPr>
                          </w:pPr>
                          <w:r>
                            <w:rPr>
                              <w:szCs w:val="21"/>
                            </w:rPr>
                            <w:t>货品</w:t>
                          </w:r>
                          <w:r>
                            <w:rPr>
                              <w:rFonts w:hint="eastAsia"/>
                              <w:szCs w:val="21"/>
                            </w:rPr>
                            <w:t>输出</w:t>
                          </w:r>
                        </w:p>
                      </w:txbxContent>
                    </v:textbox>
                  </v:shape>
                  <v:shape id="_x0000_s1120" type="#_x0000_t32" style="position:absolute;left:4728;top:5282;width:1304;height:1" o:connectortype="straight">
                    <v:stroke endarrow="block"/>
                  </v:shape>
                  <v:shape id="_x0000_s1121" type="#_x0000_t32" style="position:absolute;left:4728;top:5500;width:1304;height:1" o:connectortype="straight">
                    <v:stroke startarrow="block"/>
                  </v:shape>
                  <v:shape id="_x0000_s1122" type="#_x0000_t202" style="position:absolute;left:6047;top:5156;width:1473;height:502">
                    <v:textbox>
                      <w:txbxContent>
                        <w:p w:rsidR="009B490D" w:rsidRDefault="00183E1C">
                          <w:pPr>
                            <w:jc w:val="center"/>
                            <w:rPr>
                              <w:szCs w:val="21"/>
                            </w:rPr>
                          </w:pPr>
                          <w:r>
                            <w:rPr>
                              <w:rFonts w:hint="eastAsia"/>
                              <w:szCs w:val="21"/>
                            </w:rPr>
                            <w:t>厂区输油泵</w:t>
                          </w:r>
                        </w:p>
                      </w:txbxContent>
                    </v:textbox>
                  </v:shape>
                  <v:shape id="_x0000_s1123" type="#_x0000_t32" style="position:absolute;left:6930;top:4015;width:1;height:1134" o:connectortype="straight">
                    <v:stroke endarrow="block"/>
                  </v:shape>
                  <v:shape id="_x0000_s1124" type="#_x0000_t32" style="position:absolute;left:6415;top:4001;width:1;height:1134" o:connectortype="straight">
                    <v:stroke startarrow="block"/>
                  </v:shape>
                  <v:shape id="_x0000_s1125" type="#_x0000_t202" style="position:absolute;left:7610;top:5977;width:1585;height:448">
                    <v:textbox>
                      <w:txbxContent>
                        <w:p w:rsidR="009B490D" w:rsidRDefault="00183E1C">
                          <w:pPr>
                            <w:jc w:val="center"/>
                            <w:rPr>
                              <w:szCs w:val="21"/>
                            </w:rPr>
                          </w:pPr>
                          <w:r>
                            <w:rPr>
                              <w:rFonts w:hint="eastAsia"/>
                              <w:szCs w:val="21"/>
                            </w:rPr>
                            <w:t>燃气导热油锅炉</w:t>
                          </w:r>
                        </w:p>
                      </w:txbxContent>
                    </v:textbox>
                  </v:shape>
                  <v:shape id="_x0000_s1126" type="#_x0000_t202" style="position:absolute;left:8062;top:4348;width:996;height:448" filled="f" stroked="f">
                    <v:textbox>
                      <w:txbxContent>
                        <w:p w:rsidR="009B490D" w:rsidRDefault="00183E1C">
                          <w:pPr>
                            <w:rPr>
                              <w:szCs w:val="21"/>
                            </w:rPr>
                          </w:pPr>
                          <w:r>
                            <w:rPr>
                              <w:rFonts w:hint="eastAsia"/>
                              <w:szCs w:val="21"/>
                            </w:rPr>
                            <w:t>导热油</w:t>
                          </w:r>
                        </w:p>
                      </w:txbxContent>
                    </v:textbox>
                  </v:shape>
                  <v:shape id="_x0000_s1127" type="#_x0000_t32" style="position:absolute;left:8143;top:3989;width:1;height:1984" o:connectortype="straight">
                    <v:stroke startarrow="block"/>
                  </v:shape>
                  <v:shape id="_x0000_s1130" type="#_x0000_t32" style="position:absolute;left:8849;top:6425;width:1;height:397" o:connectortype="straight">
                    <v:stroke dashstyle="dash" endarrow="block"/>
                  </v:shape>
                  <v:shape id="_x0000_s1131" type="#_x0000_t202" style="position:absolute;left:8523;top:6711;width:764;height:448" filled="f" stroked="f">
                    <v:textbox>
                      <w:txbxContent>
                        <w:p w:rsidR="009B490D" w:rsidRDefault="00183E1C">
                          <w:pPr>
                            <w:rPr>
                              <w:szCs w:val="21"/>
                            </w:rPr>
                          </w:pPr>
                          <w:r>
                            <w:rPr>
                              <w:rFonts w:hint="eastAsia"/>
                              <w:szCs w:val="21"/>
                            </w:rPr>
                            <w:t>噪声</w:t>
                          </w:r>
                        </w:p>
                      </w:txbxContent>
                    </v:textbox>
                  </v:shape>
                  <v:shape id="_x0000_s1132" type="#_x0000_t202" style="position:absolute;left:7848;top:2791;width:915;height:448" filled="f" stroked="f">
                    <v:textbox>
                      <w:txbxContent>
                        <w:p w:rsidR="009B490D" w:rsidRDefault="00183E1C">
                          <w:pPr>
                            <w:rPr>
                              <w:szCs w:val="21"/>
                            </w:rPr>
                          </w:pPr>
                          <w:r>
                            <w:rPr>
                              <w:rFonts w:hint="eastAsia"/>
                              <w:szCs w:val="21"/>
                            </w:rPr>
                            <w:t>废气</w:t>
                          </w:r>
                        </w:p>
                      </w:txbxContent>
                    </v:textbox>
                  </v:shape>
                  <v:shape id="_x0000_s1133" type="#_x0000_t32" style="position:absolute;left:8175;top:3121;width:1;height:397;flip:x y" o:connectortype="straight">
                    <v:stroke dashstyle="dash" endarrow="block"/>
                  </v:shape>
                  <v:shape id="_x0000_s1134" type="#_x0000_t202" style="position:absolute;left:4294;top:2940;width:915;height:448" filled="f" stroked="f">
                    <v:textbox>
                      <w:txbxContent>
                        <w:p w:rsidR="009B490D" w:rsidRDefault="00183E1C">
                          <w:pPr>
                            <w:rPr>
                              <w:szCs w:val="21"/>
                            </w:rPr>
                          </w:pPr>
                          <w:r>
                            <w:rPr>
                              <w:rFonts w:hint="eastAsia"/>
                              <w:szCs w:val="21"/>
                            </w:rPr>
                            <w:t>油气</w:t>
                          </w:r>
                        </w:p>
                      </w:txbxContent>
                    </v:textbox>
                  </v:shape>
                  <v:shape id="_x0000_s1135" type="#_x0000_t32" style="position:absolute;left:6439;top:5682;width:1;height:397" o:connectortype="straight">
                    <v:stroke dashstyle="dash" endarrow="block"/>
                  </v:shape>
                  <v:shape id="_x0000_s1136" type="#_x0000_t202" style="position:absolute;left:6070;top:6005;width:915;height:448" filled="f" stroked="f">
                    <v:textbox>
                      <w:txbxContent>
                        <w:p w:rsidR="009B490D" w:rsidRDefault="00183E1C">
                          <w:pPr>
                            <w:rPr>
                              <w:szCs w:val="21"/>
                            </w:rPr>
                          </w:pPr>
                          <w:r>
                            <w:rPr>
                              <w:rFonts w:hint="eastAsia"/>
                              <w:szCs w:val="21"/>
                            </w:rPr>
                            <w:t>噪声</w:t>
                          </w:r>
                        </w:p>
                      </w:txbxContent>
                    </v:textbox>
                  </v:shape>
                  <v:shape id="_x0000_s1142" type="#_x0000_t32" style="position:absolute;left:4386;top:2806;width:1;height:737;flip:x y" o:connectortype="straight">
                    <v:stroke dashstyle="dash" endarrow="block"/>
                  </v:shape>
                  <v:shape id="_x0000_s1143" type="#_x0000_t202" style="position:absolute;left:3519;top:2371;width:1744;height:448" filled="f">
                    <v:textbox>
                      <w:txbxContent>
                        <w:p w:rsidR="009B490D" w:rsidRDefault="00183E1C">
                          <w:pPr>
                            <w:jc w:val="center"/>
                            <w:rPr>
                              <w:szCs w:val="21"/>
                            </w:rPr>
                          </w:pPr>
                          <w:r>
                            <w:rPr>
                              <w:rFonts w:hint="eastAsia"/>
                              <w:szCs w:val="21"/>
                            </w:rPr>
                            <w:t>油气回收装置</w:t>
                          </w:r>
                        </w:p>
                      </w:txbxContent>
                    </v:textbox>
                  </v:shape>
                  <v:shape id="_x0000_s1144" type="#_x0000_t202" style="position:absolute;left:4051;top:1644;width:915;height:448" filled="f" stroked="f">
                    <v:textbox>
                      <w:txbxContent>
                        <w:p w:rsidR="009B490D" w:rsidRDefault="00183E1C">
                          <w:pPr>
                            <w:rPr>
                              <w:szCs w:val="21"/>
                            </w:rPr>
                          </w:pPr>
                          <w:r>
                            <w:rPr>
                              <w:rFonts w:hint="eastAsia"/>
                              <w:szCs w:val="21"/>
                            </w:rPr>
                            <w:t>废气</w:t>
                          </w:r>
                        </w:p>
                      </w:txbxContent>
                    </v:textbox>
                  </v:shape>
                  <v:shape id="_x0000_s1145" type="#_x0000_t32" style="position:absolute;left:4378;top:1974;width:1;height:397;flip:x y" o:connectortype="straight">
                    <v:stroke dashstyle="dash" endarrow="block"/>
                  </v:shape>
                  <w10:wrap type="none"/>
                  <w10:anchorlock/>
                </v:group>
              </w:pict>
            </w:r>
          </w:p>
          <w:p w:rsidR="009B490D" w:rsidRDefault="009B490D">
            <w:pPr>
              <w:adjustRightInd w:val="0"/>
              <w:snapToGrid w:val="0"/>
              <w:spacing w:line="360" w:lineRule="auto"/>
              <w:rPr>
                <w:sz w:val="24"/>
              </w:rPr>
            </w:pPr>
          </w:p>
          <w:p w:rsidR="009B490D" w:rsidRDefault="00183E1C">
            <w:pPr>
              <w:adjustRightInd w:val="0"/>
              <w:snapToGrid w:val="0"/>
              <w:spacing w:line="360" w:lineRule="auto"/>
              <w:ind w:firstLineChars="200" w:firstLine="480"/>
              <w:jc w:val="center"/>
              <w:rPr>
                <w:sz w:val="24"/>
              </w:rPr>
            </w:pPr>
            <w:r>
              <w:rPr>
                <w:rFonts w:hint="eastAsia"/>
                <w:sz w:val="24"/>
              </w:rPr>
              <w:t>图</w:t>
            </w:r>
            <w:r>
              <w:rPr>
                <w:rFonts w:hint="eastAsia"/>
                <w:sz w:val="24"/>
              </w:rPr>
              <w:t xml:space="preserve">1  </w:t>
            </w:r>
            <w:r>
              <w:rPr>
                <w:rFonts w:hint="eastAsia"/>
                <w:sz w:val="24"/>
              </w:rPr>
              <w:t>现有工程工艺污染流程图</w:t>
            </w:r>
          </w:p>
          <w:p w:rsidR="009B490D" w:rsidRDefault="00183E1C">
            <w:pPr>
              <w:autoSpaceDE w:val="0"/>
              <w:autoSpaceDN w:val="0"/>
              <w:adjustRightInd w:val="0"/>
              <w:spacing w:beforeLines="50" w:before="156" w:line="360" w:lineRule="auto"/>
              <w:outlineLvl w:val="3"/>
              <w:rPr>
                <w:rFonts w:ascii="黑体" w:eastAsia="黑体" w:hAnsi="黑体"/>
                <w:sz w:val="24"/>
              </w:rPr>
            </w:pPr>
            <w:r>
              <w:rPr>
                <w:rFonts w:ascii="黑体" w:eastAsia="黑体" w:hAnsi="黑体" w:hint="eastAsia"/>
                <w:sz w:val="24"/>
              </w:rPr>
              <w:t>（</w:t>
            </w:r>
            <w:r>
              <w:rPr>
                <w:rFonts w:ascii="黑体" w:eastAsia="黑体" w:hAnsi="黑体" w:hint="eastAsia"/>
                <w:sz w:val="24"/>
              </w:rPr>
              <w:t>1</w:t>
            </w:r>
            <w:r>
              <w:rPr>
                <w:rFonts w:ascii="黑体" w:eastAsia="黑体" w:hAnsi="黑体" w:hint="eastAsia"/>
                <w:sz w:val="24"/>
              </w:rPr>
              <w:t>）油品装卸</w:t>
            </w:r>
          </w:p>
          <w:p w:rsidR="009B490D" w:rsidRDefault="00183E1C">
            <w:pPr>
              <w:spacing w:line="360" w:lineRule="auto"/>
              <w:ind w:firstLineChars="200" w:firstLine="480"/>
              <w:rPr>
                <w:sz w:val="24"/>
              </w:rPr>
            </w:pPr>
            <w:r>
              <w:rPr>
                <w:rFonts w:hint="eastAsia"/>
                <w:sz w:val="24"/>
              </w:rPr>
              <w:t>项目来油经不同途径泵送入油罐，其中目前主要接收方式为管道收油、汽车栈台收油，汽车来油进厂区卸油栈台经计量后入罐；其它公司输油及油轮来油通过管道输送至库区后经泵送进项目储罐。</w:t>
            </w:r>
          </w:p>
          <w:p w:rsidR="009B490D" w:rsidRDefault="00183E1C">
            <w:pPr>
              <w:spacing w:line="360" w:lineRule="auto"/>
              <w:ind w:firstLineChars="200" w:firstLine="480"/>
              <w:rPr>
                <w:sz w:val="24"/>
              </w:rPr>
            </w:pPr>
            <w:r>
              <w:rPr>
                <w:rFonts w:hint="eastAsia"/>
                <w:sz w:val="24"/>
              </w:rPr>
              <w:t>项目油品外运方式同油品输入方式。油品自储罐流出，由罐区输油泵增压，分别通过装油栈台经汽车、通过管道经油轮等方式外运。</w:t>
            </w:r>
          </w:p>
          <w:p w:rsidR="009B490D" w:rsidRDefault="00183E1C">
            <w:pPr>
              <w:autoSpaceDE w:val="0"/>
              <w:autoSpaceDN w:val="0"/>
              <w:adjustRightInd w:val="0"/>
              <w:spacing w:beforeLines="50" w:before="156" w:line="360" w:lineRule="auto"/>
              <w:outlineLvl w:val="3"/>
              <w:rPr>
                <w:rFonts w:ascii="黑体" w:eastAsia="黑体" w:hAnsi="黑体"/>
                <w:sz w:val="24"/>
              </w:rPr>
            </w:pPr>
            <w:r>
              <w:rPr>
                <w:rFonts w:ascii="黑体" w:eastAsia="黑体" w:hAnsi="黑体" w:hint="eastAsia"/>
                <w:sz w:val="24"/>
              </w:rPr>
              <w:t>（</w:t>
            </w:r>
            <w:r>
              <w:rPr>
                <w:rFonts w:ascii="黑体" w:eastAsia="黑体" w:hAnsi="黑体" w:hint="eastAsia"/>
                <w:sz w:val="24"/>
              </w:rPr>
              <w:t>2</w:t>
            </w:r>
            <w:r>
              <w:rPr>
                <w:rFonts w:ascii="黑体" w:eastAsia="黑体" w:hAnsi="黑体" w:hint="eastAsia"/>
                <w:sz w:val="24"/>
              </w:rPr>
              <w:t>）清扫管线</w:t>
            </w:r>
          </w:p>
          <w:p w:rsidR="009B490D" w:rsidRDefault="00183E1C">
            <w:pPr>
              <w:spacing w:line="360" w:lineRule="auto"/>
              <w:ind w:firstLineChars="200" w:firstLine="480"/>
              <w:rPr>
                <w:sz w:val="24"/>
              </w:rPr>
            </w:pPr>
            <w:r>
              <w:rPr>
                <w:rFonts w:hint="eastAsia"/>
                <w:sz w:val="24"/>
              </w:rPr>
              <w:t>罐区至北方公司管线上设扫线用清管器，管道清扫采用氮气清扫，高压氮气推动清球将残留物料清扫进储罐，清扫后清球进入收球器，氮气通过支路泄压进入物料储罐，最终通过储罐呼吸阀排入环境。针对部分粘稠物料（原油、汽油、柴油），采用蒸汽吹扫方式，产生的管道清洗废水通过支路排入废水罐暂存。工程库区内设有一座</w:t>
            </w:r>
            <w:r>
              <w:rPr>
                <w:rFonts w:hint="eastAsia"/>
                <w:sz w:val="24"/>
              </w:rPr>
              <w:t>50m</w:t>
            </w:r>
            <w:r>
              <w:rPr>
                <w:rFonts w:hint="eastAsia"/>
                <w:sz w:val="24"/>
                <w:vertAlign w:val="superscript"/>
              </w:rPr>
              <w:t>3</w:t>
            </w:r>
            <w:r>
              <w:rPr>
                <w:rFonts w:hint="eastAsia"/>
                <w:sz w:val="24"/>
              </w:rPr>
              <w:t>液氮储罐，位于成品油泵房及原油泵房南侧，液氮均为外购。</w:t>
            </w:r>
          </w:p>
          <w:p w:rsidR="009B490D" w:rsidRDefault="00183E1C">
            <w:pPr>
              <w:autoSpaceDE w:val="0"/>
              <w:autoSpaceDN w:val="0"/>
              <w:adjustRightInd w:val="0"/>
              <w:spacing w:beforeLines="50" w:before="156" w:line="360" w:lineRule="auto"/>
              <w:outlineLvl w:val="3"/>
              <w:rPr>
                <w:rFonts w:ascii="黑体" w:eastAsia="黑体" w:hAnsi="黑体"/>
                <w:sz w:val="24"/>
              </w:rPr>
            </w:pPr>
            <w:r>
              <w:rPr>
                <w:rFonts w:ascii="黑体" w:eastAsia="黑体" w:hAnsi="黑体" w:hint="eastAsia"/>
                <w:sz w:val="24"/>
              </w:rPr>
              <w:lastRenderedPageBreak/>
              <w:t>（</w:t>
            </w:r>
            <w:r>
              <w:rPr>
                <w:rFonts w:ascii="黑体" w:eastAsia="黑体" w:hAnsi="黑体" w:hint="eastAsia"/>
                <w:sz w:val="24"/>
              </w:rPr>
              <w:t>3</w:t>
            </w:r>
            <w:r>
              <w:rPr>
                <w:rFonts w:ascii="黑体" w:eastAsia="黑体" w:hAnsi="黑体" w:hint="eastAsia"/>
                <w:sz w:val="24"/>
              </w:rPr>
              <w:t>）加热保温系统</w:t>
            </w:r>
          </w:p>
          <w:p w:rsidR="009B490D" w:rsidRDefault="00183E1C">
            <w:pPr>
              <w:spacing w:line="360" w:lineRule="auto"/>
              <w:ind w:firstLineChars="200" w:firstLine="480"/>
              <w:rPr>
                <w:sz w:val="24"/>
              </w:rPr>
            </w:pPr>
            <w:r>
              <w:rPr>
                <w:sz w:val="24"/>
              </w:rPr>
              <w:t>由于</w:t>
            </w:r>
            <w:r>
              <w:rPr>
                <w:rFonts w:hint="eastAsia"/>
                <w:sz w:val="24"/>
              </w:rPr>
              <w:t>油品</w:t>
            </w:r>
            <w:r>
              <w:rPr>
                <w:sz w:val="24"/>
              </w:rPr>
              <w:t>储存温度</w:t>
            </w:r>
            <w:r>
              <w:rPr>
                <w:rFonts w:hint="eastAsia"/>
                <w:sz w:val="24"/>
              </w:rPr>
              <w:t>50~60</w:t>
            </w:r>
            <w:r>
              <w:rPr>
                <w:rFonts w:hint="eastAsia"/>
                <w:sz w:val="24"/>
              </w:rPr>
              <w:t>℃，因此项目对储罐进行加热、保温，对管线进行伴热，储罐加热、保温热源来自导热油炉，管线伴热采用电伴热。汽油储罐</w:t>
            </w:r>
            <w:r>
              <w:rPr>
                <w:rFonts w:hint="eastAsia"/>
                <w:sz w:val="24"/>
              </w:rPr>
              <w:t>通过岩棉和保温铁皮达到保温效果。</w:t>
            </w:r>
          </w:p>
          <w:p w:rsidR="009B490D" w:rsidRDefault="00183E1C">
            <w:pPr>
              <w:autoSpaceDE w:val="0"/>
              <w:autoSpaceDN w:val="0"/>
              <w:adjustRightInd w:val="0"/>
              <w:spacing w:beforeLines="50" w:before="156" w:line="360" w:lineRule="auto"/>
              <w:outlineLvl w:val="3"/>
              <w:rPr>
                <w:rFonts w:ascii="黑体" w:eastAsia="黑体" w:hAnsi="黑体"/>
                <w:sz w:val="24"/>
              </w:rPr>
            </w:pPr>
            <w:r>
              <w:rPr>
                <w:rFonts w:ascii="黑体" w:eastAsia="黑体" w:hAnsi="黑体" w:hint="eastAsia"/>
                <w:sz w:val="24"/>
              </w:rPr>
              <w:t>（</w:t>
            </w:r>
            <w:r>
              <w:rPr>
                <w:rFonts w:ascii="黑体" w:eastAsia="黑体" w:hAnsi="黑体" w:hint="eastAsia"/>
                <w:sz w:val="24"/>
              </w:rPr>
              <w:t>4</w:t>
            </w:r>
            <w:r>
              <w:rPr>
                <w:rFonts w:ascii="黑体" w:eastAsia="黑体" w:hAnsi="黑体" w:hint="eastAsia"/>
                <w:sz w:val="24"/>
              </w:rPr>
              <w:t>）反输流程</w:t>
            </w:r>
          </w:p>
          <w:p w:rsidR="009B490D" w:rsidRDefault="00183E1C">
            <w:pPr>
              <w:spacing w:line="360" w:lineRule="auto"/>
              <w:ind w:firstLineChars="200" w:firstLine="480"/>
              <w:rPr>
                <w:sz w:val="24"/>
              </w:rPr>
            </w:pPr>
            <w:r>
              <w:rPr>
                <w:rFonts w:hint="eastAsia"/>
                <w:sz w:val="24"/>
              </w:rPr>
              <w:t>反输至北方石油公司：储罐内原油（燃料油）经阀组进反输泵增压，然后进换热器与热媒导热油换热升温至</w:t>
            </w:r>
            <w:r>
              <w:rPr>
                <w:rFonts w:hint="eastAsia"/>
                <w:sz w:val="24"/>
              </w:rPr>
              <w:t>65</w:t>
            </w:r>
            <w:r>
              <w:rPr>
                <w:rFonts w:hint="eastAsia"/>
                <w:sz w:val="24"/>
              </w:rPr>
              <w:t>℃，进流量计计量后输送至北方石油公司。</w:t>
            </w:r>
          </w:p>
          <w:p w:rsidR="009B490D" w:rsidRDefault="009B490D">
            <w:pPr>
              <w:spacing w:line="360" w:lineRule="auto"/>
              <w:ind w:firstLineChars="200" w:firstLine="480"/>
              <w:rPr>
                <w:sz w:val="24"/>
              </w:rPr>
            </w:pPr>
          </w:p>
          <w:p w:rsidR="009B490D" w:rsidRDefault="00183E1C">
            <w:pPr>
              <w:adjustRightInd w:val="0"/>
              <w:snapToGrid w:val="0"/>
              <w:spacing w:line="360" w:lineRule="auto"/>
              <w:ind w:firstLineChars="50" w:firstLine="120"/>
              <w:rPr>
                <w:b/>
                <w:sz w:val="24"/>
              </w:rPr>
            </w:pPr>
            <w:r>
              <w:rPr>
                <w:rFonts w:hint="eastAsia"/>
                <w:b/>
                <w:sz w:val="24"/>
              </w:rPr>
              <w:t>2</w:t>
            </w:r>
            <w:r>
              <w:rPr>
                <w:rFonts w:hint="eastAsia"/>
                <w:b/>
                <w:sz w:val="24"/>
              </w:rPr>
              <w:t>、现有油气回收装置工艺介绍</w:t>
            </w:r>
          </w:p>
          <w:p w:rsidR="009B490D" w:rsidRDefault="00183E1C">
            <w:pPr>
              <w:pStyle w:val="aff9"/>
              <w:spacing w:line="360" w:lineRule="auto"/>
              <w:ind w:firstLineChars="200" w:firstLine="480"/>
              <w:jc w:val="both"/>
              <w:rPr>
                <w:rFonts w:hAnsi="宋体"/>
                <w:b w:val="0"/>
              </w:rPr>
            </w:pPr>
            <w:r>
              <w:rPr>
                <w:rFonts w:hAnsi="宋体" w:hint="eastAsia"/>
                <w:b w:val="0"/>
              </w:rPr>
              <w:t>建设单位现有油气回收装置采用</w:t>
            </w:r>
            <w:r>
              <w:rPr>
                <w:rFonts w:hAnsi="宋体" w:hint="eastAsia"/>
                <w:b w:val="0"/>
              </w:rPr>
              <w:t xml:space="preserve"> </w:t>
            </w:r>
            <w:r>
              <w:rPr>
                <w:rFonts w:hAnsi="宋体" w:hint="eastAsia"/>
                <w:b w:val="0"/>
              </w:rPr>
              <w:t>“三级冷凝</w:t>
            </w:r>
            <w:r>
              <w:rPr>
                <w:rFonts w:hAnsi="宋体" w:hint="eastAsia"/>
                <w:b w:val="0"/>
              </w:rPr>
              <w:t>+</w:t>
            </w:r>
            <w:r>
              <w:rPr>
                <w:rFonts w:hAnsi="宋体" w:hint="eastAsia"/>
                <w:b w:val="0"/>
              </w:rPr>
              <w:t>活性炭吸附脱附”的工艺处理原油及汽油装车过程产生的油气。</w:t>
            </w:r>
          </w:p>
          <w:p w:rsidR="009B490D" w:rsidRDefault="00183E1C">
            <w:pPr>
              <w:spacing w:line="360" w:lineRule="auto"/>
              <w:ind w:firstLineChars="200" w:firstLine="480"/>
              <w:rPr>
                <w:sz w:val="24"/>
              </w:rPr>
            </w:pPr>
            <w:r>
              <w:rPr>
                <w:rFonts w:hint="eastAsia"/>
                <w:sz w:val="24"/>
              </w:rPr>
              <w:t>油气回收装置设计废气处理能力为</w:t>
            </w:r>
            <w:r>
              <w:rPr>
                <w:rFonts w:hint="eastAsia"/>
                <w:sz w:val="24"/>
              </w:rPr>
              <w:t>500m</w:t>
            </w:r>
            <w:r>
              <w:rPr>
                <w:sz w:val="24"/>
              </w:rPr>
              <w:t>³</w:t>
            </w:r>
            <w:r>
              <w:rPr>
                <w:rFonts w:hint="eastAsia"/>
                <w:sz w:val="24"/>
              </w:rPr>
              <w:t>/h</w:t>
            </w:r>
            <w:r>
              <w:rPr>
                <w:rFonts w:hint="eastAsia"/>
                <w:sz w:val="24"/>
              </w:rPr>
              <w:t>，现状实际处理量</w:t>
            </w:r>
            <w:r>
              <w:rPr>
                <w:rFonts w:hint="eastAsia"/>
                <w:sz w:val="24"/>
              </w:rPr>
              <w:t>480m</w:t>
            </w:r>
            <w:r>
              <w:rPr>
                <w:sz w:val="24"/>
              </w:rPr>
              <w:t>³</w:t>
            </w:r>
            <w:r>
              <w:rPr>
                <w:rFonts w:hint="eastAsia"/>
                <w:sz w:val="24"/>
              </w:rPr>
              <w:t>/h</w:t>
            </w:r>
            <w:r>
              <w:rPr>
                <w:rFonts w:hint="eastAsia"/>
                <w:sz w:val="24"/>
              </w:rPr>
              <w:t>，进气浓度为</w:t>
            </w:r>
            <w:r>
              <w:rPr>
                <w:sz w:val="24"/>
              </w:rPr>
              <w:t>0</w:t>
            </w:r>
            <w:r>
              <w:rPr>
                <w:sz w:val="24"/>
              </w:rPr>
              <w:t>～饱和％</w:t>
            </w:r>
            <w:r>
              <w:rPr>
                <w:rFonts w:hint="eastAsia"/>
                <w:sz w:val="24"/>
              </w:rPr>
              <w:t>，处理效率不小于</w:t>
            </w:r>
            <w:r>
              <w:rPr>
                <w:rFonts w:hint="eastAsia"/>
                <w:sz w:val="24"/>
              </w:rPr>
              <w:t>99%</w:t>
            </w:r>
            <w:r>
              <w:rPr>
                <w:rFonts w:hint="eastAsia"/>
                <w:sz w:val="24"/>
              </w:rPr>
              <w:t>。油气回收装置总体工艺流程图见下图。</w:t>
            </w:r>
          </w:p>
          <w:p w:rsidR="009B490D" w:rsidRDefault="00183E1C">
            <w:pPr>
              <w:spacing w:line="360" w:lineRule="auto"/>
              <w:jc w:val="center"/>
              <w:rPr>
                <w:sz w:val="24"/>
              </w:rPr>
            </w:pPr>
            <w:r>
              <w:rPr>
                <w:noProof/>
                <w:sz w:val="24"/>
              </w:rPr>
              <w:drawing>
                <wp:inline distT="0" distB="0" distL="0" distR="0">
                  <wp:extent cx="5705475" cy="3695700"/>
                  <wp:effectExtent l="0" t="0" r="9525" b="0"/>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noChangeArrowheads="1"/>
                          </pic:cNvPicPr>
                        </pic:nvPicPr>
                        <pic:blipFill>
                          <a:blip r:embed="rId12" cstate="print"/>
                          <a:srcRect/>
                          <a:stretch>
                            <a:fillRect/>
                          </a:stretch>
                        </pic:blipFill>
                        <pic:spPr>
                          <a:xfrm>
                            <a:off x="0" y="0"/>
                            <a:ext cx="5705475" cy="3695700"/>
                          </a:xfrm>
                          <a:prstGeom prst="rect">
                            <a:avLst/>
                          </a:prstGeom>
                          <a:noFill/>
                          <a:ln w="9525">
                            <a:noFill/>
                            <a:miter lim="800000"/>
                            <a:headEnd/>
                            <a:tailEnd/>
                          </a:ln>
                        </pic:spPr>
                      </pic:pic>
                    </a:graphicData>
                  </a:graphic>
                </wp:inline>
              </w:drawing>
            </w:r>
          </w:p>
          <w:p w:rsidR="009B490D" w:rsidRDefault="00183E1C">
            <w:pPr>
              <w:jc w:val="center"/>
            </w:pPr>
            <w:r>
              <w:rPr>
                <w:rFonts w:hint="eastAsia"/>
                <w:sz w:val="24"/>
              </w:rPr>
              <w:t>图</w:t>
            </w:r>
            <w:r>
              <w:rPr>
                <w:rFonts w:hint="eastAsia"/>
                <w:sz w:val="24"/>
              </w:rPr>
              <w:t xml:space="preserve">2  </w:t>
            </w:r>
            <w:r>
              <w:rPr>
                <w:rFonts w:hint="eastAsia"/>
                <w:sz w:val="24"/>
              </w:rPr>
              <w:t>油气回收装置工艺流程图</w:t>
            </w:r>
          </w:p>
          <w:p w:rsidR="009B490D" w:rsidRDefault="00183E1C">
            <w:pPr>
              <w:spacing w:line="360" w:lineRule="auto"/>
              <w:ind w:firstLineChars="200" w:firstLine="480"/>
              <w:rPr>
                <w:sz w:val="24"/>
              </w:rPr>
            </w:pPr>
            <w:r>
              <w:rPr>
                <w:rFonts w:hint="eastAsia"/>
                <w:sz w:val="24"/>
              </w:rPr>
              <w:t>a.</w:t>
            </w:r>
            <w:r>
              <w:rPr>
                <w:rFonts w:hint="eastAsia"/>
                <w:sz w:val="24"/>
              </w:rPr>
              <w:t>基本构成</w:t>
            </w:r>
          </w:p>
          <w:p w:rsidR="009B490D" w:rsidRDefault="00183E1C">
            <w:pPr>
              <w:spacing w:line="360" w:lineRule="auto"/>
              <w:ind w:firstLineChars="200" w:firstLine="480"/>
              <w:rPr>
                <w:sz w:val="24"/>
              </w:rPr>
            </w:pPr>
            <w:r>
              <w:rPr>
                <w:rFonts w:hint="eastAsia"/>
                <w:sz w:val="24"/>
              </w:rPr>
              <w:t>①油气输送单元</w:t>
            </w:r>
          </w:p>
          <w:p w:rsidR="009B490D" w:rsidRDefault="00183E1C">
            <w:pPr>
              <w:spacing w:line="360" w:lineRule="auto"/>
              <w:ind w:firstLineChars="200" w:firstLine="480"/>
              <w:rPr>
                <w:sz w:val="24"/>
              </w:rPr>
            </w:pPr>
            <w:r>
              <w:rPr>
                <w:rFonts w:hint="eastAsia"/>
                <w:bCs/>
                <w:sz w:val="24"/>
              </w:rPr>
              <w:t>该单元包括气液分离罐和变频引风机，发油平台装车时的时候，风机工作，将油气</w:t>
            </w:r>
            <w:r>
              <w:rPr>
                <w:rFonts w:hint="eastAsia"/>
                <w:bCs/>
                <w:sz w:val="24"/>
              </w:rPr>
              <w:lastRenderedPageBreak/>
              <w:t>输送到油气回收系统中。</w:t>
            </w:r>
          </w:p>
          <w:p w:rsidR="009B490D" w:rsidRDefault="00183E1C">
            <w:pPr>
              <w:spacing w:line="360" w:lineRule="auto"/>
              <w:ind w:firstLineChars="200" w:firstLine="480"/>
              <w:rPr>
                <w:sz w:val="24"/>
              </w:rPr>
            </w:pPr>
            <w:r>
              <w:rPr>
                <w:rFonts w:hint="eastAsia"/>
                <w:sz w:val="24"/>
              </w:rPr>
              <w:t>②冷凝单元</w:t>
            </w:r>
          </w:p>
          <w:p w:rsidR="009B490D" w:rsidRDefault="00183E1C">
            <w:pPr>
              <w:spacing w:line="360" w:lineRule="auto"/>
              <w:ind w:firstLineChars="200" w:firstLine="480"/>
              <w:rPr>
                <w:sz w:val="24"/>
              </w:rPr>
            </w:pPr>
            <w:r>
              <w:rPr>
                <w:rFonts w:hint="eastAsia"/>
                <w:bCs/>
                <w:sz w:val="24"/>
              </w:rPr>
              <w:t>冷凝单元进行三级冷凝，</w:t>
            </w:r>
            <w:r>
              <w:rPr>
                <w:rFonts w:hint="eastAsia"/>
                <w:sz w:val="24"/>
              </w:rPr>
              <w:t>油气进入冷凝单元进行多级冷凝：先经回热器</w:t>
            </w:r>
            <w:r>
              <w:rPr>
                <w:rFonts w:hint="eastAsia"/>
                <w:sz w:val="24"/>
              </w:rPr>
              <w:t>/</w:t>
            </w:r>
            <w:r>
              <w:rPr>
                <w:rFonts w:hint="eastAsia"/>
                <w:sz w:val="24"/>
              </w:rPr>
              <w:t>预冷器被冷却至</w:t>
            </w:r>
            <w:r>
              <w:rPr>
                <w:rFonts w:hint="eastAsia"/>
                <w:sz w:val="24"/>
              </w:rPr>
              <w:t>4</w:t>
            </w:r>
            <w:r>
              <w:rPr>
                <w:rFonts w:hint="eastAsia"/>
                <w:sz w:val="24"/>
              </w:rPr>
              <w:t>℃左右，冷凝出部分油和水（若系统含水），然后进入一级换热器被冷却至</w:t>
            </w:r>
            <w:r>
              <w:rPr>
                <w:rFonts w:hint="eastAsia"/>
                <w:sz w:val="24"/>
              </w:rPr>
              <w:t>-25</w:t>
            </w:r>
            <w:r>
              <w:rPr>
                <w:rFonts w:hint="eastAsia"/>
                <w:sz w:val="24"/>
              </w:rPr>
              <w:t>℃左右，再析出一部分油，然后进入二级换热器被冷却至</w:t>
            </w:r>
            <w:r>
              <w:rPr>
                <w:rFonts w:hint="eastAsia"/>
                <w:sz w:val="24"/>
              </w:rPr>
              <w:t>-75</w:t>
            </w:r>
            <w:r>
              <w:rPr>
                <w:rFonts w:hint="eastAsia"/>
                <w:sz w:val="24"/>
              </w:rPr>
              <w:t>℃左右，进一步析出油品，至此约</w:t>
            </w:r>
            <w:r>
              <w:rPr>
                <w:rFonts w:hint="eastAsia"/>
                <w:sz w:val="24"/>
              </w:rPr>
              <w:t>92%</w:t>
            </w:r>
            <w:r>
              <w:rPr>
                <w:rFonts w:hint="eastAsia"/>
                <w:sz w:val="24"/>
              </w:rPr>
              <w:t>以上，油气组分被直接冷凝液化析出，冷凝分离后的低温低浓度油气再回到前级换热器和进气进行回热交换，出换热器时温度回升到接近常温，至此</w:t>
            </w:r>
            <w:r>
              <w:rPr>
                <w:rFonts w:hint="eastAsia"/>
                <w:sz w:val="24"/>
              </w:rPr>
              <w:t>，完成了油气气路的冷量回收利用。同时，每一级冷场出油管路上均设有利用制冷系统压缩机排出的过热蒸汽将油温升至冰点以上的油冷回收装置，使得油路冷量全部回收。</w:t>
            </w:r>
          </w:p>
          <w:p w:rsidR="009B490D" w:rsidRDefault="00183E1C">
            <w:pPr>
              <w:spacing w:line="360" w:lineRule="auto"/>
              <w:ind w:firstLineChars="200" w:firstLine="480"/>
              <w:rPr>
                <w:sz w:val="24"/>
              </w:rPr>
            </w:pPr>
            <w:r>
              <w:rPr>
                <w:rFonts w:hint="eastAsia"/>
                <w:sz w:val="24"/>
              </w:rPr>
              <w:t>③吸附单元</w:t>
            </w:r>
          </w:p>
          <w:p w:rsidR="009B490D" w:rsidRDefault="00183E1C">
            <w:pPr>
              <w:spacing w:line="360" w:lineRule="auto"/>
              <w:ind w:firstLineChars="200" w:firstLine="480"/>
              <w:rPr>
                <w:sz w:val="24"/>
              </w:rPr>
            </w:pPr>
            <w:r>
              <w:rPr>
                <w:rFonts w:hint="eastAsia"/>
                <w:sz w:val="24"/>
              </w:rPr>
              <w:t>低浓度油气进入到吸附系统</w:t>
            </w:r>
            <w:r>
              <w:rPr>
                <w:rFonts w:hint="eastAsia"/>
                <w:sz w:val="24"/>
              </w:rPr>
              <w:t>,</w:t>
            </w:r>
            <w:r>
              <w:rPr>
                <w:rFonts w:hint="eastAsia"/>
                <w:sz w:val="24"/>
              </w:rPr>
              <w:t>吸附系统由两个吸附罐交替进行吸附——脱附——清扫过程，在常压下</w:t>
            </w:r>
            <w:r>
              <w:rPr>
                <w:rFonts w:hint="eastAsia"/>
                <w:sz w:val="24"/>
              </w:rPr>
              <w:t>A</w:t>
            </w:r>
            <w:r>
              <w:rPr>
                <w:rFonts w:hint="eastAsia"/>
                <w:sz w:val="24"/>
              </w:rPr>
              <w:t>罐吸附原料中的剩余油气</w:t>
            </w:r>
            <w:r>
              <w:rPr>
                <w:rFonts w:hint="eastAsia"/>
                <w:bCs/>
                <w:sz w:val="24"/>
              </w:rPr>
              <w:t>废气</w:t>
            </w:r>
            <w:r>
              <w:rPr>
                <w:rFonts w:hint="eastAsia"/>
                <w:sz w:val="24"/>
              </w:rPr>
              <w:t>组分、当吸附饱和后、系统自动切入</w:t>
            </w:r>
            <w:r>
              <w:rPr>
                <w:rFonts w:hint="eastAsia"/>
                <w:sz w:val="24"/>
              </w:rPr>
              <w:t>B</w:t>
            </w:r>
            <w:r>
              <w:rPr>
                <w:rFonts w:hint="eastAsia"/>
                <w:sz w:val="24"/>
              </w:rPr>
              <w:t>罐进行吸附处理，间断对</w:t>
            </w:r>
            <w:r>
              <w:rPr>
                <w:rFonts w:hint="eastAsia"/>
                <w:sz w:val="24"/>
              </w:rPr>
              <w:t>A</w:t>
            </w:r>
            <w:r>
              <w:rPr>
                <w:rFonts w:hint="eastAsia"/>
                <w:sz w:val="24"/>
              </w:rPr>
              <w:t>罐进行真空脱附使吸附剂获得再生，真空泵脱附出的油气</w:t>
            </w:r>
            <w:r>
              <w:rPr>
                <w:rFonts w:hint="eastAsia"/>
                <w:bCs/>
                <w:sz w:val="24"/>
              </w:rPr>
              <w:t>废气</w:t>
            </w:r>
            <w:r>
              <w:rPr>
                <w:rFonts w:hint="eastAsia"/>
                <w:sz w:val="24"/>
              </w:rPr>
              <w:t>再次进入冷凝单元入口进行冷凝处理。</w:t>
            </w:r>
          </w:p>
          <w:p w:rsidR="009B490D" w:rsidRDefault="00183E1C">
            <w:pPr>
              <w:spacing w:line="360" w:lineRule="auto"/>
              <w:ind w:firstLineChars="200" w:firstLine="480"/>
              <w:rPr>
                <w:sz w:val="24"/>
              </w:rPr>
            </w:pPr>
            <w:r>
              <w:rPr>
                <w:rFonts w:hint="eastAsia"/>
                <w:sz w:val="24"/>
              </w:rPr>
              <w:t>b.</w:t>
            </w:r>
            <w:r>
              <w:rPr>
                <w:rFonts w:hint="eastAsia"/>
                <w:sz w:val="24"/>
              </w:rPr>
              <w:t>基本原理</w:t>
            </w:r>
          </w:p>
          <w:p w:rsidR="009B490D" w:rsidRDefault="00183E1C">
            <w:pPr>
              <w:spacing w:line="360" w:lineRule="auto"/>
              <w:ind w:firstLineChars="200" w:firstLine="480"/>
              <w:rPr>
                <w:color w:val="FF0000"/>
                <w:sz w:val="24"/>
              </w:rPr>
            </w:pPr>
            <w:r>
              <w:rPr>
                <w:rFonts w:hint="eastAsia"/>
                <w:sz w:val="24"/>
              </w:rPr>
              <w:t>冷凝法是利用烃物质在不同温度下的蒸汽压差异，</w:t>
            </w:r>
            <w:r>
              <w:rPr>
                <w:rFonts w:ascii="宋体" w:hAnsi="宋体" w:cs="宋体" w:hint="eastAsia"/>
                <w:sz w:val="24"/>
              </w:rPr>
              <w:t>通过降温使油气中一些烃类</w:t>
            </w:r>
            <w:r>
              <w:rPr>
                <w:rFonts w:ascii="宋体" w:hAnsi="宋体" w:cs="宋体" w:hint="eastAsia"/>
                <w:sz w:val="24"/>
              </w:rPr>
              <w:t>蒸汽压达到过饱和状态，</w:t>
            </w:r>
            <w:r>
              <w:rPr>
                <w:rFonts w:hint="eastAsia"/>
                <w:sz w:val="24"/>
              </w:rPr>
              <w:t>过饱和蒸汽冷凝成液态来</w:t>
            </w:r>
            <w:r>
              <w:rPr>
                <w:rFonts w:ascii="宋体" w:hAnsi="宋体" w:cs="宋体" w:hint="eastAsia"/>
                <w:sz w:val="24"/>
              </w:rPr>
              <w:t>回收油气的方法。一般采用多级连续冷却方法降低油气的温度，使</w:t>
            </w:r>
            <w:r>
              <w:rPr>
                <w:rFonts w:hint="eastAsia"/>
                <w:sz w:val="24"/>
              </w:rPr>
              <w:t>之凝聚为液体回收，</w:t>
            </w:r>
            <w:r>
              <w:rPr>
                <w:rFonts w:ascii="宋体" w:hAnsi="宋体" w:cs="宋体" w:hint="eastAsia"/>
                <w:sz w:val="24"/>
              </w:rPr>
              <w:t>根据挥发气的成分、要求的回收率及最后排放到大气中的尾气中有机化</w:t>
            </w:r>
            <w:r>
              <w:rPr>
                <w:rFonts w:hint="eastAsia"/>
                <w:sz w:val="24"/>
              </w:rPr>
              <w:t>合物浓度限值，</w:t>
            </w:r>
            <w:r>
              <w:rPr>
                <w:rFonts w:ascii="宋体" w:hAnsi="宋体" w:cs="宋体" w:hint="eastAsia"/>
                <w:sz w:val="24"/>
              </w:rPr>
              <w:t>来确定冷凝装置的最低温度。建设单位现状单组分冷凝液由管道输送至原油品储罐，混合组分冷凝液由管道输送至原油储罐。</w:t>
            </w:r>
          </w:p>
          <w:p w:rsidR="009B490D" w:rsidRDefault="00183E1C">
            <w:pPr>
              <w:spacing w:line="360" w:lineRule="auto"/>
              <w:ind w:firstLineChars="200" w:firstLine="480"/>
              <w:rPr>
                <w:sz w:val="24"/>
              </w:rPr>
            </w:pPr>
            <w:r>
              <w:rPr>
                <w:rFonts w:hint="eastAsia"/>
                <w:sz w:val="24"/>
              </w:rPr>
              <w:t>活性炭吸附法主要是利用了混合气体中各组分与活性炭结合力强弱差别的原理，不同的吸附剂对各组分的选择性不同。当油气与活性炭接触后，油气中的烃组分会进入活性炭的空隙中被吸附下来，而空气和水蒸气则不能被吸附，从而</w:t>
            </w:r>
            <w:r>
              <w:rPr>
                <w:rFonts w:hint="eastAsia"/>
                <w:sz w:val="24"/>
              </w:rPr>
              <w:t>完成了烃类组分和空气的分离，然后通过解吸和吸收工艺对吸附的烃分子进行收集，最终完成对油气的回收。</w:t>
            </w:r>
          </w:p>
          <w:p w:rsidR="009B490D" w:rsidRDefault="00183E1C">
            <w:pPr>
              <w:spacing w:line="360" w:lineRule="auto"/>
              <w:ind w:firstLineChars="200" w:firstLine="480"/>
              <w:rPr>
                <w:sz w:val="24"/>
              </w:rPr>
            </w:pPr>
            <w:r>
              <w:rPr>
                <w:rFonts w:hint="eastAsia"/>
                <w:sz w:val="24"/>
              </w:rPr>
              <w:t>冷凝法工艺原理简单，自动化水平高，净化效率高，但耗能较大；活性炭吸附法回收率高，但对活性炭吸附力要求高，更换不及时则会大大降低净化效率。两种方法相结合可有效降低活性炭消耗，根据厂家设计资料，正常使用情况下，可保证十年内无需更换。</w:t>
            </w:r>
          </w:p>
          <w:p w:rsidR="009B490D" w:rsidRDefault="00183E1C">
            <w:pPr>
              <w:spacing w:line="360" w:lineRule="auto"/>
              <w:ind w:firstLineChars="200" w:firstLine="480"/>
              <w:rPr>
                <w:sz w:val="24"/>
              </w:rPr>
            </w:pPr>
            <w:r>
              <w:rPr>
                <w:rFonts w:hint="eastAsia"/>
                <w:sz w:val="24"/>
              </w:rPr>
              <w:t>c.</w:t>
            </w:r>
            <w:r>
              <w:rPr>
                <w:rFonts w:hint="eastAsia"/>
                <w:sz w:val="24"/>
              </w:rPr>
              <w:t>技术指标</w:t>
            </w:r>
          </w:p>
          <w:p w:rsidR="009B490D" w:rsidRDefault="00183E1C">
            <w:pPr>
              <w:spacing w:line="360" w:lineRule="auto"/>
              <w:ind w:firstLineChars="200" w:firstLine="480"/>
              <w:rPr>
                <w:sz w:val="24"/>
              </w:rPr>
            </w:pPr>
            <w:r>
              <w:rPr>
                <w:rFonts w:hint="eastAsia"/>
                <w:sz w:val="24"/>
              </w:rPr>
              <w:t>油气处理能力：</w:t>
            </w:r>
            <w:r>
              <w:rPr>
                <w:rFonts w:hint="eastAsia"/>
                <w:sz w:val="24"/>
              </w:rPr>
              <w:t>500 m</w:t>
            </w:r>
            <w:r>
              <w:rPr>
                <w:rFonts w:hint="eastAsia"/>
                <w:sz w:val="24"/>
                <w:vertAlign w:val="superscript"/>
              </w:rPr>
              <w:t>3</w:t>
            </w:r>
            <w:r>
              <w:rPr>
                <w:rFonts w:hint="eastAsia"/>
                <w:sz w:val="24"/>
              </w:rPr>
              <w:t>/h</w:t>
            </w:r>
          </w:p>
          <w:p w:rsidR="009B490D" w:rsidRDefault="00183E1C">
            <w:pPr>
              <w:spacing w:line="360" w:lineRule="auto"/>
              <w:ind w:firstLineChars="200" w:firstLine="480"/>
              <w:rPr>
                <w:sz w:val="24"/>
              </w:rPr>
            </w:pPr>
            <w:r>
              <w:rPr>
                <w:rFonts w:hint="eastAsia"/>
                <w:sz w:val="24"/>
              </w:rPr>
              <w:lastRenderedPageBreak/>
              <w:t>油气回收率：≥</w:t>
            </w:r>
            <w:r>
              <w:rPr>
                <w:rFonts w:hint="eastAsia"/>
                <w:sz w:val="24"/>
              </w:rPr>
              <w:t>99%</w:t>
            </w:r>
          </w:p>
          <w:p w:rsidR="009B490D" w:rsidRDefault="00183E1C">
            <w:pPr>
              <w:spacing w:line="360" w:lineRule="auto"/>
              <w:ind w:firstLineChars="200" w:firstLine="480"/>
              <w:rPr>
                <w:sz w:val="24"/>
              </w:rPr>
            </w:pPr>
            <w:r>
              <w:rPr>
                <w:rFonts w:hint="eastAsia"/>
                <w:sz w:val="24"/>
              </w:rPr>
              <w:t>d.</w:t>
            </w:r>
            <w:r>
              <w:rPr>
                <w:rFonts w:hint="eastAsia"/>
                <w:sz w:val="24"/>
              </w:rPr>
              <w:t>油气回收装置效率分析</w:t>
            </w:r>
          </w:p>
          <w:p w:rsidR="009B490D" w:rsidRDefault="00183E1C">
            <w:pPr>
              <w:adjustRightInd w:val="0"/>
              <w:snapToGrid w:val="0"/>
              <w:spacing w:line="360" w:lineRule="auto"/>
              <w:ind w:firstLineChars="50" w:firstLine="120"/>
              <w:rPr>
                <w:b/>
                <w:sz w:val="24"/>
              </w:rPr>
            </w:pPr>
            <w:r>
              <w:rPr>
                <w:rFonts w:hint="eastAsia"/>
                <w:b/>
                <w:sz w:val="24"/>
              </w:rPr>
              <w:t>3</w:t>
            </w:r>
            <w:r>
              <w:rPr>
                <w:rFonts w:hint="eastAsia"/>
                <w:b/>
                <w:sz w:val="24"/>
              </w:rPr>
              <w:t>、产排污环节及环保措施</w:t>
            </w:r>
          </w:p>
          <w:p w:rsidR="009B490D" w:rsidRDefault="00183E1C">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）废气</w:t>
            </w:r>
          </w:p>
          <w:p w:rsidR="009B490D" w:rsidRDefault="00183E1C">
            <w:pPr>
              <w:adjustRightInd w:val="0"/>
              <w:snapToGrid w:val="0"/>
              <w:spacing w:line="360" w:lineRule="auto"/>
              <w:ind w:firstLineChars="200" w:firstLine="480"/>
              <w:rPr>
                <w:sz w:val="24"/>
              </w:rPr>
            </w:pPr>
            <w:r>
              <w:rPr>
                <w:rFonts w:hint="eastAsia"/>
                <w:sz w:val="24"/>
              </w:rPr>
              <w:t>现有工程废气主要包括燃气锅炉废气、储罐油品蒸发损失和装车油品蒸发损失。</w:t>
            </w:r>
          </w:p>
          <w:p w:rsidR="009B490D" w:rsidRDefault="00183E1C">
            <w:pPr>
              <w:adjustRightInd w:val="0"/>
              <w:snapToGrid w:val="0"/>
              <w:spacing w:line="360" w:lineRule="auto"/>
              <w:ind w:firstLineChars="200" w:firstLine="480"/>
              <w:rPr>
                <w:sz w:val="24"/>
              </w:rPr>
            </w:pPr>
            <w:r>
              <w:rPr>
                <w:rFonts w:hint="eastAsia"/>
                <w:sz w:val="24"/>
              </w:rPr>
              <w:t>锅炉废气：建设单位现有两台</w:t>
            </w:r>
            <w:r>
              <w:rPr>
                <w:rFonts w:hint="eastAsia"/>
                <w:sz w:val="24"/>
              </w:rPr>
              <w:t>3500kW</w:t>
            </w:r>
            <w:r>
              <w:rPr>
                <w:rFonts w:hint="eastAsia"/>
                <w:sz w:val="24"/>
              </w:rPr>
              <w:t>导热油炉，燃料为天然气，运行过程会有燃气废气产生排放，主要污染物为颗粒物、</w:t>
            </w:r>
            <w:r>
              <w:rPr>
                <w:rFonts w:hint="eastAsia"/>
                <w:sz w:val="24"/>
              </w:rPr>
              <w:t>SO</w:t>
            </w:r>
            <w:r>
              <w:rPr>
                <w:rFonts w:hint="eastAsia"/>
                <w:sz w:val="24"/>
                <w:vertAlign w:val="subscript"/>
              </w:rPr>
              <w:t>2</w:t>
            </w:r>
            <w:r>
              <w:rPr>
                <w:rFonts w:hint="eastAsia"/>
                <w:sz w:val="24"/>
              </w:rPr>
              <w:t>和</w:t>
            </w:r>
            <w:r>
              <w:rPr>
                <w:rFonts w:hint="eastAsia"/>
                <w:sz w:val="24"/>
              </w:rPr>
              <w:t>NOx</w:t>
            </w:r>
            <w:r>
              <w:rPr>
                <w:rFonts w:hint="eastAsia"/>
                <w:sz w:val="24"/>
              </w:rPr>
              <w:t>，废气经</w:t>
            </w:r>
            <w:r>
              <w:rPr>
                <w:rFonts w:hint="eastAsia"/>
                <w:sz w:val="24"/>
              </w:rPr>
              <w:t>1</w:t>
            </w:r>
            <w:r>
              <w:rPr>
                <w:rFonts w:hint="eastAsia"/>
                <w:sz w:val="24"/>
              </w:rPr>
              <w:t>根</w:t>
            </w:r>
            <w:r>
              <w:rPr>
                <w:rFonts w:hint="eastAsia"/>
                <w:sz w:val="24"/>
              </w:rPr>
              <w:t>25m</w:t>
            </w:r>
            <w:r>
              <w:rPr>
                <w:rFonts w:hint="eastAsia"/>
                <w:sz w:val="24"/>
              </w:rPr>
              <w:t>排气筒排放。</w:t>
            </w:r>
          </w:p>
          <w:p w:rsidR="009B490D" w:rsidRDefault="00183E1C">
            <w:pPr>
              <w:spacing w:line="360" w:lineRule="auto"/>
              <w:ind w:firstLineChars="200" w:firstLine="480"/>
              <w:rPr>
                <w:sz w:val="24"/>
              </w:rPr>
            </w:pPr>
            <w:r>
              <w:rPr>
                <w:rFonts w:hint="eastAsia"/>
                <w:sz w:val="24"/>
              </w:rPr>
              <w:t>储罐油品蒸发损失：罐区储油罐均为内浮顶储罐，储罐蒸发损失包括常时停滞损失（即呼吸损失）和抽料损失，与油品储存温度、蒸汽压力、储罐结构、容积与周转次数有关。</w:t>
            </w:r>
          </w:p>
          <w:p w:rsidR="009B490D" w:rsidRDefault="00183E1C">
            <w:pPr>
              <w:spacing w:line="360" w:lineRule="auto"/>
              <w:ind w:firstLineChars="200" w:firstLine="480"/>
              <w:rPr>
                <w:sz w:val="24"/>
              </w:rPr>
            </w:pPr>
            <w:r>
              <w:rPr>
                <w:rFonts w:hint="eastAsia"/>
                <w:sz w:val="24"/>
              </w:rPr>
              <w:t>装车油品蒸发损失：油品经栈台装车过程产生油品损失，现有工程设置有一套处理</w:t>
            </w:r>
            <w:r>
              <w:rPr>
                <w:rFonts w:hint="eastAsia"/>
                <w:sz w:val="24"/>
              </w:rPr>
              <w:t xml:space="preserve"> </w:t>
            </w:r>
            <w:r>
              <w:rPr>
                <w:rFonts w:hint="eastAsia"/>
                <w:sz w:val="24"/>
              </w:rPr>
              <w:t>能力为</w:t>
            </w:r>
            <w:r>
              <w:rPr>
                <w:rFonts w:hint="eastAsia"/>
                <w:sz w:val="24"/>
              </w:rPr>
              <w:t>500m</w:t>
            </w:r>
            <w:r>
              <w:rPr>
                <w:rFonts w:hint="eastAsia"/>
                <w:sz w:val="24"/>
                <w:vertAlign w:val="superscript"/>
              </w:rPr>
              <w:t>3</w:t>
            </w:r>
            <w:r>
              <w:rPr>
                <w:rFonts w:hint="eastAsia"/>
                <w:sz w:val="24"/>
              </w:rPr>
              <w:t>/h</w:t>
            </w:r>
            <w:r>
              <w:rPr>
                <w:rFonts w:hint="eastAsia"/>
                <w:sz w:val="24"/>
              </w:rPr>
              <w:t>（现状实际油气处理量</w:t>
            </w:r>
            <w:r>
              <w:rPr>
                <w:rFonts w:hint="eastAsia"/>
                <w:sz w:val="24"/>
              </w:rPr>
              <w:t>480m</w:t>
            </w:r>
            <w:r>
              <w:rPr>
                <w:rFonts w:hint="eastAsia"/>
                <w:sz w:val="24"/>
                <w:vertAlign w:val="superscript"/>
              </w:rPr>
              <w:t>3</w:t>
            </w:r>
            <w:r>
              <w:rPr>
                <w:rFonts w:hint="eastAsia"/>
                <w:sz w:val="24"/>
              </w:rPr>
              <w:t>/</w:t>
            </w:r>
            <w:r>
              <w:rPr>
                <w:rFonts w:hint="eastAsia"/>
                <w:sz w:val="24"/>
              </w:rPr>
              <w:t>h</w:t>
            </w:r>
            <w:r>
              <w:rPr>
                <w:rFonts w:hint="eastAsia"/>
                <w:sz w:val="24"/>
              </w:rPr>
              <w:t>）的油气回收系统，采用“冷凝</w:t>
            </w:r>
            <w:r>
              <w:rPr>
                <w:rFonts w:hint="eastAsia"/>
                <w:sz w:val="24"/>
              </w:rPr>
              <w:t>+</w:t>
            </w:r>
            <w:r>
              <w:rPr>
                <w:rFonts w:hint="eastAsia"/>
                <w:sz w:val="24"/>
              </w:rPr>
              <w:t>活性炭吸附”的工艺对汽车栈台原油、和汽油装车产生的有机废气进行处理，处理效率</w:t>
            </w:r>
            <w:r>
              <w:rPr>
                <w:rFonts w:hint="eastAsia"/>
                <w:sz w:val="24"/>
              </w:rPr>
              <w:t>99%</w:t>
            </w:r>
            <w:r>
              <w:rPr>
                <w:rFonts w:hint="eastAsia"/>
                <w:sz w:val="24"/>
              </w:rPr>
              <w:t>以上，处理后废气通过一根</w:t>
            </w:r>
            <w:r>
              <w:rPr>
                <w:rFonts w:hint="eastAsia"/>
                <w:sz w:val="24"/>
              </w:rPr>
              <w:t>15m</w:t>
            </w:r>
            <w:r>
              <w:rPr>
                <w:rFonts w:hint="eastAsia"/>
                <w:sz w:val="24"/>
              </w:rPr>
              <w:t>高排气筒排放。</w:t>
            </w:r>
          </w:p>
          <w:p w:rsidR="009B490D" w:rsidRDefault="00183E1C">
            <w:pPr>
              <w:spacing w:line="360" w:lineRule="auto"/>
              <w:ind w:firstLineChars="200" w:firstLine="480"/>
              <w:rPr>
                <w:sz w:val="24"/>
              </w:rPr>
            </w:pPr>
            <w:r>
              <w:rPr>
                <w:rFonts w:hint="eastAsia"/>
                <w:sz w:val="24"/>
              </w:rPr>
              <w:t xml:space="preserve"> </w:t>
            </w:r>
            <w:r>
              <w:rPr>
                <w:rFonts w:hint="eastAsia"/>
                <w:sz w:val="24"/>
              </w:rPr>
              <w:t>建设单位现有两台燃气导热油炉，配置奥林</w:t>
            </w:r>
            <w:r>
              <w:rPr>
                <w:rFonts w:hint="eastAsia"/>
                <w:sz w:val="24"/>
              </w:rPr>
              <w:t>GP-450M</w:t>
            </w:r>
            <w:r>
              <w:rPr>
                <w:rFonts w:hint="eastAsia"/>
                <w:sz w:val="24"/>
              </w:rPr>
              <w:t>型低氮燃烧器，根据建设单位</w:t>
            </w:r>
            <w:r>
              <w:rPr>
                <w:rFonts w:hint="eastAsia"/>
                <w:sz w:val="24"/>
              </w:rPr>
              <w:t>2018</w:t>
            </w:r>
            <w:r>
              <w:rPr>
                <w:rFonts w:hint="eastAsia"/>
                <w:sz w:val="24"/>
              </w:rPr>
              <w:t>年</w:t>
            </w:r>
            <w:r>
              <w:rPr>
                <w:rFonts w:hint="eastAsia"/>
                <w:sz w:val="24"/>
              </w:rPr>
              <w:t>6</w:t>
            </w:r>
            <w:r>
              <w:rPr>
                <w:rFonts w:hint="eastAsia"/>
                <w:sz w:val="24"/>
              </w:rPr>
              <w:t>月份监测报告（报告编号：</w:t>
            </w:r>
            <w:r>
              <w:rPr>
                <w:rFonts w:hint="eastAsia"/>
                <w:sz w:val="24"/>
              </w:rPr>
              <w:t>Q180627-03</w:t>
            </w:r>
            <w:r>
              <w:rPr>
                <w:rFonts w:hint="eastAsia"/>
                <w:sz w:val="24"/>
              </w:rPr>
              <w:t>，见附件</w:t>
            </w:r>
            <w:r>
              <w:rPr>
                <w:rFonts w:hint="eastAsia"/>
                <w:sz w:val="24"/>
              </w:rPr>
              <w:t>4</w:t>
            </w:r>
            <w:r>
              <w:rPr>
                <w:rFonts w:hint="eastAsia"/>
                <w:sz w:val="24"/>
              </w:rPr>
              <w:t>），燃气锅炉废气各项污染物满足《锅炉大气污染物排放标准》（</w:t>
            </w:r>
            <w:r>
              <w:rPr>
                <w:rFonts w:hint="eastAsia"/>
                <w:sz w:val="24"/>
              </w:rPr>
              <w:t>DB12/151-2016</w:t>
            </w:r>
            <w:r>
              <w:rPr>
                <w:rFonts w:hint="eastAsia"/>
                <w:sz w:val="24"/>
              </w:rPr>
              <w:t>）表</w:t>
            </w:r>
            <w:r>
              <w:rPr>
                <w:rFonts w:hint="eastAsia"/>
                <w:sz w:val="24"/>
              </w:rPr>
              <w:t>2</w:t>
            </w:r>
            <w:r>
              <w:rPr>
                <w:rFonts w:hint="eastAsia"/>
                <w:sz w:val="24"/>
              </w:rPr>
              <w:t>燃气锅炉排放限值。</w:t>
            </w:r>
          </w:p>
          <w:p w:rsidR="009B490D" w:rsidRDefault="00183E1C">
            <w:pPr>
              <w:spacing w:line="360" w:lineRule="auto"/>
              <w:ind w:firstLineChars="200" w:firstLine="480"/>
              <w:rPr>
                <w:sz w:val="24"/>
              </w:rPr>
            </w:pPr>
            <w:r>
              <w:rPr>
                <w:rFonts w:hint="eastAsia"/>
                <w:sz w:val="24"/>
              </w:rPr>
              <w:t>油气回收装置排气筒非甲烷总烃浓度满足《储油库大气污染物排放标准》（</w:t>
            </w:r>
            <w:r>
              <w:rPr>
                <w:sz w:val="24"/>
              </w:rPr>
              <w:t>GB20950-2007</w:t>
            </w:r>
            <w:r>
              <w:rPr>
                <w:rFonts w:hint="eastAsia"/>
                <w:sz w:val="24"/>
              </w:rPr>
              <w:t>）限值</w:t>
            </w:r>
            <w:r>
              <w:rPr>
                <w:rFonts w:hint="eastAsia"/>
                <w:sz w:val="24"/>
              </w:rPr>
              <w:t>要求。</w:t>
            </w:r>
          </w:p>
          <w:p w:rsidR="009B490D" w:rsidRDefault="00183E1C">
            <w:pPr>
              <w:spacing w:line="360" w:lineRule="auto"/>
              <w:ind w:firstLineChars="200" w:firstLine="480"/>
              <w:rPr>
                <w:sz w:val="24"/>
              </w:rPr>
            </w:pPr>
            <w:r>
              <w:rPr>
                <w:rFonts w:hint="eastAsia"/>
                <w:sz w:val="24"/>
              </w:rPr>
              <w:t>厂界非甲烷总烃浓度满足《大气污染物综合排放标准》（</w:t>
            </w:r>
            <w:r>
              <w:rPr>
                <w:sz w:val="24"/>
              </w:rPr>
              <w:t>GB16297-1996</w:t>
            </w:r>
            <w:r>
              <w:rPr>
                <w:rFonts w:hint="eastAsia"/>
                <w:sz w:val="24"/>
              </w:rPr>
              <w:t>）非甲烷总烃限值（</w:t>
            </w:r>
            <w:r>
              <w:rPr>
                <w:rFonts w:hint="eastAsia"/>
                <w:sz w:val="24"/>
              </w:rPr>
              <w:t>4.0mg/m</w:t>
            </w:r>
            <w:r>
              <w:rPr>
                <w:rFonts w:hint="eastAsia"/>
                <w:sz w:val="24"/>
                <w:vertAlign w:val="superscript"/>
              </w:rPr>
              <w:t>3</w:t>
            </w:r>
            <w:r>
              <w:rPr>
                <w:rFonts w:hint="eastAsia"/>
                <w:sz w:val="24"/>
              </w:rPr>
              <w:t>）。</w:t>
            </w:r>
          </w:p>
          <w:p w:rsidR="009B490D" w:rsidRDefault="00183E1C">
            <w:pPr>
              <w:spacing w:line="360" w:lineRule="auto"/>
              <w:ind w:firstLineChars="200" w:firstLine="480"/>
              <w:rPr>
                <w:sz w:val="24"/>
              </w:rPr>
            </w:pPr>
            <w:r>
              <w:rPr>
                <w:rFonts w:hint="eastAsia"/>
                <w:sz w:val="24"/>
              </w:rPr>
              <w:t>具体监测结果见表</w:t>
            </w:r>
            <w:r>
              <w:rPr>
                <w:rFonts w:hint="eastAsia"/>
                <w:sz w:val="24"/>
              </w:rPr>
              <w:t>14</w:t>
            </w:r>
            <w:r>
              <w:rPr>
                <w:rFonts w:hint="eastAsia"/>
                <w:sz w:val="24"/>
              </w:rPr>
              <w:t>。</w:t>
            </w:r>
          </w:p>
          <w:p w:rsidR="009B490D" w:rsidRDefault="00183E1C">
            <w:pPr>
              <w:spacing w:line="360" w:lineRule="auto"/>
              <w:ind w:firstLineChars="200" w:firstLine="480"/>
              <w:jc w:val="center"/>
              <w:rPr>
                <w:sz w:val="24"/>
              </w:rPr>
            </w:pPr>
            <w:r>
              <w:rPr>
                <w:rFonts w:hint="eastAsia"/>
                <w:sz w:val="24"/>
              </w:rPr>
              <w:t>表</w:t>
            </w:r>
            <w:r>
              <w:rPr>
                <w:rFonts w:hint="eastAsia"/>
                <w:sz w:val="24"/>
              </w:rPr>
              <w:t xml:space="preserve">14  </w:t>
            </w:r>
            <w:r>
              <w:rPr>
                <w:rFonts w:hint="eastAsia"/>
                <w:sz w:val="24"/>
              </w:rPr>
              <w:t>锅炉废气及油气回收装置尾气污染物监测数据一览表</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133"/>
              <w:gridCol w:w="1417"/>
              <w:gridCol w:w="1509"/>
              <w:gridCol w:w="3026"/>
              <w:gridCol w:w="1340"/>
            </w:tblGrid>
            <w:tr w:rsidR="009B490D">
              <w:tc>
                <w:tcPr>
                  <w:tcW w:w="1921" w:type="dxa"/>
                  <w:gridSpan w:val="2"/>
                </w:tcPr>
                <w:p w:rsidR="009B490D" w:rsidRDefault="00183E1C">
                  <w:pPr>
                    <w:adjustRightInd w:val="0"/>
                    <w:snapToGrid w:val="0"/>
                    <w:spacing w:line="276" w:lineRule="auto"/>
                    <w:jc w:val="center"/>
                    <w:rPr>
                      <w:sz w:val="24"/>
                    </w:rPr>
                  </w:pPr>
                  <w:r>
                    <w:rPr>
                      <w:rFonts w:hint="eastAsia"/>
                      <w:sz w:val="24"/>
                    </w:rPr>
                    <w:t>废气类别及监测点位</w:t>
                  </w:r>
                </w:p>
              </w:tc>
              <w:tc>
                <w:tcPr>
                  <w:tcW w:w="1417" w:type="dxa"/>
                  <w:vAlign w:val="center"/>
                </w:tcPr>
                <w:p w:rsidR="009B490D" w:rsidRDefault="00183E1C">
                  <w:pPr>
                    <w:adjustRightInd w:val="0"/>
                    <w:snapToGrid w:val="0"/>
                    <w:spacing w:line="360" w:lineRule="auto"/>
                    <w:jc w:val="center"/>
                    <w:rPr>
                      <w:sz w:val="24"/>
                    </w:rPr>
                  </w:pPr>
                  <w:r>
                    <w:rPr>
                      <w:rFonts w:hint="eastAsia"/>
                      <w:sz w:val="24"/>
                    </w:rPr>
                    <w:t>项目</w:t>
                  </w:r>
                </w:p>
              </w:tc>
              <w:tc>
                <w:tcPr>
                  <w:tcW w:w="1509" w:type="dxa"/>
                  <w:vAlign w:val="center"/>
                </w:tcPr>
                <w:p w:rsidR="009B490D" w:rsidRDefault="00183E1C">
                  <w:pPr>
                    <w:adjustRightInd w:val="0"/>
                    <w:snapToGrid w:val="0"/>
                    <w:spacing w:line="360" w:lineRule="auto"/>
                    <w:jc w:val="center"/>
                    <w:rPr>
                      <w:sz w:val="24"/>
                    </w:rPr>
                  </w:pPr>
                  <w:r>
                    <w:rPr>
                      <w:rFonts w:hint="eastAsia"/>
                      <w:sz w:val="24"/>
                    </w:rPr>
                    <w:t>单位</w:t>
                  </w:r>
                </w:p>
              </w:tc>
              <w:tc>
                <w:tcPr>
                  <w:tcW w:w="3026" w:type="dxa"/>
                  <w:vAlign w:val="center"/>
                </w:tcPr>
                <w:p w:rsidR="009B490D" w:rsidRDefault="00183E1C">
                  <w:pPr>
                    <w:adjustRightInd w:val="0"/>
                    <w:snapToGrid w:val="0"/>
                    <w:spacing w:line="360" w:lineRule="auto"/>
                    <w:jc w:val="center"/>
                    <w:rPr>
                      <w:sz w:val="24"/>
                    </w:rPr>
                  </w:pPr>
                  <w:r>
                    <w:rPr>
                      <w:rFonts w:hint="eastAsia"/>
                      <w:sz w:val="24"/>
                    </w:rPr>
                    <w:t>检测结果</w:t>
                  </w:r>
                </w:p>
              </w:tc>
              <w:tc>
                <w:tcPr>
                  <w:tcW w:w="1340" w:type="dxa"/>
                  <w:vAlign w:val="center"/>
                </w:tcPr>
                <w:p w:rsidR="009B490D" w:rsidRDefault="00183E1C">
                  <w:pPr>
                    <w:adjustRightInd w:val="0"/>
                    <w:snapToGrid w:val="0"/>
                    <w:spacing w:line="360" w:lineRule="auto"/>
                    <w:jc w:val="center"/>
                    <w:rPr>
                      <w:sz w:val="24"/>
                    </w:rPr>
                  </w:pPr>
                  <w:r>
                    <w:rPr>
                      <w:rFonts w:hint="eastAsia"/>
                      <w:sz w:val="24"/>
                    </w:rPr>
                    <w:t>标准限值</w:t>
                  </w:r>
                </w:p>
              </w:tc>
            </w:tr>
            <w:tr w:rsidR="009B490D">
              <w:trPr>
                <w:trHeight w:val="225"/>
              </w:trPr>
              <w:tc>
                <w:tcPr>
                  <w:tcW w:w="788" w:type="dxa"/>
                  <w:vMerge w:val="restart"/>
                  <w:vAlign w:val="center"/>
                </w:tcPr>
                <w:p w:rsidR="009B490D" w:rsidRDefault="00183E1C">
                  <w:pPr>
                    <w:adjustRightInd w:val="0"/>
                    <w:snapToGrid w:val="0"/>
                    <w:spacing w:line="276" w:lineRule="auto"/>
                    <w:jc w:val="center"/>
                    <w:rPr>
                      <w:sz w:val="24"/>
                    </w:rPr>
                  </w:pPr>
                  <w:r>
                    <w:rPr>
                      <w:rFonts w:hint="eastAsia"/>
                      <w:sz w:val="24"/>
                    </w:rPr>
                    <w:t>锅炉废气</w:t>
                  </w:r>
                </w:p>
              </w:tc>
              <w:tc>
                <w:tcPr>
                  <w:tcW w:w="1133" w:type="dxa"/>
                  <w:vMerge w:val="restart"/>
                  <w:vAlign w:val="center"/>
                </w:tcPr>
                <w:p w:rsidR="009B490D" w:rsidRDefault="00183E1C">
                  <w:pPr>
                    <w:adjustRightInd w:val="0"/>
                    <w:snapToGrid w:val="0"/>
                    <w:spacing w:line="276" w:lineRule="auto"/>
                    <w:jc w:val="center"/>
                    <w:rPr>
                      <w:sz w:val="24"/>
                    </w:rPr>
                  </w:pPr>
                  <w:r>
                    <w:rPr>
                      <w:rFonts w:hint="eastAsia"/>
                      <w:sz w:val="24"/>
                    </w:rPr>
                    <w:t>锅炉排气筒出口</w:t>
                  </w:r>
                </w:p>
              </w:tc>
              <w:tc>
                <w:tcPr>
                  <w:tcW w:w="1417" w:type="dxa"/>
                  <w:vMerge w:val="restart"/>
                  <w:vAlign w:val="center"/>
                </w:tcPr>
                <w:p w:rsidR="009B490D" w:rsidRDefault="00183E1C">
                  <w:pPr>
                    <w:adjustRightInd w:val="0"/>
                    <w:snapToGrid w:val="0"/>
                    <w:spacing w:line="360" w:lineRule="auto"/>
                    <w:jc w:val="center"/>
                    <w:rPr>
                      <w:sz w:val="24"/>
                    </w:rPr>
                  </w:pPr>
                  <w:r>
                    <w:rPr>
                      <w:rFonts w:hint="eastAsia"/>
                      <w:sz w:val="24"/>
                    </w:rPr>
                    <w:t>颗粒物</w:t>
                  </w:r>
                </w:p>
              </w:tc>
              <w:tc>
                <w:tcPr>
                  <w:tcW w:w="1509" w:type="dxa"/>
                  <w:vAlign w:val="center"/>
                </w:tcPr>
                <w:p w:rsidR="009B490D" w:rsidRDefault="00183E1C">
                  <w:pPr>
                    <w:adjustRightInd w:val="0"/>
                    <w:snapToGrid w:val="0"/>
                    <w:spacing w:line="276" w:lineRule="auto"/>
                    <w:jc w:val="center"/>
                    <w:rPr>
                      <w:sz w:val="24"/>
                    </w:rPr>
                  </w:pPr>
                  <w:r>
                    <w:rPr>
                      <w:rFonts w:hint="eastAsia"/>
                      <w:sz w:val="24"/>
                    </w:rPr>
                    <w:t>排放浓度（</w:t>
                  </w:r>
                  <w:r>
                    <w:rPr>
                      <w:rFonts w:hint="eastAsia"/>
                      <w:sz w:val="24"/>
                    </w:rPr>
                    <w:t>mg/m</w:t>
                  </w:r>
                  <w:r>
                    <w:rPr>
                      <w:rFonts w:hint="eastAsia"/>
                      <w:sz w:val="24"/>
                      <w:vertAlign w:val="superscript"/>
                    </w:rPr>
                    <w:t>3</w:t>
                  </w:r>
                  <w:r>
                    <w:rPr>
                      <w:rFonts w:hint="eastAsia"/>
                      <w:sz w:val="24"/>
                    </w:rPr>
                    <w:t>）</w:t>
                  </w:r>
                </w:p>
              </w:tc>
              <w:tc>
                <w:tcPr>
                  <w:tcW w:w="3026" w:type="dxa"/>
                  <w:vAlign w:val="center"/>
                </w:tcPr>
                <w:p w:rsidR="009B490D" w:rsidRDefault="00183E1C">
                  <w:pPr>
                    <w:adjustRightInd w:val="0"/>
                    <w:snapToGrid w:val="0"/>
                    <w:spacing w:line="360" w:lineRule="auto"/>
                    <w:jc w:val="center"/>
                    <w:rPr>
                      <w:sz w:val="24"/>
                    </w:rPr>
                  </w:pPr>
                  <w:r>
                    <w:rPr>
                      <w:rFonts w:hint="eastAsia"/>
                      <w:sz w:val="24"/>
                    </w:rPr>
                    <w:t>未检出</w:t>
                  </w:r>
                </w:p>
              </w:tc>
              <w:tc>
                <w:tcPr>
                  <w:tcW w:w="1340" w:type="dxa"/>
                  <w:vAlign w:val="center"/>
                </w:tcPr>
                <w:p w:rsidR="009B490D" w:rsidRDefault="00183E1C">
                  <w:pPr>
                    <w:adjustRightInd w:val="0"/>
                    <w:snapToGrid w:val="0"/>
                    <w:spacing w:line="360" w:lineRule="auto"/>
                    <w:jc w:val="center"/>
                    <w:rPr>
                      <w:sz w:val="24"/>
                    </w:rPr>
                  </w:pPr>
                  <w:r>
                    <w:rPr>
                      <w:rFonts w:hint="eastAsia"/>
                      <w:sz w:val="24"/>
                    </w:rPr>
                    <w:t>10</w:t>
                  </w:r>
                </w:p>
              </w:tc>
            </w:tr>
            <w:tr w:rsidR="009B490D">
              <w:trPr>
                <w:trHeight w:val="240"/>
              </w:trPr>
              <w:tc>
                <w:tcPr>
                  <w:tcW w:w="788" w:type="dxa"/>
                  <w:vMerge/>
                </w:tcPr>
                <w:p w:rsidR="009B490D" w:rsidRDefault="009B490D">
                  <w:pPr>
                    <w:adjustRightInd w:val="0"/>
                    <w:snapToGrid w:val="0"/>
                    <w:spacing w:line="276" w:lineRule="auto"/>
                    <w:jc w:val="center"/>
                    <w:rPr>
                      <w:sz w:val="24"/>
                    </w:rPr>
                  </w:pPr>
                </w:p>
              </w:tc>
              <w:tc>
                <w:tcPr>
                  <w:tcW w:w="1133" w:type="dxa"/>
                  <w:vMerge/>
                </w:tcPr>
                <w:p w:rsidR="009B490D" w:rsidRDefault="009B490D">
                  <w:pPr>
                    <w:adjustRightInd w:val="0"/>
                    <w:snapToGrid w:val="0"/>
                    <w:spacing w:line="276" w:lineRule="auto"/>
                    <w:jc w:val="center"/>
                    <w:rPr>
                      <w:sz w:val="24"/>
                    </w:rPr>
                  </w:pPr>
                </w:p>
              </w:tc>
              <w:tc>
                <w:tcPr>
                  <w:tcW w:w="1417" w:type="dxa"/>
                  <w:vMerge/>
                  <w:vAlign w:val="center"/>
                </w:tcPr>
                <w:p w:rsidR="009B490D" w:rsidRDefault="009B490D">
                  <w:pPr>
                    <w:adjustRightInd w:val="0"/>
                    <w:snapToGrid w:val="0"/>
                    <w:spacing w:line="360" w:lineRule="auto"/>
                    <w:jc w:val="center"/>
                    <w:rPr>
                      <w:sz w:val="24"/>
                    </w:rPr>
                  </w:pPr>
                </w:p>
              </w:tc>
              <w:tc>
                <w:tcPr>
                  <w:tcW w:w="1509" w:type="dxa"/>
                  <w:vAlign w:val="center"/>
                </w:tcPr>
                <w:p w:rsidR="009B490D" w:rsidRDefault="00183E1C">
                  <w:pPr>
                    <w:adjustRightInd w:val="0"/>
                    <w:snapToGrid w:val="0"/>
                    <w:spacing w:line="360" w:lineRule="auto"/>
                    <w:jc w:val="center"/>
                    <w:rPr>
                      <w:sz w:val="24"/>
                    </w:rPr>
                  </w:pPr>
                  <w:r>
                    <w:rPr>
                      <w:rFonts w:hint="eastAsia"/>
                      <w:sz w:val="24"/>
                    </w:rPr>
                    <w:t>排放速率（</w:t>
                  </w:r>
                  <w:r>
                    <w:rPr>
                      <w:rFonts w:hint="eastAsia"/>
                      <w:sz w:val="24"/>
                    </w:rPr>
                    <w:t>kg/h</w:t>
                  </w:r>
                  <w:r>
                    <w:rPr>
                      <w:rFonts w:hint="eastAsia"/>
                      <w:sz w:val="24"/>
                    </w:rPr>
                    <w:t>）</w:t>
                  </w:r>
                </w:p>
              </w:tc>
              <w:tc>
                <w:tcPr>
                  <w:tcW w:w="3026" w:type="dxa"/>
                  <w:vAlign w:val="center"/>
                </w:tcPr>
                <w:p w:rsidR="009B490D" w:rsidRDefault="00183E1C">
                  <w:pPr>
                    <w:adjustRightInd w:val="0"/>
                    <w:snapToGrid w:val="0"/>
                    <w:spacing w:line="360" w:lineRule="auto"/>
                    <w:jc w:val="center"/>
                    <w:rPr>
                      <w:sz w:val="24"/>
                    </w:rPr>
                  </w:pPr>
                  <w:r>
                    <w:rPr>
                      <w:rFonts w:hint="eastAsia"/>
                      <w:sz w:val="24"/>
                    </w:rPr>
                    <w:t>2.12</w:t>
                  </w:r>
                  <w:r>
                    <w:rPr>
                      <w:rFonts w:ascii="宋体" w:hAnsi="宋体" w:hint="eastAsia"/>
                      <w:sz w:val="24"/>
                    </w:rPr>
                    <w:t>×</w:t>
                  </w:r>
                  <w:r>
                    <w:rPr>
                      <w:rFonts w:hint="eastAsia"/>
                      <w:sz w:val="24"/>
                    </w:rPr>
                    <w:t>10</w:t>
                  </w:r>
                  <w:r>
                    <w:rPr>
                      <w:rFonts w:hint="eastAsia"/>
                      <w:sz w:val="24"/>
                      <w:vertAlign w:val="superscript"/>
                    </w:rPr>
                    <w:t>-3</w:t>
                  </w:r>
                </w:p>
              </w:tc>
              <w:tc>
                <w:tcPr>
                  <w:tcW w:w="1340" w:type="dxa"/>
                  <w:vAlign w:val="center"/>
                </w:tcPr>
                <w:p w:rsidR="009B490D" w:rsidRDefault="00183E1C">
                  <w:pPr>
                    <w:adjustRightInd w:val="0"/>
                    <w:snapToGrid w:val="0"/>
                    <w:spacing w:line="360" w:lineRule="auto"/>
                    <w:jc w:val="center"/>
                    <w:rPr>
                      <w:sz w:val="24"/>
                    </w:rPr>
                  </w:pPr>
                  <w:r>
                    <w:rPr>
                      <w:rFonts w:hint="eastAsia"/>
                      <w:sz w:val="24"/>
                    </w:rPr>
                    <w:t>--</w:t>
                  </w:r>
                </w:p>
              </w:tc>
            </w:tr>
            <w:tr w:rsidR="009B490D">
              <w:trPr>
                <w:trHeight w:val="315"/>
              </w:trPr>
              <w:tc>
                <w:tcPr>
                  <w:tcW w:w="788" w:type="dxa"/>
                  <w:vMerge/>
                </w:tcPr>
                <w:p w:rsidR="009B490D" w:rsidRDefault="009B490D">
                  <w:pPr>
                    <w:adjustRightInd w:val="0"/>
                    <w:snapToGrid w:val="0"/>
                    <w:spacing w:line="360" w:lineRule="auto"/>
                    <w:jc w:val="center"/>
                    <w:rPr>
                      <w:sz w:val="24"/>
                    </w:rPr>
                  </w:pPr>
                </w:p>
              </w:tc>
              <w:tc>
                <w:tcPr>
                  <w:tcW w:w="1133" w:type="dxa"/>
                  <w:vMerge/>
                </w:tcPr>
                <w:p w:rsidR="009B490D" w:rsidRDefault="009B490D">
                  <w:pPr>
                    <w:adjustRightInd w:val="0"/>
                    <w:snapToGrid w:val="0"/>
                    <w:spacing w:line="360" w:lineRule="auto"/>
                    <w:jc w:val="center"/>
                    <w:rPr>
                      <w:sz w:val="24"/>
                    </w:rPr>
                  </w:pPr>
                </w:p>
              </w:tc>
              <w:tc>
                <w:tcPr>
                  <w:tcW w:w="1417" w:type="dxa"/>
                  <w:vMerge w:val="restart"/>
                  <w:vAlign w:val="center"/>
                </w:tcPr>
                <w:p w:rsidR="009B490D" w:rsidRDefault="00183E1C">
                  <w:pPr>
                    <w:adjustRightInd w:val="0"/>
                    <w:snapToGrid w:val="0"/>
                    <w:spacing w:line="360" w:lineRule="auto"/>
                    <w:jc w:val="center"/>
                    <w:rPr>
                      <w:sz w:val="24"/>
                    </w:rPr>
                  </w:pPr>
                  <w:r>
                    <w:rPr>
                      <w:rFonts w:hint="eastAsia"/>
                      <w:sz w:val="24"/>
                    </w:rPr>
                    <w:t>二氧化硫</w:t>
                  </w:r>
                </w:p>
              </w:tc>
              <w:tc>
                <w:tcPr>
                  <w:tcW w:w="1509" w:type="dxa"/>
                  <w:vAlign w:val="center"/>
                </w:tcPr>
                <w:p w:rsidR="009B490D" w:rsidRDefault="00183E1C">
                  <w:pPr>
                    <w:adjustRightInd w:val="0"/>
                    <w:snapToGrid w:val="0"/>
                    <w:spacing w:line="276" w:lineRule="auto"/>
                    <w:jc w:val="center"/>
                    <w:rPr>
                      <w:sz w:val="24"/>
                    </w:rPr>
                  </w:pPr>
                  <w:r>
                    <w:rPr>
                      <w:rFonts w:hint="eastAsia"/>
                      <w:sz w:val="24"/>
                    </w:rPr>
                    <w:t>排放浓度（</w:t>
                  </w:r>
                  <w:r>
                    <w:rPr>
                      <w:rFonts w:hint="eastAsia"/>
                      <w:sz w:val="24"/>
                    </w:rPr>
                    <w:t>mg/m</w:t>
                  </w:r>
                  <w:r>
                    <w:rPr>
                      <w:rFonts w:hint="eastAsia"/>
                      <w:sz w:val="24"/>
                      <w:vertAlign w:val="superscript"/>
                    </w:rPr>
                    <w:t>3</w:t>
                  </w:r>
                  <w:r>
                    <w:rPr>
                      <w:rFonts w:hint="eastAsia"/>
                      <w:sz w:val="24"/>
                    </w:rPr>
                    <w:t>）</w:t>
                  </w:r>
                </w:p>
              </w:tc>
              <w:tc>
                <w:tcPr>
                  <w:tcW w:w="3026" w:type="dxa"/>
                  <w:vAlign w:val="center"/>
                </w:tcPr>
                <w:p w:rsidR="009B490D" w:rsidRDefault="00183E1C">
                  <w:pPr>
                    <w:adjustRightInd w:val="0"/>
                    <w:snapToGrid w:val="0"/>
                    <w:spacing w:line="360" w:lineRule="auto"/>
                    <w:jc w:val="center"/>
                    <w:rPr>
                      <w:sz w:val="24"/>
                    </w:rPr>
                  </w:pPr>
                  <w:r>
                    <w:rPr>
                      <w:rFonts w:hint="eastAsia"/>
                      <w:sz w:val="24"/>
                    </w:rPr>
                    <w:t>10</w:t>
                  </w:r>
                </w:p>
              </w:tc>
              <w:tc>
                <w:tcPr>
                  <w:tcW w:w="1340" w:type="dxa"/>
                  <w:vAlign w:val="center"/>
                </w:tcPr>
                <w:p w:rsidR="009B490D" w:rsidRDefault="00183E1C">
                  <w:pPr>
                    <w:adjustRightInd w:val="0"/>
                    <w:snapToGrid w:val="0"/>
                    <w:spacing w:line="360" w:lineRule="auto"/>
                    <w:jc w:val="center"/>
                    <w:rPr>
                      <w:sz w:val="24"/>
                    </w:rPr>
                  </w:pPr>
                  <w:r>
                    <w:rPr>
                      <w:rFonts w:hint="eastAsia"/>
                      <w:sz w:val="24"/>
                    </w:rPr>
                    <w:t>20</w:t>
                  </w:r>
                </w:p>
              </w:tc>
            </w:tr>
            <w:tr w:rsidR="009B490D">
              <w:trPr>
                <w:trHeight w:val="150"/>
              </w:trPr>
              <w:tc>
                <w:tcPr>
                  <w:tcW w:w="788" w:type="dxa"/>
                  <w:vMerge/>
                </w:tcPr>
                <w:p w:rsidR="009B490D" w:rsidRDefault="009B490D">
                  <w:pPr>
                    <w:adjustRightInd w:val="0"/>
                    <w:snapToGrid w:val="0"/>
                    <w:spacing w:line="360" w:lineRule="auto"/>
                    <w:jc w:val="center"/>
                    <w:rPr>
                      <w:sz w:val="24"/>
                    </w:rPr>
                  </w:pPr>
                </w:p>
              </w:tc>
              <w:tc>
                <w:tcPr>
                  <w:tcW w:w="1133" w:type="dxa"/>
                  <w:vMerge/>
                </w:tcPr>
                <w:p w:rsidR="009B490D" w:rsidRDefault="009B490D">
                  <w:pPr>
                    <w:adjustRightInd w:val="0"/>
                    <w:snapToGrid w:val="0"/>
                    <w:spacing w:line="360" w:lineRule="auto"/>
                    <w:jc w:val="center"/>
                    <w:rPr>
                      <w:sz w:val="24"/>
                    </w:rPr>
                  </w:pPr>
                </w:p>
              </w:tc>
              <w:tc>
                <w:tcPr>
                  <w:tcW w:w="1417" w:type="dxa"/>
                  <w:vMerge/>
                  <w:vAlign w:val="center"/>
                </w:tcPr>
                <w:p w:rsidR="009B490D" w:rsidRDefault="009B490D">
                  <w:pPr>
                    <w:adjustRightInd w:val="0"/>
                    <w:snapToGrid w:val="0"/>
                    <w:spacing w:line="360" w:lineRule="auto"/>
                    <w:jc w:val="center"/>
                    <w:rPr>
                      <w:sz w:val="24"/>
                    </w:rPr>
                  </w:pPr>
                </w:p>
              </w:tc>
              <w:tc>
                <w:tcPr>
                  <w:tcW w:w="1509" w:type="dxa"/>
                  <w:vAlign w:val="center"/>
                </w:tcPr>
                <w:p w:rsidR="009B490D" w:rsidRDefault="00183E1C">
                  <w:pPr>
                    <w:adjustRightInd w:val="0"/>
                    <w:snapToGrid w:val="0"/>
                    <w:spacing w:line="276" w:lineRule="auto"/>
                    <w:jc w:val="center"/>
                    <w:rPr>
                      <w:sz w:val="24"/>
                    </w:rPr>
                  </w:pPr>
                  <w:r>
                    <w:rPr>
                      <w:rFonts w:hint="eastAsia"/>
                      <w:sz w:val="24"/>
                    </w:rPr>
                    <w:t>排放速率</w:t>
                  </w:r>
                  <w:r>
                    <w:rPr>
                      <w:rFonts w:hint="eastAsia"/>
                      <w:sz w:val="24"/>
                    </w:rPr>
                    <w:lastRenderedPageBreak/>
                    <w:t>（</w:t>
                  </w:r>
                  <w:r>
                    <w:rPr>
                      <w:rFonts w:hint="eastAsia"/>
                      <w:sz w:val="24"/>
                    </w:rPr>
                    <w:t>kg/h</w:t>
                  </w:r>
                  <w:r>
                    <w:rPr>
                      <w:rFonts w:hint="eastAsia"/>
                      <w:sz w:val="24"/>
                    </w:rPr>
                    <w:t>）</w:t>
                  </w:r>
                </w:p>
              </w:tc>
              <w:tc>
                <w:tcPr>
                  <w:tcW w:w="3026" w:type="dxa"/>
                  <w:vAlign w:val="center"/>
                </w:tcPr>
                <w:p w:rsidR="009B490D" w:rsidRDefault="00183E1C">
                  <w:pPr>
                    <w:adjustRightInd w:val="0"/>
                    <w:snapToGrid w:val="0"/>
                    <w:spacing w:line="360" w:lineRule="auto"/>
                    <w:jc w:val="center"/>
                    <w:rPr>
                      <w:sz w:val="24"/>
                    </w:rPr>
                  </w:pPr>
                  <w:r>
                    <w:rPr>
                      <w:rFonts w:hint="eastAsia"/>
                      <w:sz w:val="24"/>
                    </w:rPr>
                    <w:lastRenderedPageBreak/>
                    <w:t>0.013</w:t>
                  </w:r>
                </w:p>
              </w:tc>
              <w:tc>
                <w:tcPr>
                  <w:tcW w:w="1340" w:type="dxa"/>
                  <w:vAlign w:val="center"/>
                </w:tcPr>
                <w:p w:rsidR="009B490D" w:rsidRDefault="00183E1C">
                  <w:pPr>
                    <w:adjustRightInd w:val="0"/>
                    <w:snapToGrid w:val="0"/>
                    <w:spacing w:line="360" w:lineRule="auto"/>
                    <w:jc w:val="center"/>
                    <w:rPr>
                      <w:sz w:val="24"/>
                    </w:rPr>
                  </w:pPr>
                  <w:r>
                    <w:rPr>
                      <w:rFonts w:hint="eastAsia"/>
                      <w:sz w:val="24"/>
                    </w:rPr>
                    <w:t>--</w:t>
                  </w:r>
                </w:p>
              </w:tc>
            </w:tr>
            <w:tr w:rsidR="009B490D">
              <w:trPr>
                <w:trHeight w:val="255"/>
              </w:trPr>
              <w:tc>
                <w:tcPr>
                  <w:tcW w:w="788" w:type="dxa"/>
                  <w:vMerge/>
                </w:tcPr>
                <w:p w:rsidR="009B490D" w:rsidRDefault="009B490D">
                  <w:pPr>
                    <w:adjustRightInd w:val="0"/>
                    <w:snapToGrid w:val="0"/>
                    <w:spacing w:line="360" w:lineRule="auto"/>
                    <w:jc w:val="center"/>
                    <w:rPr>
                      <w:sz w:val="24"/>
                    </w:rPr>
                  </w:pPr>
                </w:p>
              </w:tc>
              <w:tc>
                <w:tcPr>
                  <w:tcW w:w="1133" w:type="dxa"/>
                  <w:vMerge/>
                </w:tcPr>
                <w:p w:rsidR="009B490D" w:rsidRDefault="009B490D">
                  <w:pPr>
                    <w:adjustRightInd w:val="0"/>
                    <w:snapToGrid w:val="0"/>
                    <w:spacing w:line="360" w:lineRule="auto"/>
                    <w:jc w:val="center"/>
                    <w:rPr>
                      <w:sz w:val="24"/>
                    </w:rPr>
                  </w:pPr>
                </w:p>
              </w:tc>
              <w:tc>
                <w:tcPr>
                  <w:tcW w:w="1417" w:type="dxa"/>
                  <w:vMerge w:val="restart"/>
                  <w:vAlign w:val="center"/>
                </w:tcPr>
                <w:p w:rsidR="009B490D" w:rsidRDefault="00183E1C">
                  <w:pPr>
                    <w:adjustRightInd w:val="0"/>
                    <w:snapToGrid w:val="0"/>
                    <w:spacing w:line="360" w:lineRule="auto"/>
                    <w:jc w:val="center"/>
                    <w:rPr>
                      <w:sz w:val="24"/>
                    </w:rPr>
                  </w:pPr>
                  <w:r>
                    <w:rPr>
                      <w:rFonts w:hint="eastAsia"/>
                      <w:sz w:val="24"/>
                    </w:rPr>
                    <w:t>氮氧化物</w:t>
                  </w:r>
                </w:p>
              </w:tc>
              <w:tc>
                <w:tcPr>
                  <w:tcW w:w="1509" w:type="dxa"/>
                  <w:vAlign w:val="center"/>
                </w:tcPr>
                <w:p w:rsidR="009B490D" w:rsidRDefault="00183E1C">
                  <w:pPr>
                    <w:jc w:val="center"/>
                  </w:pPr>
                  <w:r>
                    <w:rPr>
                      <w:rFonts w:hint="eastAsia"/>
                      <w:sz w:val="24"/>
                    </w:rPr>
                    <w:t>排放浓度（</w:t>
                  </w:r>
                  <w:r>
                    <w:rPr>
                      <w:rFonts w:hint="eastAsia"/>
                      <w:sz w:val="24"/>
                    </w:rPr>
                    <w:t>mg/m</w:t>
                  </w:r>
                  <w:r>
                    <w:rPr>
                      <w:rFonts w:hint="eastAsia"/>
                      <w:sz w:val="24"/>
                      <w:vertAlign w:val="superscript"/>
                    </w:rPr>
                    <w:t>3</w:t>
                  </w:r>
                  <w:r>
                    <w:rPr>
                      <w:rFonts w:hint="eastAsia"/>
                      <w:sz w:val="24"/>
                    </w:rPr>
                    <w:t>）</w:t>
                  </w:r>
                </w:p>
              </w:tc>
              <w:tc>
                <w:tcPr>
                  <w:tcW w:w="3026" w:type="dxa"/>
                  <w:vAlign w:val="center"/>
                </w:tcPr>
                <w:p w:rsidR="009B490D" w:rsidRDefault="00183E1C">
                  <w:pPr>
                    <w:adjustRightInd w:val="0"/>
                    <w:snapToGrid w:val="0"/>
                    <w:spacing w:line="360" w:lineRule="auto"/>
                    <w:jc w:val="center"/>
                    <w:rPr>
                      <w:sz w:val="24"/>
                    </w:rPr>
                  </w:pPr>
                  <w:r>
                    <w:rPr>
                      <w:rFonts w:hint="eastAsia"/>
                      <w:sz w:val="24"/>
                    </w:rPr>
                    <w:t>21</w:t>
                  </w:r>
                </w:p>
              </w:tc>
              <w:tc>
                <w:tcPr>
                  <w:tcW w:w="1340" w:type="dxa"/>
                  <w:vAlign w:val="center"/>
                </w:tcPr>
                <w:p w:rsidR="009B490D" w:rsidRDefault="00183E1C">
                  <w:pPr>
                    <w:adjustRightInd w:val="0"/>
                    <w:snapToGrid w:val="0"/>
                    <w:spacing w:line="360" w:lineRule="auto"/>
                    <w:jc w:val="center"/>
                    <w:rPr>
                      <w:sz w:val="24"/>
                    </w:rPr>
                  </w:pPr>
                  <w:r>
                    <w:rPr>
                      <w:rFonts w:hint="eastAsia"/>
                      <w:sz w:val="24"/>
                    </w:rPr>
                    <w:t>80</w:t>
                  </w:r>
                </w:p>
              </w:tc>
            </w:tr>
            <w:tr w:rsidR="009B490D">
              <w:trPr>
                <w:trHeight w:val="315"/>
              </w:trPr>
              <w:tc>
                <w:tcPr>
                  <w:tcW w:w="788" w:type="dxa"/>
                  <w:vMerge/>
                </w:tcPr>
                <w:p w:rsidR="009B490D" w:rsidRDefault="009B490D">
                  <w:pPr>
                    <w:adjustRightInd w:val="0"/>
                    <w:snapToGrid w:val="0"/>
                    <w:spacing w:line="360" w:lineRule="auto"/>
                    <w:jc w:val="center"/>
                    <w:rPr>
                      <w:sz w:val="24"/>
                    </w:rPr>
                  </w:pPr>
                </w:p>
              </w:tc>
              <w:tc>
                <w:tcPr>
                  <w:tcW w:w="1133" w:type="dxa"/>
                  <w:vMerge/>
                </w:tcPr>
                <w:p w:rsidR="009B490D" w:rsidRDefault="009B490D">
                  <w:pPr>
                    <w:adjustRightInd w:val="0"/>
                    <w:snapToGrid w:val="0"/>
                    <w:spacing w:line="360" w:lineRule="auto"/>
                    <w:jc w:val="center"/>
                    <w:rPr>
                      <w:sz w:val="24"/>
                    </w:rPr>
                  </w:pPr>
                </w:p>
              </w:tc>
              <w:tc>
                <w:tcPr>
                  <w:tcW w:w="1417" w:type="dxa"/>
                  <w:vMerge/>
                  <w:vAlign w:val="center"/>
                </w:tcPr>
                <w:p w:rsidR="009B490D" w:rsidRDefault="009B490D">
                  <w:pPr>
                    <w:adjustRightInd w:val="0"/>
                    <w:snapToGrid w:val="0"/>
                    <w:spacing w:line="360" w:lineRule="auto"/>
                    <w:jc w:val="center"/>
                    <w:rPr>
                      <w:sz w:val="24"/>
                    </w:rPr>
                  </w:pPr>
                </w:p>
              </w:tc>
              <w:tc>
                <w:tcPr>
                  <w:tcW w:w="1509" w:type="dxa"/>
                  <w:vAlign w:val="center"/>
                </w:tcPr>
                <w:p w:rsidR="009B490D" w:rsidRDefault="00183E1C">
                  <w:pPr>
                    <w:jc w:val="center"/>
                    <w:rPr>
                      <w:sz w:val="24"/>
                    </w:rPr>
                  </w:pPr>
                  <w:r>
                    <w:rPr>
                      <w:rFonts w:hint="eastAsia"/>
                      <w:sz w:val="24"/>
                    </w:rPr>
                    <w:t>排放速率（</w:t>
                  </w:r>
                  <w:r>
                    <w:rPr>
                      <w:rFonts w:hint="eastAsia"/>
                      <w:sz w:val="24"/>
                    </w:rPr>
                    <w:t>kg/h</w:t>
                  </w:r>
                  <w:r>
                    <w:rPr>
                      <w:rFonts w:hint="eastAsia"/>
                      <w:sz w:val="24"/>
                    </w:rPr>
                    <w:t>）</w:t>
                  </w:r>
                </w:p>
              </w:tc>
              <w:tc>
                <w:tcPr>
                  <w:tcW w:w="3026" w:type="dxa"/>
                  <w:vAlign w:val="center"/>
                </w:tcPr>
                <w:p w:rsidR="009B490D" w:rsidRDefault="00183E1C">
                  <w:pPr>
                    <w:adjustRightInd w:val="0"/>
                    <w:snapToGrid w:val="0"/>
                    <w:spacing w:line="360" w:lineRule="auto"/>
                    <w:jc w:val="center"/>
                    <w:rPr>
                      <w:sz w:val="24"/>
                    </w:rPr>
                  </w:pPr>
                  <w:r>
                    <w:rPr>
                      <w:rFonts w:hint="eastAsia"/>
                      <w:sz w:val="24"/>
                    </w:rPr>
                    <w:t>0.025</w:t>
                  </w:r>
                </w:p>
              </w:tc>
              <w:tc>
                <w:tcPr>
                  <w:tcW w:w="1340" w:type="dxa"/>
                  <w:vAlign w:val="center"/>
                </w:tcPr>
                <w:p w:rsidR="009B490D" w:rsidRDefault="00183E1C">
                  <w:pPr>
                    <w:adjustRightInd w:val="0"/>
                    <w:snapToGrid w:val="0"/>
                    <w:spacing w:line="360" w:lineRule="auto"/>
                    <w:jc w:val="center"/>
                    <w:rPr>
                      <w:sz w:val="24"/>
                    </w:rPr>
                  </w:pPr>
                  <w:r>
                    <w:rPr>
                      <w:rFonts w:hint="eastAsia"/>
                      <w:sz w:val="24"/>
                    </w:rPr>
                    <w:t>--</w:t>
                  </w:r>
                </w:p>
              </w:tc>
            </w:tr>
            <w:tr w:rsidR="009B490D">
              <w:trPr>
                <w:trHeight w:val="300"/>
              </w:trPr>
              <w:tc>
                <w:tcPr>
                  <w:tcW w:w="788" w:type="dxa"/>
                  <w:vMerge/>
                </w:tcPr>
                <w:p w:rsidR="009B490D" w:rsidRDefault="009B490D">
                  <w:pPr>
                    <w:adjustRightInd w:val="0"/>
                    <w:snapToGrid w:val="0"/>
                    <w:spacing w:line="360" w:lineRule="auto"/>
                    <w:jc w:val="center"/>
                    <w:rPr>
                      <w:sz w:val="24"/>
                    </w:rPr>
                  </w:pPr>
                </w:p>
              </w:tc>
              <w:tc>
                <w:tcPr>
                  <w:tcW w:w="1133" w:type="dxa"/>
                  <w:vMerge/>
                </w:tcPr>
                <w:p w:rsidR="009B490D" w:rsidRDefault="009B490D">
                  <w:pPr>
                    <w:adjustRightInd w:val="0"/>
                    <w:snapToGrid w:val="0"/>
                    <w:spacing w:line="360" w:lineRule="auto"/>
                    <w:jc w:val="center"/>
                    <w:rPr>
                      <w:sz w:val="24"/>
                    </w:rPr>
                  </w:pPr>
                </w:p>
              </w:tc>
              <w:tc>
                <w:tcPr>
                  <w:tcW w:w="1417" w:type="dxa"/>
                  <w:vAlign w:val="center"/>
                </w:tcPr>
                <w:p w:rsidR="009B490D" w:rsidRDefault="00183E1C">
                  <w:pPr>
                    <w:adjustRightInd w:val="0"/>
                    <w:snapToGrid w:val="0"/>
                    <w:spacing w:line="360" w:lineRule="auto"/>
                    <w:jc w:val="center"/>
                    <w:rPr>
                      <w:sz w:val="24"/>
                    </w:rPr>
                  </w:pPr>
                  <w:r>
                    <w:rPr>
                      <w:rFonts w:hint="eastAsia"/>
                      <w:sz w:val="24"/>
                    </w:rPr>
                    <w:t>烟气黑度</w:t>
                  </w:r>
                </w:p>
              </w:tc>
              <w:tc>
                <w:tcPr>
                  <w:tcW w:w="1509" w:type="dxa"/>
                  <w:vAlign w:val="center"/>
                </w:tcPr>
                <w:p w:rsidR="009B490D" w:rsidRDefault="00183E1C">
                  <w:pPr>
                    <w:jc w:val="center"/>
                    <w:rPr>
                      <w:sz w:val="24"/>
                    </w:rPr>
                  </w:pPr>
                  <w:r>
                    <w:rPr>
                      <w:rFonts w:hint="eastAsia"/>
                      <w:sz w:val="24"/>
                    </w:rPr>
                    <w:t>林格曼，级</w:t>
                  </w:r>
                </w:p>
              </w:tc>
              <w:tc>
                <w:tcPr>
                  <w:tcW w:w="3026" w:type="dxa"/>
                  <w:vAlign w:val="center"/>
                </w:tcPr>
                <w:p w:rsidR="009B490D" w:rsidRDefault="00183E1C">
                  <w:pPr>
                    <w:adjustRightInd w:val="0"/>
                    <w:snapToGrid w:val="0"/>
                    <w:spacing w:line="360" w:lineRule="auto"/>
                    <w:jc w:val="center"/>
                    <w:rPr>
                      <w:sz w:val="24"/>
                    </w:rPr>
                  </w:pPr>
                  <w:r>
                    <w:rPr>
                      <w:rFonts w:hint="eastAsia"/>
                      <w:sz w:val="24"/>
                    </w:rPr>
                    <w:t>＜</w:t>
                  </w:r>
                  <w:r>
                    <w:rPr>
                      <w:rFonts w:hint="eastAsia"/>
                      <w:sz w:val="24"/>
                    </w:rPr>
                    <w:t>1</w:t>
                  </w:r>
                </w:p>
              </w:tc>
              <w:tc>
                <w:tcPr>
                  <w:tcW w:w="1340" w:type="dxa"/>
                  <w:vAlign w:val="center"/>
                </w:tcPr>
                <w:p w:rsidR="009B490D" w:rsidRDefault="00183E1C">
                  <w:pPr>
                    <w:adjustRightInd w:val="0"/>
                    <w:snapToGrid w:val="0"/>
                    <w:spacing w:line="360" w:lineRule="auto"/>
                    <w:jc w:val="center"/>
                    <w:rPr>
                      <w:sz w:val="24"/>
                    </w:rPr>
                  </w:pPr>
                  <w:r>
                    <w:rPr>
                      <w:rFonts w:hint="eastAsia"/>
                      <w:sz w:val="24"/>
                    </w:rPr>
                    <w:t>＜</w:t>
                  </w:r>
                  <w:r>
                    <w:rPr>
                      <w:rFonts w:hint="eastAsia"/>
                      <w:sz w:val="24"/>
                    </w:rPr>
                    <w:t>1</w:t>
                  </w:r>
                </w:p>
              </w:tc>
            </w:tr>
            <w:tr w:rsidR="009B490D">
              <w:tc>
                <w:tcPr>
                  <w:tcW w:w="788" w:type="dxa"/>
                  <w:vMerge w:val="restart"/>
                  <w:vAlign w:val="center"/>
                </w:tcPr>
                <w:p w:rsidR="009B490D" w:rsidRDefault="00183E1C">
                  <w:pPr>
                    <w:adjustRightInd w:val="0"/>
                    <w:snapToGrid w:val="0"/>
                    <w:spacing w:line="276" w:lineRule="auto"/>
                    <w:jc w:val="center"/>
                    <w:rPr>
                      <w:sz w:val="24"/>
                    </w:rPr>
                  </w:pPr>
                  <w:r>
                    <w:rPr>
                      <w:rFonts w:hint="eastAsia"/>
                      <w:sz w:val="24"/>
                    </w:rPr>
                    <w:t>装车油气</w:t>
                  </w:r>
                </w:p>
              </w:tc>
              <w:tc>
                <w:tcPr>
                  <w:tcW w:w="1133" w:type="dxa"/>
                  <w:vAlign w:val="center"/>
                </w:tcPr>
                <w:p w:rsidR="009B490D" w:rsidRDefault="00183E1C">
                  <w:pPr>
                    <w:adjustRightInd w:val="0"/>
                    <w:snapToGrid w:val="0"/>
                    <w:spacing w:line="276" w:lineRule="auto"/>
                    <w:jc w:val="center"/>
                    <w:rPr>
                      <w:sz w:val="24"/>
                    </w:rPr>
                  </w:pPr>
                  <w:r>
                    <w:rPr>
                      <w:rFonts w:hint="eastAsia"/>
                      <w:sz w:val="24"/>
                    </w:rPr>
                    <w:t>油气回收装置入口</w:t>
                  </w:r>
                </w:p>
              </w:tc>
              <w:tc>
                <w:tcPr>
                  <w:tcW w:w="1417" w:type="dxa"/>
                  <w:vMerge w:val="restart"/>
                  <w:vAlign w:val="center"/>
                </w:tcPr>
                <w:p w:rsidR="009B490D" w:rsidRDefault="00183E1C">
                  <w:pPr>
                    <w:adjustRightInd w:val="0"/>
                    <w:snapToGrid w:val="0"/>
                    <w:spacing w:line="360" w:lineRule="auto"/>
                    <w:jc w:val="center"/>
                    <w:rPr>
                      <w:sz w:val="24"/>
                    </w:rPr>
                  </w:pPr>
                  <w:r>
                    <w:rPr>
                      <w:rFonts w:hint="eastAsia"/>
                      <w:sz w:val="24"/>
                    </w:rPr>
                    <w:t>非甲烷总烃</w:t>
                  </w:r>
                </w:p>
              </w:tc>
              <w:tc>
                <w:tcPr>
                  <w:tcW w:w="1509" w:type="dxa"/>
                  <w:vAlign w:val="center"/>
                </w:tcPr>
                <w:p w:rsidR="009B490D" w:rsidRDefault="00183E1C">
                  <w:pPr>
                    <w:jc w:val="center"/>
                  </w:pPr>
                  <w:r>
                    <w:rPr>
                      <w:rFonts w:hint="eastAsia"/>
                      <w:sz w:val="24"/>
                    </w:rPr>
                    <w:t>排放浓度（</w:t>
                  </w:r>
                  <w:r>
                    <w:rPr>
                      <w:rFonts w:hint="eastAsia"/>
                      <w:sz w:val="24"/>
                    </w:rPr>
                    <w:t>mg/m</w:t>
                  </w:r>
                  <w:r>
                    <w:rPr>
                      <w:rFonts w:hint="eastAsia"/>
                      <w:sz w:val="24"/>
                      <w:vertAlign w:val="superscript"/>
                    </w:rPr>
                    <w:t>3</w:t>
                  </w:r>
                  <w:r>
                    <w:rPr>
                      <w:rFonts w:hint="eastAsia"/>
                      <w:sz w:val="24"/>
                    </w:rPr>
                    <w:t>）</w:t>
                  </w:r>
                </w:p>
              </w:tc>
              <w:tc>
                <w:tcPr>
                  <w:tcW w:w="3026" w:type="dxa"/>
                  <w:vAlign w:val="center"/>
                </w:tcPr>
                <w:p w:rsidR="009B490D" w:rsidRDefault="00183E1C">
                  <w:pPr>
                    <w:adjustRightInd w:val="0"/>
                    <w:snapToGrid w:val="0"/>
                    <w:spacing w:line="360" w:lineRule="auto"/>
                    <w:jc w:val="center"/>
                    <w:rPr>
                      <w:sz w:val="24"/>
                    </w:rPr>
                  </w:pPr>
                  <w:r>
                    <w:rPr>
                      <w:rFonts w:hint="eastAsia"/>
                      <w:sz w:val="24"/>
                    </w:rPr>
                    <w:t>1.96</w:t>
                  </w:r>
                  <w:r>
                    <w:rPr>
                      <w:rFonts w:ascii="宋体" w:hAnsi="宋体" w:hint="eastAsia"/>
                      <w:sz w:val="24"/>
                    </w:rPr>
                    <w:t>×</w:t>
                  </w:r>
                  <w:r>
                    <w:rPr>
                      <w:rFonts w:hint="eastAsia"/>
                      <w:sz w:val="24"/>
                    </w:rPr>
                    <w:t>10</w:t>
                  </w:r>
                  <w:r>
                    <w:rPr>
                      <w:rFonts w:hint="eastAsia"/>
                      <w:sz w:val="24"/>
                      <w:vertAlign w:val="superscript"/>
                    </w:rPr>
                    <w:t>5</w:t>
                  </w:r>
                </w:p>
              </w:tc>
              <w:tc>
                <w:tcPr>
                  <w:tcW w:w="1340" w:type="dxa"/>
                  <w:vAlign w:val="center"/>
                </w:tcPr>
                <w:p w:rsidR="009B490D" w:rsidRDefault="00183E1C">
                  <w:pPr>
                    <w:adjustRightInd w:val="0"/>
                    <w:snapToGrid w:val="0"/>
                    <w:spacing w:line="360" w:lineRule="auto"/>
                    <w:jc w:val="center"/>
                    <w:rPr>
                      <w:sz w:val="24"/>
                    </w:rPr>
                  </w:pPr>
                  <w:r>
                    <w:rPr>
                      <w:rFonts w:hint="eastAsia"/>
                      <w:sz w:val="24"/>
                    </w:rPr>
                    <w:t>--</w:t>
                  </w:r>
                </w:p>
              </w:tc>
            </w:tr>
            <w:tr w:rsidR="009B490D">
              <w:tc>
                <w:tcPr>
                  <w:tcW w:w="788" w:type="dxa"/>
                  <w:vMerge/>
                  <w:vAlign w:val="center"/>
                </w:tcPr>
                <w:p w:rsidR="009B490D" w:rsidRDefault="009B490D">
                  <w:pPr>
                    <w:adjustRightInd w:val="0"/>
                    <w:snapToGrid w:val="0"/>
                    <w:spacing w:line="276" w:lineRule="auto"/>
                    <w:jc w:val="center"/>
                    <w:rPr>
                      <w:sz w:val="24"/>
                    </w:rPr>
                  </w:pPr>
                </w:p>
              </w:tc>
              <w:tc>
                <w:tcPr>
                  <w:tcW w:w="1133" w:type="dxa"/>
                  <w:vAlign w:val="center"/>
                </w:tcPr>
                <w:p w:rsidR="009B490D" w:rsidRDefault="00183E1C">
                  <w:pPr>
                    <w:adjustRightInd w:val="0"/>
                    <w:snapToGrid w:val="0"/>
                    <w:spacing w:line="276" w:lineRule="auto"/>
                    <w:jc w:val="center"/>
                    <w:rPr>
                      <w:sz w:val="24"/>
                    </w:rPr>
                  </w:pPr>
                  <w:r>
                    <w:rPr>
                      <w:rFonts w:hint="eastAsia"/>
                      <w:sz w:val="24"/>
                    </w:rPr>
                    <w:t>油气回收装置出口</w:t>
                  </w:r>
                </w:p>
              </w:tc>
              <w:tc>
                <w:tcPr>
                  <w:tcW w:w="1417" w:type="dxa"/>
                  <w:vMerge/>
                  <w:vAlign w:val="center"/>
                </w:tcPr>
                <w:p w:rsidR="009B490D" w:rsidRDefault="009B490D">
                  <w:pPr>
                    <w:adjustRightInd w:val="0"/>
                    <w:snapToGrid w:val="0"/>
                    <w:spacing w:line="360" w:lineRule="auto"/>
                    <w:jc w:val="center"/>
                    <w:rPr>
                      <w:sz w:val="24"/>
                    </w:rPr>
                  </w:pPr>
                </w:p>
              </w:tc>
              <w:tc>
                <w:tcPr>
                  <w:tcW w:w="1509" w:type="dxa"/>
                  <w:vAlign w:val="center"/>
                </w:tcPr>
                <w:p w:rsidR="009B490D" w:rsidRDefault="00183E1C">
                  <w:pPr>
                    <w:jc w:val="center"/>
                  </w:pPr>
                  <w:r>
                    <w:rPr>
                      <w:rFonts w:hint="eastAsia"/>
                      <w:sz w:val="24"/>
                    </w:rPr>
                    <w:t>排放浓度（</w:t>
                  </w:r>
                  <w:r>
                    <w:rPr>
                      <w:rFonts w:hint="eastAsia"/>
                      <w:sz w:val="24"/>
                    </w:rPr>
                    <w:t>mg/m</w:t>
                  </w:r>
                  <w:r>
                    <w:rPr>
                      <w:rFonts w:hint="eastAsia"/>
                      <w:sz w:val="24"/>
                      <w:vertAlign w:val="superscript"/>
                    </w:rPr>
                    <w:t>3</w:t>
                  </w:r>
                  <w:r>
                    <w:rPr>
                      <w:rFonts w:hint="eastAsia"/>
                      <w:sz w:val="24"/>
                    </w:rPr>
                    <w:t>）</w:t>
                  </w:r>
                </w:p>
              </w:tc>
              <w:tc>
                <w:tcPr>
                  <w:tcW w:w="3026" w:type="dxa"/>
                  <w:vAlign w:val="center"/>
                </w:tcPr>
                <w:p w:rsidR="009B490D" w:rsidRDefault="00183E1C">
                  <w:pPr>
                    <w:adjustRightInd w:val="0"/>
                    <w:snapToGrid w:val="0"/>
                    <w:spacing w:line="360" w:lineRule="auto"/>
                    <w:jc w:val="center"/>
                    <w:rPr>
                      <w:sz w:val="24"/>
                    </w:rPr>
                  </w:pPr>
                  <w:r>
                    <w:rPr>
                      <w:rFonts w:hint="eastAsia"/>
                      <w:sz w:val="24"/>
                    </w:rPr>
                    <w:t>596</w:t>
                  </w:r>
                </w:p>
              </w:tc>
              <w:tc>
                <w:tcPr>
                  <w:tcW w:w="1340" w:type="dxa"/>
                  <w:vAlign w:val="center"/>
                </w:tcPr>
                <w:p w:rsidR="009B490D" w:rsidRDefault="00183E1C">
                  <w:pPr>
                    <w:adjustRightInd w:val="0"/>
                    <w:snapToGrid w:val="0"/>
                    <w:spacing w:line="360" w:lineRule="auto"/>
                    <w:jc w:val="center"/>
                    <w:rPr>
                      <w:sz w:val="24"/>
                    </w:rPr>
                  </w:pPr>
                  <w:r>
                    <w:rPr>
                      <w:rFonts w:hint="eastAsia"/>
                      <w:sz w:val="24"/>
                    </w:rPr>
                    <w:t>25000</w:t>
                  </w:r>
                </w:p>
              </w:tc>
            </w:tr>
            <w:tr w:rsidR="009B490D">
              <w:trPr>
                <w:trHeight w:val="549"/>
              </w:trPr>
              <w:tc>
                <w:tcPr>
                  <w:tcW w:w="788" w:type="dxa"/>
                  <w:vMerge w:val="restart"/>
                  <w:vAlign w:val="center"/>
                </w:tcPr>
                <w:p w:rsidR="009B490D" w:rsidRDefault="00183E1C">
                  <w:pPr>
                    <w:adjustRightInd w:val="0"/>
                    <w:snapToGrid w:val="0"/>
                    <w:spacing w:line="276" w:lineRule="auto"/>
                    <w:jc w:val="center"/>
                    <w:rPr>
                      <w:sz w:val="24"/>
                    </w:rPr>
                  </w:pPr>
                  <w:r>
                    <w:rPr>
                      <w:rFonts w:hint="eastAsia"/>
                      <w:sz w:val="24"/>
                    </w:rPr>
                    <w:t>厂界废气</w:t>
                  </w:r>
                </w:p>
              </w:tc>
              <w:tc>
                <w:tcPr>
                  <w:tcW w:w="1133" w:type="dxa"/>
                  <w:vAlign w:val="center"/>
                </w:tcPr>
                <w:p w:rsidR="009B490D" w:rsidRDefault="00183E1C">
                  <w:pPr>
                    <w:adjustRightInd w:val="0"/>
                    <w:snapToGrid w:val="0"/>
                    <w:spacing w:line="276" w:lineRule="auto"/>
                    <w:jc w:val="center"/>
                    <w:rPr>
                      <w:sz w:val="24"/>
                    </w:rPr>
                  </w:pPr>
                  <w:r>
                    <w:rPr>
                      <w:rFonts w:hint="eastAsia"/>
                      <w:sz w:val="24"/>
                    </w:rPr>
                    <w:t>北厂界</w:t>
                  </w:r>
                  <w:r>
                    <w:rPr>
                      <w:rFonts w:hint="eastAsia"/>
                      <w:sz w:val="24"/>
                    </w:rPr>
                    <w:t>1</w:t>
                  </w:r>
                </w:p>
              </w:tc>
              <w:tc>
                <w:tcPr>
                  <w:tcW w:w="1417" w:type="dxa"/>
                  <w:vMerge w:val="restart"/>
                  <w:vAlign w:val="center"/>
                </w:tcPr>
                <w:p w:rsidR="009B490D" w:rsidRDefault="00183E1C">
                  <w:pPr>
                    <w:jc w:val="center"/>
                    <w:rPr>
                      <w:sz w:val="24"/>
                    </w:rPr>
                  </w:pPr>
                  <w:r>
                    <w:rPr>
                      <w:rFonts w:hint="eastAsia"/>
                      <w:sz w:val="24"/>
                    </w:rPr>
                    <w:t>非甲烷总烃</w:t>
                  </w:r>
                </w:p>
              </w:tc>
              <w:tc>
                <w:tcPr>
                  <w:tcW w:w="1509" w:type="dxa"/>
                  <w:vAlign w:val="center"/>
                </w:tcPr>
                <w:p w:rsidR="009B490D" w:rsidRDefault="00183E1C">
                  <w:pPr>
                    <w:jc w:val="center"/>
                  </w:pPr>
                  <w:r>
                    <w:rPr>
                      <w:rFonts w:hint="eastAsia"/>
                      <w:sz w:val="24"/>
                    </w:rPr>
                    <w:t>mg/m</w:t>
                  </w:r>
                  <w:r>
                    <w:rPr>
                      <w:rFonts w:hint="eastAsia"/>
                      <w:sz w:val="24"/>
                      <w:vertAlign w:val="superscript"/>
                    </w:rPr>
                    <w:t>3</w:t>
                  </w:r>
                </w:p>
              </w:tc>
              <w:tc>
                <w:tcPr>
                  <w:tcW w:w="3026" w:type="dxa"/>
                  <w:vAlign w:val="center"/>
                </w:tcPr>
                <w:p w:rsidR="009B490D" w:rsidRDefault="00183E1C">
                  <w:pPr>
                    <w:jc w:val="center"/>
                    <w:rPr>
                      <w:sz w:val="24"/>
                    </w:rPr>
                  </w:pPr>
                  <w:r>
                    <w:rPr>
                      <w:rFonts w:hint="eastAsia"/>
                      <w:sz w:val="24"/>
                    </w:rPr>
                    <w:t>1.23</w:t>
                  </w:r>
                </w:p>
              </w:tc>
              <w:tc>
                <w:tcPr>
                  <w:tcW w:w="1340" w:type="dxa"/>
                  <w:vMerge w:val="restart"/>
                  <w:vAlign w:val="center"/>
                </w:tcPr>
                <w:p w:rsidR="009B490D" w:rsidRDefault="00183E1C">
                  <w:pPr>
                    <w:adjustRightInd w:val="0"/>
                    <w:snapToGrid w:val="0"/>
                    <w:spacing w:line="360" w:lineRule="auto"/>
                    <w:jc w:val="center"/>
                    <w:rPr>
                      <w:sz w:val="24"/>
                    </w:rPr>
                  </w:pPr>
                  <w:r>
                    <w:rPr>
                      <w:rFonts w:hint="eastAsia"/>
                      <w:sz w:val="24"/>
                    </w:rPr>
                    <w:t>4.0</w:t>
                  </w:r>
                </w:p>
              </w:tc>
            </w:tr>
            <w:tr w:rsidR="009B490D">
              <w:trPr>
                <w:trHeight w:val="415"/>
              </w:trPr>
              <w:tc>
                <w:tcPr>
                  <w:tcW w:w="788" w:type="dxa"/>
                  <w:vMerge/>
                  <w:vAlign w:val="center"/>
                </w:tcPr>
                <w:p w:rsidR="009B490D" w:rsidRDefault="009B490D">
                  <w:pPr>
                    <w:adjustRightInd w:val="0"/>
                    <w:snapToGrid w:val="0"/>
                    <w:spacing w:line="276" w:lineRule="auto"/>
                    <w:jc w:val="center"/>
                    <w:rPr>
                      <w:sz w:val="24"/>
                    </w:rPr>
                  </w:pPr>
                </w:p>
              </w:tc>
              <w:tc>
                <w:tcPr>
                  <w:tcW w:w="1133" w:type="dxa"/>
                  <w:vAlign w:val="center"/>
                </w:tcPr>
                <w:p w:rsidR="009B490D" w:rsidRDefault="00183E1C">
                  <w:pPr>
                    <w:jc w:val="center"/>
                  </w:pPr>
                  <w:r>
                    <w:rPr>
                      <w:rFonts w:hint="eastAsia"/>
                      <w:sz w:val="24"/>
                    </w:rPr>
                    <w:t>南厂界</w:t>
                  </w:r>
                  <w:r>
                    <w:rPr>
                      <w:rFonts w:hint="eastAsia"/>
                      <w:sz w:val="24"/>
                    </w:rPr>
                    <w:t>2</w:t>
                  </w:r>
                </w:p>
              </w:tc>
              <w:tc>
                <w:tcPr>
                  <w:tcW w:w="1417" w:type="dxa"/>
                  <w:vMerge/>
                  <w:vAlign w:val="center"/>
                </w:tcPr>
                <w:p w:rsidR="009B490D" w:rsidRDefault="009B490D">
                  <w:pPr>
                    <w:adjustRightInd w:val="0"/>
                    <w:snapToGrid w:val="0"/>
                    <w:spacing w:line="360" w:lineRule="auto"/>
                    <w:jc w:val="center"/>
                    <w:rPr>
                      <w:sz w:val="24"/>
                    </w:rPr>
                  </w:pPr>
                </w:p>
              </w:tc>
              <w:tc>
                <w:tcPr>
                  <w:tcW w:w="1509" w:type="dxa"/>
                  <w:vAlign w:val="center"/>
                </w:tcPr>
                <w:p w:rsidR="009B490D" w:rsidRDefault="00183E1C">
                  <w:pPr>
                    <w:jc w:val="center"/>
                  </w:pPr>
                  <w:r>
                    <w:rPr>
                      <w:rFonts w:hint="eastAsia"/>
                      <w:sz w:val="24"/>
                    </w:rPr>
                    <w:t>mg/m</w:t>
                  </w:r>
                  <w:r>
                    <w:rPr>
                      <w:rFonts w:hint="eastAsia"/>
                      <w:sz w:val="24"/>
                      <w:vertAlign w:val="superscript"/>
                    </w:rPr>
                    <w:t>3</w:t>
                  </w:r>
                </w:p>
              </w:tc>
              <w:tc>
                <w:tcPr>
                  <w:tcW w:w="3026" w:type="dxa"/>
                  <w:vAlign w:val="center"/>
                </w:tcPr>
                <w:p w:rsidR="009B490D" w:rsidRDefault="00183E1C">
                  <w:pPr>
                    <w:jc w:val="center"/>
                    <w:rPr>
                      <w:sz w:val="24"/>
                    </w:rPr>
                  </w:pPr>
                  <w:r>
                    <w:rPr>
                      <w:rFonts w:hint="eastAsia"/>
                      <w:sz w:val="24"/>
                    </w:rPr>
                    <w:t>0.37</w:t>
                  </w:r>
                </w:p>
              </w:tc>
              <w:tc>
                <w:tcPr>
                  <w:tcW w:w="1340" w:type="dxa"/>
                  <w:vMerge/>
                  <w:vAlign w:val="center"/>
                </w:tcPr>
                <w:p w:rsidR="009B490D" w:rsidRDefault="009B490D">
                  <w:pPr>
                    <w:adjustRightInd w:val="0"/>
                    <w:snapToGrid w:val="0"/>
                    <w:spacing w:line="360" w:lineRule="auto"/>
                    <w:jc w:val="center"/>
                    <w:rPr>
                      <w:sz w:val="24"/>
                    </w:rPr>
                  </w:pPr>
                </w:p>
              </w:tc>
            </w:tr>
            <w:tr w:rsidR="009B490D">
              <w:trPr>
                <w:trHeight w:val="549"/>
              </w:trPr>
              <w:tc>
                <w:tcPr>
                  <w:tcW w:w="788" w:type="dxa"/>
                  <w:vMerge/>
                  <w:vAlign w:val="center"/>
                </w:tcPr>
                <w:p w:rsidR="009B490D" w:rsidRDefault="009B490D">
                  <w:pPr>
                    <w:adjustRightInd w:val="0"/>
                    <w:snapToGrid w:val="0"/>
                    <w:spacing w:line="276" w:lineRule="auto"/>
                    <w:jc w:val="center"/>
                    <w:rPr>
                      <w:sz w:val="24"/>
                    </w:rPr>
                  </w:pPr>
                </w:p>
              </w:tc>
              <w:tc>
                <w:tcPr>
                  <w:tcW w:w="1133" w:type="dxa"/>
                  <w:vAlign w:val="center"/>
                </w:tcPr>
                <w:p w:rsidR="009B490D" w:rsidRDefault="00183E1C">
                  <w:pPr>
                    <w:jc w:val="center"/>
                  </w:pPr>
                  <w:r>
                    <w:rPr>
                      <w:rFonts w:hint="eastAsia"/>
                      <w:sz w:val="24"/>
                    </w:rPr>
                    <w:t>南厂界</w:t>
                  </w:r>
                  <w:r>
                    <w:rPr>
                      <w:rFonts w:hint="eastAsia"/>
                      <w:sz w:val="24"/>
                    </w:rPr>
                    <w:t>3</w:t>
                  </w:r>
                </w:p>
              </w:tc>
              <w:tc>
                <w:tcPr>
                  <w:tcW w:w="1417" w:type="dxa"/>
                  <w:vMerge/>
                  <w:vAlign w:val="center"/>
                </w:tcPr>
                <w:p w:rsidR="009B490D" w:rsidRDefault="009B490D">
                  <w:pPr>
                    <w:adjustRightInd w:val="0"/>
                    <w:snapToGrid w:val="0"/>
                    <w:spacing w:line="360" w:lineRule="auto"/>
                    <w:jc w:val="center"/>
                    <w:rPr>
                      <w:sz w:val="24"/>
                    </w:rPr>
                  </w:pPr>
                </w:p>
              </w:tc>
              <w:tc>
                <w:tcPr>
                  <w:tcW w:w="1509" w:type="dxa"/>
                  <w:vAlign w:val="center"/>
                </w:tcPr>
                <w:p w:rsidR="009B490D" w:rsidRDefault="00183E1C">
                  <w:pPr>
                    <w:jc w:val="center"/>
                  </w:pPr>
                  <w:r>
                    <w:rPr>
                      <w:rFonts w:hint="eastAsia"/>
                      <w:sz w:val="24"/>
                    </w:rPr>
                    <w:t>mg/m</w:t>
                  </w:r>
                  <w:r>
                    <w:rPr>
                      <w:rFonts w:hint="eastAsia"/>
                      <w:sz w:val="24"/>
                      <w:vertAlign w:val="superscript"/>
                    </w:rPr>
                    <w:t>3</w:t>
                  </w:r>
                </w:p>
              </w:tc>
              <w:tc>
                <w:tcPr>
                  <w:tcW w:w="3026" w:type="dxa"/>
                  <w:vAlign w:val="center"/>
                </w:tcPr>
                <w:p w:rsidR="009B490D" w:rsidRDefault="00183E1C">
                  <w:pPr>
                    <w:jc w:val="center"/>
                    <w:rPr>
                      <w:sz w:val="24"/>
                    </w:rPr>
                  </w:pPr>
                  <w:r>
                    <w:rPr>
                      <w:rFonts w:hint="eastAsia"/>
                      <w:sz w:val="24"/>
                    </w:rPr>
                    <w:t>1.18</w:t>
                  </w:r>
                </w:p>
              </w:tc>
              <w:tc>
                <w:tcPr>
                  <w:tcW w:w="1340" w:type="dxa"/>
                  <w:vMerge/>
                  <w:vAlign w:val="center"/>
                </w:tcPr>
                <w:p w:rsidR="009B490D" w:rsidRDefault="009B490D">
                  <w:pPr>
                    <w:adjustRightInd w:val="0"/>
                    <w:snapToGrid w:val="0"/>
                    <w:spacing w:line="360" w:lineRule="auto"/>
                    <w:jc w:val="center"/>
                    <w:rPr>
                      <w:sz w:val="24"/>
                    </w:rPr>
                  </w:pPr>
                </w:p>
              </w:tc>
            </w:tr>
            <w:tr w:rsidR="009B490D">
              <w:trPr>
                <w:trHeight w:val="415"/>
              </w:trPr>
              <w:tc>
                <w:tcPr>
                  <w:tcW w:w="788" w:type="dxa"/>
                  <w:vMerge/>
                  <w:vAlign w:val="center"/>
                </w:tcPr>
                <w:p w:rsidR="009B490D" w:rsidRDefault="009B490D">
                  <w:pPr>
                    <w:adjustRightInd w:val="0"/>
                    <w:snapToGrid w:val="0"/>
                    <w:spacing w:line="276" w:lineRule="auto"/>
                    <w:jc w:val="center"/>
                    <w:rPr>
                      <w:sz w:val="24"/>
                    </w:rPr>
                  </w:pPr>
                </w:p>
              </w:tc>
              <w:tc>
                <w:tcPr>
                  <w:tcW w:w="1133" w:type="dxa"/>
                  <w:vAlign w:val="center"/>
                </w:tcPr>
                <w:p w:rsidR="009B490D" w:rsidRDefault="00183E1C">
                  <w:pPr>
                    <w:jc w:val="center"/>
                  </w:pPr>
                  <w:r>
                    <w:rPr>
                      <w:rFonts w:hint="eastAsia"/>
                      <w:sz w:val="24"/>
                    </w:rPr>
                    <w:t>南厂界</w:t>
                  </w:r>
                  <w:r>
                    <w:rPr>
                      <w:rFonts w:hint="eastAsia"/>
                      <w:sz w:val="24"/>
                    </w:rPr>
                    <w:t>4</w:t>
                  </w:r>
                </w:p>
              </w:tc>
              <w:tc>
                <w:tcPr>
                  <w:tcW w:w="1417" w:type="dxa"/>
                  <w:vMerge/>
                  <w:vAlign w:val="center"/>
                </w:tcPr>
                <w:p w:rsidR="009B490D" w:rsidRDefault="009B490D">
                  <w:pPr>
                    <w:adjustRightInd w:val="0"/>
                    <w:snapToGrid w:val="0"/>
                    <w:spacing w:line="360" w:lineRule="auto"/>
                    <w:jc w:val="center"/>
                    <w:rPr>
                      <w:sz w:val="24"/>
                    </w:rPr>
                  </w:pPr>
                </w:p>
              </w:tc>
              <w:tc>
                <w:tcPr>
                  <w:tcW w:w="1509" w:type="dxa"/>
                  <w:vAlign w:val="center"/>
                </w:tcPr>
                <w:p w:rsidR="009B490D" w:rsidRDefault="00183E1C">
                  <w:pPr>
                    <w:jc w:val="center"/>
                  </w:pPr>
                  <w:r>
                    <w:rPr>
                      <w:rFonts w:hint="eastAsia"/>
                      <w:sz w:val="24"/>
                    </w:rPr>
                    <w:t>mg/m</w:t>
                  </w:r>
                  <w:r>
                    <w:rPr>
                      <w:rFonts w:hint="eastAsia"/>
                      <w:sz w:val="24"/>
                      <w:vertAlign w:val="superscript"/>
                    </w:rPr>
                    <w:t>3</w:t>
                  </w:r>
                </w:p>
              </w:tc>
              <w:tc>
                <w:tcPr>
                  <w:tcW w:w="3026" w:type="dxa"/>
                  <w:vAlign w:val="center"/>
                </w:tcPr>
                <w:p w:rsidR="009B490D" w:rsidRDefault="00183E1C">
                  <w:pPr>
                    <w:jc w:val="center"/>
                    <w:rPr>
                      <w:sz w:val="24"/>
                    </w:rPr>
                  </w:pPr>
                  <w:r>
                    <w:rPr>
                      <w:rFonts w:hint="eastAsia"/>
                      <w:sz w:val="24"/>
                    </w:rPr>
                    <w:t>0.40</w:t>
                  </w:r>
                </w:p>
              </w:tc>
              <w:tc>
                <w:tcPr>
                  <w:tcW w:w="1340" w:type="dxa"/>
                  <w:vMerge/>
                  <w:vAlign w:val="center"/>
                </w:tcPr>
                <w:p w:rsidR="009B490D" w:rsidRDefault="009B490D">
                  <w:pPr>
                    <w:adjustRightInd w:val="0"/>
                    <w:snapToGrid w:val="0"/>
                    <w:spacing w:line="360" w:lineRule="auto"/>
                    <w:jc w:val="center"/>
                    <w:rPr>
                      <w:sz w:val="24"/>
                    </w:rPr>
                  </w:pPr>
                </w:p>
              </w:tc>
            </w:tr>
          </w:tbl>
          <w:p w:rsidR="009B490D" w:rsidRDefault="00183E1C">
            <w:pPr>
              <w:adjustRightInd w:val="0"/>
              <w:snapToGrid w:val="0"/>
              <w:spacing w:beforeLines="50" w:before="156" w:line="360" w:lineRule="auto"/>
              <w:ind w:firstLineChars="200" w:firstLine="480"/>
              <w:rPr>
                <w:sz w:val="24"/>
              </w:rPr>
            </w:pPr>
            <w:r>
              <w:rPr>
                <w:rFonts w:hint="eastAsia"/>
                <w:sz w:val="24"/>
              </w:rPr>
              <w:t>（</w:t>
            </w:r>
            <w:r>
              <w:rPr>
                <w:rFonts w:hint="eastAsia"/>
                <w:sz w:val="24"/>
              </w:rPr>
              <w:t>2</w:t>
            </w:r>
            <w:r>
              <w:rPr>
                <w:rFonts w:hint="eastAsia"/>
                <w:sz w:val="24"/>
              </w:rPr>
              <w:t>）废水</w:t>
            </w:r>
          </w:p>
          <w:p w:rsidR="009B490D" w:rsidRDefault="00183E1C">
            <w:pPr>
              <w:spacing w:line="360" w:lineRule="auto"/>
              <w:ind w:firstLineChars="200" w:firstLine="480"/>
              <w:rPr>
                <w:sz w:val="24"/>
                <w:lang w:val="zh-CN"/>
              </w:rPr>
            </w:pPr>
            <w:r>
              <w:rPr>
                <w:rFonts w:hint="eastAsia"/>
                <w:sz w:val="24"/>
              </w:rPr>
              <w:t>建设单位废水主要包括员工生活污水和生产废水，生产废水主要包括</w:t>
            </w:r>
            <w:r>
              <w:rPr>
                <w:rFonts w:hint="eastAsia"/>
                <w:sz w:val="24"/>
                <w:lang w:val="zh-CN"/>
              </w:rPr>
              <w:t>油罐切水、洗罐废水、地面冲洗水、初期雨水等含油废水。生活污水经化粪池沉淀后排入胜科污水处理厂，含油废水经隔油池净化处理后由罐车清运至胜科污水处理厂进一步处理。</w:t>
            </w:r>
          </w:p>
          <w:p w:rsidR="009B490D" w:rsidRDefault="00183E1C">
            <w:pPr>
              <w:spacing w:line="360" w:lineRule="auto"/>
              <w:ind w:firstLineChars="200" w:firstLine="480"/>
              <w:rPr>
                <w:sz w:val="24"/>
                <w:lang w:val="zh-CN"/>
              </w:rPr>
            </w:pPr>
            <w:r>
              <w:rPr>
                <w:rFonts w:hint="eastAsia"/>
                <w:sz w:val="24"/>
                <w:lang w:val="zh-CN"/>
              </w:rPr>
              <w:t>根据建设单位</w:t>
            </w:r>
            <w:r>
              <w:rPr>
                <w:rFonts w:hint="eastAsia"/>
                <w:sz w:val="24"/>
                <w:lang w:val="zh-CN"/>
              </w:rPr>
              <w:t>2018</w:t>
            </w:r>
            <w:r>
              <w:rPr>
                <w:rFonts w:hint="eastAsia"/>
                <w:sz w:val="24"/>
                <w:lang w:val="zh-CN"/>
              </w:rPr>
              <w:t>年</w:t>
            </w:r>
            <w:r>
              <w:rPr>
                <w:rFonts w:hint="eastAsia"/>
                <w:sz w:val="24"/>
                <w:lang w:val="zh-CN"/>
              </w:rPr>
              <w:t>6</w:t>
            </w:r>
            <w:r>
              <w:rPr>
                <w:rFonts w:hint="eastAsia"/>
                <w:sz w:val="24"/>
                <w:lang w:val="zh-CN"/>
              </w:rPr>
              <w:t>月份监测报告（编号：</w:t>
            </w:r>
            <w:r>
              <w:rPr>
                <w:rFonts w:hint="eastAsia"/>
                <w:sz w:val="24"/>
                <w:lang w:val="zh-CN"/>
              </w:rPr>
              <w:t>TQT07-0440-2018</w:t>
            </w:r>
            <w:r>
              <w:rPr>
                <w:rFonts w:hint="eastAsia"/>
                <w:sz w:val="24"/>
                <w:lang w:val="zh-CN"/>
              </w:rPr>
              <w:t>，见附件</w:t>
            </w:r>
            <w:r>
              <w:rPr>
                <w:rFonts w:hint="eastAsia"/>
                <w:sz w:val="24"/>
                <w:lang w:val="zh-CN"/>
              </w:rPr>
              <w:t>6</w:t>
            </w:r>
            <w:r>
              <w:rPr>
                <w:rFonts w:hint="eastAsia"/>
                <w:sz w:val="24"/>
                <w:lang w:val="zh-CN"/>
              </w:rPr>
              <w:t>），建设单位排放生活污水各污染物浓度满足《污水综合排放标准》（</w:t>
            </w:r>
            <w:r>
              <w:rPr>
                <w:rFonts w:hint="eastAsia"/>
                <w:sz w:val="24"/>
                <w:lang w:val="zh-CN"/>
              </w:rPr>
              <w:t>DB12/356-2018</w:t>
            </w:r>
            <w:r>
              <w:rPr>
                <w:rFonts w:hint="eastAsia"/>
                <w:sz w:val="24"/>
                <w:lang w:val="zh-CN"/>
              </w:rPr>
              <w:t>）三级标准限值。</w:t>
            </w:r>
          </w:p>
          <w:p w:rsidR="009B490D" w:rsidRDefault="00183E1C">
            <w:pPr>
              <w:spacing w:line="360" w:lineRule="auto"/>
              <w:ind w:firstLineChars="200" w:firstLine="480"/>
              <w:rPr>
                <w:sz w:val="24"/>
                <w:lang w:val="zh-CN"/>
              </w:rPr>
            </w:pPr>
            <w:r>
              <w:rPr>
                <w:rFonts w:hint="eastAsia"/>
                <w:sz w:val="24"/>
                <w:lang w:val="zh-CN"/>
              </w:rPr>
              <w:t>建设单位含油污水中各污染物浓度满足《污水综合排放标准》（</w:t>
            </w:r>
            <w:r>
              <w:rPr>
                <w:rFonts w:hint="eastAsia"/>
                <w:sz w:val="24"/>
                <w:lang w:val="zh-CN"/>
              </w:rPr>
              <w:t>DB12/356-2018</w:t>
            </w:r>
            <w:r>
              <w:rPr>
                <w:rFonts w:hint="eastAsia"/>
                <w:sz w:val="24"/>
                <w:lang w:val="zh-CN"/>
              </w:rPr>
              <w:t>）三级标准限值。</w:t>
            </w:r>
          </w:p>
          <w:p w:rsidR="009B490D" w:rsidRDefault="00183E1C">
            <w:pPr>
              <w:spacing w:line="360" w:lineRule="auto"/>
              <w:ind w:firstLineChars="200" w:firstLine="480"/>
              <w:rPr>
                <w:sz w:val="24"/>
                <w:lang w:val="zh-CN"/>
              </w:rPr>
            </w:pPr>
            <w:r>
              <w:rPr>
                <w:rFonts w:hint="eastAsia"/>
                <w:sz w:val="24"/>
                <w:lang w:val="zh-CN"/>
              </w:rPr>
              <w:t>监</w:t>
            </w:r>
            <w:r>
              <w:rPr>
                <w:rFonts w:hint="eastAsia"/>
                <w:sz w:val="24"/>
                <w:lang w:val="zh-CN"/>
              </w:rPr>
              <w:t>测结果详见下表。</w:t>
            </w:r>
          </w:p>
          <w:p w:rsidR="009B490D" w:rsidRDefault="00183E1C">
            <w:pPr>
              <w:spacing w:line="360" w:lineRule="auto"/>
              <w:ind w:firstLineChars="200" w:firstLine="480"/>
              <w:jc w:val="center"/>
              <w:rPr>
                <w:sz w:val="24"/>
                <w:lang w:val="zh-CN"/>
              </w:rPr>
            </w:pPr>
            <w:r>
              <w:rPr>
                <w:rFonts w:hint="eastAsia"/>
                <w:sz w:val="24"/>
                <w:lang w:val="zh-CN"/>
              </w:rPr>
              <w:t>表</w:t>
            </w:r>
            <w:r>
              <w:rPr>
                <w:rFonts w:hint="eastAsia"/>
                <w:sz w:val="24"/>
                <w:lang w:val="zh-CN"/>
              </w:rPr>
              <w:t xml:space="preserve">15 </w:t>
            </w:r>
            <w:r>
              <w:rPr>
                <w:rFonts w:hint="eastAsia"/>
                <w:sz w:val="24"/>
                <w:lang w:val="zh-CN"/>
              </w:rPr>
              <w:t>建设单位生活污水及含油污水监测结果一览表</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842"/>
              <w:gridCol w:w="1842"/>
              <w:gridCol w:w="1842"/>
              <w:gridCol w:w="1842"/>
            </w:tblGrid>
            <w:tr w:rsidR="009B490D">
              <w:tc>
                <w:tcPr>
                  <w:tcW w:w="1842" w:type="dxa"/>
                  <w:vAlign w:val="center"/>
                </w:tcPr>
                <w:p w:rsidR="009B490D" w:rsidRDefault="00183E1C">
                  <w:pPr>
                    <w:adjustRightInd w:val="0"/>
                    <w:snapToGrid w:val="0"/>
                    <w:spacing w:line="360" w:lineRule="auto"/>
                    <w:jc w:val="center"/>
                    <w:rPr>
                      <w:sz w:val="24"/>
                    </w:rPr>
                  </w:pPr>
                  <w:r>
                    <w:rPr>
                      <w:rFonts w:hint="eastAsia"/>
                      <w:sz w:val="24"/>
                    </w:rPr>
                    <w:t>污水类别</w:t>
                  </w:r>
                </w:p>
              </w:tc>
              <w:tc>
                <w:tcPr>
                  <w:tcW w:w="1842" w:type="dxa"/>
                  <w:vAlign w:val="center"/>
                </w:tcPr>
                <w:p w:rsidR="009B490D" w:rsidRDefault="00183E1C">
                  <w:pPr>
                    <w:adjustRightInd w:val="0"/>
                    <w:snapToGrid w:val="0"/>
                    <w:spacing w:line="360" w:lineRule="auto"/>
                    <w:jc w:val="center"/>
                    <w:rPr>
                      <w:sz w:val="24"/>
                    </w:rPr>
                  </w:pPr>
                  <w:r>
                    <w:rPr>
                      <w:rFonts w:hint="eastAsia"/>
                      <w:sz w:val="24"/>
                    </w:rPr>
                    <w:t>项目</w:t>
                  </w:r>
                </w:p>
              </w:tc>
              <w:tc>
                <w:tcPr>
                  <w:tcW w:w="1842" w:type="dxa"/>
                  <w:vAlign w:val="center"/>
                </w:tcPr>
                <w:p w:rsidR="009B490D" w:rsidRDefault="00183E1C">
                  <w:pPr>
                    <w:adjustRightInd w:val="0"/>
                    <w:snapToGrid w:val="0"/>
                    <w:spacing w:line="360" w:lineRule="auto"/>
                    <w:jc w:val="center"/>
                    <w:rPr>
                      <w:sz w:val="24"/>
                    </w:rPr>
                  </w:pPr>
                  <w:r>
                    <w:rPr>
                      <w:rFonts w:hint="eastAsia"/>
                      <w:sz w:val="24"/>
                    </w:rPr>
                    <w:t>单位</w:t>
                  </w:r>
                </w:p>
              </w:tc>
              <w:tc>
                <w:tcPr>
                  <w:tcW w:w="1842" w:type="dxa"/>
                  <w:vAlign w:val="center"/>
                </w:tcPr>
                <w:p w:rsidR="009B490D" w:rsidRDefault="00183E1C">
                  <w:pPr>
                    <w:adjustRightInd w:val="0"/>
                    <w:snapToGrid w:val="0"/>
                    <w:spacing w:line="360" w:lineRule="auto"/>
                    <w:jc w:val="center"/>
                    <w:rPr>
                      <w:sz w:val="24"/>
                    </w:rPr>
                  </w:pPr>
                  <w:r>
                    <w:rPr>
                      <w:rFonts w:hint="eastAsia"/>
                      <w:sz w:val="24"/>
                    </w:rPr>
                    <w:t>结果</w:t>
                  </w:r>
                </w:p>
              </w:tc>
              <w:tc>
                <w:tcPr>
                  <w:tcW w:w="1842" w:type="dxa"/>
                  <w:vAlign w:val="center"/>
                </w:tcPr>
                <w:p w:rsidR="009B490D" w:rsidRDefault="00183E1C">
                  <w:pPr>
                    <w:adjustRightInd w:val="0"/>
                    <w:snapToGrid w:val="0"/>
                    <w:spacing w:line="360" w:lineRule="auto"/>
                    <w:jc w:val="center"/>
                    <w:rPr>
                      <w:sz w:val="24"/>
                    </w:rPr>
                  </w:pPr>
                  <w:r>
                    <w:rPr>
                      <w:rFonts w:hint="eastAsia"/>
                      <w:sz w:val="24"/>
                    </w:rPr>
                    <w:t>标准限值</w:t>
                  </w:r>
                </w:p>
              </w:tc>
            </w:tr>
            <w:tr w:rsidR="009B490D">
              <w:tc>
                <w:tcPr>
                  <w:tcW w:w="1842" w:type="dxa"/>
                  <w:vMerge w:val="restart"/>
                  <w:vAlign w:val="center"/>
                </w:tcPr>
                <w:p w:rsidR="009B490D" w:rsidRDefault="00183E1C">
                  <w:pPr>
                    <w:adjustRightInd w:val="0"/>
                    <w:snapToGrid w:val="0"/>
                    <w:spacing w:line="360" w:lineRule="auto"/>
                    <w:jc w:val="center"/>
                    <w:rPr>
                      <w:sz w:val="24"/>
                    </w:rPr>
                  </w:pPr>
                  <w:r>
                    <w:rPr>
                      <w:rFonts w:hint="eastAsia"/>
                      <w:sz w:val="24"/>
                    </w:rPr>
                    <w:t>生活污水</w:t>
                  </w:r>
                </w:p>
              </w:tc>
              <w:tc>
                <w:tcPr>
                  <w:tcW w:w="1842" w:type="dxa"/>
                  <w:vAlign w:val="center"/>
                </w:tcPr>
                <w:p w:rsidR="009B490D" w:rsidRDefault="00183E1C">
                  <w:pPr>
                    <w:adjustRightInd w:val="0"/>
                    <w:snapToGrid w:val="0"/>
                    <w:spacing w:line="360" w:lineRule="auto"/>
                    <w:jc w:val="center"/>
                    <w:rPr>
                      <w:sz w:val="24"/>
                    </w:rPr>
                  </w:pPr>
                  <w:r>
                    <w:rPr>
                      <w:rFonts w:hint="eastAsia"/>
                      <w:sz w:val="24"/>
                    </w:rPr>
                    <w:t>pH</w:t>
                  </w:r>
                </w:p>
              </w:tc>
              <w:tc>
                <w:tcPr>
                  <w:tcW w:w="1842" w:type="dxa"/>
                  <w:vAlign w:val="center"/>
                </w:tcPr>
                <w:p w:rsidR="009B490D" w:rsidRDefault="00183E1C">
                  <w:pPr>
                    <w:adjustRightInd w:val="0"/>
                    <w:snapToGrid w:val="0"/>
                    <w:spacing w:line="360" w:lineRule="auto"/>
                    <w:jc w:val="center"/>
                    <w:rPr>
                      <w:sz w:val="24"/>
                    </w:rPr>
                  </w:pPr>
                  <w:r>
                    <w:rPr>
                      <w:rFonts w:hint="eastAsia"/>
                      <w:sz w:val="24"/>
                    </w:rPr>
                    <w:t>--</w:t>
                  </w:r>
                </w:p>
              </w:tc>
              <w:tc>
                <w:tcPr>
                  <w:tcW w:w="1842" w:type="dxa"/>
                  <w:vAlign w:val="center"/>
                </w:tcPr>
                <w:p w:rsidR="009B490D" w:rsidRDefault="00183E1C">
                  <w:pPr>
                    <w:adjustRightInd w:val="0"/>
                    <w:snapToGrid w:val="0"/>
                    <w:spacing w:line="360" w:lineRule="auto"/>
                    <w:jc w:val="center"/>
                    <w:rPr>
                      <w:sz w:val="24"/>
                    </w:rPr>
                  </w:pPr>
                  <w:r>
                    <w:rPr>
                      <w:rFonts w:hint="eastAsia"/>
                      <w:sz w:val="24"/>
                    </w:rPr>
                    <w:t>6.40</w:t>
                  </w:r>
                </w:p>
              </w:tc>
              <w:tc>
                <w:tcPr>
                  <w:tcW w:w="1842" w:type="dxa"/>
                  <w:vAlign w:val="center"/>
                </w:tcPr>
                <w:p w:rsidR="009B490D" w:rsidRDefault="00183E1C">
                  <w:pPr>
                    <w:adjustRightInd w:val="0"/>
                    <w:snapToGrid w:val="0"/>
                    <w:spacing w:line="360" w:lineRule="auto"/>
                    <w:jc w:val="center"/>
                    <w:rPr>
                      <w:sz w:val="24"/>
                    </w:rPr>
                  </w:pPr>
                  <w:r>
                    <w:rPr>
                      <w:rFonts w:hint="eastAsia"/>
                      <w:sz w:val="24"/>
                    </w:rPr>
                    <w:t>6</w:t>
                  </w:r>
                  <w:r>
                    <w:rPr>
                      <w:rFonts w:ascii="宋体" w:hAnsi="宋体" w:hint="eastAsia"/>
                      <w:sz w:val="24"/>
                    </w:rPr>
                    <w:t>～</w:t>
                  </w:r>
                  <w:r>
                    <w:rPr>
                      <w:rFonts w:hint="eastAsia"/>
                      <w:sz w:val="24"/>
                    </w:rPr>
                    <w:t>9</w:t>
                  </w:r>
                </w:p>
              </w:tc>
            </w:tr>
            <w:tr w:rsidR="009B490D">
              <w:tc>
                <w:tcPr>
                  <w:tcW w:w="1842" w:type="dxa"/>
                  <w:vMerge/>
                  <w:vAlign w:val="center"/>
                </w:tcPr>
                <w:p w:rsidR="009B490D" w:rsidRDefault="009B490D">
                  <w:pPr>
                    <w:adjustRightInd w:val="0"/>
                    <w:snapToGrid w:val="0"/>
                    <w:spacing w:line="360" w:lineRule="auto"/>
                    <w:jc w:val="center"/>
                    <w:rPr>
                      <w:sz w:val="24"/>
                    </w:rPr>
                  </w:pPr>
                </w:p>
              </w:tc>
              <w:tc>
                <w:tcPr>
                  <w:tcW w:w="1842" w:type="dxa"/>
                  <w:vAlign w:val="center"/>
                </w:tcPr>
                <w:p w:rsidR="009B490D" w:rsidRDefault="00183E1C">
                  <w:pPr>
                    <w:adjustRightInd w:val="0"/>
                    <w:snapToGrid w:val="0"/>
                    <w:spacing w:line="360" w:lineRule="auto"/>
                    <w:jc w:val="center"/>
                    <w:rPr>
                      <w:sz w:val="24"/>
                    </w:rPr>
                  </w:pPr>
                  <w:r>
                    <w:rPr>
                      <w:rFonts w:hint="eastAsia"/>
                      <w:sz w:val="24"/>
                    </w:rPr>
                    <w:t>悬浮物</w:t>
                  </w:r>
                </w:p>
              </w:tc>
              <w:tc>
                <w:tcPr>
                  <w:tcW w:w="1842" w:type="dxa"/>
                  <w:vAlign w:val="center"/>
                </w:tcPr>
                <w:p w:rsidR="009B490D" w:rsidRDefault="00183E1C">
                  <w:pPr>
                    <w:adjustRightInd w:val="0"/>
                    <w:snapToGrid w:val="0"/>
                    <w:spacing w:line="360" w:lineRule="auto"/>
                    <w:jc w:val="center"/>
                    <w:rPr>
                      <w:sz w:val="24"/>
                    </w:rPr>
                  </w:pPr>
                  <w:r>
                    <w:rPr>
                      <w:rFonts w:hint="eastAsia"/>
                      <w:sz w:val="24"/>
                    </w:rPr>
                    <w:t>mg/L</w:t>
                  </w:r>
                </w:p>
              </w:tc>
              <w:tc>
                <w:tcPr>
                  <w:tcW w:w="1842" w:type="dxa"/>
                  <w:vAlign w:val="center"/>
                </w:tcPr>
                <w:p w:rsidR="009B490D" w:rsidRDefault="00183E1C">
                  <w:pPr>
                    <w:adjustRightInd w:val="0"/>
                    <w:snapToGrid w:val="0"/>
                    <w:spacing w:line="360" w:lineRule="auto"/>
                    <w:jc w:val="center"/>
                    <w:rPr>
                      <w:sz w:val="24"/>
                    </w:rPr>
                  </w:pPr>
                  <w:r>
                    <w:rPr>
                      <w:rFonts w:hint="eastAsia"/>
                      <w:sz w:val="24"/>
                    </w:rPr>
                    <w:t>8</w:t>
                  </w:r>
                </w:p>
              </w:tc>
              <w:tc>
                <w:tcPr>
                  <w:tcW w:w="1842" w:type="dxa"/>
                  <w:vAlign w:val="center"/>
                </w:tcPr>
                <w:p w:rsidR="009B490D" w:rsidRDefault="00183E1C">
                  <w:pPr>
                    <w:adjustRightInd w:val="0"/>
                    <w:snapToGrid w:val="0"/>
                    <w:spacing w:line="360" w:lineRule="auto"/>
                    <w:jc w:val="center"/>
                    <w:rPr>
                      <w:sz w:val="24"/>
                    </w:rPr>
                  </w:pPr>
                  <w:r>
                    <w:rPr>
                      <w:rFonts w:hint="eastAsia"/>
                      <w:sz w:val="24"/>
                    </w:rPr>
                    <w:t>400</w:t>
                  </w:r>
                </w:p>
              </w:tc>
            </w:tr>
            <w:tr w:rsidR="009B490D">
              <w:tc>
                <w:tcPr>
                  <w:tcW w:w="1842" w:type="dxa"/>
                  <w:vMerge/>
                  <w:vAlign w:val="center"/>
                </w:tcPr>
                <w:p w:rsidR="009B490D" w:rsidRDefault="009B490D">
                  <w:pPr>
                    <w:adjustRightInd w:val="0"/>
                    <w:snapToGrid w:val="0"/>
                    <w:spacing w:line="360" w:lineRule="auto"/>
                    <w:jc w:val="center"/>
                    <w:rPr>
                      <w:sz w:val="24"/>
                    </w:rPr>
                  </w:pPr>
                </w:p>
              </w:tc>
              <w:tc>
                <w:tcPr>
                  <w:tcW w:w="1842" w:type="dxa"/>
                  <w:vAlign w:val="center"/>
                </w:tcPr>
                <w:p w:rsidR="009B490D" w:rsidRDefault="00183E1C">
                  <w:pPr>
                    <w:adjustRightInd w:val="0"/>
                    <w:snapToGrid w:val="0"/>
                    <w:spacing w:line="360" w:lineRule="auto"/>
                    <w:jc w:val="center"/>
                    <w:rPr>
                      <w:sz w:val="24"/>
                    </w:rPr>
                  </w:pPr>
                  <w:r>
                    <w:rPr>
                      <w:rFonts w:hint="eastAsia"/>
                      <w:sz w:val="24"/>
                    </w:rPr>
                    <w:t>COD</w:t>
                  </w:r>
                </w:p>
              </w:tc>
              <w:tc>
                <w:tcPr>
                  <w:tcW w:w="1842" w:type="dxa"/>
                  <w:vAlign w:val="center"/>
                </w:tcPr>
                <w:p w:rsidR="009B490D" w:rsidRDefault="00183E1C">
                  <w:pPr>
                    <w:jc w:val="center"/>
                  </w:pPr>
                  <w:r>
                    <w:rPr>
                      <w:rFonts w:hint="eastAsia"/>
                      <w:sz w:val="24"/>
                    </w:rPr>
                    <w:t>mg/L</w:t>
                  </w:r>
                </w:p>
              </w:tc>
              <w:tc>
                <w:tcPr>
                  <w:tcW w:w="1842" w:type="dxa"/>
                  <w:vAlign w:val="center"/>
                </w:tcPr>
                <w:p w:rsidR="009B490D" w:rsidRDefault="00183E1C">
                  <w:pPr>
                    <w:adjustRightInd w:val="0"/>
                    <w:snapToGrid w:val="0"/>
                    <w:spacing w:line="360" w:lineRule="auto"/>
                    <w:jc w:val="center"/>
                    <w:rPr>
                      <w:sz w:val="24"/>
                    </w:rPr>
                  </w:pPr>
                  <w:r>
                    <w:rPr>
                      <w:rFonts w:hint="eastAsia"/>
                      <w:sz w:val="24"/>
                    </w:rPr>
                    <w:t>56.7</w:t>
                  </w:r>
                </w:p>
              </w:tc>
              <w:tc>
                <w:tcPr>
                  <w:tcW w:w="1842" w:type="dxa"/>
                  <w:vAlign w:val="center"/>
                </w:tcPr>
                <w:p w:rsidR="009B490D" w:rsidRDefault="00183E1C">
                  <w:pPr>
                    <w:adjustRightInd w:val="0"/>
                    <w:snapToGrid w:val="0"/>
                    <w:spacing w:line="360" w:lineRule="auto"/>
                    <w:jc w:val="center"/>
                    <w:rPr>
                      <w:sz w:val="24"/>
                    </w:rPr>
                  </w:pPr>
                  <w:r>
                    <w:rPr>
                      <w:rFonts w:hint="eastAsia"/>
                      <w:sz w:val="24"/>
                    </w:rPr>
                    <w:t>500</w:t>
                  </w:r>
                </w:p>
              </w:tc>
            </w:tr>
            <w:tr w:rsidR="009B490D">
              <w:tc>
                <w:tcPr>
                  <w:tcW w:w="1842" w:type="dxa"/>
                  <w:vMerge/>
                  <w:vAlign w:val="center"/>
                </w:tcPr>
                <w:p w:rsidR="009B490D" w:rsidRDefault="009B490D">
                  <w:pPr>
                    <w:adjustRightInd w:val="0"/>
                    <w:snapToGrid w:val="0"/>
                    <w:spacing w:line="360" w:lineRule="auto"/>
                    <w:jc w:val="center"/>
                    <w:rPr>
                      <w:sz w:val="24"/>
                    </w:rPr>
                  </w:pPr>
                </w:p>
              </w:tc>
              <w:tc>
                <w:tcPr>
                  <w:tcW w:w="1842" w:type="dxa"/>
                  <w:vAlign w:val="center"/>
                </w:tcPr>
                <w:p w:rsidR="009B490D" w:rsidRDefault="00183E1C">
                  <w:pPr>
                    <w:adjustRightInd w:val="0"/>
                    <w:snapToGrid w:val="0"/>
                    <w:spacing w:line="360" w:lineRule="auto"/>
                    <w:jc w:val="center"/>
                    <w:rPr>
                      <w:sz w:val="24"/>
                    </w:rPr>
                  </w:pPr>
                  <w:r>
                    <w:rPr>
                      <w:rFonts w:hint="eastAsia"/>
                      <w:sz w:val="24"/>
                    </w:rPr>
                    <w:t>BOD</w:t>
                  </w:r>
                  <w:r>
                    <w:rPr>
                      <w:rFonts w:hint="eastAsia"/>
                      <w:sz w:val="24"/>
                      <w:vertAlign w:val="subscript"/>
                    </w:rPr>
                    <w:t>5</w:t>
                  </w:r>
                </w:p>
              </w:tc>
              <w:tc>
                <w:tcPr>
                  <w:tcW w:w="1842" w:type="dxa"/>
                  <w:vAlign w:val="center"/>
                </w:tcPr>
                <w:p w:rsidR="009B490D" w:rsidRDefault="00183E1C">
                  <w:pPr>
                    <w:jc w:val="center"/>
                  </w:pPr>
                  <w:r>
                    <w:rPr>
                      <w:rFonts w:hint="eastAsia"/>
                      <w:sz w:val="24"/>
                    </w:rPr>
                    <w:t>mg/L</w:t>
                  </w:r>
                </w:p>
              </w:tc>
              <w:tc>
                <w:tcPr>
                  <w:tcW w:w="1842" w:type="dxa"/>
                  <w:vAlign w:val="center"/>
                </w:tcPr>
                <w:p w:rsidR="009B490D" w:rsidRDefault="00183E1C">
                  <w:pPr>
                    <w:adjustRightInd w:val="0"/>
                    <w:snapToGrid w:val="0"/>
                    <w:spacing w:line="360" w:lineRule="auto"/>
                    <w:jc w:val="center"/>
                    <w:rPr>
                      <w:sz w:val="24"/>
                    </w:rPr>
                  </w:pPr>
                  <w:r>
                    <w:rPr>
                      <w:rFonts w:hint="eastAsia"/>
                      <w:sz w:val="24"/>
                    </w:rPr>
                    <w:t>27.8</w:t>
                  </w:r>
                </w:p>
              </w:tc>
              <w:tc>
                <w:tcPr>
                  <w:tcW w:w="1842" w:type="dxa"/>
                  <w:vAlign w:val="center"/>
                </w:tcPr>
                <w:p w:rsidR="009B490D" w:rsidRDefault="00183E1C">
                  <w:pPr>
                    <w:adjustRightInd w:val="0"/>
                    <w:snapToGrid w:val="0"/>
                    <w:spacing w:line="360" w:lineRule="auto"/>
                    <w:jc w:val="center"/>
                    <w:rPr>
                      <w:sz w:val="24"/>
                    </w:rPr>
                  </w:pPr>
                  <w:r>
                    <w:rPr>
                      <w:rFonts w:hint="eastAsia"/>
                      <w:sz w:val="24"/>
                    </w:rPr>
                    <w:t>300</w:t>
                  </w:r>
                </w:p>
              </w:tc>
            </w:tr>
            <w:tr w:rsidR="009B490D">
              <w:tc>
                <w:tcPr>
                  <w:tcW w:w="1842" w:type="dxa"/>
                  <w:vMerge/>
                  <w:vAlign w:val="center"/>
                </w:tcPr>
                <w:p w:rsidR="009B490D" w:rsidRDefault="009B490D">
                  <w:pPr>
                    <w:adjustRightInd w:val="0"/>
                    <w:snapToGrid w:val="0"/>
                    <w:spacing w:line="360" w:lineRule="auto"/>
                    <w:jc w:val="center"/>
                    <w:rPr>
                      <w:sz w:val="24"/>
                    </w:rPr>
                  </w:pPr>
                </w:p>
              </w:tc>
              <w:tc>
                <w:tcPr>
                  <w:tcW w:w="1842" w:type="dxa"/>
                  <w:vAlign w:val="center"/>
                </w:tcPr>
                <w:p w:rsidR="009B490D" w:rsidRDefault="00183E1C">
                  <w:pPr>
                    <w:adjustRightInd w:val="0"/>
                    <w:snapToGrid w:val="0"/>
                    <w:spacing w:line="360" w:lineRule="auto"/>
                    <w:jc w:val="center"/>
                    <w:rPr>
                      <w:sz w:val="24"/>
                    </w:rPr>
                  </w:pPr>
                  <w:r>
                    <w:rPr>
                      <w:rFonts w:hint="eastAsia"/>
                      <w:sz w:val="24"/>
                    </w:rPr>
                    <w:t>氨氮</w:t>
                  </w:r>
                </w:p>
              </w:tc>
              <w:tc>
                <w:tcPr>
                  <w:tcW w:w="1842" w:type="dxa"/>
                  <w:vAlign w:val="center"/>
                </w:tcPr>
                <w:p w:rsidR="009B490D" w:rsidRDefault="00183E1C">
                  <w:pPr>
                    <w:jc w:val="center"/>
                  </w:pPr>
                  <w:r>
                    <w:rPr>
                      <w:rFonts w:hint="eastAsia"/>
                      <w:sz w:val="24"/>
                    </w:rPr>
                    <w:t>mg/L</w:t>
                  </w:r>
                </w:p>
              </w:tc>
              <w:tc>
                <w:tcPr>
                  <w:tcW w:w="1842" w:type="dxa"/>
                  <w:vAlign w:val="center"/>
                </w:tcPr>
                <w:p w:rsidR="009B490D" w:rsidRDefault="00183E1C">
                  <w:pPr>
                    <w:adjustRightInd w:val="0"/>
                    <w:snapToGrid w:val="0"/>
                    <w:spacing w:line="360" w:lineRule="auto"/>
                    <w:jc w:val="center"/>
                    <w:rPr>
                      <w:sz w:val="24"/>
                    </w:rPr>
                  </w:pPr>
                  <w:r>
                    <w:rPr>
                      <w:rFonts w:hint="eastAsia"/>
                      <w:sz w:val="24"/>
                    </w:rPr>
                    <w:t>2.32</w:t>
                  </w:r>
                </w:p>
              </w:tc>
              <w:tc>
                <w:tcPr>
                  <w:tcW w:w="1842" w:type="dxa"/>
                  <w:vAlign w:val="center"/>
                </w:tcPr>
                <w:p w:rsidR="009B490D" w:rsidRDefault="00183E1C">
                  <w:pPr>
                    <w:adjustRightInd w:val="0"/>
                    <w:snapToGrid w:val="0"/>
                    <w:spacing w:line="360" w:lineRule="auto"/>
                    <w:jc w:val="center"/>
                    <w:rPr>
                      <w:sz w:val="24"/>
                    </w:rPr>
                  </w:pPr>
                  <w:r>
                    <w:rPr>
                      <w:rFonts w:hint="eastAsia"/>
                      <w:sz w:val="24"/>
                    </w:rPr>
                    <w:t>45</w:t>
                  </w:r>
                </w:p>
              </w:tc>
            </w:tr>
            <w:tr w:rsidR="009B490D">
              <w:tc>
                <w:tcPr>
                  <w:tcW w:w="1842" w:type="dxa"/>
                  <w:vMerge/>
                  <w:vAlign w:val="center"/>
                </w:tcPr>
                <w:p w:rsidR="009B490D" w:rsidRDefault="009B490D">
                  <w:pPr>
                    <w:adjustRightInd w:val="0"/>
                    <w:snapToGrid w:val="0"/>
                    <w:spacing w:line="360" w:lineRule="auto"/>
                    <w:jc w:val="center"/>
                    <w:rPr>
                      <w:sz w:val="24"/>
                    </w:rPr>
                  </w:pPr>
                </w:p>
              </w:tc>
              <w:tc>
                <w:tcPr>
                  <w:tcW w:w="1842" w:type="dxa"/>
                  <w:vAlign w:val="center"/>
                </w:tcPr>
                <w:p w:rsidR="009B490D" w:rsidRDefault="00183E1C">
                  <w:pPr>
                    <w:adjustRightInd w:val="0"/>
                    <w:snapToGrid w:val="0"/>
                    <w:spacing w:line="360" w:lineRule="auto"/>
                    <w:jc w:val="center"/>
                    <w:rPr>
                      <w:sz w:val="24"/>
                    </w:rPr>
                  </w:pPr>
                  <w:r>
                    <w:rPr>
                      <w:rFonts w:hint="eastAsia"/>
                      <w:sz w:val="24"/>
                    </w:rPr>
                    <w:t>总磷</w:t>
                  </w:r>
                </w:p>
              </w:tc>
              <w:tc>
                <w:tcPr>
                  <w:tcW w:w="1842" w:type="dxa"/>
                  <w:vAlign w:val="center"/>
                </w:tcPr>
                <w:p w:rsidR="009B490D" w:rsidRDefault="00183E1C">
                  <w:pPr>
                    <w:jc w:val="center"/>
                  </w:pPr>
                  <w:r>
                    <w:rPr>
                      <w:rFonts w:hint="eastAsia"/>
                      <w:sz w:val="24"/>
                    </w:rPr>
                    <w:t>mg/L</w:t>
                  </w:r>
                </w:p>
              </w:tc>
              <w:tc>
                <w:tcPr>
                  <w:tcW w:w="1842" w:type="dxa"/>
                  <w:vAlign w:val="center"/>
                </w:tcPr>
                <w:p w:rsidR="009B490D" w:rsidRDefault="00183E1C">
                  <w:pPr>
                    <w:adjustRightInd w:val="0"/>
                    <w:snapToGrid w:val="0"/>
                    <w:spacing w:line="360" w:lineRule="auto"/>
                    <w:jc w:val="center"/>
                    <w:rPr>
                      <w:sz w:val="24"/>
                    </w:rPr>
                  </w:pPr>
                  <w:r>
                    <w:rPr>
                      <w:rFonts w:hint="eastAsia"/>
                      <w:sz w:val="24"/>
                    </w:rPr>
                    <w:t>2.13</w:t>
                  </w:r>
                </w:p>
              </w:tc>
              <w:tc>
                <w:tcPr>
                  <w:tcW w:w="1842" w:type="dxa"/>
                  <w:vAlign w:val="center"/>
                </w:tcPr>
                <w:p w:rsidR="009B490D" w:rsidRDefault="00183E1C">
                  <w:pPr>
                    <w:adjustRightInd w:val="0"/>
                    <w:snapToGrid w:val="0"/>
                    <w:spacing w:line="360" w:lineRule="auto"/>
                    <w:jc w:val="center"/>
                    <w:rPr>
                      <w:sz w:val="24"/>
                    </w:rPr>
                  </w:pPr>
                  <w:r>
                    <w:rPr>
                      <w:rFonts w:hint="eastAsia"/>
                      <w:sz w:val="24"/>
                    </w:rPr>
                    <w:t>8</w:t>
                  </w:r>
                </w:p>
              </w:tc>
            </w:tr>
            <w:tr w:rsidR="009B490D">
              <w:tc>
                <w:tcPr>
                  <w:tcW w:w="1842" w:type="dxa"/>
                  <w:vMerge w:val="restart"/>
                  <w:vAlign w:val="center"/>
                </w:tcPr>
                <w:p w:rsidR="009B490D" w:rsidRDefault="00183E1C">
                  <w:pPr>
                    <w:adjustRightInd w:val="0"/>
                    <w:snapToGrid w:val="0"/>
                    <w:spacing w:line="360" w:lineRule="auto"/>
                    <w:jc w:val="center"/>
                    <w:rPr>
                      <w:sz w:val="24"/>
                    </w:rPr>
                  </w:pPr>
                  <w:r>
                    <w:rPr>
                      <w:rFonts w:hint="eastAsia"/>
                      <w:sz w:val="24"/>
                    </w:rPr>
                    <w:t>含油污水</w:t>
                  </w:r>
                </w:p>
              </w:tc>
              <w:tc>
                <w:tcPr>
                  <w:tcW w:w="1842" w:type="dxa"/>
                  <w:vAlign w:val="center"/>
                </w:tcPr>
                <w:p w:rsidR="009B490D" w:rsidRDefault="00183E1C">
                  <w:pPr>
                    <w:adjustRightInd w:val="0"/>
                    <w:snapToGrid w:val="0"/>
                    <w:spacing w:line="360" w:lineRule="auto"/>
                    <w:jc w:val="center"/>
                    <w:rPr>
                      <w:sz w:val="24"/>
                    </w:rPr>
                  </w:pPr>
                  <w:r>
                    <w:rPr>
                      <w:rFonts w:hint="eastAsia"/>
                      <w:sz w:val="24"/>
                    </w:rPr>
                    <w:t>COD</w:t>
                  </w:r>
                </w:p>
              </w:tc>
              <w:tc>
                <w:tcPr>
                  <w:tcW w:w="1842" w:type="dxa"/>
                  <w:vAlign w:val="center"/>
                </w:tcPr>
                <w:p w:rsidR="009B490D" w:rsidRDefault="00183E1C">
                  <w:pPr>
                    <w:jc w:val="center"/>
                  </w:pPr>
                  <w:r>
                    <w:rPr>
                      <w:rFonts w:hint="eastAsia"/>
                      <w:sz w:val="24"/>
                    </w:rPr>
                    <w:t>mg/L</w:t>
                  </w:r>
                </w:p>
              </w:tc>
              <w:tc>
                <w:tcPr>
                  <w:tcW w:w="1842" w:type="dxa"/>
                  <w:vAlign w:val="center"/>
                </w:tcPr>
                <w:p w:rsidR="009B490D" w:rsidRDefault="00183E1C">
                  <w:pPr>
                    <w:adjustRightInd w:val="0"/>
                    <w:snapToGrid w:val="0"/>
                    <w:spacing w:line="360" w:lineRule="auto"/>
                    <w:jc w:val="center"/>
                    <w:rPr>
                      <w:sz w:val="24"/>
                    </w:rPr>
                  </w:pPr>
                  <w:r>
                    <w:rPr>
                      <w:rFonts w:hint="eastAsia"/>
                      <w:sz w:val="24"/>
                    </w:rPr>
                    <w:t>未检出，＜检出限</w:t>
                  </w:r>
                  <w:r>
                    <w:rPr>
                      <w:rFonts w:hint="eastAsia"/>
                      <w:sz w:val="24"/>
                    </w:rPr>
                    <w:t>15</w:t>
                  </w:r>
                </w:p>
              </w:tc>
              <w:tc>
                <w:tcPr>
                  <w:tcW w:w="1842" w:type="dxa"/>
                  <w:vAlign w:val="center"/>
                </w:tcPr>
                <w:p w:rsidR="009B490D" w:rsidRDefault="00183E1C">
                  <w:pPr>
                    <w:adjustRightInd w:val="0"/>
                    <w:snapToGrid w:val="0"/>
                    <w:spacing w:line="360" w:lineRule="auto"/>
                    <w:jc w:val="center"/>
                    <w:rPr>
                      <w:sz w:val="24"/>
                    </w:rPr>
                  </w:pPr>
                  <w:r>
                    <w:rPr>
                      <w:rFonts w:hint="eastAsia"/>
                      <w:sz w:val="24"/>
                    </w:rPr>
                    <w:t>500</w:t>
                  </w:r>
                </w:p>
              </w:tc>
            </w:tr>
            <w:tr w:rsidR="009B490D">
              <w:tc>
                <w:tcPr>
                  <w:tcW w:w="1842" w:type="dxa"/>
                  <w:vMerge/>
                  <w:vAlign w:val="center"/>
                </w:tcPr>
                <w:p w:rsidR="009B490D" w:rsidRDefault="009B490D">
                  <w:pPr>
                    <w:adjustRightInd w:val="0"/>
                    <w:snapToGrid w:val="0"/>
                    <w:spacing w:line="360" w:lineRule="auto"/>
                    <w:jc w:val="center"/>
                    <w:rPr>
                      <w:sz w:val="24"/>
                    </w:rPr>
                  </w:pPr>
                </w:p>
              </w:tc>
              <w:tc>
                <w:tcPr>
                  <w:tcW w:w="1842" w:type="dxa"/>
                  <w:vAlign w:val="center"/>
                </w:tcPr>
                <w:p w:rsidR="009B490D" w:rsidRDefault="00183E1C">
                  <w:pPr>
                    <w:adjustRightInd w:val="0"/>
                    <w:snapToGrid w:val="0"/>
                    <w:spacing w:line="360" w:lineRule="auto"/>
                    <w:jc w:val="center"/>
                    <w:rPr>
                      <w:sz w:val="24"/>
                    </w:rPr>
                  </w:pPr>
                  <w:r>
                    <w:rPr>
                      <w:rFonts w:hint="eastAsia"/>
                      <w:sz w:val="24"/>
                    </w:rPr>
                    <w:t>石油类</w:t>
                  </w:r>
                </w:p>
              </w:tc>
              <w:tc>
                <w:tcPr>
                  <w:tcW w:w="1842" w:type="dxa"/>
                  <w:vAlign w:val="center"/>
                </w:tcPr>
                <w:p w:rsidR="009B490D" w:rsidRDefault="00183E1C">
                  <w:pPr>
                    <w:jc w:val="center"/>
                  </w:pPr>
                  <w:r>
                    <w:rPr>
                      <w:rFonts w:hint="eastAsia"/>
                      <w:sz w:val="24"/>
                    </w:rPr>
                    <w:t>mg/L</w:t>
                  </w:r>
                </w:p>
              </w:tc>
              <w:tc>
                <w:tcPr>
                  <w:tcW w:w="1842" w:type="dxa"/>
                  <w:vAlign w:val="center"/>
                </w:tcPr>
                <w:p w:rsidR="009B490D" w:rsidRDefault="00183E1C">
                  <w:pPr>
                    <w:adjustRightInd w:val="0"/>
                    <w:snapToGrid w:val="0"/>
                    <w:spacing w:line="360" w:lineRule="auto"/>
                    <w:jc w:val="center"/>
                    <w:rPr>
                      <w:sz w:val="24"/>
                    </w:rPr>
                  </w:pPr>
                  <w:r>
                    <w:rPr>
                      <w:rFonts w:hint="eastAsia"/>
                      <w:sz w:val="24"/>
                    </w:rPr>
                    <w:t>1.0</w:t>
                  </w:r>
                </w:p>
              </w:tc>
              <w:tc>
                <w:tcPr>
                  <w:tcW w:w="1842" w:type="dxa"/>
                  <w:vAlign w:val="center"/>
                </w:tcPr>
                <w:p w:rsidR="009B490D" w:rsidRDefault="00183E1C">
                  <w:pPr>
                    <w:adjustRightInd w:val="0"/>
                    <w:snapToGrid w:val="0"/>
                    <w:spacing w:line="360" w:lineRule="auto"/>
                    <w:jc w:val="center"/>
                    <w:rPr>
                      <w:sz w:val="24"/>
                    </w:rPr>
                  </w:pPr>
                  <w:r>
                    <w:rPr>
                      <w:rFonts w:hint="eastAsia"/>
                      <w:sz w:val="24"/>
                    </w:rPr>
                    <w:t>15</w:t>
                  </w:r>
                </w:p>
              </w:tc>
            </w:tr>
          </w:tbl>
          <w:p w:rsidR="009B490D" w:rsidRDefault="00183E1C">
            <w:pPr>
              <w:adjustRightInd w:val="0"/>
              <w:snapToGrid w:val="0"/>
              <w:spacing w:beforeLines="50" w:before="156" w:line="360" w:lineRule="auto"/>
              <w:ind w:firstLineChars="200" w:firstLine="480"/>
              <w:rPr>
                <w:sz w:val="24"/>
              </w:rPr>
            </w:pPr>
            <w:r>
              <w:rPr>
                <w:rFonts w:hint="eastAsia"/>
                <w:sz w:val="24"/>
              </w:rPr>
              <w:t>（</w:t>
            </w:r>
            <w:r>
              <w:rPr>
                <w:rFonts w:hint="eastAsia"/>
                <w:sz w:val="24"/>
              </w:rPr>
              <w:t>3</w:t>
            </w:r>
            <w:r>
              <w:rPr>
                <w:rFonts w:hint="eastAsia"/>
                <w:sz w:val="24"/>
              </w:rPr>
              <w:t>）噪声</w:t>
            </w:r>
          </w:p>
          <w:p w:rsidR="009B490D" w:rsidRDefault="00183E1C">
            <w:pPr>
              <w:spacing w:line="360" w:lineRule="auto"/>
              <w:ind w:firstLineChars="200" w:firstLine="480"/>
              <w:rPr>
                <w:sz w:val="24"/>
              </w:rPr>
            </w:pPr>
            <w:r>
              <w:rPr>
                <w:rFonts w:hint="eastAsia"/>
                <w:sz w:val="24"/>
              </w:rPr>
              <w:t>现有工程运行中产生的噪声主要为各种泵、风机运行产生的噪声，采用消声、减振、隔声等措施，并置于全封闭操作间内。</w:t>
            </w:r>
          </w:p>
          <w:p w:rsidR="009B490D" w:rsidRDefault="00183E1C">
            <w:pPr>
              <w:spacing w:line="360" w:lineRule="auto"/>
              <w:ind w:firstLineChars="200" w:firstLine="480"/>
              <w:rPr>
                <w:sz w:val="24"/>
              </w:rPr>
            </w:pPr>
            <w:r>
              <w:rPr>
                <w:rFonts w:hint="eastAsia"/>
                <w:sz w:val="24"/>
              </w:rPr>
              <w:t>根据天津久大环境检测有限责任公司监测报告（编号：</w:t>
            </w:r>
            <w:r>
              <w:rPr>
                <w:rFonts w:hint="eastAsia"/>
                <w:sz w:val="24"/>
              </w:rPr>
              <w:t>JD-Z(H)-180702-04</w:t>
            </w:r>
            <w:r>
              <w:rPr>
                <w:rFonts w:hint="eastAsia"/>
                <w:sz w:val="24"/>
              </w:rPr>
              <w:t>，见附件</w:t>
            </w:r>
            <w:r>
              <w:rPr>
                <w:rFonts w:hint="eastAsia"/>
                <w:sz w:val="24"/>
              </w:rPr>
              <w:t>5</w:t>
            </w:r>
            <w:r>
              <w:rPr>
                <w:rFonts w:hint="eastAsia"/>
                <w:sz w:val="24"/>
              </w:rPr>
              <w:t>），建设单位现状厂界噪声满足</w:t>
            </w:r>
            <w:r>
              <w:rPr>
                <w:sz w:val="24"/>
              </w:rPr>
              <w:t>《工业企业厂界环境噪声排放标准》</w:t>
            </w:r>
            <w:r>
              <w:rPr>
                <w:rFonts w:hint="eastAsia"/>
                <w:sz w:val="24"/>
              </w:rPr>
              <w:t>（</w:t>
            </w:r>
            <w:r>
              <w:rPr>
                <w:sz w:val="24"/>
              </w:rPr>
              <w:t>GB12348</w:t>
            </w:r>
            <w:r>
              <w:rPr>
                <w:sz w:val="24"/>
              </w:rPr>
              <w:t>－</w:t>
            </w:r>
            <w:r>
              <w:rPr>
                <w:sz w:val="24"/>
              </w:rPr>
              <w:t>2008</w:t>
            </w:r>
            <w:r>
              <w:rPr>
                <w:rFonts w:hint="eastAsia"/>
                <w:sz w:val="24"/>
              </w:rPr>
              <w:t>）</w:t>
            </w:r>
            <w:r>
              <w:rPr>
                <w:rFonts w:hAnsi="宋体" w:hint="eastAsia"/>
                <w:sz w:val="24"/>
              </w:rPr>
              <w:t>3</w:t>
            </w:r>
            <w:r>
              <w:rPr>
                <w:sz w:val="24"/>
              </w:rPr>
              <w:t>类</w:t>
            </w:r>
            <w:r>
              <w:rPr>
                <w:rFonts w:hint="eastAsia"/>
                <w:sz w:val="24"/>
              </w:rPr>
              <w:t>限值要求（昼间</w:t>
            </w:r>
            <w:r>
              <w:rPr>
                <w:rFonts w:hint="eastAsia"/>
                <w:sz w:val="24"/>
              </w:rPr>
              <w:t>65</w:t>
            </w:r>
            <w:r>
              <w:rPr>
                <w:sz w:val="24"/>
              </w:rPr>
              <w:t xml:space="preserve"> dB</w:t>
            </w:r>
            <w:r>
              <w:rPr>
                <w:sz w:val="24"/>
              </w:rPr>
              <w:t>（</w:t>
            </w:r>
            <w:r>
              <w:rPr>
                <w:sz w:val="24"/>
              </w:rPr>
              <w:t>A</w:t>
            </w:r>
            <w:r>
              <w:rPr>
                <w:sz w:val="24"/>
              </w:rPr>
              <w:t>）</w:t>
            </w:r>
            <w:r>
              <w:rPr>
                <w:rFonts w:hint="eastAsia"/>
                <w:sz w:val="24"/>
              </w:rPr>
              <w:t>，夜间</w:t>
            </w:r>
            <w:r>
              <w:rPr>
                <w:rFonts w:hint="eastAsia"/>
                <w:sz w:val="24"/>
              </w:rPr>
              <w:t>55</w:t>
            </w:r>
            <w:r>
              <w:rPr>
                <w:sz w:val="24"/>
              </w:rPr>
              <w:t xml:space="preserve"> dB</w:t>
            </w:r>
            <w:r>
              <w:rPr>
                <w:sz w:val="24"/>
              </w:rPr>
              <w:t>（</w:t>
            </w:r>
            <w:r>
              <w:rPr>
                <w:sz w:val="24"/>
              </w:rPr>
              <w:t>A</w:t>
            </w:r>
            <w:r>
              <w:rPr>
                <w:sz w:val="24"/>
              </w:rPr>
              <w:t>）</w:t>
            </w:r>
            <w:r>
              <w:rPr>
                <w:rFonts w:hint="eastAsia"/>
                <w:sz w:val="24"/>
              </w:rPr>
              <w:t>）。</w:t>
            </w:r>
          </w:p>
          <w:p w:rsidR="009B490D" w:rsidRDefault="00183E1C">
            <w:pPr>
              <w:adjustRightInd w:val="0"/>
              <w:spacing w:line="360" w:lineRule="auto"/>
              <w:ind w:firstLineChars="200" w:firstLine="480"/>
              <w:rPr>
                <w:sz w:val="24"/>
              </w:rPr>
            </w:pPr>
            <w:r>
              <w:rPr>
                <w:rFonts w:hint="eastAsia"/>
                <w:sz w:val="24"/>
              </w:rPr>
              <w:t>监测结果见表</w:t>
            </w:r>
            <w:r>
              <w:rPr>
                <w:rFonts w:hint="eastAsia"/>
                <w:sz w:val="24"/>
              </w:rPr>
              <w:t>16</w:t>
            </w:r>
            <w:r>
              <w:rPr>
                <w:rFonts w:hint="eastAsia"/>
                <w:sz w:val="24"/>
              </w:rPr>
              <w:t>，监测期间气象条件见表</w:t>
            </w:r>
            <w:r>
              <w:rPr>
                <w:rFonts w:hint="eastAsia"/>
                <w:sz w:val="24"/>
              </w:rPr>
              <w:t>17</w:t>
            </w:r>
            <w:r>
              <w:rPr>
                <w:rFonts w:hint="eastAsia"/>
                <w:sz w:val="24"/>
              </w:rPr>
              <w:t>。</w:t>
            </w:r>
          </w:p>
          <w:p w:rsidR="009B490D" w:rsidRDefault="00183E1C">
            <w:pPr>
              <w:adjustRightInd w:val="0"/>
              <w:spacing w:line="360" w:lineRule="auto"/>
              <w:ind w:firstLineChars="200" w:firstLine="480"/>
              <w:jc w:val="center"/>
              <w:rPr>
                <w:sz w:val="24"/>
              </w:rPr>
            </w:pPr>
            <w:r>
              <w:rPr>
                <w:rFonts w:hint="eastAsia"/>
                <w:sz w:val="24"/>
              </w:rPr>
              <w:t>表</w:t>
            </w:r>
            <w:r>
              <w:rPr>
                <w:rFonts w:hint="eastAsia"/>
                <w:sz w:val="24"/>
              </w:rPr>
              <w:t xml:space="preserve">16  </w:t>
            </w:r>
            <w:r>
              <w:rPr>
                <w:rFonts w:hint="eastAsia"/>
                <w:sz w:val="24"/>
              </w:rPr>
              <w:t>建设单位现状厂界噪声监测结果一览表</w:t>
            </w:r>
          </w:p>
          <w:tbl>
            <w:tblPr>
              <w:tblpPr w:leftFromText="180" w:rightFromText="180" w:vertAnchor="text" w:horzAnchor="page" w:tblpX="1310" w:tblpY="109"/>
              <w:tblOverlap w:val="neve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1454"/>
              <w:gridCol w:w="1605"/>
              <w:gridCol w:w="1520"/>
              <w:gridCol w:w="792"/>
              <w:gridCol w:w="1616"/>
              <w:gridCol w:w="933"/>
            </w:tblGrid>
            <w:tr w:rsidR="009B490D">
              <w:trPr>
                <w:cantSplit/>
                <w:trHeight w:val="486"/>
              </w:trPr>
              <w:tc>
                <w:tcPr>
                  <w:tcW w:w="1295" w:type="dxa"/>
                  <w:vMerge w:val="restart"/>
                  <w:vAlign w:val="center"/>
                </w:tcPr>
                <w:p w:rsidR="009B490D" w:rsidRDefault="00183E1C">
                  <w:pPr>
                    <w:jc w:val="center"/>
                    <w:rPr>
                      <w:rFonts w:eastAsiaTheme="minorEastAsia"/>
                      <w:bCs/>
                      <w:szCs w:val="21"/>
                    </w:rPr>
                  </w:pPr>
                  <w:r>
                    <w:rPr>
                      <w:rFonts w:eastAsiaTheme="minorEastAsia" w:hAnsiTheme="minorEastAsia"/>
                      <w:bCs/>
                      <w:szCs w:val="21"/>
                    </w:rPr>
                    <w:t>日期</w:t>
                  </w:r>
                </w:p>
              </w:tc>
              <w:tc>
                <w:tcPr>
                  <w:tcW w:w="1454" w:type="dxa"/>
                  <w:vMerge w:val="restart"/>
                  <w:vAlign w:val="center"/>
                </w:tcPr>
                <w:p w:rsidR="009B490D" w:rsidRDefault="00183E1C">
                  <w:pPr>
                    <w:jc w:val="center"/>
                    <w:rPr>
                      <w:rFonts w:eastAsiaTheme="minorEastAsia"/>
                      <w:bCs/>
                      <w:szCs w:val="21"/>
                    </w:rPr>
                  </w:pPr>
                  <w:r>
                    <w:rPr>
                      <w:rFonts w:eastAsiaTheme="minorEastAsia" w:hAnsiTheme="minorEastAsia"/>
                      <w:bCs/>
                      <w:szCs w:val="21"/>
                    </w:rPr>
                    <w:t>点位</w:t>
                  </w:r>
                </w:p>
              </w:tc>
              <w:tc>
                <w:tcPr>
                  <w:tcW w:w="3125" w:type="dxa"/>
                  <w:gridSpan w:val="2"/>
                  <w:vAlign w:val="center"/>
                </w:tcPr>
                <w:p w:rsidR="009B490D" w:rsidRDefault="00183E1C">
                  <w:pPr>
                    <w:jc w:val="center"/>
                    <w:rPr>
                      <w:rFonts w:eastAsiaTheme="minorEastAsia"/>
                      <w:bCs/>
                      <w:szCs w:val="21"/>
                    </w:rPr>
                  </w:pPr>
                  <w:r>
                    <w:rPr>
                      <w:rFonts w:eastAsiaTheme="minorEastAsia" w:hAnsiTheme="minorEastAsia"/>
                      <w:bCs/>
                      <w:szCs w:val="21"/>
                    </w:rPr>
                    <w:t>测量值</w:t>
                  </w:r>
                </w:p>
                <w:p w:rsidR="009B490D" w:rsidRDefault="00183E1C">
                  <w:pPr>
                    <w:jc w:val="center"/>
                    <w:rPr>
                      <w:rFonts w:eastAsiaTheme="minorEastAsia"/>
                      <w:bCs/>
                      <w:szCs w:val="21"/>
                    </w:rPr>
                  </w:pPr>
                  <w:r>
                    <w:rPr>
                      <w:rFonts w:eastAsiaTheme="minorEastAsia" w:hAnsiTheme="minorEastAsia"/>
                      <w:bCs/>
                      <w:szCs w:val="21"/>
                    </w:rPr>
                    <w:t>［</w:t>
                  </w:r>
                  <w:r>
                    <w:rPr>
                      <w:rFonts w:eastAsiaTheme="minorEastAsia"/>
                      <w:bCs/>
                      <w:szCs w:val="21"/>
                    </w:rPr>
                    <w:t xml:space="preserve"> dB(A)</w:t>
                  </w:r>
                  <w:r>
                    <w:rPr>
                      <w:rFonts w:eastAsiaTheme="minorEastAsia" w:hAnsiTheme="minorEastAsia"/>
                      <w:bCs/>
                      <w:szCs w:val="21"/>
                    </w:rPr>
                    <w:t>］</w:t>
                  </w:r>
                </w:p>
              </w:tc>
              <w:tc>
                <w:tcPr>
                  <w:tcW w:w="792" w:type="dxa"/>
                  <w:vMerge w:val="restart"/>
                  <w:vAlign w:val="center"/>
                </w:tcPr>
                <w:p w:rsidR="009B490D" w:rsidRDefault="00183E1C">
                  <w:pPr>
                    <w:jc w:val="center"/>
                    <w:rPr>
                      <w:rFonts w:eastAsiaTheme="minorEastAsia"/>
                      <w:bCs/>
                      <w:szCs w:val="21"/>
                    </w:rPr>
                  </w:pPr>
                  <w:r>
                    <w:rPr>
                      <w:rFonts w:eastAsiaTheme="minorEastAsia" w:hAnsiTheme="minorEastAsia"/>
                      <w:bCs/>
                      <w:szCs w:val="21"/>
                    </w:rPr>
                    <w:t>主要</w:t>
                  </w:r>
                </w:p>
                <w:p w:rsidR="009B490D" w:rsidRDefault="00183E1C">
                  <w:pPr>
                    <w:jc w:val="center"/>
                    <w:rPr>
                      <w:rFonts w:eastAsiaTheme="minorEastAsia"/>
                      <w:bCs/>
                      <w:szCs w:val="21"/>
                    </w:rPr>
                  </w:pPr>
                  <w:r>
                    <w:rPr>
                      <w:rFonts w:eastAsiaTheme="minorEastAsia" w:hAnsiTheme="minorEastAsia"/>
                      <w:bCs/>
                      <w:szCs w:val="21"/>
                    </w:rPr>
                    <w:t>声源</w:t>
                  </w:r>
                </w:p>
              </w:tc>
              <w:tc>
                <w:tcPr>
                  <w:tcW w:w="1616" w:type="dxa"/>
                  <w:vAlign w:val="center"/>
                </w:tcPr>
                <w:p w:rsidR="009B490D" w:rsidRDefault="00183E1C">
                  <w:pPr>
                    <w:jc w:val="center"/>
                    <w:rPr>
                      <w:rFonts w:eastAsiaTheme="minorEastAsia"/>
                      <w:bCs/>
                      <w:szCs w:val="21"/>
                    </w:rPr>
                  </w:pPr>
                  <w:r>
                    <w:rPr>
                      <w:rFonts w:eastAsiaTheme="minorEastAsia" w:hAnsiTheme="minorEastAsia"/>
                      <w:bCs/>
                      <w:szCs w:val="21"/>
                    </w:rPr>
                    <w:t>测量值［</w:t>
                  </w:r>
                  <w:r>
                    <w:rPr>
                      <w:rFonts w:eastAsiaTheme="minorEastAsia"/>
                      <w:bCs/>
                      <w:szCs w:val="21"/>
                    </w:rPr>
                    <w:t xml:space="preserve"> dB(A</w:t>
                  </w:r>
                  <w:r>
                    <w:rPr>
                      <w:rFonts w:eastAsiaTheme="minorEastAsia"/>
                      <w:bCs/>
                      <w:szCs w:val="21"/>
                    </w:rPr>
                    <w:t>)</w:t>
                  </w:r>
                  <w:r>
                    <w:rPr>
                      <w:rFonts w:eastAsiaTheme="minorEastAsia" w:hAnsiTheme="minorEastAsia"/>
                      <w:bCs/>
                      <w:szCs w:val="21"/>
                    </w:rPr>
                    <w:t>］</w:t>
                  </w:r>
                </w:p>
              </w:tc>
              <w:tc>
                <w:tcPr>
                  <w:tcW w:w="933" w:type="dxa"/>
                  <w:vMerge w:val="restart"/>
                  <w:vAlign w:val="center"/>
                </w:tcPr>
                <w:p w:rsidR="009B490D" w:rsidRDefault="00183E1C">
                  <w:pPr>
                    <w:jc w:val="center"/>
                    <w:rPr>
                      <w:rFonts w:eastAsiaTheme="minorEastAsia"/>
                      <w:bCs/>
                      <w:szCs w:val="21"/>
                    </w:rPr>
                  </w:pPr>
                  <w:r>
                    <w:rPr>
                      <w:rFonts w:eastAsiaTheme="minorEastAsia" w:hAnsiTheme="minorEastAsia"/>
                      <w:bCs/>
                      <w:szCs w:val="21"/>
                    </w:rPr>
                    <w:t>主要</w:t>
                  </w:r>
                </w:p>
                <w:p w:rsidR="009B490D" w:rsidRDefault="00183E1C">
                  <w:pPr>
                    <w:jc w:val="center"/>
                    <w:rPr>
                      <w:rFonts w:eastAsiaTheme="minorEastAsia"/>
                    </w:rPr>
                  </w:pPr>
                  <w:r>
                    <w:rPr>
                      <w:rFonts w:eastAsiaTheme="minorEastAsia" w:hAnsiTheme="minorEastAsia"/>
                      <w:bCs/>
                      <w:szCs w:val="21"/>
                    </w:rPr>
                    <w:t>声源</w:t>
                  </w:r>
                </w:p>
              </w:tc>
            </w:tr>
            <w:tr w:rsidR="009B490D">
              <w:trPr>
                <w:cantSplit/>
                <w:trHeight w:val="460"/>
              </w:trPr>
              <w:tc>
                <w:tcPr>
                  <w:tcW w:w="1295" w:type="dxa"/>
                  <w:vMerge/>
                  <w:vAlign w:val="center"/>
                </w:tcPr>
                <w:p w:rsidR="009B490D" w:rsidRDefault="009B490D">
                  <w:pPr>
                    <w:rPr>
                      <w:rFonts w:eastAsiaTheme="minorEastAsia"/>
                      <w:szCs w:val="21"/>
                    </w:rPr>
                  </w:pPr>
                </w:p>
              </w:tc>
              <w:tc>
                <w:tcPr>
                  <w:tcW w:w="1454" w:type="dxa"/>
                  <w:vMerge/>
                  <w:vAlign w:val="center"/>
                </w:tcPr>
                <w:p w:rsidR="009B490D" w:rsidRDefault="009B490D">
                  <w:pPr>
                    <w:jc w:val="center"/>
                    <w:rPr>
                      <w:rFonts w:eastAsiaTheme="minorEastAsia"/>
                      <w:szCs w:val="21"/>
                    </w:rPr>
                  </w:pPr>
                </w:p>
              </w:tc>
              <w:tc>
                <w:tcPr>
                  <w:tcW w:w="3125" w:type="dxa"/>
                  <w:gridSpan w:val="2"/>
                  <w:vAlign w:val="center"/>
                </w:tcPr>
                <w:p w:rsidR="009B490D" w:rsidRDefault="00183E1C">
                  <w:pPr>
                    <w:jc w:val="center"/>
                    <w:rPr>
                      <w:rFonts w:eastAsiaTheme="minorEastAsia"/>
                      <w:szCs w:val="21"/>
                    </w:rPr>
                  </w:pPr>
                  <w:r>
                    <w:rPr>
                      <w:rFonts w:eastAsiaTheme="minorEastAsia" w:hAnsiTheme="minorEastAsia"/>
                      <w:bCs/>
                      <w:szCs w:val="21"/>
                    </w:rPr>
                    <w:t>昼间</w:t>
                  </w:r>
                </w:p>
              </w:tc>
              <w:tc>
                <w:tcPr>
                  <w:tcW w:w="792" w:type="dxa"/>
                  <w:vMerge/>
                  <w:vAlign w:val="center"/>
                </w:tcPr>
                <w:p w:rsidR="009B490D" w:rsidRDefault="009B490D">
                  <w:pPr>
                    <w:jc w:val="center"/>
                    <w:rPr>
                      <w:rFonts w:eastAsiaTheme="minorEastAsia"/>
                      <w:szCs w:val="21"/>
                    </w:rPr>
                  </w:pPr>
                </w:p>
              </w:tc>
              <w:tc>
                <w:tcPr>
                  <w:tcW w:w="1616" w:type="dxa"/>
                  <w:vAlign w:val="center"/>
                </w:tcPr>
                <w:p w:rsidR="009B490D" w:rsidRDefault="00183E1C">
                  <w:pPr>
                    <w:jc w:val="center"/>
                    <w:rPr>
                      <w:rFonts w:eastAsiaTheme="minorEastAsia"/>
                      <w:szCs w:val="21"/>
                    </w:rPr>
                  </w:pPr>
                  <w:r>
                    <w:rPr>
                      <w:rFonts w:eastAsiaTheme="minorEastAsia" w:hAnsiTheme="minorEastAsia"/>
                      <w:bCs/>
                      <w:szCs w:val="21"/>
                    </w:rPr>
                    <w:t>夜间</w:t>
                  </w:r>
                </w:p>
              </w:tc>
              <w:tc>
                <w:tcPr>
                  <w:tcW w:w="933" w:type="dxa"/>
                  <w:vMerge/>
                  <w:vAlign w:val="center"/>
                </w:tcPr>
                <w:p w:rsidR="009B490D" w:rsidRDefault="009B490D">
                  <w:pPr>
                    <w:jc w:val="center"/>
                    <w:rPr>
                      <w:rFonts w:eastAsiaTheme="minorEastAsia"/>
                    </w:rPr>
                  </w:pPr>
                </w:p>
              </w:tc>
            </w:tr>
            <w:tr w:rsidR="009B490D">
              <w:trPr>
                <w:cantSplit/>
                <w:trHeight w:val="238"/>
              </w:trPr>
              <w:tc>
                <w:tcPr>
                  <w:tcW w:w="1295" w:type="dxa"/>
                  <w:vMerge/>
                  <w:vAlign w:val="center"/>
                </w:tcPr>
                <w:p w:rsidR="009B490D" w:rsidRDefault="009B490D">
                  <w:pPr>
                    <w:spacing w:line="360" w:lineRule="auto"/>
                    <w:jc w:val="center"/>
                    <w:rPr>
                      <w:rFonts w:eastAsiaTheme="minorEastAsia"/>
                    </w:rPr>
                  </w:pPr>
                </w:p>
              </w:tc>
              <w:tc>
                <w:tcPr>
                  <w:tcW w:w="1454" w:type="dxa"/>
                  <w:vMerge/>
                  <w:vAlign w:val="center"/>
                </w:tcPr>
                <w:p w:rsidR="009B490D" w:rsidRDefault="009B490D">
                  <w:pPr>
                    <w:spacing w:line="360" w:lineRule="auto"/>
                    <w:jc w:val="center"/>
                    <w:rPr>
                      <w:rFonts w:eastAsiaTheme="minorEastAsia"/>
                    </w:rPr>
                  </w:pPr>
                </w:p>
              </w:tc>
              <w:tc>
                <w:tcPr>
                  <w:tcW w:w="1605" w:type="dxa"/>
                  <w:vAlign w:val="center"/>
                </w:tcPr>
                <w:p w:rsidR="009B490D" w:rsidRDefault="00183E1C">
                  <w:pPr>
                    <w:spacing w:line="360" w:lineRule="auto"/>
                    <w:jc w:val="center"/>
                    <w:rPr>
                      <w:rFonts w:eastAsiaTheme="minorEastAsia"/>
                      <w:bCs/>
                      <w:szCs w:val="21"/>
                    </w:rPr>
                  </w:pPr>
                  <w:r>
                    <w:rPr>
                      <w:rFonts w:eastAsiaTheme="minorEastAsia" w:hAnsiTheme="minorEastAsia"/>
                      <w:bCs/>
                      <w:szCs w:val="21"/>
                    </w:rPr>
                    <w:t>第一次</w:t>
                  </w:r>
                </w:p>
              </w:tc>
              <w:tc>
                <w:tcPr>
                  <w:tcW w:w="1520" w:type="dxa"/>
                  <w:vAlign w:val="center"/>
                </w:tcPr>
                <w:p w:rsidR="009B490D" w:rsidRDefault="00183E1C">
                  <w:pPr>
                    <w:spacing w:line="360" w:lineRule="auto"/>
                    <w:jc w:val="center"/>
                    <w:rPr>
                      <w:rFonts w:eastAsiaTheme="minorEastAsia"/>
                      <w:bCs/>
                      <w:szCs w:val="21"/>
                    </w:rPr>
                  </w:pPr>
                  <w:r>
                    <w:rPr>
                      <w:rFonts w:eastAsiaTheme="minorEastAsia" w:hAnsiTheme="minorEastAsia"/>
                      <w:bCs/>
                      <w:szCs w:val="21"/>
                    </w:rPr>
                    <w:t>第二次</w:t>
                  </w:r>
                </w:p>
              </w:tc>
              <w:tc>
                <w:tcPr>
                  <w:tcW w:w="792" w:type="dxa"/>
                  <w:vMerge/>
                  <w:vAlign w:val="center"/>
                </w:tcPr>
                <w:p w:rsidR="009B490D" w:rsidRDefault="009B490D">
                  <w:pPr>
                    <w:spacing w:line="360" w:lineRule="auto"/>
                    <w:jc w:val="center"/>
                    <w:rPr>
                      <w:rFonts w:eastAsiaTheme="minorEastAsia"/>
                      <w:bCs/>
                      <w:szCs w:val="21"/>
                    </w:rPr>
                  </w:pPr>
                </w:p>
              </w:tc>
              <w:tc>
                <w:tcPr>
                  <w:tcW w:w="1616" w:type="dxa"/>
                  <w:vAlign w:val="center"/>
                </w:tcPr>
                <w:p w:rsidR="009B490D" w:rsidRDefault="00183E1C">
                  <w:pPr>
                    <w:spacing w:line="360" w:lineRule="auto"/>
                    <w:jc w:val="center"/>
                    <w:rPr>
                      <w:rFonts w:eastAsiaTheme="minorEastAsia"/>
                      <w:bCs/>
                      <w:szCs w:val="21"/>
                    </w:rPr>
                  </w:pPr>
                  <w:r>
                    <w:rPr>
                      <w:rFonts w:eastAsiaTheme="minorEastAsia" w:hint="eastAsia"/>
                      <w:bCs/>
                      <w:szCs w:val="21"/>
                    </w:rPr>
                    <w:t>第一次</w:t>
                  </w:r>
                </w:p>
              </w:tc>
              <w:tc>
                <w:tcPr>
                  <w:tcW w:w="933" w:type="dxa"/>
                  <w:vMerge/>
                  <w:vAlign w:val="center"/>
                </w:tcPr>
                <w:p w:rsidR="009B490D" w:rsidRDefault="009B490D">
                  <w:pPr>
                    <w:spacing w:line="360" w:lineRule="auto"/>
                    <w:jc w:val="center"/>
                    <w:rPr>
                      <w:rFonts w:eastAsiaTheme="minorEastAsia"/>
                    </w:rPr>
                  </w:pPr>
                </w:p>
              </w:tc>
            </w:tr>
            <w:tr w:rsidR="009B490D">
              <w:trPr>
                <w:cantSplit/>
                <w:trHeight w:val="454"/>
              </w:trPr>
              <w:tc>
                <w:tcPr>
                  <w:tcW w:w="1295" w:type="dxa"/>
                  <w:vMerge w:val="restart"/>
                  <w:vAlign w:val="center"/>
                </w:tcPr>
                <w:p w:rsidR="009B490D" w:rsidRDefault="00183E1C">
                  <w:pPr>
                    <w:widowControl/>
                    <w:jc w:val="center"/>
                    <w:textAlignment w:val="center"/>
                    <w:rPr>
                      <w:rFonts w:eastAsiaTheme="minorEastAsia"/>
                      <w:color w:val="000000"/>
                      <w:kern w:val="0"/>
                      <w:szCs w:val="21"/>
                    </w:rPr>
                  </w:pPr>
                  <w:r>
                    <w:rPr>
                      <w:rFonts w:eastAsiaTheme="minorEastAsia"/>
                      <w:color w:val="000000"/>
                      <w:kern w:val="0"/>
                      <w:szCs w:val="21"/>
                    </w:rPr>
                    <w:t>2018-07-02</w:t>
                  </w:r>
                </w:p>
              </w:tc>
              <w:tc>
                <w:tcPr>
                  <w:tcW w:w="1454" w:type="dxa"/>
                  <w:vAlign w:val="center"/>
                </w:tcPr>
                <w:p w:rsidR="009B490D" w:rsidRDefault="00183E1C">
                  <w:pPr>
                    <w:jc w:val="center"/>
                    <w:rPr>
                      <w:rFonts w:eastAsiaTheme="minorEastAsia"/>
                      <w:szCs w:val="21"/>
                    </w:rPr>
                  </w:pPr>
                  <w:r>
                    <w:rPr>
                      <w:rFonts w:eastAsiaTheme="minorEastAsia" w:hAnsiTheme="minorEastAsia"/>
                      <w:szCs w:val="21"/>
                    </w:rPr>
                    <w:t>东厂界外</w:t>
                  </w:r>
                  <w:r>
                    <w:rPr>
                      <w:rFonts w:eastAsiaTheme="minorEastAsia"/>
                      <w:szCs w:val="21"/>
                    </w:rPr>
                    <w:t>1</w:t>
                  </w:r>
                  <w:r>
                    <w:rPr>
                      <w:rFonts w:eastAsiaTheme="minorEastAsia" w:hAnsiTheme="minorEastAsia"/>
                      <w:szCs w:val="21"/>
                    </w:rPr>
                    <w:t>米</w:t>
                  </w:r>
                </w:p>
              </w:tc>
              <w:tc>
                <w:tcPr>
                  <w:tcW w:w="1605" w:type="dxa"/>
                  <w:vAlign w:val="center"/>
                </w:tcPr>
                <w:p w:rsidR="009B490D" w:rsidRDefault="00183E1C">
                  <w:pPr>
                    <w:spacing w:line="360" w:lineRule="auto"/>
                    <w:jc w:val="center"/>
                    <w:rPr>
                      <w:rFonts w:eastAsiaTheme="minorEastAsia"/>
                      <w:spacing w:val="2"/>
                      <w:kern w:val="0"/>
                      <w:szCs w:val="21"/>
                    </w:rPr>
                  </w:pPr>
                  <w:r>
                    <w:rPr>
                      <w:rFonts w:eastAsiaTheme="minorEastAsia"/>
                      <w:spacing w:val="2"/>
                      <w:kern w:val="0"/>
                      <w:szCs w:val="21"/>
                    </w:rPr>
                    <w:t>55.9</w:t>
                  </w:r>
                </w:p>
              </w:tc>
              <w:tc>
                <w:tcPr>
                  <w:tcW w:w="1520" w:type="dxa"/>
                  <w:vAlign w:val="center"/>
                </w:tcPr>
                <w:p w:rsidR="009B490D" w:rsidRDefault="00183E1C">
                  <w:pPr>
                    <w:tabs>
                      <w:tab w:val="left" w:pos="516"/>
                    </w:tabs>
                    <w:spacing w:line="360" w:lineRule="auto"/>
                    <w:jc w:val="center"/>
                    <w:rPr>
                      <w:rFonts w:eastAsiaTheme="minorEastAsia"/>
                      <w:spacing w:val="2"/>
                      <w:kern w:val="0"/>
                      <w:szCs w:val="21"/>
                    </w:rPr>
                  </w:pPr>
                  <w:r>
                    <w:rPr>
                      <w:rFonts w:eastAsiaTheme="minorEastAsia"/>
                      <w:spacing w:val="2"/>
                      <w:kern w:val="0"/>
                      <w:szCs w:val="21"/>
                    </w:rPr>
                    <w:t>56.7</w:t>
                  </w:r>
                </w:p>
              </w:tc>
              <w:tc>
                <w:tcPr>
                  <w:tcW w:w="792" w:type="dxa"/>
                  <w:vAlign w:val="center"/>
                </w:tcPr>
                <w:p w:rsidR="009B490D" w:rsidRDefault="00183E1C">
                  <w:pPr>
                    <w:widowControl/>
                    <w:jc w:val="center"/>
                    <w:rPr>
                      <w:rFonts w:eastAsiaTheme="minorEastAsia"/>
                      <w:spacing w:val="2"/>
                      <w:kern w:val="0"/>
                      <w:szCs w:val="21"/>
                    </w:rPr>
                  </w:pPr>
                  <w:r>
                    <w:rPr>
                      <w:rFonts w:eastAsiaTheme="minorEastAsia" w:hAnsiTheme="minorEastAsia"/>
                      <w:spacing w:val="2"/>
                      <w:kern w:val="0"/>
                      <w:szCs w:val="21"/>
                    </w:rPr>
                    <w:t>工业</w:t>
                  </w:r>
                </w:p>
              </w:tc>
              <w:tc>
                <w:tcPr>
                  <w:tcW w:w="1616" w:type="dxa"/>
                  <w:vAlign w:val="center"/>
                </w:tcPr>
                <w:p w:rsidR="009B490D" w:rsidRDefault="00183E1C">
                  <w:pPr>
                    <w:spacing w:line="360" w:lineRule="auto"/>
                    <w:jc w:val="center"/>
                    <w:rPr>
                      <w:rFonts w:eastAsiaTheme="minorEastAsia"/>
                      <w:spacing w:val="2"/>
                      <w:kern w:val="0"/>
                      <w:szCs w:val="21"/>
                    </w:rPr>
                  </w:pPr>
                  <w:r>
                    <w:rPr>
                      <w:rFonts w:eastAsiaTheme="minorEastAsia"/>
                      <w:spacing w:val="2"/>
                      <w:kern w:val="0"/>
                      <w:szCs w:val="21"/>
                    </w:rPr>
                    <w:t>46.2</w:t>
                  </w:r>
                </w:p>
              </w:tc>
              <w:tc>
                <w:tcPr>
                  <w:tcW w:w="933" w:type="dxa"/>
                  <w:vAlign w:val="center"/>
                </w:tcPr>
                <w:p w:rsidR="009B490D" w:rsidRDefault="00183E1C">
                  <w:pPr>
                    <w:widowControl/>
                    <w:jc w:val="center"/>
                    <w:rPr>
                      <w:rFonts w:eastAsiaTheme="minorEastAsia"/>
                    </w:rPr>
                  </w:pPr>
                  <w:r>
                    <w:rPr>
                      <w:rFonts w:eastAsiaTheme="minorEastAsia" w:hAnsiTheme="minorEastAsia"/>
                      <w:spacing w:val="2"/>
                      <w:kern w:val="0"/>
                      <w:szCs w:val="21"/>
                    </w:rPr>
                    <w:t>工业</w:t>
                  </w:r>
                </w:p>
              </w:tc>
            </w:tr>
            <w:tr w:rsidR="009B490D">
              <w:trPr>
                <w:cantSplit/>
                <w:trHeight w:val="454"/>
              </w:trPr>
              <w:tc>
                <w:tcPr>
                  <w:tcW w:w="1295" w:type="dxa"/>
                  <w:vMerge/>
                  <w:vAlign w:val="center"/>
                </w:tcPr>
                <w:p w:rsidR="009B490D" w:rsidRDefault="009B490D">
                  <w:pPr>
                    <w:widowControl/>
                    <w:jc w:val="center"/>
                    <w:textAlignment w:val="center"/>
                    <w:rPr>
                      <w:rFonts w:eastAsiaTheme="minorEastAsia"/>
                      <w:color w:val="000000"/>
                      <w:kern w:val="0"/>
                      <w:szCs w:val="21"/>
                    </w:rPr>
                  </w:pPr>
                </w:p>
              </w:tc>
              <w:tc>
                <w:tcPr>
                  <w:tcW w:w="1454" w:type="dxa"/>
                  <w:vAlign w:val="center"/>
                </w:tcPr>
                <w:p w:rsidR="009B490D" w:rsidRDefault="00183E1C">
                  <w:pPr>
                    <w:jc w:val="center"/>
                    <w:rPr>
                      <w:rFonts w:eastAsiaTheme="minorEastAsia"/>
                      <w:szCs w:val="21"/>
                    </w:rPr>
                  </w:pPr>
                  <w:r>
                    <w:rPr>
                      <w:rFonts w:eastAsiaTheme="minorEastAsia" w:hAnsiTheme="minorEastAsia"/>
                      <w:szCs w:val="21"/>
                    </w:rPr>
                    <w:t>南厂界外</w:t>
                  </w:r>
                  <w:r>
                    <w:rPr>
                      <w:rFonts w:eastAsiaTheme="minorEastAsia"/>
                      <w:szCs w:val="21"/>
                    </w:rPr>
                    <w:t>1</w:t>
                  </w:r>
                  <w:r>
                    <w:rPr>
                      <w:rFonts w:eastAsiaTheme="minorEastAsia" w:hAnsiTheme="minorEastAsia"/>
                      <w:szCs w:val="21"/>
                    </w:rPr>
                    <w:t>米</w:t>
                  </w:r>
                </w:p>
              </w:tc>
              <w:tc>
                <w:tcPr>
                  <w:tcW w:w="1605" w:type="dxa"/>
                  <w:vAlign w:val="center"/>
                </w:tcPr>
                <w:p w:rsidR="009B490D" w:rsidRDefault="00183E1C">
                  <w:pPr>
                    <w:spacing w:line="360" w:lineRule="auto"/>
                    <w:jc w:val="center"/>
                    <w:rPr>
                      <w:rFonts w:eastAsiaTheme="minorEastAsia"/>
                      <w:spacing w:val="2"/>
                      <w:kern w:val="0"/>
                      <w:szCs w:val="21"/>
                    </w:rPr>
                  </w:pPr>
                  <w:r>
                    <w:rPr>
                      <w:rFonts w:eastAsiaTheme="minorEastAsia"/>
                      <w:spacing w:val="2"/>
                      <w:kern w:val="0"/>
                      <w:szCs w:val="21"/>
                    </w:rPr>
                    <w:t>58.4</w:t>
                  </w:r>
                </w:p>
              </w:tc>
              <w:tc>
                <w:tcPr>
                  <w:tcW w:w="1520" w:type="dxa"/>
                  <w:vAlign w:val="center"/>
                </w:tcPr>
                <w:p w:rsidR="009B490D" w:rsidRDefault="00183E1C">
                  <w:pPr>
                    <w:spacing w:line="360" w:lineRule="auto"/>
                    <w:jc w:val="center"/>
                    <w:rPr>
                      <w:rFonts w:eastAsiaTheme="minorEastAsia"/>
                      <w:spacing w:val="2"/>
                      <w:kern w:val="0"/>
                      <w:szCs w:val="21"/>
                    </w:rPr>
                  </w:pPr>
                  <w:r>
                    <w:rPr>
                      <w:rFonts w:eastAsiaTheme="minorEastAsia"/>
                      <w:spacing w:val="2"/>
                      <w:kern w:val="0"/>
                      <w:szCs w:val="21"/>
                    </w:rPr>
                    <w:t>59.6</w:t>
                  </w:r>
                </w:p>
              </w:tc>
              <w:tc>
                <w:tcPr>
                  <w:tcW w:w="792" w:type="dxa"/>
                  <w:vAlign w:val="center"/>
                </w:tcPr>
                <w:p w:rsidR="009B490D" w:rsidRDefault="00183E1C">
                  <w:pPr>
                    <w:widowControl/>
                    <w:jc w:val="center"/>
                    <w:rPr>
                      <w:rFonts w:eastAsiaTheme="minorEastAsia"/>
                      <w:spacing w:val="2"/>
                      <w:kern w:val="0"/>
                      <w:szCs w:val="21"/>
                    </w:rPr>
                  </w:pPr>
                  <w:r>
                    <w:rPr>
                      <w:rFonts w:eastAsiaTheme="minorEastAsia" w:hAnsiTheme="minorEastAsia"/>
                      <w:spacing w:val="2"/>
                      <w:kern w:val="0"/>
                      <w:szCs w:val="21"/>
                    </w:rPr>
                    <w:t>工业</w:t>
                  </w:r>
                </w:p>
              </w:tc>
              <w:tc>
                <w:tcPr>
                  <w:tcW w:w="1616" w:type="dxa"/>
                  <w:vAlign w:val="center"/>
                </w:tcPr>
                <w:p w:rsidR="009B490D" w:rsidRDefault="00183E1C">
                  <w:pPr>
                    <w:spacing w:line="360" w:lineRule="auto"/>
                    <w:jc w:val="center"/>
                    <w:rPr>
                      <w:rFonts w:eastAsiaTheme="minorEastAsia"/>
                      <w:spacing w:val="2"/>
                      <w:kern w:val="0"/>
                      <w:szCs w:val="21"/>
                    </w:rPr>
                  </w:pPr>
                  <w:r>
                    <w:rPr>
                      <w:rFonts w:eastAsiaTheme="minorEastAsia"/>
                      <w:spacing w:val="2"/>
                      <w:kern w:val="0"/>
                      <w:szCs w:val="21"/>
                    </w:rPr>
                    <w:t>48.3</w:t>
                  </w:r>
                </w:p>
              </w:tc>
              <w:tc>
                <w:tcPr>
                  <w:tcW w:w="933" w:type="dxa"/>
                  <w:vAlign w:val="center"/>
                </w:tcPr>
                <w:p w:rsidR="009B490D" w:rsidRDefault="00183E1C">
                  <w:pPr>
                    <w:widowControl/>
                    <w:jc w:val="center"/>
                    <w:rPr>
                      <w:rFonts w:eastAsiaTheme="minorEastAsia"/>
                    </w:rPr>
                  </w:pPr>
                  <w:r>
                    <w:rPr>
                      <w:rFonts w:eastAsiaTheme="minorEastAsia" w:hAnsiTheme="minorEastAsia"/>
                      <w:spacing w:val="2"/>
                      <w:kern w:val="0"/>
                      <w:szCs w:val="21"/>
                    </w:rPr>
                    <w:t>工业</w:t>
                  </w:r>
                </w:p>
              </w:tc>
            </w:tr>
            <w:tr w:rsidR="009B490D">
              <w:trPr>
                <w:cantSplit/>
                <w:trHeight w:val="454"/>
              </w:trPr>
              <w:tc>
                <w:tcPr>
                  <w:tcW w:w="1295" w:type="dxa"/>
                  <w:vMerge/>
                  <w:vAlign w:val="center"/>
                </w:tcPr>
                <w:p w:rsidR="009B490D" w:rsidRDefault="009B490D">
                  <w:pPr>
                    <w:widowControl/>
                    <w:jc w:val="center"/>
                    <w:textAlignment w:val="center"/>
                    <w:rPr>
                      <w:rFonts w:eastAsiaTheme="minorEastAsia"/>
                      <w:color w:val="000000"/>
                      <w:kern w:val="0"/>
                      <w:szCs w:val="21"/>
                    </w:rPr>
                  </w:pPr>
                </w:p>
              </w:tc>
              <w:tc>
                <w:tcPr>
                  <w:tcW w:w="1454" w:type="dxa"/>
                  <w:vAlign w:val="center"/>
                </w:tcPr>
                <w:p w:rsidR="009B490D" w:rsidRDefault="00183E1C">
                  <w:pPr>
                    <w:jc w:val="center"/>
                    <w:rPr>
                      <w:rFonts w:eastAsiaTheme="minorEastAsia"/>
                      <w:kern w:val="0"/>
                      <w:szCs w:val="21"/>
                    </w:rPr>
                  </w:pPr>
                  <w:r>
                    <w:rPr>
                      <w:rFonts w:eastAsiaTheme="minorEastAsia" w:hAnsiTheme="minorEastAsia"/>
                      <w:kern w:val="0"/>
                      <w:szCs w:val="21"/>
                    </w:rPr>
                    <w:t>西厂界外</w:t>
                  </w:r>
                  <w:r>
                    <w:rPr>
                      <w:rFonts w:eastAsiaTheme="minorEastAsia"/>
                      <w:kern w:val="0"/>
                      <w:szCs w:val="21"/>
                    </w:rPr>
                    <w:t>1</w:t>
                  </w:r>
                  <w:r>
                    <w:rPr>
                      <w:rFonts w:eastAsiaTheme="minorEastAsia" w:hAnsiTheme="minorEastAsia"/>
                      <w:kern w:val="0"/>
                      <w:szCs w:val="21"/>
                    </w:rPr>
                    <w:t>米</w:t>
                  </w:r>
                </w:p>
              </w:tc>
              <w:tc>
                <w:tcPr>
                  <w:tcW w:w="1605" w:type="dxa"/>
                  <w:vAlign w:val="center"/>
                </w:tcPr>
                <w:p w:rsidR="009B490D" w:rsidRDefault="00183E1C">
                  <w:pPr>
                    <w:spacing w:line="360" w:lineRule="auto"/>
                    <w:jc w:val="center"/>
                    <w:rPr>
                      <w:rFonts w:eastAsiaTheme="minorEastAsia"/>
                      <w:spacing w:val="2"/>
                      <w:kern w:val="0"/>
                      <w:szCs w:val="21"/>
                    </w:rPr>
                  </w:pPr>
                  <w:r>
                    <w:rPr>
                      <w:rFonts w:eastAsiaTheme="minorEastAsia"/>
                      <w:spacing w:val="2"/>
                      <w:kern w:val="0"/>
                      <w:szCs w:val="21"/>
                    </w:rPr>
                    <w:t>56.7</w:t>
                  </w:r>
                </w:p>
              </w:tc>
              <w:tc>
                <w:tcPr>
                  <w:tcW w:w="1520" w:type="dxa"/>
                  <w:vAlign w:val="center"/>
                </w:tcPr>
                <w:p w:rsidR="009B490D" w:rsidRDefault="00183E1C">
                  <w:pPr>
                    <w:spacing w:line="360" w:lineRule="auto"/>
                    <w:jc w:val="center"/>
                    <w:rPr>
                      <w:rFonts w:eastAsiaTheme="minorEastAsia"/>
                      <w:spacing w:val="2"/>
                      <w:kern w:val="0"/>
                      <w:szCs w:val="21"/>
                    </w:rPr>
                  </w:pPr>
                  <w:r>
                    <w:rPr>
                      <w:rFonts w:eastAsiaTheme="minorEastAsia"/>
                      <w:spacing w:val="2"/>
                      <w:kern w:val="0"/>
                      <w:szCs w:val="21"/>
                    </w:rPr>
                    <w:t>55.7</w:t>
                  </w:r>
                </w:p>
              </w:tc>
              <w:tc>
                <w:tcPr>
                  <w:tcW w:w="792" w:type="dxa"/>
                  <w:vAlign w:val="center"/>
                </w:tcPr>
                <w:p w:rsidR="009B490D" w:rsidRDefault="00183E1C">
                  <w:pPr>
                    <w:widowControl/>
                    <w:jc w:val="center"/>
                    <w:rPr>
                      <w:rFonts w:eastAsiaTheme="minorEastAsia"/>
                      <w:spacing w:val="2"/>
                      <w:kern w:val="0"/>
                      <w:szCs w:val="21"/>
                    </w:rPr>
                  </w:pPr>
                  <w:r>
                    <w:rPr>
                      <w:rFonts w:eastAsiaTheme="minorEastAsia" w:hAnsiTheme="minorEastAsia"/>
                      <w:spacing w:val="2"/>
                      <w:kern w:val="0"/>
                      <w:szCs w:val="21"/>
                    </w:rPr>
                    <w:t>工业</w:t>
                  </w:r>
                </w:p>
              </w:tc>
              <w:tc>
                <w:tcPr>
                  <w:tcW w:w="1616" w:type="dxa"/>
                  <w:vAlign w:val="center"/>
                </w:tcPr>
                <w:p w:rsidR="009B490D" w:rsidRDefault="00183E1C">
                  <w:pPr>
                    <w:spacing w:line="360" w:lineRule="auto"/>
                    <w:jc w:val="center"/>
                    <w:rPr>
                      <w:rFonts w:eastAsiaTheme="minorEastAsia"/>
                      <w:spacing w:val="2"/>
                      <w:kern w:val="0"/>
                      <w:szCs w:val="21"/>
                    </w:rPr>
                  </w:pPr>
                  <w:r>
                    <w:rPr>
                      <w:rFonts w:eastAsiaTheme="minorEastAsia"/>
                      <w:spacing w:val="2"/>
                      <w:kern w:val="0"/>
                      <w:szCs w:val="21"/>
                    </w:rPr>
                    <w:t>45.4</w:t>
                  </w:r>
                </w:p>
              </w:tc>
              <w:tc>
                <w:tcPr>
                  <w:tcW w:w="933" w:type="dxa"/>
                  <w:vAlign w:val="center"/>
                </w:tcPr>
                <w:p w:rsidR="009B490D" w:rsidRDefault="00183E1C">
                  <w:pPr>
                    <w:widowControl/>
                    <w:jc w:val="center"/>
                    <w:rPr>
                      <w:rFonts w:eastAsiaTheme="minorEastAsia"/>
                    </w:rPr>
                  </w:pPr>
                  <w:r>
                    <w:rPr>
                      <w:rFonts w:eastAsiaTheme="minorEastAsia" w:hAnsiTheme="minorEastAsia"/>
                      <w:spacing w:val="2"/>
                      <w:kern w:val="0"/>
                      <w:szCs w:val="21"/>
                    </w:rPr>
                    <w:t>工业</w:t>
                  </w:r>
                </w:p>
              </w:tc>
            </w:tr>
            <w:tr w:rsidR="009B490D">
              <w:trPr>
                <w:cantSplit/>
                <w:trHeight w:val="454"/>
              </w:trPr>
              <w:tc>
                <w:tcPr>
                  <w:tcW w:w="1295" w:type="dxa"/>
                  <w:vMerge/>
                  <w:vAlign w:val="center"/>
                </w:tcPr>
                <w:p w:rsidR="009B490D" w:rsidRDefault="009B490D">
                  <w:pPr>
                    <w:jc w:val="center"/>
                    <w:rPr>
                      <w:rFonts w:eastAsiaTheme="minorEastAsia"/>
                      <w:color w:val="000000"/>
                      <w:kern w:val="0"/>
                      <w:szCs w:val="21"/>
                    </w:rPr>
                  </w:pPr>
                </w:p>
              </w:tc>
              <w:tc>
                <w:tcPr>
                  <w:tcW w:w="1454" w:type="dxa"/>
                  <w:vAlign w:val="center"/>
                </w:tcPr>
                <w:p w:rsidR="009B490D" w:rsidRDefault="00183E1C">
                  <w:pPr>
                    <w:jc w:val="center"/>
                    <w:rPr>
                      <w:rFonts w:eastAsiaTheme="minorEastAsia"/>
                      <w:kern w:val="0"/>
                      <w:szCs w:val="21"/>
                    </w:rPr>
                  </w:pPr>
                  <w:r>
                    <w:rPr>
                      <w:rFonts w:eastAsiaTheme="minorEastAsia" w:hAnsiTheme="minorEastAsia"/>
                      <w:kern w:val="0"/>
                      <w:szCs w:val="21"/>
                    </w:rPr>
                    <w:t>北厂界外</w:t>
                  </w:r>
                  <w:r>
                    <w:rPr>
                      <w:rFonts w:eastAsiaTheme="minorEastAsia"/>
                      <w:kern w:val="0"/>
                      <w:szCs w:val="21"/>
                    </w:rPr>
                    <w:t>1</w:t>
                  </w:r>
                  <w:r>
                    <w:rPr>
                      <w:rFonts w:eastAsiaTheme="minorEastAsia" w:hAnsiTheme="minorEastAsia"/>
                      <w:kern w:val="0"/>
                      <w:szCs w:val="21"/>
                    </w:rPr>
                    <w:t>米</w:t>
                  </w:r>
                </w:p>
              </w:tc>
              <w:tc>
                <w:tcPr>
                  <w:tcW w:w="1605" w:type="dxa"/>
                  <w:vAlign w:val="center"/>
                </w:tcPr>
                <w:p w:rsidR="009B490D" w:rsidRDefault="00183E1C">
                  <w:pPr>
                    <w:spacing w:line="360" w:lineRule="auto"/>
                    <w:jc w:val="center"/>
                    <w:rPr>
                      <w:rFonts w:eastAsiaTheme="minorEastAsia"/>
                      <w:spacing w:val="2"/>
                      <w:kern w:val="0"/>
                      <w:szCs w:val="21"/>
                    </w:rPr>
                  </w:pPr>
                  <w:r>
                    <w:rPr>
                      <w:rFonts w:eastAsiaTheme="minorEastAsia"/>
                      <w:spacing w:val="2"/>
                      <w:kern w:val="0"/>
                      <w:szCs w:val="21"/>
                    </w:rPr>
                    <w:t>57.0</w:t>
                  </w:r>
                </w:p>
              </w:tc>
              <w:tc>
                <w:tcPr>
                  <w:tcW w:w="1520" w:type="dxa"/>
                  <w:vAlign w:val="center"/>
                </w:tcPr>
                <w:p w:rsidR="009B490D" w:rsidRDefault="00183E1C">
                  <w:pPr>
                    <w:spacing w:line="360" w:lineRule="auto"/>
                    <w:jc w:val="center"/>
                    <w:rPr>
                      <w:rFonts w:eastAsiaTheme="minorEastAsia"/>
                      <w:spacing w:val="2"/>
                      <w:kern w:val="0"/>
                      <w:szCs w:val="21"/>
                    </w:rPr>
                  </w:pPr>
                  <w:r>
                    <w:rPr>
                      <w:rFonts w:eastAsiaTheme="minorEastAsia"/>
                      <w:spacing w:val="2"/>
                      <w:kern w:val="0"/>
                      <w:szCs w:val="21"/>
                    </w:rPr>
                    <w:t>57.3</w:t>
                  </w:r>
                </w:p>
              </w:tc>
              <w:tc>
                <w:tcPr>
                  <w:tcW w:w="792" w:type="dxa"/>
                  <w:vAlign w:val="center"/>
                </w:tcPr>
                <w:p w:rsidR="009B490D" w:rsidRDefault="00183E1C">
                  <w:pPr>
                    <w:widowControl/>
                    <w:jc w:val="center"/>
                    <w:rPr>
                      <w:rFonts w:eastAsiaTheme="minorEastAsia"/>
                      <w:spacing w:val="2"/>
                      <w:kern w:val="0"/>
                      <w:szCs w:val="21"/>
                    </w:rPr>
                  </w:pPr>
                  <w:r>
                    <w:rPr>
                      <w:rFonts w:eastAsiaTheme="minorEastAsia" w:hAnsiTheme="minorEastAsia"/>
                      <w:spacing w:val="2"/>
                      <w:kern w:val="0"/>
                      <w:szCs w:val="21"/>
                    </w:rPr>
                    <w:t>工业</w:t>
                  </w:r>
                </w:p>
              </w:tc>
              <w:tc>
                <w:tcPr>
                  <w:tcW w:w="1616" w:type="dxa"/>
                  <w:vAlign w:val="center"/>
                </w:tcPr>
                <w:p w:rsidR="009B490D" w:rsidRDefault="00183E1C">
                  <w:pPr>
                    <w:spacing w:line="360" w:lineRule="auto"/>
                    <w:jc w:val="center"/>
                    <w:rPr>
                      <w:rFonts w:eastAsiaTheme="minorEastAsia"/>
                      <w:spacing w:val="2"/>
                      <w:kern w:val="0"/>
                      <w:szCs w:val="21"/>
                    </w:rPr>
                  </w:pPr>
                  <w:r>
                    <w:rPr>
                      <w:rFonts w:eastAsiaTheme="minorEastAsia"/>
                      <w:spacing w:val="2"/>
                      <w:kern w:val="0"/>
                      <w:szCs w:val="21"/>
                    </w:rPr>
                    <w:t>47.8</w:t>
                  </w:r>
                </w:p>
              </w:tc>
              <w:tc>
                <w:tcPr>
                  <w:tcW w:w="933" w:type="dxa"/>
                  <w:vAlign w:val="center"/>
                </w:tcPr>
                <w:p w:rsidR="009B490D" w:rsidRDefault="00183E1C">
                  <w:pPr>
                    <w:widowControl/>
                    <w:jc w:val="center"/>
                    <w:rPr>
                      <w:rFonts w:eastAsiaTheme="minorEastAsia"/>
                    </w:rPr>
                  </w:pPr>
                  <w:r>
                    <w:rPr>
                      <w:rFonts w:eastAsiaTheme="minorEastAsia" w:hAnsiTheme="minorEastAsia"/>
                      <w:spacing w:val="2"/>
                      <w:kern w:val="0"/>
                      <w:szCs w:val="21"/>
                    </w:rPr>
                    <w:t>工业</w:t>
                  </w:r>
                </w:p>
              </w:tc>
            </w:tr>
            <w:tr w:rsidR="009B490D">
              <w:trPr>
                <w:cantSplit/>
                <w:trHeight w:val="454"/>
              </w:trPr>
              <w:tc>
                <w:tcPr>
                  <w:tcW w:w="1295" w:type="dxa"/>
                  <w:vMerge w:val="restart"/>
                  <w:vAlign w:val="center"/>
                </w:tcPr>
                <w:p w:rsidR="009B490D" w:rsidRDefault="00183E1C">
                  <w:pPr>
                    <w:widowControl/>
                    <w:jc w:val="center"/>
                    <w:textAlignment w:val="center"/>
                    <w:rPr>
                      <w:rFonts w:eastAsiaTheme="minorEastAsia"/>
                      <w:color w:val="000000"/>
                      <w:kern w:val="0"/>
                      <w:szCs w:val="21"/>
                    </w:rPr>
                  </w:pPr>
                  <w:r>
                    <w:rPr>
                      <w:rFonts w:eastAsiaTheme="minorEastAsia"/>
                      <w:color w:val="000000"/>
                      <w:kern w:val="0"/>
                      <w:szCs w:val="21"/>
                    </w:rPr>
                    <w:t>2018-07-03</w:t>
                  </w:r>
                </w:p>
              </w:tc>
              <w:tc>
                <w:tcPr>
                  <w:tcW w:w="1454" w:type="dxa"/>
                  <w:vAlign w:val="center"/>
                </w:tcPr>
                <w:p w:rsidR="009B490D" w:rsidRDefault="00183E1C">
                  <w:pPr>
                    <w:jc w:val="center"/>
                    <w:rPr>
                      <w:rFonts w:eastAsiaTheme="minorEastAsia"/>
                      <w:szCs w:val="21"/>
                    </w:rPr>
                  </w:pPr>
                  <w:r>
                    <w:rPr>
                      <w:rFonts w:eastAsiaTheme="minorEastAsia" w:hAnsiTheme="minorEastAsia"/>
                      <w:szCs w:val="21"/>
                    </w:rPr>
                    <w:t>东厂界外</w:t>
                  </w:r>
                  <w:r>
                    <w:rPr>
                      <w:rFonts w:eastAsiaTheme="minorEastAsia"/>
                      <w:szCs w:val="21"/>
                    </w:rPr>
                    <w:t>1</w:t>
                  </w:r>
                  <w:r>
                    <w:rPr>
                      <w:rFonts w:eastAsiaTheme="minorEastAsia" w:hAnsiTheme="minorEastAsia"/>
                      <w:szCs w:val="21"/>
                    </w:rPr>
                    <w:t>米</w:t>
                  </w:r>
                </w:p>
              </w:tc>
              <w:tc>
                <w:tcPr>
                  <w:tcW w:w="1605" w:type="dxa"/>
                  <w:vAlign w:val="center"/>
                </w:tcPr>
                <w:p w:rsidR="009B490D" w:rsidRDefault="00183E1C">
                  <w:pPr>
                    <w:spacing w:line="360" w:lineRule="auto"/>
                    <w:jc w:val="center"/>
                    <w:rPr>
                      <w:rFonts w:eastAsiaTheme="minorEastAsia"/>
                      <w:spacing w:val="2"/>
                      <w:kern w:val="0"/>
                      <w:szCs w:val="21"/>
                    </w:rPr>
                  </w:pPr>
                  <w:r>
                    <w:rPr>
                      <w:rFonts w:eastAsiaTheme="minorEastAsia"/>
                      <w:spacing w:val="2"/>
                      <w:kern w:val="0"/>
                      <w:szCs w:val="21"/>
                    </w:rPr>
                    <w:t>56.2</w:t>
                  </w:r>
                </w:p>
              </w:tc>
              <w:tc>
                <w:tcPr>
                  <w:tcW w:w="1520" w:type="dxa"/>
                  <w:vAlign w:val="center"/>
                </w:tcPr>
                <w:p w:rsidR="009B490D" w:rsidRDefault="00183E1C">
                  <w:pPr>
                    <w:tabs>
                      <w:tab w:val="left" w:pos="516"/>
                    </w:tabs>
                    <w:spacing w:line="360" w:lineRule="auto"/>
                    <w:jc w:val="center"/>
                    <w:rPr>
                      <w:rFonts w:eastAsiaTheme="minorEastAsia"/>
                      <w:spacing w:val="2"/>
                      <w:kern w:val="0"/>
                      <w:szCs w:val="21"/>
                    </w:rPr>
                  </w:pPr>
                  <w:r>
                    <w:rPr>
                      <w:rFonts w:eastAsiaTheme="minorEastAsia"/>
                      <w:spacing w:val="2"/>
                      <w:kern w:val="0"/>
                      <w:szCs w:val="21"/>
                    </w:rPr>
                    <w:t>56.5</w:t>
                  </w:r>
                </w:p>
              </w:tc>
              <w:tc>
                <w:tcPr>
                  <w:tcW w:w="792" w:type="dxa"/>
                  <w:vAlign w:val="center"/>
                </w:tcPr>
                <w:p w:rsidR="009B490D" w:rsidRDefault="00183E1C">
                  <w:pPr>
                    <w:widowControl/>
                    <w:jc w:val="center"/>
                    <w:rPr>
                      <w:rFonts w:eastAsiaTheme="minorEastAsia"/>
                      <w:spacing w:val="2"/>
                      <w:kern w:val="0"/>
                      <w:szCs w:val="21"/>
                    </w:rPr>
                  </w:pPr>
                  <w:r>
                    <w:rPr>
                      <w:rFonts w:eastAsiaTheme="minorEastAsia" w:hAnsiTheme="minorEastAsia"/>
                      <w:spacing w:val="2"/>
                      <w:kern w:val="0"/>
                      <w:szCs w:val="21"/>
                    </w:rPr>
                    <w:t>工业</w:t>
                  </w:r>
                </w:p>
              </w:tc>
              <w:tc>
                <w:tcPr>
                  <w:tcW w:w="1616" w:type="dxa"/>
                  <w:vAlign w:val="center"/>
                </w:tcPr>
                <w:p w:rsidR="009B490D" w:rsidRDefault="00183E1C">
                  <w:pPr>
                    <w:spacing w:line="360" w:lineRule="auto"/>
                    <w:jc w:val="center"/>
                    <w:rPr>
                      <w:rFonts w:eastAsiaTheme="minorEastAsia"/>
                      <w:spacing w:val="2"/>
                      <w:kern w:val="0"/>
                      <w:szCs w:val="21"/>
                    </w:rPr>
                  </w:pPr>
                  <w:r>
                    <w:rPr>
                      <w:rFonts w:eastAsiaTheme="minorEastAsia"/>
                      <w:spacing w:val="2"/>
                      <w:kern w:val="0"/>
                      <w:szCs w:val="21"/>
                    </w:rPr>
                    <w:t>45.5</w:t>
                  </w:r>
                </w:p>
              </w:tc>
              <w:tc>
                <w:tcPr>
                  <w:tcW w:w="933" w:type="dxa"/>
                  <w:vAlign w:val="center"/>
                </w:tcPr>
                <w:p w:rsidR="009B490D" w:rsidRDefault="00183E1C">
                  <w:pPr>
                    <w:widowControl/>
                    <w:jc w:val="center"/>
                    <w:rPr>
                      <w:rFonts w:eastAsiaTheme="minorEastAsia"/>
                    </w:rPr>
                  </w:pPr>
                  <w:r>
                    <w:rPr>
                      <w:rFonts w:eastAsiaTheme="minorEastAsia" w:hAnsiTheme="minorEastAsia"/>
                      <w:spacing w:val="2"/>
                      <w:kern w:val="0"/>
                      <w:szCs w:val="21"/>
                    </w:rPr>
                    <w:t>工业</w:t>
                  </w:r>
                </w:p>
              </w:tc>
            </w:tr>
            <w:tr w:rsidR="009B490D">
              <w:trPr>
                <w:cantSplit/>
                <w:trHeight w:val="454"/>
              </w:trPr>
              <w:tc>
                <w:tcPr>
                  <w:tcW w:w="1295" w:type="dxa"/>
                  <w:vMerge/>
                  <w:vAlign w:val="center"/>
                </w:tcPr>
                <w:p w:rsidR="009B490D" w:rsidRDefault="009B490D">
                  <w:pPr>
                    <w:widowControl/>
                    <w:jc w:val="center"/>
                    <w:textAlignment w:val="center"/>
                    <w:rPr>
                      <w:rFonts w:eastAsiaTheme="minorEastAsia"/>
                      <w:color w:val="000000"/>
                      <w:kern w:val="0"/>
                      <w:szCs w:val="21"/>
                    </w:rPr>
                  </w:pPr>
                </w:p>
              </w:tc>
              <w:tc>
                <w:tcPr>
                  <w:tcW w:w="1454" w:type="dxa"/>
                  <w:vAlign w:val="center"/>
                </w:tcPr>
                <w:p w:rsidR="009B490D" w:rsidRDefault="00183E1C">
                  <w:pPr>
                    <w:jc w:val="center"/>
                    <w:rPr>
                      <w:rFonts w:eastAsiaTheme="minorEastAsia"/>
                      <w:szCs w:val="21"/>
                    </w:rPr>
                  </w:pPr>
                  <w:r>
                    <w:rPr>
                      <w:rFonts w:eastAsiaTheme="minorEastAsia" w:hAnsiTheme="minorEastAsia"/>
                      <w:szCs w:val="21"/>
                    </w:rPr>
                    <w:t>南厂界外</w:t>
                  </w:r>
                  <w:r>
                    <w:rPr>
                      <w:rFonts w:eastAsiaTheme="minorEastAsia"/>
                      <w:szCs w:val="21"/>
                    </w:rPr>
                    <w:t>1</w:t>
                  </w:r>
                  <w:r>
                    <w:rPr>
                      <w:rFonts w:eastAsiaTheme="minorEastAsia" w:hAnsiTheme="minorEastAsia"/>
                      <w:szCs w:val="21"/>
                    </w:rPr>
                    <w:t>米</w:t>
                  </w:r>
                </w:p>
              </w:tc>
              <w:tc>
                <w:tcPr>
                  <w:tcW w:w="1605" w:type="dxa"/>
                  <w:vAlign w:val="center"/>
                </w:tcPr>
                <w:p w:rsidR="009B490D" w:rsidRDefault="00183E1C">
                  <w:pPr>
                    <w:spacing w:line="360" w:lineRule="auto"/>
                    <w:jc w:val="center"/>
                    <w:rPr>
                      <w:rFonts w:eastAsiaTheme="minorEastAsia"/>
                      <w:spacing w:val="2"/>
                      <w:kern w:val="0"/>
                      <w:szCs w:val="21"/>
                    </w:rPr>
                  </w:pPr>
                  <w:r>
                    <w:rPr>
                      <w:rFonts w:eastAsiaTheme="minorEastAsia"/>
                      <w:spacing w:val="2"/>
                      <w:kern w:val="0"/>
                      <w:szCs w:val="21"/>
                    </w:rPr>
                    <w:t>59.3</w:t>
                  </w:r>
                </w:p>
              </w:tc>
              <w:tc>
                <w:tcPr>
                  <w:tcW w:w="1520" w:type="dxa"/>
                  <w:vAlign w:val="center"/>
                </w:tcPr>
                <w:p w:rsidR="009B490D" w:rsidRDefault="00183E1C">
                  <w:pPr>
                    <w:spacing w:line="360" w:lineRule="auto"/>
                    <w:jc w:val="center"/>
                    <w:rPr>
                      <w:rFonts w:eastAsiaTheme="minorEastAsia"/>
                      <w:spacing w:val="2"/>
                      <w:kern w:val="0"/>
                      <w:szCs w:val="21"/>
                    </w:rPr>
                  </w:pPr>
                  <w:r>
                    <w:rPr>
                      <w:rFonts w:eastAsiaTheme="minorEastAsia"/>
                      <w:spacing w:val="2"/>
                      <w:kern w:val="0"/>
                      <w:szCs w:val="21"/>
                    </w:rPr>
                    <w:t>59.7</w:t>
                  </w:r>
                </w:p>
              </w:tc>
              <w:tc>
                <w:tcPr>
                  <w:tcW w:w="792" w:type="dxa"/>
                  <w:vAlign w:val="center"/>
                </w:tcPr>
                <w:p w:rsidR="009B490D" w:rsidRDefault="00183E1C">
                  <w:pPr>
                    <w:widowControl/>
                    <w:jc w:val="center"/>
                    <w:rPr>
                      <w:rFonts w:eastAsiaTheme="minorEastAsia"/>
                      <w:spacing w:val="2"/>
                      <w:kern w:val="0"/>
                      <w:szCs w:val="21"/>
                    </w:rPr>
                  </w:pPr>
                  <w:r>
                    <w:rPr>
                      <w:rFonts w:eastAsiaTheme="minorEastAsia" w:hAnsiTheme="minorEastAsia"/>
                      <w:spacing w:val="2"/>
                      <w:kern w:val="0"/>
                      <w:szCs w:val="21"/>
                    </w:rPr>
                    <w:t>工业</w:t>
                  </w:r>
                </w:p>
              </w:tc>
              <w:tc>
                <w:tcPr>
                  <w:tcW w:w="1616" w:type="dxa"/>
                  <w:vAlign w:val="center"/>
                </w:tcPr>
                <w:p w:rsidR="009B490D" w:rsidRDefault="00183E1C">
                  <w:pPr>
                    <w:spacing w:line="360" w:lineRule="auto"/>
                    <w:jc w:val="center"/>
                    <w:rPr>
                      <w:rFonts w:eastAsiaTheme="minorEastAsia"/>
                      <w:spacing w:val="2"/>
                      <w:kern w:val="0"/>
                      <w:szCs w:val="21"/>
                    </w:rPr>
                  </w:pPr>
                  <w:r>
                    <w:rPr>
                      <w:rFonts w:eastAsiaTheme="minorEastAsia"/>
                      <w:spacing w:val="2"/>
                      <w:kern w:val="0"/>
                      <w:szCs w:val="21"/>
                    </w:rPr>
                    <w:t>48.2</w:t>
                  </w:r>
                </w:p>
              </w:tc>
              <w:tc>
                <w:tcPr>
                  <w:tcW w:w="933" w:type="dxa"/>
                  <w:vAlign w:val="center"/>
                </w:tcPr>
                <w:p w:rsidR="009B490D" w:rsidRDefault="00183E1C">
                  <w:pPr>
                    <w:widowControl/>
                    <w:jc w:val="center"/>
                    <w:rPr>
                      <w:rFonts w:eastAsiaTheme="minorEastAsia"/>
                    </w:rPr>
                  </w:pPr>
                  <w:r>
                    <w:rPr>
                      <w:rFonts w:eastAsiaTheme="minorEastAsia" w:hAnsiTheme="minorEastAsia"/>
                      <w:spacing w:val="2"/>
                      <w:kern w:val="0"/>
                      <w:szCs w:val="21"/>
                    </w:rPr>
                    <w:t>工业</w:t>
                  </w:r>
                </w:p>
              </w:tc>
            </w:tr>
            <w:tr w:rsidR="009B490D">
              <w:trPr>
                <w:cantSplit/>
                <w:trHeight w:val="454"/>
              </w:trPr>
              <w:tc>
                <w:tcPr>
                  <w:tcW w:w="1295" w:type="dxa"/>
                  <w:vMerge/>
                  <w:vAlign w:val="center"/>
                </w:tcPr>
                <w:p w:rsidR="009B490D" w:rsidRDefault="009B490D">
                  <w:pPr>
                    <w:widowControl/>
                    <w:jc w:val="center"/>
                    <w:textAlignment w:val="center"/>
                    <w:rPr>
                      <w:rFonts w:eastAsiaTheme="minorEastAsia"/>
                      <w:color w:val="000000"/>
                      <w:kern w:val="0"/>
                      <w:szCs w:val="21"/>
                    </w:rPr>
                  </w:pPr>
                </w:p>
              </w:tc>
              <w:tc>
                <w:tcPr>
                  <w:tcW w:w="1454" w:type="dxa"/>
                  <w:vAlign w:val="center"/>
                </w:tcPr>
                <w:p w:rsidR="009B490D" w:rsidRDefault="00183E1C">
                  <w:pPr>
                    <w:jc w:val="center"/>
                    <w:rPr>
                      <w:rFonts w:eastAsiaTheme="minorEastAsia"/>
                      <w:kern w:val="0"/>
                      <w:szCs w:val="21"/>
                    </w:rPr>
                  </w:pPr>
                  <w:r>
                    <w:rPr>
                      <w:rFonts w:eastAsiaTheme="minorEastAsia" w:hAnsiTheme="minorEastAsia"/>
                      <w:kern w:val="0"/>
                      <w:szCs w:val="21"/>
                    </w:rPr>
                    <w:t>西厂界外</w:t>
                  </w:r>
                  <w:r>
                    <w:rPr>
                      <w:rFonts w:eastAsiaTheme="minorEastAsia"/>
                      <w:kern w:val="0"/>
                      <w:szCs w:val="21"/>
                    </w:rPr>
                    <w:t>1</w:t>
                  </w:r>
                  <w:r>
                    <w:rPr>
                      <w:rFonts w:eastAsiaTheme="minorEastAsia" w:hAnsiTheme="minorEastAsia"/>
                      <w:kern w:val="0"/>
                      <w:szCs w:val="21"/>
                    </w:rPr>
                    <w:t>米</w:t>
                  </w:r>
                </w:p>
              </w:tc>
              <w:tc>
                <w:tcPr>
                  <w:tcW w:w="1605" w:type="dxa"/>
                  <w:vAlign w:val="center"/>
                </w:tcPr>
                <w:p w:rsidR="009B490D" w:rsidRDefault="00183E1C">
                  <w:pPr>
                    <w:spacing w:line="360" w:lineRule="auto"/>
                    <w:jc w:val="center"/>
                    <w:rPr>
                      <w:rFonts w:eastAsiaTheme="minorEastAsia"/>
                      <w:spacing w:val="2"/>
                      <w:kern w:val="0"/>
                      <w:szCs w:val="21"/>
                    </w:rPr>
                  </w:pPr>
                  <w:r>
                    <w:rPr>
                      <w:rFonts w:eastAsiaTheme="minorEastAsia"/>
                      <w:spacing w:val="2"/>
                      <w:kern w:val="0"/>
                      <w:szCs w:val="21"/>
                    </w:rPr>
                    <w:t>56.7</w:t>
                  </w:r>
                </w:p>
              </w:tc>
              <w:tc>
                <w:tcPr>
                  <w:tcW w:w="1520" w:type="dxa"/>
                  <w:vAlign w:val="center"/>
                </w:tcPr>
                <w:p w:rsidR="009B490D" w:rsidRDefault="00183E1C">
                  <w:pPr>
                    <w:spacing w:line="360" w:lineRule="auto"/>
                    <w:jc w:val="center"/>
                    <w:rPr>
                      <w:rFonts w:eastAsiaTheme="minorEastAsia"/>
                      <w:spacing w:val="2"/>
                      <w:kern w:val="0"/>
                      <w:szCs w:val="21"/>
                    </w:rPr>
                  </w:pPr>
                  <w:r>
                    <w:rPr>
                      <w:rFonts w:eastAsiaTheme="minorEastAsia"/>
                      <w:spacing w:val="2"/>
                      <w:kern w:val="0"/>
                      <w:szCs w:val="21"/>
                    </w:rPr>
                    <w:t>56.6</w:t>
                  </w:r>
                </w:p>
              </w:tc>
              <w:tc>
                <w:tcPr>
                  <w:tcW w:w="792" w:type="dxa"/>
                  <w:vAlign w:val="center"/>
                </w:tcPr>
                <w:p w:rsidR="009B490D" w:rsidRDefault="00183E1C">
                  <w:pPr>
                    <w:widowControl/>
                    <w:jc w:val="center"/>
                    <w:rPr>
                      <w:rFonts w:eastAsiaTheme="minorEastAsia"/>
                      <w:spacing w:val="2"/>
                      <w:kern w:val="0"/>
                      <w:szCs w:val="21"/>
                    </w:rPr>
                  </w:pPr>
                  <w:r>
                    <w:rPr>
                      <w:rFonts w:eastAsiaTheme="minorEastAsia" w:hAnsiTheme="minorEastAsia"/>
                      <w:spacing w:val="2"/>
                      <w:kern w:val="0"/>
                      <w:szCs w:val="21"/>
                    </w:rPr>
                    <w:t>工业</w:t>
                  </w:r>
                </w:p>
              </w:tc>
              <w:tc>
                <w:tcPr>
                  <w:tcW w:w="1616" w:type="dxa"/>
                  <w:vAlign w:val="center"/>
                </w:tcPr>
                <w:p w:rsidR="009B490D" w:rsidRDefault="00183E1C">
                  <w:pPr>
                    <w:spacing w:line="360" w:lineRule="auto"/>
                    <w:jc w:val="center"/>
                    <w:rPr>
                      <w:rFonts w:eastAsiaTheme="minorEastAsia"/>
                      <w:spacing w:val="2"/>
                      <w:kern w:val="0"/>
                      <w:szCs w:val="21"/>
                    </w:rPr>
                  </w:pPr>
                  <w:r>
                    <w:rPr>
                      <w:rFonts w:eastAsiaTheme="minorEastAsia"/>
                      <w:spacing w:val="2"/>
                      <w:kern w:val="0"/>
                      <w:szCs w:val="21"/>
                    </w:rPr>
                    <w:t>46.7</w:t>
                  </w:r>
                </w:p>
              </w:tc>
              <w:tc>
                <w:tcPr>
                  <w:tcW w:w="933" w:type="dxa"/>
                  <w:vAlign w:val="center"/>
                </w:tcPr>
                <w:p w:rsidR="009B490D" w:rsidRDefault="00183E1C">
                  <w:pPr>
                    <w:widowControl/>
                    <w:jc w:val="center"/>
                    <w:rPr>
                      <w:rFonts w:eastAsiaTheme="minorEastAsia"/>
                    </w:rPr>
                  </w:pPr>
                  <w:r>
                    <w:rPr>
                      <w:rFonts w:eastAsiaTheme="minorEastAsia" w:hAnsiTheme="minorEastAsia"/>
                      <w:spacing w:val="2"/>
                      <w:kern w:val="0"/>
                      <w:szCs w:val="21"/>
                    </w:rPr>
                    <w:t>工业</w:t>
                  </w:r>
                </w:p>
              </w:tc>
            </w:tr>
            <w:tr w:rsidR="009B490D">
              <w:trPr>
                <w:cantSplit/>
                <w:trHeight w:val="454"/>
              </w:trPr>
              <w:tc>
                <w:tcPr>
                  <w:tcW w:w="1295" w:type="dxa"/>
                  <w:vMerge/>
                  <w:vAlign w:val="center"/>
                </w:tcPr>
                <w:p w:rsidR="009B490D" w:rsidRDefault="009B490D">
                  <w:pPr>
                    <w:jc w:val="center"/>
                    <w:rPr>
                      <w:rFonts w:eastAsiaTheme="minorEastAsia"/>
                      <w:color w:val="000000"/>
                      <w:kern w:val="0"/>
                      <w:szCs w:val="21"/>
                    </w:rPr>
                  </w:pPr>
                </w:p>
              </w:tc>
              <w:tc>
                <w:tcPr>
                  <w:tcW w:w="1454" w:type="dxa"/>
                  <w:vAlign w:val="center"/>
                </w:tcPr>
                <w:p w:rsidR="009B490D" w:rsidRDefault="00183E1C">
                  <w:pPr>
                    <w:jc w:val="center"/>
                    <w:rPr>
                      <w:rFonts w:eastAsiaTheme="minorEastAsia"/>
                      <w:kern w:val="0"/>
                      <w:szCs w:val="21"/>
                    </w:rPr>
                  </w:pPr>
                  <w:r>
                    <w:rPr>
                      <w:rFonts w:eastAsiaTheme="minorEastAsia" w:hAnsiTheme="minorEastAsia"/>
                      <w:kern w:val="0"/>
                      <w:szCs w:val="21"/>
                    </w:rPr>
                    <w:t>北厂界外</w:t>
                  </w:r>
                  <w:r>
                    <w:rPr>
                      <w:rFonts w:eastAsiaTheme="minorEastAsia"/>
                      <w:kern w:val="0"/>
                      <w:szCs w:val="21"/>
                    </w:rPr>
                    <w:t>1</w:t>
                  </w:r>
                  <w:r>
                    <w:rPr>
                      <w:rFonts w:eastAsiaTheme="minorEastAsia" w:hAnsiTheme="minorEastAsia"/>
                      <w:kern w:val="0"/>
                      <w:szCs w:val="21"/>
                    </w:rPr>
                    <w:t>米</w:t>
                  </w:r>
                </w:p>
              </w:tc>
              <w:tc>
                <w:tcPr>
                  <w:tcW w:w="1605" w:type="dxa"/>
                  <w:vAlign w:val="center"/>
                </w:tcPr>
                <w:p w:rsidR="009B490D" w:rsidRDefault="00183E1C">
                  <w:pPr>
                    <w:spacing w:line="360" w:lineRule="auto"/>
                    <w:jc w:val="center"/>
                    <w:rPr>
                      <w:rFonts w:eastAsiaTheme="minorEastAsia"/>
                      <w:spacing w:val="2"/>
                      <w:kern w:val="0"/>
                      <w:szCs w:val="21"/>
                    </w:rPr>
                  </w:pPr>
                  <w:r>
                    <w:rPr>
                      <w:rFonts w:eastAsiaTheme="minorEastAsia"/>
                      <w:spacing w:val="2"/>
                      <w:kern w:val="0"/>
                      <w:szCs w:val="21"/>
                    </w:rPr>
                    <w:t>57.2</w:t>
                  </w:r>
                </w:p>
              </w:tc>
              <w:tc>
                <w:tcPr>
                  <w:tcW w:w="1520" w:type="dxa"/>
                  <w:vAlign w:val="center"/>
                </w:tcPr>
                <w:p w:rsidR="009B490D" w:rsidRDefault="00183E1C">
                  <w:pPr>
                    <w:spacing w:line="360" w:lineRule="auto"/>
                    <w:jc w:val="center"/>
                    <w:rPr>
                      <w:rFonts w:eastAsiaTheme="minorEastAsia"/>
                      <w:spacing w:val="2"/>
                      <w:kern w:val="0"/>
                      <w:szCs w:val="21"/>
                    </w:rPr>
                  </w:pPr>
                  <w:r>
                    <w:rPr>
                      <w:rFonts w:eastAsiaTheme="minorEastAsia"/>
                      <w:spacing w:val="2"/>
                      <w:kern w:val="0"/>
                      <w:szCs w:val="21"/>
                    </w:rPr>
                    <w:t>58.2</w:t>
                  </w:r>
                </w:p>
              </w:tc>
              <w:tc>
                <w:tcPr>
                  <w:tcW w:w="792" w:type="dxa"/>
                  <w:vAlign w:val="center"/>
                </w:tcPr>
                <w:p w:rsidR="009B490D" w:rsidRDefault="00183E1C">
                  <w:pPr>
                    <w:widowControl/>
                    <w:jc w:val="center"/>
                    <w:rPr>
                      <w:rFonts w:eastAsiaTheme="minorEastAsia"/>
                      <w:spacing w:val="2"/>
                      <w:kern w:val="0"/>
                      <w:szCs w:val="21"/>
                    </w:rPr>
                  </w:pPr>
                  <w:r>
                    <w:rPr>
                      <w:rFonts w:eastAsiaTheme="minorEastAsia" w:hAnsiTheme="minorEastAsia"/>
                      <w:spacing w:val="2"/>
                      <w:kern w:val="0"/>
                      <w:szCs w:val="21"/>
                    </w:rPr>
                    <w:t>工业</w:t>
                  </w:r>
                </w:p>
              </w:tc>
              <w:tc>
                <w:tcPr>
                  <w:tcW w:w="1616" w:type="dxa"/>
                  <w:vAlign w:val="center"/>
                </w:tcPr>
                <w:p w:rsidR="009B490D" w:rsidRDefault="00183E1C">
                  <w:pPr>
                    <w:spacing w:line="360" w:lineRule="auto"/>
                    <w:jc w:val="center"/>
                    <w:rPr>
                      <w:rFonts w:eastAsiaTheme="minorEastAsia"/>
                      <w:spacing w:val="2"/>
                      <w:kern w:val="0"/>
                      <w:szCs w:val="21"/>
                    </w:rPr>
                  </w:pPr>
                  <w:r>
                    <w:rPr>
                      <w:rFonts w:eastAsiaTheme="minorEastAsia"/>
                      <w:spacing w:val="2"/>
                      <w:kern w:val="0"/>
                      <w:szCs w:val="21"/>
                    </w:rPr>
                    <w:t>47.3</w:t>
                  </w:r>
                </w:p>
              </w:tc>
              <w:tc>
                <w:tcPr>
                  <w:tcW w:w="933" w:type="dxa"/>
                  <w:vAlign w:val="center"/>
                </w:tcPr>
                <w:p w:rsidR="009B490D" w:rsidRDefault="00183E1C">
                  <w:pPr>
                    <w:widowControl/>
                    <w:jc w:val="center"/>
                    <w:rPr>
                      <w:rFonts w:eastAsiaTheme="minorEastAsia"/>
                    </w:rPr>
                  </w:pPr>
                  <w:r>
                    <w:rPr>
                      <w:rFonts w:eastAsiaTheme="minorEastAsia" w:hAnsiTheme="minorEastAsia"/>
                      <w:spacing w:val="2"/>
                      <w:kern w:val="0"/>
                      <w:szCs w:val="21"/>
                    </w:rPr>
                    <w:t>工业</w:t>
                  </w:r>
                </w:p>
              </w:tc>
            </w:tr>
          </w:tbl>
          <w:p w:rsidR="009B490D" w:rsidRDefault="00183E1C">
            <w:pPr>
              <w:adjustRightInd w:val="0"/>
              <w:spacing w:beforeLines="50" w:before="156" w:line="360" w:lineRule="auto"/>
              <w:ind w:firstLineChars="200" w:firstLine="480"/>
              <w:jc w:val="center"/>
              <w:rPr>
                <w:sz w:val="24"/>
              </w:rPr>
            </w:pPr>
            <w:r>
              <w:rPr>
                <w:rFonts w:hint="eastAsia"/>
                <w:sz w:val="24"/>
              </w:rPr>
              <w:t>表</w:t>
            </w:r>
            <w:r>
              <w:rPr>
                <w:rFonts w:hint="eastAsia"/>
                <w:sz w:val="24"/>
              </w:rPr>
              <w:t xml:space="preserve">17  </w:t>
            </w:r>
            <w:r>
              <w:rPr>
                <w:rFonts w:hint="eastAsia"/>
                <w:sz w:val="24"/>
              </w:rPr>
              <w:t>噪声监测期间气象条件</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7"/>
              <w:gridCol w:w="1469"/>
              <w:gridCol w:w="1331"/>
              <w:gridCol w:w="1449"/>
              <w:gridCol w:w="1616"/>
              <w:gridCol w:w="1423"/>
            </w:tblGrid>
            <w:tr w:rsidR="009B490D">
              <w:trPr>
                <w:trHeight w:val="613"/>
                <w:jc w:val="center"/>
              </w:trPr>
              <w:tc>
                <w:tcPr>
                  <w:tcW w:w="19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490D" w:rsidRDefault="00183E1C">
                  <w:pPr>
                    <w:spacing w:after="120"/>
                    <w:jc w:val="center"/>
                    <w:rPr>
                      <w:color w:val="000000"/>
                      <w:sz w:val="24"/>
                    </w:rPr>
                  </w:pPr>
                  <w:r>
                    <w:rPr>
                      <w:color w:val="000000"/>
                      <w:sz w:val="24"/>
                    </w:rPr>
                    <w:t>日期</w:t>
                  </w:r>
                </w:p>
              </w:tc>
              <w:tc>
                <w:tcPr>
                  <w:tcW w:w="14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490D" w:rsidRDefault="00183E1C">
                  <w:pPr>
                    <w:spacing w:after="120"/>
                    <w:jc w:val="center"/>
                    <w:rPr>
                      <w:color w:val="000000"/>
                      <w:sz w:val="24"/>
                    </w:rPr>
                  </w:pPr>
                  <w:r>
                    <w:rPr>
                      <w:color w:val="000000"/>
                      <w:sz w:val="24"/>
                    </w:rPr>
                    <w:t>气温（</w:t>
                  </w:r>
                  <w:r>
                    <w:rPr>
                      <w:rFonts w:ascii="宋体" w:hAnsi="宋体" w:cs="宋体" w:hint="eastAsia"/>
                      <w:color w:val="000000"/>
                      <w:sz w:val="24"/>
                    </w:rPr>
                    <w:t>℃</w:t>
                  </w:r>
                  <w:r>
                    <w:rPr>
                      <w:color w:val="000000"/>
                      <w:sz w:val="24"/>
                    </w:rPr>
                    <w:t>）</w:t>
                  </w:r>
                </w:p>
              </w:tc>
              <w:tc>
                <w:tcPr>
                  <w:tcW w:w="13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490D" w:rsidRDefault="00183E1C">
                  <w:pPr>
                    <w:spacing w:after="120"/>
                    <w:jc w:val="center"/>
                    <w:rPr>
                      <w:color w:val="000000"/>
                      <w:sz w:val="24"/>
                    </w:rPr>
                  </w:pPr>
                  <w:r>
                    <w:rPr>
                      <w:color w:val="000000"/>
                      <w:sz w:val="24"/>
                    </w:rPr>
                    <w:t>风速</w:t>
                  </w:r>
                  <w:r>
                    <w:rPr>
                      <w:color w:val="000000"/>
                      <w:sz w:val="24"/>
                    </w:rPr>
                    <w:t>(m/s)</w:t>
                  </w:r>
                </w:p>
              </w:tc>
              <w:tc>
                <w:tcPr>
                  <w:tcW w:w="14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490D" w:rsidRDefault="00183E1C">
                  <w:pPr>
                    <w:spacing w:after="120"/>
                    <w:rPr>
                      <w:color w:val="000000"/>
                      <w:sz w:val="24"/>
                    </w:rPr>
                  </w:pPr>
                  <w:r>
                    <w:rPr>
                      <w:color w:val="000000"/>
                      <w:sz w:val="24"/>
                    </w:rPr>
                    <w:t>主导风向</w:t>
                  </w:r>
                </w:p>
              </w:tc>
              <w:tc>
                <w:tcPr>
                  <w:tcW w:w="16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490D" w:rsidRDefault="00183E1C">
                  <w:pPr>
                    <w:spacing w:after="120"/>
                    <w:jc w:val="center"/>
                    <w:rPr>
                      <w:color w:val="000000"/>
                      <w:sz w:val="24"/>
                    </w:rPr>
                  </w:pPr>
                  <w:r>
                    <w:rPr>
                      <w:color w:val="000000"/>
                      <w:sz w:val="24"/>
                    </w:rPr>
                    <w:t>气压（</w:t>
                  </w:r>
                  <w:r>
                    <w:rPr>
                      <w:rFonts w:hint="eastAsia"/>
                      <w:color w:val="000000"/>
                      <w:sz w:val="24"/>
                    </w:rPr>
                    <w:t>k</w:t>
                  </w:r>
                  <w:r>
                    <w:rPr>
                      <w:color w:val="000000"/>
                      <w:sz w:val="24"/>
                    </w:rPr>
                    <w:t>Pa</w:t>
                  </w:r>
                  <w:r>
                    <w:rPr>
                      <w:color w:val="000000"/>
                      <w:sz w:val="24"/>
                    </w:rPr>
                    <w:t>）</w:t>
                  </w:r>
                </w:p>
              </w:tc>
              <w:tc>
                <w:tcPr>
                  <w:tcW w:w="142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490D" w:rsidRDefault="00183E1C">
                  <w:pPr>
                    <w:spacing w:after="120"/>
                    <w:rPr>
                      <w:color w:val="000000"/>
                      <w:sz w:val="24"/>
                    </w:rPr>
                  </w:pPr>
                  <w:r>
                    <w:rPr>
                      <w:color w:val="000000"/>
                      <w:sz w:val="24"/>
                    </w:rPr>
                    <w:t>天气状况</w:t>
                  </w:r>
                </w:p>
              </w:tc>
            </w:tr>
            <w:tr w:rsidR="009B490D">
              <w:trPr>
                <w:trHeight w:hRule="exact" w:val="544"/>
                <w:jc w:val="center"/>
              </w:trPr>
              <w:tc>
                <w:tcPr>
                  <w:tcW w:w="1917" w:type="dxa"/>
                  <w:tcBorders>
                    <w:top w:val="single" w:sz="8" w:space="0" w:color="000000"/>
                    <w:left w:val="single" w:sz="8" w:space="0" w:color="000000"/>
                    <w:right w:val="single" w:sz="8" w:space="0" w:color="000000"/>
                  </w:tcBorders>
                  <w:shd w:val="clear" w:color="auto" w:fill="auto"/>
                  <w:vAlign w:val="center"/>
                </w:tcPr>
                <w:p w:rsidR="009B490D" w:rsidRDefault="00183E1C">
                  <w:pPr>
                    <w:spacing w:after="120"/>
                    <w:ind w:firstLine="420"/>
                    <w:jc w:val="left"/>
                    <w:rPr>
                      <w:color w:val="FF0000"/>
                      <w:sz w:val="24"/>
                    </w:rPr>
                  </w:pPr>
                  <w:r>
                    <w:rPr>
                      <w:rFonts w:hint="eastAsia"/>
                      <w:sz w:val="24"/>
                    </w:rPr>
                    <w:t>2018-07-02</w:t>
                  </w:r>
                </w:p>
              </w:tc>
              <w:tc>
                <w:tcPr>
                  <w:tcW w:w="1469" w:type="dxa"/>
                  <w:tcBorders>
                    <w:top w:val="single" w:sz="8" w:space="0" w:color="000000"/>
                    <w:left w:val="single" w:sz="8" w:space="0" w:color="000000"/>
                    <w:right w:val="single" w:sz="8" w:space="0" w:color="000000"/>
                  </w:tcBorders>
                  <w:shd w:val="clear" w:color="auto" w:fill="auto"/>
                  <w:vAlign w:val="center"/>
                </w:tcPr>
                <w:p w:rsidR="009B490D" w:rsidRDefault="00183E1C">
                  <w:pPr>
                    <w:spacing w:after="120"/>
                    <w:ind w:firstLine="420"/>
                    <w:jc w:val="left"/>
                    <w:rPr>
                      <w:color w:val="000000"/>
                      <w:sz w:val="24"/>
                    </w:rPr>
                  </w:pPr>
                  <w:r>
                    <w:rPr>
                      <w:rFonts w:hint="eastAsia"/>
                      <w:color w:val="000000"/>
                      <w:sz w:val="24"/>
                    </w:rPr>
                    <w:t>28</w:t>
                  </w:r>
                </w:p>
              </w:tc>
              <w:tc>
                <w:tcPr>
                  <w:tcW w:w="13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490D" w:rsidRDefault="00183E1C">
                  <w:pPr>
                    <w:spacing w:after="120"/>
                    <w:ind w:firstLine="420"/>
                    <w:jc w:val="left"/>
                    <w:rPr>
                      <w:color w:val="000000"/>
                      <w:sz w:val="24"/>
                    </w:rPr>
                  </w:pPr>
                  <w:r>
                    <w:rPr>
                      <w:rFonts w:hint="eastAsia"/>
                      <w:color w:val="000000"/>
                      <w:sz w:val="24"/>
                    </w:rPr>
                    <w:t>3.2</w:t>
                  </w:r>
                </w:p>
              </w:tc>
              <w:tc>
                <w:tcPr>
                  <w:tcW w:w="1449" w:type="dxa"/>
                  <w:tcBorders>
                    <w:top w:val="single" w:sz="8" w:space="0" w:color="000000"/>
                    <w:left w:val="single" w:sz="8" w:space="0" w:color="000000"/>
                    <w:right w:val="single" w:sz="8" w:space="0" w:color="000000"/>
                  </w:tcBorders>
                  <w:shd w:val="clear" w:color="auto" w:fill="auto"/>
                  <w:vAlign w:val="center"/>
                </w:tcPr>
                <w:p w:rsidR="009B490D" w:rsidRDefault="00183E1C">
                  <w:pPr>
                    <w:spacing w:after="120"/>
                    <w:ind w:firstLine="420"/>
                    <w:jc w:val="left"/>
                    <w:rPr>
                      <w:color w:val="000000"/>
                      <w:sz w:val="24"/>
                    </w:rPr>
                  </w:pPr>
                  <w:r>
                    <w:rPr>
                      <w:rFonts w:hint="eastAsia"/>
                      <w:color w:val="000000"/>
                      <w:sz w:val="24"/>
                    </w:rPr>
                    <w:t>东南风</w:t>
                  </w:r>
                </w:p>
              </w:tc>
              <w:tc>
                <w:tcPr>
                  <w:tcW w:w="1616" w:type="dxa"/>
                  <w:tcBorders>
                    <w:top w:val="single" w:sz="8" w:space="0" w:color="000000"/>
                    <w:left w:val="single" w:sz="8" w:space="0" w:color="000000"/>
                    <w:right w:val="single" w:sz="8" w:space="0" w:color="000000"/>
                  </w:tcBorders>
                  <w:shd w:val="clear" w:color="auto" w:fill="auto"/>
                  <w:vAlign w:val="center"/>
                </w:tcPr>
                <w:p w:rsidR="009B490D" w:rsidRDefault="00183E1C">
                  <w:pPr>
                    <w:spacing w:after="120"/>
                    <w:ind w:firstLine="420"/>
                    <w:jc w:val="left"/>
                    <w:rPr>
                      <w:color w:val="000000"/>
                      <w:sz w:val="24"/>
                    </w:rPr>
                  </w:pPr>
                  <w:r>
                    <w:rPr>
                      <w:rFonts w:hint="eastAsia"/>
                      <w:color w:val="000000"/>
                      <w:sz w:val="24"/>
                    </w:rPr>
                    <w:t>100.87</w:t>
                  </w:r>
                </w:p>
              </w:tc>
              <w:tc>
                <w:tcPr>
                  <w:tcW w:w="1423" w:type="dxa"/>
                  <w:tcBorders>
                    <w:top w:val="single" w:sz="8" w:space="0" w:color="000000"/>
                    <w:left w:val="single" w:sz="8" w:space="0" w:color="000000"/>
                    <w:right w:val="single" w:sz="8" w:space="0" w:color="000000"/>
                  </w:tcBorders>
                  <w:shd w:val="clear" w:color="auto" w:fill="auto"/>
                  <w:vAlign w:val="center"/>
                </w:tcPr>
                <w:p w:rsidR="009B490D" w:rsidRDefault="00183E1C">
                  <w:pPr>
                    <w:spacing w:after="120"/>
                    <w:ind w:firstLine="420"/>
                    <w:jc w:val="left"/>
                    <w:rPr>
                      <w:color w:val="000000"/>
                      <w:sz w:val="24"/>
                    </w:rPr>
                  </w:pPr>
                  <w:r>
                    <w:rPr>
                      <w:rFonts w:hint="eastAsia"/>
                      <w:color w:val="000000"/>
                      <w:sz w:val="24"/>
                    </w:rPr>
                    <w:t>多云</w:t>
                  </w:r>
                </w:p>
              </w:tc>
            </w:tr>
            <w:tr w:rsidR="009B490D">
              <w:trPr>
                <w:trHeight w:hRule="exact" w:val="548"/>
                <w:jc w:val="center"/>
              </w:trPr>
              <w:tc>
                <w:tcPr>
                  <w:tcW w:w="1917" w:type="dxa"/>
                  <w:tcBorders>
                    <w:top w:val="single" w:sz="8" w:space="0" w:color="000000"/>
                    <w:left w:val="single" w:sz="8" w:space="0" w:color="000000"/>
                    <w:right w:val="single" w:sz="8" w:space="0" w:color="000000"/>
                  </w:tcBorders>
                  <w:shd w:val="clear" w:color="auto" w:fill="auto"/>
                  <w:vAlign w:val="center"/>
                </w:tcPr>
                <w:p w:rsidR="009B490D" w:rsidRDefault="00183E1C">
                  <w:pPr>
                    <w:spacing w:after="120"/>
                    <w:ind w:firstLine="420"/>
                    <w:jc w:val="left"/>
                    <w:rPr>
                      <w:color w:val="FF0000"/>
                      <w:sz w:val="24"/>
                    </w:rPr>
                  </w:pPr>
                  <w:r>
                    <w:rPr>
                      <w:rFonts w:hint="eastAsia"/>
                      <w:sz w:val="24"/>
                    </w:rPr>
                    <w:t>2018-07-03</w:t>
                  </w:r>
                </w:p>
              </w:tc>
              <w:tc>
                <w:tcPr>
                  <w:tcW w:w="1469" w:type="dxa"/>
                  <w:tcBorders>
                    <w:top w:val="single" w:sz="8" w:space="0" w:color="000000"/>
                    <w:left w:val="single" w:sz="8" w:space="0" w:color="000000"/>
                    <w:right w:val="single" w:sz="8" w:space="0" w:color="000000"/>
                  </w:tcBorders>
                  <w:shd w:val="clear" w:color="auto" w:fill="auto"/>
                  <w:vAlign w:val="center"/>
                </w:tcPr>
                <w:p w:rsidR="009B490D" w:rsidRDefault="00183E1C">
                  <w:pPr>
                    <w:spacing w:after="120"/>
                    <w:ind w:firstLine="420"/>
                    <w:jc w:val="left"/>
                    <w:rPr>
                      <w:color w:val="000000"/>
                      <w:sz w:val="24"/>
                    </w:rPr>
                  </w:pPr>
                  <w:r>
                    <w:rPr>
                      <w:rFonts w:hint="eastAsia"/>
                      <w:color w:val="000000"/>
                      <w:sz w:val="24"/>
                    </w:rPr>
                    <w:t>29</w:t>
                  </w:r>
                </w:p>
              </w:tc>
              <w:tc>
                <w:tcPr>
                  <w:tcW w:w="13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9B490D" w:rsidRDefault="00183E1C">
                  <w:pPr>
                    <w:spacing w:after="120"/>
                    <w:ind w:firstLine="420"/>
                    <w:jc w:val="left"/>
                    <w:rPr>
                      <w:color w:val="000000"/>
                      <w:sz w:val="24"/>
                    </w:rPr>
                  </w:pPr>
                  <w:r>
                    <w:rPr>
                      <w:rFonts w:hint="eastAsia"/>
                      <w:color w:val="000000"/>
                      <w:sz w:val="24"/>
                    </w:rPr>
                    <w:t>3.4</w:t>
                  </w:r>
                </w:p>
              </w:tc>
              <w:tc>
                <w:tcPr>
                  <w:tcW w:w="1449" w:type="dxa"/>
                  <w:tcBorders>
                    <w:top w:val="single" w:sz="8" w:space="0" w:color="000000"/>
                    <w:left w:val="single" w:sz="8" w:space="0" w:color="000000"/>
                    <w:right w:val="single" w:sz="8" w:space="0" w:color="000000"/>
                  </w:tcBorders>
                  <w:shd w:val="clear" w:color="auto" w:fill="auto"/>
                  <w:vAlign w:val="center"/>
                </w:tcPr>
                <w:p w:rsidR="009B490D" w:rsidRDefault="00183E1C">
                  <w:pPr>
                    <w:spacing w:after="120"/>
                    <w:ind w:firstLine="420"/>
                    <w:jc w:val="left"/>
                    <w:rPr>
                      <w:color w:val="000000"/>
                      <w:sz w:val="24"/>
                    </w:rPr>
                  </w:pPr>
                  <w:r>
                    <w:rPr>
                      <w:rFonts w:hint="eastAsia"/>
                      <w:color w:val="000000"/>
                      <w:sz w:val="24"/>
                    </w:rPr>
                    <w:t>东南风</w:t>
                  </w:r>
                </w:p>
              </w:tc>
              <w:tc>
                <w:tcPr>
                  <w:tcW w:w="1616" w:type="dxa"/>
                  <w:tcBorders>
                    <w:top w:val="single" w:sz="8" w:space="0" w:color="000000"/>
                    <w:left w:val="single" w:sz="8" w:space="0" w:color="000000"/>
                    <w:right w:val="single" w:sz="8" w:space="0" w:color="000000"/>
                  </w:tcBorders>
                  <w:shd w:val="clear" w:color="auto" w:fill="auto"/>
                  <w:vAlign w:val="center"/>
                </w:tcPr>
                <w:p w:rsidR="009B490D" w:rsidRDefault="00183E1C">
                  <w:pPr>
                    <w:spacing w:after="120"/>
                    <w:ind w:firstLine="420"/>
                    <w:jc w:val="left"/>
                    <w:rPr>
                      <w:color w:val="000000"/>
                      <w:sz w:val="24"/>
                    </w:rPr>
                  </w:pPr>
                  <w:r>
                    <w:rPr>
                      <w:rFonts w:hint="eastAsia"/>
                      <w:color w:val="000000"/>
                      <w:sz w:val="24"/>
                    </w:rPr>
                    <w:t>100.69</w:t>
                  </w:r>
                </w:p>
              </w:tc>
              <w:tc>
                <w:tcPr>
                  <w:tcW w:w="1423" w:type="dxa"/>
                  <w:tcBorders>
                    <w:top w:val="single" w:sz="8" w:space="0" w:color="000000"/>
                    <w:left w:val="single" w:sz="8" w:space="0" w:color="000000"/>
                    <w:right w:val="single" w:sz="8" w:space="0" w:color="000000"/>
                  </w:tcBorders>
                  <w:shd w:val="clear" w:color="auto" w:fill="auto"/>
                  <w:vAlign w:val="center"/>
                </w:tcPr>
                <w:p w:rsidR="009B490D" w:rsidRDefault="00183E1C">
                  <w:pPr>
                    <w:spacing w:after="120"/>
                    <w:ind w:firstLine="420"/>
                    <w:jc w:val="left"/>
                    <w:rPr>
                      <w:color w:val="000000"/>
                      <w:sz w:val="24"/>
                    </w:rPr>
                  </w:pPr>
                  <w:r>
                    <w:rPr>
                      <w:rFonts w:hint="eastAsia"/>
                      <w:color w:val="000000"/>
                      <w:sz w:val="24"/>
                    </w:rPr>
                    <w:t>晴</w:t>
                  </w:r>
                </w:p>
              </w:tc>
            </w:tr>
          </w:tbl>
          <w:p w:rsidR="009B490D" w:rsidRDefault="009B490D">
            <w:pPr>
              <w:adjustRightInd w:val="0"/>
              <w:spacing w:line="360" w:lineRule="auto"/>
              <w:ind w:firstLineChars="200" w:firstLine="480"/>
              <w:rPr>
                <w:sz w:val="24"/>
              </w:rPr>
            </w:pPr>
          </w:p>
          <w:p w:rsidR="009B490D" w:rsidRDefault="00183E1C">
            <w:pPr>
              <w:adjustRightInd w:val="0"/>
              <w:spacing w:line="360" w:lineRule="auto"/>
              <w:ind w:firstLineChars="200" w:firstLine="480"/>
              <w:rPr>
                <w:sz w:val="24"/>
              </w:rPr>
            </w:pPr>
            <w:r>
              <w:rPr>
                <w:rFonts w:hint="eastAsia"/>
                <w:sz w:val="24"/>
              </w:rPr>
              <w:lastRenderedPageBreak/>
              <w:t>（</w:t>
            </w:r>
            <w:r>
              <w:rPr>
                <w:rFonts w:hint="eastAsia"/>
                <w:sz w:val="24"/>
              </w:rPr>
              <w:t>4</w:t>
            </w:r>
            <w:r>
              <w:rPr>
                <w:rFonts w:hint="eastAsia"/>
                <w:sz w:val="24"/>
              </w:rPr>
              <w:t>）固体废物</w:t>
            </w:r>
          </w:p>
          <w:p w:rsidR="009B490D" w:rsidRDefault="00183E1C">
            <w:pPr>
              <w:spacing w:line="360" w:lineRule="auto"/>
              <w:ind w:firstLineChars="200" w:firstLine="480"/>
              <w:rPr>
                <w:sz w:val="24"/>
              </w:rPr>
            </w:pPr>
            <w:r>
              <w:rPr>
                <w:rFonts w:ascii="宋体" w:hAnsi="宋体" w:cs="宋体" w:hint="eastAsia"/>
                <w:sz w:val="24"/>
              </w:rPr>
              <w:t>建设单位现状油气回收装置单组分冷凝液由管道输送至原油品储罐，混合组分冷凝液由管道输送至原油储罐。</w:t>
            </w:r>
            <w:r>
              <w:rPr>
                <w:rFonts w:hint="eastAsia"/>
                <w:sz w:val="24"/>
              </w:rPr>
              <w:t>油气回收装置内活性炭至少</w:t>
            </w:r>
            <w:r>
              <w:rPr>
                <w:rFonts w:hint="eastAsia"/>
                <w:sz w:val="24"/>
              </w:rPr>
              <w:t>3</w:t>
            </w:r>
            <w:r>
              <w:rPr>
                <w:rFonts w:hint="eastAsia"/>
                <w:sz w:val="24"/>
              </w:rPr>
              <w:t>年更换一次，建设至今还未进行更换，届时更换的废活性炭交由天津合佳威立雅环境服务有限公司处置。</w:t>
            </w:r>
          </w:p>
          <w:p w:rsidR="009B490D" w:rsidRDefault="00183E1C">
            <w:pPr>
              <w:spacing w:line="360" w:lineRule="auto"/>
              <w:ind w:firstLineChars="200" w:firstLine="480"/>
              <w:rPr>
                <w:sz w:val="24"/>
              </w:rPr>
            </w:pPr>
            <w:r>
              <w:rPr>
                <w:rFonts w:hint="eastAsia"/>
                <w:sz w:val="24"/>
              </w:rPr>
              <w:t>现有工程产生的固体废物主要为隔油池产生的油污、日常检修产生的含油抹布、手套、吸油毡等含油固体废物、清罐作业产生的油渣、检修管道更换的废岩棉等，均属于危险废物。危险废物暂存严格按照《危险废物贮存污染控制标准》（</w:t>
            </w:r>
            <w:r>
              <w:rPr>
                <w:sz w:val="24"/>
              </w:rPr>
              <w:t>GB18597-2001</w:t>
            </w:r>
            <w:r>
              <w:rPr>
                <w:rFonts w:hint="eastAsia"/>
                <w:sz w:val="24"/>
              </w:rPr>
              <w:t>）及其修改单的要求进行贮存。公司已与天津合佳威立雅环境服务有限公司签订合同，由其负责危险废物回收处置工作。</w:t>
            </w:r>
          </w:p>
          <w:p w:rsidR="009B490D" w:rsidRDefault="00183E1C">
            <w:pPr>
              <w:spacing w:line="360" w:lineRule="auto"/>
              <w:ind w:firstLineChars="200" w:firstLine="480"/>
              <w:rPr>
                <w:sz w:val="24"/>
              </w:rPr>
            </w:pPr>
            <w:r>
              <w:rPr>
                <w:rFonts w:hint="eastAsia"/>
                <w:sz w:val="24"/>
              </w:rPr>
              <w:t>生活垃圾由环卫部门统一收集处理。</w:t>
            </w:r>
            <w:r>
              <w:rPr>
                <w:rFonts w:hint="eastAsia"/>
                <w:color w:val="FF0000"/>
                <w:sz w:val="24"/>
              </w:rPr>
              <w:t xml:space="preserve"> </w:t>
            </w:r>
          </w:p>
          <w:p w:rsidR="009B490D" w:rsidRDefault="00183E1C">
            <w:pPr>
              <w:adjustRightInd w:val="0"/>
              <w:spacing w:line="360" w:lineRule="auto"/>
              <w:rPr>
                <w:b/>
                <w:sz w:val="24"/>
              </w:rPr>
            </w:pPr>
            <w:r>
              <w:rPr>
                <w:rFonts w:hint="eastAsia"/>
                <w:b/>
                <w:sz w:val="24"/>
              </w:rPr>
              <w:t>六、污染物排放总</w:t>
            </w:r>
            <w:r>
              <w:rPr>
                <w:rFonts w:hint="eastAsia"/>
                <w:b/>
                <w:sz w:val="24"/>
              </w:rPr>
              <w:t>量</w:t>
            </w:r>
          </w:p>
          <w:p w:rsidR="009B490D" w:rsidRDefault="00183E1C">
            <w:pPr>
              <w:spacing w:line="360" w:lineRule="auto"/>
              <w:ind w:firstLineChars="200" w:firstLine="480"/>
              <w:rPr>
                <w:sz w:val="24"/>
              </w:rPr>
            </w:pPr>
            <w:r>
              <w:rPr>
                <w:rFonts w:hint="eastAsia"/>
                <w:sz w:val="24"/>
              </w:rPr>
              <w:t>1</w:t>
            </w:r>
            <w:r>
              <w:rPr>
                <w:rFonts w:hint="eastAsia"/>
                <w:sz w:val="24"/>
              </w:rPr>
              <w:t>、废水及锅炉废气总量</w:t>
            </w:r>
          </w:p>
          <w:p w:rsidR="009B490D" w:rsidRDefault="00183E1C">
            <w:pPr>
              <w:spacing w:line="360" w:lineRule="auto"/>
              <w:ind w:firstLineChars="200" w:firstLine="480"/>
              <w:rPr>
                <w:sz w:val="24"/>
              </w:rPr>
            </w:pPr>
            <w:r>
              <w:rPr>
                <w:rFonts w:hint="eastAsia"/>
                <w:sz w:val="24"/>
              </w:rPr>
              <w:t>根据建设单位《天津汇荣石油有限公司临港项目环境影响报告书的批复》（津环保滨许可函</w:t>
            </w:r>
            <w:r>
              <w:rPr>
                <w:rFonts w:hint="eastAsia"/>
                <w:sz w:val="24"/>
              </w:rPr>
              <w:t>[2007]043</w:t>
            </w:r>
            <w:r>
              <w:rPr>
                <w:rFonts w:hint="eastAsia"/>
                <w:sz w:val="24"/>
              </w:rPr>
              <w:t>号），建设单位污染物排放总量严格控制在以下范围：石油类</w:t>
            </w:r>
            <w:r>
              <w:rPr>
                <w:rFonts w:hint="eastAsia"/>
                <w:sz w:val="24"/>
              </w:rPr>
              <w:t>6.78t/a</w:t>
            </w:r>
            <w:r>
              <w:rPr>
                <w:rFonts w:hint="eastAsia"/>
                <w:sz w:val="24"/>
              </w:rPr>
              <w:t>、</w:t>
            </w:r>
            <w:r>
              <w:rPr>
                <w:rFonts w:hint="eastAsia"/>
                <w:sz w:val="24"/>
              </w:rPr>
              <w:t>COD 5.96t/a</w:t>
            </w:r>
            <w:r>
              <w:rPr>
                <w:rFonts w:hint="eastAsia"/>
                <w:sz w:val="24"/>
              </w:rPr>
              <w:t>、氨氮</w:t>
            </w:r>
            <w:r>
              <w:rPr>
                <w:rFonts w:hint="eastAsia"/>
                <w:sz w:val="24"/>
              </w:rPr>
              <w:t>0.06t/a</w:t>
            </w:r>
            <w:r>
              <w:rPr>
                <w:rFonts w:hint="eastAsia"/>
                <w:sz w:val="24"/>
              </w:rPr>
              <w:t>；二氧化硫</w:t>
            </w:r>
            <w:r>
              <w:rPr>
                <w:rFonts w:hint="eastAsia"/>
                <w:sz w:val="24"/>
              </w:rPr>
              <w:t>0.85t/a</w:t>
            </w:r>
            <w:r>
              <w:rPr>
                <w:rFonts w:hint="eastAsia"/>
                <w:sz w:val="24"/>
              </w:rPr>
              <w:t>、烟尘</w:t>
            </w:r>
            <w:r>
              <w:rPr>
                <w:rFonts w:hint="eastAsia"/>
                <w:sz w:val="24"/>
              </w:rPr>
              <w:t>0.38 t/a</w:t>
            </w:r>
            <w:r>
              <w:rPr>
                <w:rFonts w:hint="eastAsia"/>
                <w:sz w:val="24"/>
              </w:rPr>
              <w:t>、氮氧化物</w:t>
            </w:r>
            <w:r>
              <w:rPr>
                <w:rFonts w:hint="eastAsia"/>
                <w:sz w:val="24"/>
              </w:rPr>
              <w:t>4.54 t/a</w:t>
            </w:r>
            <w:r>
              <w:rPr>
                <w:rFonts w:hint="eastAsia"/>
                <w:sz w:val="24"/>
              </w:rPr>
              <w:t>。</w:t>
            </w:r>
          </w:p>
          <w:p w:rsidR="009B490D" w:rsidRDefault="00183E1C">
            <w:pPr>
              <w:spacing w:line="360" w:lineRule="auto"/>
              <w:ind w:firstLineChars="200" w:firstLine="480"/>
              <w:rPr>
                <w:sz w:val="24"/>
              </w:rPr>
            </w:pPr>
            <w:r>
              <w:rPr>
                <w:rFonts w:hint="eastAsia"/>
                <w:sz w:val="24"/>
              </w:rPr>
              <w:t>2</w:t>
            </w:r>
            <w:r>
              <w:rPr>
                <w:rFonts w:hint="eastAsia"/>
                <w:sz w:val="24"/>
              </w:rPr>
              <w:t>、非甲烷总烃总量</w:t>
            </w:r>
          </w:p>
          <w:p w:rsidR="009B490D" w:rsidRDefault="00183E1C">
            <w:pPr>
              <w:spacing w:line="360" w:lineRule="auto"/>
              <w:ind w:firstLineChars="200" w:firstLine="480"/>
              <w:rPr>
                <w:sz w:val="24"/>
              </w:rPr>
            </w:pPr>
            <w:r>
              <w:rPr>
                <w:rFonts w:hint="eastAsia"/>
                <w:sz w:val="24"/>
              </w:rPr>
              <w:t>建设单位现有工程未取得非甲烷总烃总量批复。</w:t>
            </w:r>
          </w:p>
          <w:p w:rsidR="009B490D" w:rsidRDefault="00183E1C">
            <w:pPr>
              <w:spacing w:line="360" w:lineRule="auto"/>
              <w:ind w:firstLineChars="200" w:firstLine="480"/>
              <w:rPr>
                <w:sz w:val="24"/>
              </w:rPr>
            </w:pPr>
            <w:r>
              <w:rPr>
                <w:rFonts w:hint="eastAsia"/>
                <w:sz w:val="24"/>
              </w:rPr>
              <w:t>由建设单位《危险货物作业附证》可知，目前获批货种为原油、燃料油、汽油、柴油和煤油。</w:t>
            </w:r>
            <w:r>
              <w:rPr>
                <w:sz w:val="24"/>
              </w:rPr>
              <w:t>建设单位</w:t>
            </w:r>
            <w:r>
              <w:rPr>
                <w:rFonts w:hint="eastAsia"/>
                <w:sz w:val="24"/>
              </w:rPr>
              <w:t>现状</w:t>
            </w:r>
            <w:r>
              <w:rPr>
                <w:sz w:val="24"/>
              </w:rPr>
              <w:t>实际储存油品为原油、柴油和汽油，</w:t>
            </w:r>
            <w:r>
              <w:rPr>
                <w:rFonts w:hint="eastAsia"/>
                <w:sz w:val="24"/>
              </w:rPr>
              <w:t>因此</w:t>
            </w:r>
            <w:r>
              <w:rPr>
                <w:sz w:val="24"/>
              </w:rPr>
              <w:t>依据</w:t>
            </w:r>
            <w:r>
              <w:rPr>
                <w:sz w:val="24"/>
              </w:rPr>
              <w:t>《石化行业</w:t>
            </w:r>
            <w:r>
              <w:rPr>
                <w:sz w:val="24"/>
              </w:rPr>
              <w:t xml:space="preserve">VOCs </w:t>
            </w:r>
            <w:r>
              <w:rPr>
                <w:sz w:val="24"/>
              </w:rPr>
              <w:t>污染源排查工作指南》</w:t>
            </w:r>
            <w:r>
              <w:rPr>
                <w:rFonts w:hint="eastAsia"/>
                <w:sz w:val="24"/>
              </w:rPr>
              <w:t>核算实际储存油品产生的污染物总量。</w:t>
            </w:r>
          </w:p>
          <w:p w:rsidR="009B490D" w:rsidRDefault="00183E1C">
            <w:pPr>
              <w:adjustRightInd w:val="0"/>
              <w:spacing w:line="360" w:lineRule="auto"/>
              <w:ind w:firstLineChars="200" w:firstLine="480"/>
              <w:rPr>
                <w:sz w:val="24"/>
              </w:rPr>
            </w:pPr>
            <w:r>
              <w:rPr>
                <w:rFonts w:hint="eastAsia"/>
                <w:sz w:val="24"/>
              </w:rPr>
              <w:t>根据建设单位提供相关资料，参照《</w:t>
            </w:r>
            <w:r>
              <w:rPr>
                <w:sz w:val="24"/>
              </w:rPr>
              <w:t>石化行业</w:t>
            </w:r>
            <w:r>
              <w:rPr>
                <w:sz w:val="24"/>
              </w:rPr>
              <w:t xml:space="preserve">VOCs </w:t>
            </w:r>
            <w:r>
              <w:rPr>
                <w:sz w:val="24"/>
              </w:rPr>
              <w:t>污染源排查工作指南》</w:t>
            </w:r>
            <w:r>
              <w:rPr>
                <w:rFonts w:hint="eastAsia"/>
                <w:sz w:val="24"/>
              </w:rPr>
              <w:t>核算现有工程装车总损耗</w:t>
            </w:r>
            <w:r>
              <w:rPr>
                <w:rFonts w:hint="eastAsia"/>
                <w:sz w:val="24"/>
              </w:rPr>
              <w:t>11.901</w:t>
            </w:r>
            <w:r>
              <w:rPr>
                <w:sz w:val="24"/>
              </w:rPr>
              <w:t>t/a</w:t>
            </w:r>
            <w:r>
              <w:rPr>
                <w:sz w:val="24"/>
              </w:rPr>
              <w:t>，储罐呼吸</w:t>
            </w:r>
            <w:r>
              <w:rPr>
                <w:rFonts w:hint="eastAsia"/>
                <w:sz w:val="24"/>
              </w:rPr>
              <w:t>总</w:t>
            </w:r>
            <w:r>
              <w:rPr>
                <w:sz w:val="24"/>
              </w:rPr>
              <w:t>损耗</w:t>
            </w:r>
            <w:r>
              <w:rPr>
                <w:rFonts w:hint="eastAsia"/>
                <w:sz w:val="24"/>
              </w:rPr>
              <w:t>2.345</w:t>
            </w:r>
            <w:r>
              <w:rPr>
                <w:sz w:val="24"/>
              </w:rPr>
              <w:t xml:space="preserve"> t/a</w:t>
            </w:r>
            <w:r>
              <w:rPr>
                <w:rFonts w:hint="eastAsia"/>
                <w:sz w:val="24"/>
              </w:rPr>
              <w:t>。</w:t>
            </w:r>
          </w:p>
          <w:p w:rsidR="009B490D" w:rsidRDefault="00183E1C">
            <w:pPr>
              <w:adjustRightInd w:val="0"/>
              <w:spacing w:line="360" w:lineRule="auto"/>
              <w:ind w:firstLineChars="50" w:firstLine="120"/>
              <w:rPr>
                <w:b/>
                <w:sz w:val="24"/>
              </w:rPr>
            </w:pPr>
            <w:r>
              <w:rPr>
                <w:rFonts w:hint="eastAsia"/>
                <w:b/>
                <w:sz w:val="24"/>
              </w:rPr>
              <w:t>七、应急预案编制情况</w:t>
            </w:r>
          </w:p>
          <w:p w:rsidR="009B490D" w:rsidRDefault="00183E1C">
            <w:pPr>
              <w:adjustRightInd w:val="0"/>
              <w:spacing w:line="360" w:lineRule="auto"/>
              <w:ind w:firstLineChars="200" w:firstLine="480"/>
              <w:rPr>
                <w:sz w:val="24"/>
              </w:rPr>
            </w:pPr>
            <w:r>
              <w:rPr>
                <w:sz w:val="24"/>
              </w:rPr>
              <w:t>建设单位已经按照《企业事业单位突发环境事件应急预案备案管理办法（试行）》（环发</w:t>
            </w:r>
            <w:r>
              <w:rPr>
                <w:sz w:val="24"/>
              </w:rPr>
              <w:t>[2015]4</w:t>
            </w:r>
            <w:r>
              <w:rPr>
                <w:sz w:val="24"/>
              </w:rPr>
              <w:t>号）的要求制定环境风险应急预案并在天津临港经济区管委会安全生产监督管理和环境保护局备案（备案编号：</w:t>
            </w:r>
            <w:r>
              <w:rPr>
                <w:sz w:val="24"/>
              </w:rPr>
              <w:t>120308-2016-024-H</w:t>
            </w:r>
            <w:r>
              <w:rPr>
                <w:sz w:val="24"/>
              </w:rPr>
              <w:t>）</w:t>
            </w:r>
            <w:r>
              <w:rPr>
                <w:rFonts w:hint="eastAsia"/>
                <w:sz w:val="24"/>
              </w:rPr>
              <w:t>，见附件</w:t>
            </w:r>
            <w:r>
              <w:rPr>
                <w:rFonts w:hint="eastAsia"/>
                <w:sz w:val="24"/>
              </w:rPr>
              <w:t>10</w:t>
            </w:r>
            <w:r>
              <w:rPr>
                <w:sz w:val="24"/>
              </w:rPr>
              <w:t>。</w:t>
            </w:r>
          </w:p>
          <w:p w:rsidR="009B490D" w:rsidRDefault="00183E1C">
            <w:pPr>
              <w:spacing w:line="360" w:lineRule="auto"/>
              <w:ind w:firstLineChars="200" w:firstLine="480"/>
              <w:rPr>
                <w:sz w:val="24"/>
              </w:rPr>
            </w:pPr>
            <w:r>
              <w:rPr>
                <w:rFonts w:hint="eastAsia"/>
                <w:sz w:val="24"/>
              </w:rPr>
              <w:t>建设单位围堰及事故水池设置情况如下：</w:t>
            </w:r>
          </w:p>
          <w:p w:rsidR="009B490D" w:rsidRDefault="00183E1C">
            <w:pPr>
              <w:spacing w:line="360" w:lineRule="auto"/>
              <w:ind w:firstLineChars="200" w:firstLine="480"/>
              <w:rPr>
                <w:sz w:val="24"/>
              </w:rPr>
            </w:pPr>
            <w:r>
              <w:rPr>
                <w:rFonts w:hint="eastAsia"/>
                <w:sz w:val="24"/>
              </w:rPr>
              <w:t>每一罐组均设置防火堤，防火堤高为</w:t>
            </w:r>
            <w:r>
              <w:rPr>
                <w:rFonts w:hint="eastAsia"/>
                <w:sz w:val="24"/>
              </w:rPr>
              <w:t>1.9m</w:t>
            </w:r>
            <w:r>
              <w:rPr>
                <w:rFonts w:hint="eastAsia"/>
                <w:sz w:val="24"/>
              </w:rPr>
              <w:t>，</w:t>
            </w:r>
            <w:r>
              <w:rPr>
                <w:rFonts w:hint="eastAsia"/>
                <w:sz w:val="24"/>
              </w:rPr>
              <w:t>1</w:t>
            </w:r>
            <w:r>
              <w:rPr>
                <w:rFonts w:hint="eastAsia"/>
                <w:sz w:val="24"/>
              </w:rPr>
              <w:t>号罐组（原油罐组）内最大储罐容积为</w:t>
            </w:r>
            <w:r>
              <w:rPr>
                <w:rFonts w:hint="eastAsia"/>
                <w:sz w:val="24"/>
              </w:rPr>
              <w:t>25000 m</w:t>
            </w:r>
            <w:r>
              <w:rPr>
                <w:rFonts w:hint="eastAsia"/>
                <w:sz w:val="24"/>
                <w:vertAlign w:val="superscript"/>
              </w:rPr>
              <w:t>3</w:t>
            </w:r>
            <w:r>
              <w:rPr>
                <w:rFonts w:hint="eastAsia"/>
                <w:sz w:val="24"/>
              </w:rPr>
              <w:t>，防火堤长</w:t>
            </w:r>
            <w:r>
              <w:rPr>
                <w:rFonts w:hint="eastAsia"/>
                <w:sz w:val="24"/>
              </w:rPr>
              <w:t>116.1m</w:t>
            </w:r>
            <w:r>
              <w:rPr>
                <w:rFonts w:hint="eastAsia"/>
                <w:sz w:val="24"/>
              </w:rPr>
              <w:t>，宽约</w:t>
            </w:r>
            <w:r>
              <w:rPr>
                <w:rFonts w:hint="eastAsia"/>
                <w:sz w:val="24"/>
              </w:rPr>
              <w:t>124.0m</w:t>
            </w:r>
            <w:r>
              <w:rPr>
                <w:rFonts w:hint="eastAsia"/>
                <w:sz w:val="24"/>
              </w:rPr>
              <w:t>，堤内有效容积约为</w:t>
            </w:r>
            <w:r>
              <w:rPr>
                <w:rFonts w:hint="eastAsia"/>
                <w:sz w:val="24"/>
              </w:rPr>
              <w:t>26967.6m</w:t>
            </w:r>
            <w:r>
              <w:rPr>
                <w:rFonts w:hint="eastAsia"/>
                <w:sz w:val="24"/>
                <w:vertAlign w:val="superscript"/>
              </w:rPr>
              <w:t>3</w:t>
            </w:r>
            <w:r>
              <w:rPr>
                <w:rFonts w:hint="eastAsia"/>
                <w:sz w:val="24"/>
              </w:rPr>
              <w:t>；</w:t>
            </w:r>
            <w:r>
              <w:rPr>
                <w:rFonts w:hint="eastAsia"/>
                <w:sz w:val="24"/>
              </w:rPr>
              <w:t>2</w:t>
            </w:r>
            <w:r>
              <w:rPr>
                <w:rFonts w:hint="eastAsia"/>
                <w:sz w:val="24"/>
              </w:rPr>
              <w:t>号罐组（成品油罐组）内最大储罐容积为</w:t>
            </w:r>
            <w:r>
              <w:rPr>
                <w:rFonts w:hint="eastAsia"/>
                <w:sz w:val="24"/>
              </w:rPr>
              <w:t>7000m</w:t>
            </w:r>
            <w:r>
              <w:rPr>
                <w:rFonts w:hint="eastAsia"/>
                <w:sz w:val="24"/>
                <w:vertAlign w:val="superscript"/>
              </w:rPr>
              <w:t>3</w:t>
            </w:r>
            <w:r>
              <w:rPr>
                <w:rFonts w:hint="eastAsia"/>
                <w:sz w:val="24"/>
              </w:rPr>
              <w:t>，防火堤长</w:t>
            </w:r>
            <w:r>
              <w:rPr>
                <w:rFonts w:hint="eastAsia"/>
                <w:sz w:val="24"/>
              </w:rPr>
              <w:t>104.9m</w:t>
            </w:r>
            <w:r>
              <w:rPr>
                <w:rFonts w:hint="eastAsia"/>
                <w:sz w:val="24"/>
              </w:rPr>
              <w:t>，宽约</w:t>
            </w:r>
            <w:r>
              <w:rPr>
                <w:rFonts w:hint="eastAsia"/>
                <w:sz w:val="24"/>
              </w:rPr>
              <w:t>67.6m</w:t>
            </w:r>
            <w:r>
              <w:rPr>
                <w:rFonts w:hint="eastAsia"/>
                <w:sz w:val="24"/>
              </w:rPr>
              <w:t>，堤内有效容</w:t>
            </w:r>
            <w:r>
              <w:rPr>
                <w:rFonts w:hint="eastAsia"/>
                <w:sz w:val="24"/>
              </w:rPr>
              <w:lastRenderedPageBreak/>
              <w:t>积约为</w:t>
            </w:r>
            <w:r>
              <w:rPr>
                <w:rFonts w:hint="eastAsia"/>
                <w:sz w:val="24"/>
              </w:rPr>
              <w:t>15102.3m</w:t>
            </w:r>
            <w:r>
              <w:rPr>
                <w:rFonts w:hint="eastAsia"/>
                <w:sz w:val="24"/>
                <w:vertAlign w:val="superscript"/>
              </w:rPr>
              <w:t>3</w:t>
            </w:r>
            <w:r>
              <w:rPr>
                <w:rFonts w:hint="eastAsia"/>
                <w:sz w:val="24"/>
              </w:rPr>
              <w:t>，防火堤容积均不小于该罐组内最大一座储罐的容积，满足《石油库设计规范》（</w:t>
            </w:r>
            <w:r>
              <w:rPr>
                <w:rFonts w:hint="eastAsia"/>
                <w:sz w:val="24"/>
              </w:rPr>
              <w:t>GB50074-2014</w:t>
            </w:r>
            <w:r>
              <w:rPr>
                <w:rFonts w:hint="eastAsia"/>
                <w:sz w:val="24"/>
              </w:rPr>
              <w:t>）的要求。</w:t>
            </w:r>
          </w:p>
          <w:p w:rsidR="009B490D" w:rsidRDefault="00183E1C">
            <w:pPr>
              <w:spacing w:line="360" w:lineRule="auto"/>
              <w:ind w:firstLineChars="200" w:firstLine="480"/>
              <w:rPr>
                <w:sz w:val="24"/>
              </w:rPr>
            </w:pPr>
            <w:r>
              <w:rPr>
                <w:rFonts w:hint="eastAsia"/>
                <w:sz w:val="24"/>
              </w:rPr>
              <w:t>2</w:t>
            </w:r>
            <w:r>
              <w:rPr>
                <w:rFonts w:hint="eastAsia"/>
                <w:sz w:val="24"/>
              </w:rPr>
              <w:t>号罐组（成品油罐组）东侧地下设一座容积</w:t>
            </w:r>
            <w:r>
              <w:rPr>
                <w:rFonts w:hint="eastAsia"/>
                <w:sz w:val="24"/>
              </w:rPr>
              <w:t>900m</w:t>
            </w:r>
            <w:r>
              <w:rPr>
                <w:rFonts w:hint="eastAsia"/>
                <w:sz w:val="24"/>
                <w:vertAlign w:val="superscript"/>
              </w:rPr>
              <w:t>3</w:t>
            </w:r>
            <w:r>
              <w:rPr>
                <w:rFonts w:hint="eastAsia"/>
                <w:sz w:val="24"/>
              </w:rPr>
              <w:t>（长</w:t>
            </w:r>
            <w:r>
              <w:rPr>
                <w:rFonts w:hint="eastAsia"/>
                <w:sz w:val="24"/>
              </w:rPr>
              <w:t>20m</w:t>
            </w:r>
            <w:r>
              <w:rPr>
                <w:rFonts w:hint="eastAsia"/>
                <w:sz w:val="24"/>
              </w:rPr>
              <w:t>、宽</w:t>
            </w:r>
            <w:r>
              <w:rPr>
                <w:rFonts w:hint="eastAsia"/>
                <w:sz w:val="24"/>
              </w:rPr>
              <w:t>10m</w:t>
            </w:r>
            <w:r>
              <w:rPr>
                <w:rFonts w:hint="eastAsia"/>
                <w:sz w:val="24"/>
              </w:rPr>
              <w:t>、深</w:t>
            </w:r>
            <w:r>
              <w:rPr>
                <w:rFonts w:hint="eastAsia"/>
                <w:sz w:val="24"/>
              </w:rPr>
              <w:t>4.5m</w:t>
            </w:r>
            <w:r>
              <w:rPr>
                <w:rFonts w:hint="eastAsia"/>
                <w:sz w:val="24"/>
              </w:rPr>
              <w:t>）的雨水调节池（事故水池）和容积为</w:t>
            </w:r>
            <w:r>
              <w:rPr>
                <w:rFonts w:hint="eastAsia"/>
                <w:sz w:val="24"/>
              </w:rPr>
              <w:t>123.2m</w:t>
            </w:r>
            <w:r>
              <w:rPr>
                <w:rFonts w:hint="eastAsia"/>
                <w:sz w:val="24"/>
              </w:rPr>
              <w:t>³（长</w:t>
            </w:r>
            <w:r>
              <w:rPr>
                <w:rFonts w:hint="eastAsia"/>
                <w:sz w:val="24"/>
              </w:rPr>
              <w:t>16m</w:t>
            </w:r>
            <w:r>
              <w:rPr>
                <w:rFonts w:hint="eastAsia"/>
                <w:sz w:val="24"/>
              </w:rPr>
              <w:t>、宽</w:t>
            </w:r>
            <w:r>
              <w:rPr>
                <w:rFonts w:hint="eastAsia"/>
                <w:sz w:val="24"/>
              </w:rPr>
              <w:t>3.5</w:t>
            </w:r>
            <w:r>
              <w:rPr>
                <w:rFonts w:hint="eastAsia"/>
                <w:sz w:val="24"/>
              </w:rPr>
              <w:t>米、深</w:t>
            </w:r>
            <w:r>
              <w:rPr>
                <w:rFonts w:hint="eastAsia"/>
                <w:sz w:val="24"/>
              </w:rPr>
              <w:t>2.2,</w:t>
            </w:r>
            <w:r>
              <w:rPr>
                <w:rFonts w:hint="eastAsia"/>
                <w:sz w:val="24"/>
              </w:rPr>
              <w:t>米）的隔油池，二池兼作事故池，一旦发生事故且防火堤不足以容纳溢出的废水时，事故池可有效容纳污水，避免污染范围进一步扩大。</w:t>
            </w:r>
          </w:p>
          <w:p w:rsidR="009B490D" w:rsidRDefault="00183E1C">
            <w:pPr>
              <w:adjustRightInd w:val="0"/>
              <w:spacing w:line="360" w:lineRule="auto"/>
              <w:ind w:firstLineChars="200" w:firstLine="480"/>
              <w:rPr>
                <w:sz w:val="24"/>
              </w:rPr>
            </w:pPr>
            <w:r>
              <w:rPr>
                <w:rFonts w:hint="eastAsia"/>
                <w:sz w:val="24"/>
              </w:rPr>
              <w:t>库区四周的围墙高</w:t>
            </w:r>
            <w:r>
              <w:rPr>
                <w:rFonts w:hint="eastAsia"/>
                <w:sz w:val="24"/>
              </w:rPr>
              <w:t>3.5m</w:t>
            </w:r>
            <w:r>
              <w:rPr>
                <w:rFonts w:hint="eastAsia"/>
                <w:sz w:val="24"/>
              </w:rPr>
              <w:t>，长度为</w:t>
            </w:r>
            <w:r>
              <w:rPr>
                <w:rFonts w:hint="eastAsia"/>
                <w:sz w:val="24"/>
              </w:rPr>
              <w:t>877.8m</w:t>
            </w:r>
            <w:r>
              <w:rPr>
                <w:rFonts w:hint="eastAsia"/>
                <w:sz w:val="24"/>
              </w:rPr>
              <w:t>，扣除防火堤、库区建筑物外形成的有效容积达到约</w:t>
            </w:r>
            <w:r>
              <w:rPr>
                <w:rFonts w:hint="eastAsia"/>
                <w:sz w:val="24"/>
              </w:rPr>
              <w:t>7.7</w:t>
            </w:r>
            <w:r>
              <w:rPr>
                <w:rFonts w:hint="eastAsia"/>
                <w:sz w:val="24"/>
              </w:rPr>
              <w:t>万</w:t>
            </w:r>
            <w:r>
              <w:rPr>
                <w:rFonts w:hint="eastAsia"/>
                <w:sz w:val="24"/>
              </w:rPr>
              <w:t>m</w:t>
            </w:r>
            <w:r>
              <w:rPr>
                <w:rFonts w:hint="eastAsia"/>
                <w:sz w:val="24"/>
                <w:vertAlign w:val="superscript"/>
              </w:rPr>
              <w:t>3</w:t>
            </w:r>
            <w:r>
              <w:rPr>
                <w:rFonts w:hint="eastAsia"/>
                <w:sz w:val="24"/>
              </w:rPr>
              <w:t>。</w:t>
            </w:r>
          </w:p>
          <w:p w:rsidR="009B490D" w:rsidRDefault="00183E1C">
            <w:pPr>
              <w:adjustRightInd w:val="0"/>
              <w:spacing w:line="360" w:lineRule="auto"/>
              <w:ind w:firstLineChars="200" w:firstLine="480"/>
              <w:rPr>
                <w:sz w:val="24"/>
              </w:rPr>
            </w:pPr>
            <w:r>
              <w:rPr>
                <w:rFonts w:hint="eastAsia"/>
                <w:sz w:val="24"/>
              </w:rPr>
              <w:t>库区罐组防火堤、隔堤情况见下图。</w:t>
            </w:r>
          </w:p>
          <w:p w:rsidR="009B490D" w:rsidRDefault="00183E1C">
            <w:pPr>
              <w:adjustRightInd w:val="0"/>
              <w:spacing w:line="360" w:lineRule="auto"/>
              <w:ind w:firstLineChars="200" w:firstLine="480"/>
              <w:rPr>
                <w:sz w:val="24"/>
              </w:rPr>
            </w:pPr>
            <w:r>
              <w:rPr>
                <w:noProof/>
                <w:sz w:val="24"/>
              </w:rPr>
              <w:drawing>
                <wp:inline distT="0" distB="0" distL="0" distR="0">
                  <wp:extent cx="2371725" cy="1781175"/>
                  <wp:effectExtent l="19050" t="0" r="9525" b="0"/>
                  <wp:docPr id="2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a:xfrm>
                            <a:off x="0" y="0"/>
                            <a:ext cx="2371725" cy="1781175"/>
                          </a:xfrm>
                          <a:prstGeom prst="rect">
                            <a:avLst/>
                          </a:prstGeom>
                          <a:noFill/>
                          <a:ln w="9525">
                            <a:noFill/>
                            <a:miter lim="800000"/>
                            <a:headEnd/>
                            <a:tailEnd/>
                          </a:ln>
                        </pic:spPr>
                      </pic:pic>
                    </a:graphicData>
                  </a:graphic>
                </wp:inline>
              </w:drawing>
            </w:r>
            <w:r>
              <w:rPr>
                <w:rFonts w:hint="eastAsia"/>
                <w:sz w:val="24"/>
              </w:rPr>
              <w:t xml:space="preserve">   </w:t>
            </w:r>
            <w:r>
              <w:rPr>
                <w:noProof/>
                <w:sz w:val="24"/>
              </w:rPr>
              <w:drawing>
                <wp:inline distT="0" distB="0" distL="0" distR="0">
                  <wp:extent cx="2552700" cy="1781175"/>
                  <wp:effectExtent l="19050" t="0" r="0" b="0"/>
                  <wp:docPr id="2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7"/>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a:xfrm>
                            <a:off x="0" y="0"/>
                            <a:ext cx="2552700" cy="1781175"/>
                          </a:xfrm>
                          <a:prstGeom prst="rect">
                            <a:avLst/>
                          </a:prstGeom>
                          <a:noFill/>
                          <a:ln w="9525">
                            <a:noFill/>
                            <a:miter lim="800000"/>
                            <a:headEnd/>
                            <a:tailEnd/>
                          </a:ln>
                        </pic:spPr>
                      </pic:pic>
                    </a:graphicData>
                  </a:graphic>
                </wp:inline>
              </w:drawing>
            </w:r>
          </w:p>
          <w:p w:rsidR="009B490D" w:rsidRDefault="00183E1C">
            <w:pPr>
              <w:adjustRightInd w:val="0"/>
              <w:snapToGrid w:val="0"/>
              <w:spacing w:line="360" w:lineRule="auto"/>
              <w:ind w:firstLineChars="700" w:firstLine="1680"/>
              <w:rPr>
                <w:sz w:val="24"/>
              </w:rPr>
            </w:pPr>
            <w:r>
              <w:rPr>
                <w:rFonts w:hint="eastAsia"/>
                <w:sz w:val="24"/>
              </w:rPr>
              <w:t>罐组防火堤</w:t>
            </w:r>
            <w:r>
              <w:rPr>
                <w:rFonts w:hint="eastAsia"/>
                <w:sz w:val="24"/>
              </w:rPr>
              <w:t xml:space="preserve">  </w:t>
            </w:r>
            <w:r>
              <w:rPr>
                <w:rFonts w:hint="eastAsia"/>
                <w:color w:val="FF0000"/>
                <w:sz w:val="24"/>
              </w:rPr>
              <w:t xml:space="preserve">                       </w:t>
            </w:r>
            <w:r>
              <w:rPr>
                <w:rFonts w:hint="eastAsia"/>
                <w:sz w:val="24"/>
              </w:rPr>
              <w:t>罐组内隔堤</w:t>
            </w:r>
          </w:p>
          <w:p w:rsidR="009B490D" w:rsidRDefault="00183E1C">
            <w:pPr>
              <w:adjustRightInd w:val="0"/>
              <w:spacing w:line="360" w:lineRule="auto"/>
              <w:jc w:val="center"/>
              <w:rPr>
                <w:sz w:val="24"/>
              </w:rPr>
            </w:pPr>
            <w:r>
              <w:rPr>
                <w:noProof/>
                <w:sz w:val="24"/>
              </w:rPr>
              <w:drawing>
                <wp:inline distT="0" distB="0" distL="0" distR="0">
                  <wp:extent cx="2209800" cy="1619250"/>
                  <wp:effectExtent l="19050" t="0" r="0" b="0"/>
                  <wp:docPr id="2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8"/>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a:xfrm>
                            <a:off x="0" y="0"/>
                            <a:ext cx="2209800" cy="1619250"/>
                          </a:xfrm>
                          <a:prstGeom prst="rect">
                            <a:avLst/>
                          </a:prstGeom>
                          <a:noFill/>
                          <a:ln w="9525">
                            <a:noFill/>
                            <a:miter lim="800000"/>
                            <a:headEnd/>
                            <a:tailEnd/>
                          </a:ln>
                        </pic:spPr>
                      </pic:pic>
                    </a:graphicData>
                  </a:graphic>
                </wp:inline>
              </w:drawing>
            </w:r>
            <w:r>
              <w:rPr>
                <w:rFonts w:hint="eastAsia"/>
                <w:sz w:val="24"/>
              </w:rPr>
              <w:t xml:space="preserve">     </w:t>
            </w:r>
            <w:r>
              <w:rPr>
                <w:noProof/>
                <w:sz w:val="24"/>
              </w:rPr>
              <w:drawing>
                <wp:inline distT="0" distB="0" distL="0" distR="0">
                  <wp:extent cx="2324100" cy="1638300"/>
                  <wp:effectExtent l="19050" t="0" r="0" b="0"/>
                  <wp:docPr id="2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9"/>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a:xfrm>
                            <a:off x="0" y="0"/>
                            <a:ext cx="2324100" cy="1638300"/>
                          </a:xfrm>
                          <a:prstGeom prst="rect">
                            <a:avLst/>
                          </a:prstGeom>
                          <a:noFill/>
                          <a:ln w="9525">
                            <a:noFill/>
                            <a:miter lim="800000"/>
                            <a:headEnd/>
                            <a:tailEnd/>
                          </a:ln>
                        </pic:spPr>
                      </pic:pic>
                    </a:graphicData>
                  </a:graphic>
                </wp:inline>
              </w:drawing>
            </w:r>
          </w:p>
          <w:p w:rsidR="009B490D" w:rsidRDefault="00183E1C">
            <w:pPr>
              <w:adjustRightInd w:val="0"/>
              <w:snapToGrid w:val="0"/>
              <w:spacing w:line="360" w:lineRule="auto"/>
              <w:ind w:firstLineChars="700" w:firstLine="1680"/>
              <w:rPr>
                <w:color w:val="FF0000"/>
                <w:sz w:val="24"/>
              </w:rPr>
            </w:pPr>
            <w:r>
              <w:rPr>
                <w:rFonts w:hint="eastAsia"/>
                <w:sz w:val="24"/>
              </w:rPr>
              <w:t>防火堤外切换阀</w:t>
            </w:r>
            <w:r>
              <w:rPr>
                <w:rFonts w:hint="eastAsia"/>
                <w:sz w:val="24"/>
              </w:rPr>
              <w:t xml:space="preserve"> </w:t>
            </w:r>
            <w:r>
              <w:rPr>
                <w:rFonts w:hint="eastAsia"/>
                <w:color w:val="FF0000"/>
                <w:sz w:val="24"/>
              </w:rPr>
              <w:t xml:space="preserve">                    </w:t>
            </w:r>
            <w:r>
              <w:rPr>
                <w:rFonts w:hint="eastAsia"/>
                <w:sz w:val="24"/>
              </w:rPr>
              <w:t>罐组内隔堤</w:t>
            </w:r>
          </w:p>
          <w:p w:rsidR="009B490D" w:rsidRDefault="00183E1C">
            <w:pPr>
              <w:adjustRightInd w:val="0"/>
              <w:spacing w:line="360" w:lineRule="auto"/>
              <w:ind w:firstLineChars="600" w:firstLine="1440"/>
              <w:jc w:val="center"/>
              <w:rPr>
                <w:sz w:val="24"/>
              </w:rPr>
            </w:pPr>
            <w:r>
              <w:rPr>
                <w:rFonts w:hint="eastAsia"/>
                <w:sz w:val="24"/>
              </w:rPr>
              <w:t>图</w:t>
            </w:r>
            <w:r>
              <w:rPr>
                <w:rFonts w:hint="eastAsia"/>
                <w:sz w:val="24"/>
              </w:rPr>
              <w:t xml:space="preserve">3 </w:t>
            </w:r>
            <w:r>
              <w:rPr>
                <w:rFonts w:hint="eastAsia"/>
                <w:sz w:val="24"/>
              </w:rPr>
              <w:t>库区防火堤、隔堤设置情况</w:t>
            </w:r>
          </w:p>
          <w:p w:rsidR="009B490D" w:rsidRDefault="00183E1C">
            <w:pPr>
              <w:adjustRightInd w:val="0"/>
              <w:snapToGrid w:val="0"/>
              <w:spacing w:line="360" w:lineRule="auto"/>
              <w:ind w:firstLineChars="50" w:firstLine="120"/>
              <w:rPr>
                <w:b/>
                <w:sz w:val="24"/>
              </w:rPr>
            </w:pPr>
            <w:r>
              <w:rPr>
                <w:rFonts w:hint="eastAsia"/>
                <w:b/>
                <w:sz w:val="24"/>
              </w:rPr>
              <w:t>八、排污口规范化设置情况</w:t>
            </w:r>
          </w:p>
          <w:p w:rsidR="009B490D" w:rsidRDefault="00183E1C">
            <w:pPr>
              <w:pStyle w:val="Default"/>
              <w:spacing w:line="360" w:lineRule="auto"/>
              <w:ind w:firstLineChars="200" w:firstLine="480"/>
              <w:jc w:val="both"/>
              <w:rPr>
                <w:rFonts w:ascii="Times New Roman" w:cs="Times New Roman"/>
              </w:rPr>
            </w:pPr>
            <w:r>
              <w:rPr>
                <w:rFonts w:ascii="Times New Roman" w:cs="Times New Roman" w:hint="eastAsia"/>
              </w:rPr>
              <w:t>建设单位</w:t>
            </w:r>
            <w:r>
              <w:rPr>
                <w:rFonts w:ascii="Times New Roman" w:cs="Times New Roman"/>
              </w:rPr>
              <w:t>现有生活污水排污口、油气回收装置排气筒、危废暂存间</w:t>
            </w:r>
            <w:r>
              <w:rPr>
                <w:rFonts w:ascii="Times New Roman" w:hAnsi="宋体" w:cs="Times New Roman"/>
              </w:rPr>
              <w:t>按照《关于加强我市排放口规范化整治工作的通知》（天津市环境保护局文件，</w:t>
            </w:r>
            <w:r>
              <w:rPr>
                <w:rFonts w:ascii="Times New Roman" w:cs="Times New Roman"/>
              </w:rPr>
              <w:t>2002</w:t>
            </w:r>
            <w:r>
              <w:rPr>
                <w:rFonts w:ascii="Times New Roman" w:hAnsi="宋体" w:cs="Times New Roman"/>
              </w:rPr>
              <w:t>年</w:t>
            </w:r>
            <w:r>
              <w:rPr>
                <w:rFonts w:ascii="Times New Roman" w:cs="Times New Roman"/>
              </w:rPr>
              <w:t>71</w:t>
            </w:r>
            <w:r>
              <w:rPr>
                <w:rFonts w:ascii="Times New Roman" w:hAnsi="宋体" w:cs="Times New Roman"/>
              </w:rPr>
              <w:t>号）以及《天津市污染源排放口规范化技术要求》（津环保监测</w:t>
            </w:r>
            <w:r>
              <w:rPr>
                <w:rFonts w:ascii="Times New Roman" w:cs="Times New Roman"/>
              </w:rPr>
              <w:t>[2007]57</w:t>
            </w:r>
            <w:r>
              <w:rPr>
                <w:rFonts w:ascii="Times New Roman" w:hAnsi="宋体" w:cs="Times New Roman"/>
              </w:rPr>
              <w:t>号文件）中的有关要求</w:t>
            </w:r>
            <w:r>
              <w:rPr>
                <w:rFonts w:ascii="Times New Roman" w:hAnsi="宋体" w:cs="Times New Roman" w:hint="eastAsia"/>
              </w:rPr>
              <w:t>设置</w:t>
            </w:r>
            <w:r>
              <w:rPr>
                <w:rFonts w:ascii="Times New Roman" w:cs="Times New Roman"/>
              </w:rPr>
              <w:t>排污口标识牌。</w:t>
            </w:r>
            <w:r>
              <w:rPr>
                <w:rFonts w:ascii="Times New Roman" w:cs="Times New Roman"/>
              </w:rPr>
              <w:t xml:space="preserve"> </w:t>
            </w:r>
          </w:p>
          <w:p w:rsidR="009B490D" w:rsidRDefault="00183E1C">
            <w:pPr>
              <w:adjustRightInd w:val="0"/>
              <w:spacing w:line="360" w:lineRule="auto"/>
              <w:ind w:firstLineChars="200" w:firstLine="480"/>
              <w:rPr>
                <w:sz w:val="24"/>
              </w:rPr>
            </w:pPr>
            <w:r>
              <w:rPr>
                <w:rFonts w:hint="eastAsia"/>
                <w:sz w:val="24"/>
              </w:rPr>
              <w:t>详见下图。</w:t>
            </w:r>
          </w:p>
          <w:p w:rsidR="009B490D" w:rsidRDefault="00183E1C">
            <w:pPr>
              <w:adjustRightInd w:val="0"/>
              <w:spacing w:line="360" w:lineRule="auto"/>
              <w:ind w:firstLineChars="200" w:firstLine="480"/>
              <w:rPr>
                <w:sz w:val="24"/>
              </w:rPr>
            </w:pPr>
            <w:r>
              <w:rPr>
                <w:noProof/>
                <w:sz w:val="24"/>
              </w:rPr>
              <w:lastRenderedPageBreak/>
              <w:drawing>
                <wp:inline distT="0" distB="0" distL="0" distR="0">
                  <wp:extent cx="2362200" cy="1685925"/>
                  <wp:effectExtent l="19050" t="0" r="0" b="0"/>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a:xfrm>
                            <a:off x="0" y="0"/>
                            <a:ext cx="2362200" cy="1685925"/>
                          </a:xfrm>
                          <a:prstGeom prst="rect">
                            <a:avLst/>
                          </a:prstGeom>
                          <a:noFill/>
                          <a:ln w="9525">
                            <a:noFill/>
                            <a:miter lim="800000"/>
                            <a:headEnd/>
                            <a:tailEnd/>
                          </a:ln>
                        </pic:spPr>
                      </pic:pic>
                    </a:graphicData>
                  </a:graphic>
                </wp:inline>
              </w:drawing>
            </w:r>
            <w:r>
              <w:rPr>
                <w:rFonts w:hint="eastAsia"/>
                <w:sz w:val="24"/>
              </w:rPr>
              <w:t xml:space="preserve">     </w:t>
            </w:r>
            <w:r>
              <w:rPr>
                <w:noProof/>
                <w:sz w:val="24"/>
              </w:rPr>
              <w:drawing>
                <wp:inline distT="0" distB="0" distL="0" distR="0">
                  <wp:extent cx="2324100" cy="1752600"/>
                  <wp:effectExtent l="19050" t="0" r="0" b="0"/>
                  <wp:docPr id="17" name="图片 12" descr="613672027983923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descr="613672027983923574"/>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a:xfrm>
                            <a:off x="0" y="0"/>
                            <a:ext cx="2324100" cy="1752600"/>
                          </a:xfrm>
                          <a:prstGeom prst="rect">
                            <a:avLst/>
                          </a:prstGeom>
                          <a:noFill/>
                          <a:ln w="9525">
                            <a:noFill/>
                            <a:miter lim="800000"/>
                            <a:headEnd/>
                            <a:tailEnd/>
                          </a:ln>
                        </pic:spPr>
                      </pic:pic>
                    </a:graphicData>
                  </a:graphic>
                </wp:inline>
              </w:drawing>
            </w:r>
          </w:p>
          <w:p w:rsidR="009B490D" w:rsidRDefault="00183E1C">
            <w:pPr>
              <w:adjustRightInd w:val="0"/>
              <w:snapToGrid w:val="0"/>
              <w:spacing w:line="360" w:lineRule="auto"/>
              <w:ind w:firstLineChars="550" w:firstLine="1320"/>
              <w:jc w:val="left"/>
              <w:rPr>
                <w:sz w:val="24"/>
              </w:rPr>
            </w:pPr>
            <w:r>
              <w:rPr>
                <w:rFonts w:hint="eastAsia"/>
                <w:sz w:val="24"/>
              </w:rPr>
              <w:t>废气排放标识牌</w:t>
            </w:r>
            <w:r>
              <w:rPr>
                <w:rFonts w:hint="eastAsia"/>
                <w:sz w:val="24"/>
              </w:rPr>
              <w:t xml:space="preserve">                        </w:t>
            </w:r>
            <w:r>
              <w:rPr>
                <w:rFonts w:hint="eastAsia"/>
                <w:sz w:val="24"/>
              </w:rPr>
              <w:t>危废间</w:t>
            </w:r>
          </w:p>
          <w:p w:rsidR="009B490D" w:rsidRDefault="00183E1C">
            <w:pPr>
              <w:adjustRightInd w:val="0"/>
              <w:spacing w:line="360" w:lineRule="auto"/>
              <w:ind w:firstLineChars="200" w:firstLine="480"/>
              <w:rPr>
                <w:sz w:val="24"/>
              </w:rPr>
            </w:pPr>
            <w:r>
              <w:rPr>
                <w:noProof/>
                <w:sz w:val="24"/>
              </w:rPr>
              <w:drawing>
                <wp:inline distT="0" distB="0" distL="0" distR="0">
                  <wp:extent cx="2562225" cy="1790700"/>
                  <wp:effectExtent l="19050" t="0" r="9525" b="0"/>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noChangeArrowheads="1"/>
                          </pic:cNvPicPr>
                        </pic:nvPicPr>
                        <pic:blipFill>
                          <a:blip r:embed="rId19" cstate="print"/>
                          <a:srcRect/>
                          <a:stretch>
                            <a:fillRect/>
                          </a:stretch>
                        </pic:blipFill>
                        <pic:spPr>
                          <a:xfrm>
                            <a:off x="0" y="0"/>
                            <a:ext cx="2562225" cy="1790700"/>
                          </a:xfrm>
                          <a:prstGeom prst="rect">
                            <a:avLst/>
                          </a:prstGeom>
                          <a:noFill/>
                          <a:ln w="9525">
                            <a:noFill/>
                            <a:miter lim="800000"/>
                            <a:headEnd/>
                            <a:tailEnd/>
                          </a:ln>
                        </pic:spPr>
                      </pic:pic>
                    </a:graphicData>
                  </a:graphic>
                </wp:inline>
              </w:drawing>
            </w:r>
            <w:r>
              <w:rPr>
                <w:rFonts w:hint="eastAsia"/>
                <w:sz w:val="24"/>
              </w:rPr>
              <w:t xml:space="preserve">  </w:t>
            </w:r>
            <w:bookmarkStart w:id="9" w:name="_GoBack"/>
            <w:r>
              <w:rPr>
                <w:rFonts w:hint="eastAsia"/>
                <w:noProof/>
                <w:sz w:val="24"/>
              </w:rPr>
              <w:drawing>
                <wp:inline distT="0" distB="0" distL="0" distR="0">
                  <wp:extent cx="2362200" cy="1788160"/>
                  <wp:effectExtent l="1905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a:xfrm>
                            <a:off x="0" y="0"/>
                            <a:ext cx="2365657" cy="1790607"/>
                          </a:xfrm>
                          <a:prstGeom prst="rect">
                            <a:avLst/>
                          </a:prstGeom>
                          <a:noFill/>
                          <a:ln w="9525">
                            <a:noFill/>
                            <a:miter lim="800000"/>
                            <a:headEnd/>
                            <a:tailEnd/>
                          </a:ln>
                        </pic:spPr>
                      </pic:pic>
                    </a:graphicData>
                  </a:graphic>
                </wp:inline>
              </w:drawing>
            </w:r>
            <w:bookmarkEnd w:id="9"/>
          </w:p>
          <w:p w:rsidR="009B490D" w:rsidRDefault="00183E1C">
            <w:pPr>
              <w:adjustRightInd w:val="0"/>
              <w:spacing w:line="360" w:lineRule="auto"/>
              <w:ind w:firstLineChars="700" w:firstLine="1680"/>
              <w:rPr>
                <w:sz w:val="24"/>
              </w:rPr>
            </w:pPr>
            <w:r>
              <w:rPr>
                <w:rFonts w:hint="eastAsia"/>
                <w:sz w:val="24"/>
              </w:rPr>
              <w:t>废水总排口</w:t>
            </w:r>
            <w:r>
              <w:rPr>
                <w:rFonts w:hint="eastAsia"/>
                <w:color w:val="FF0000"/>
                <w:sz w:val="24"/>
              </w:rPr>
              <w:t xml:space="preserve">                  </w:t>
            </w:r>
            <w:r>
              <w:rPr>
                <w:rFonts w:hint="eastAsia"/>
                <w:sz w:val="24"/>
              </w:rPr>
              <w:t>油气回收装置排气筒</w:t>
            </w:r>
          </w:p>
          <w:p w:rsidR="009B490D" w:rsidRDefault="00183E1C">
            <w:pPr>
              <w:adjustRightInd w:val="0"/>
              <w:spacing w:line="360" w:lineRule="auto"/>
              <w:ind w:firstLineChars="200" w:firstLine="480"/>
              <w:jc w:val="center"/>
              <w:rPr>
                <w:sz w:val="24"/>
              </w:rPr>
            </w:pPr>
            <w:r>
              <w:rPr>
                <w:rFonts w:hint="eastAsia"/>
                <w:sz w:val="24"/>
              </w:rPr>
              <w:t>图</w:t>
            </w:r>
            <w:r>
              <w:rPr>
                <w:rFonts w:hint="eastAsia"/>
                <w:sz w:val="24"/>
              </w:rPr>
              <w:t xml:space="preserve">4 </w:t>
            </w:r>
            <w:r>
              <w:rPr>
                <w:rFonts w:hint="eastAsia"/>
                <w:sz w:val="24"/>
              </w:rPr>
              <w:t>现状排污口规范化设置情况</w:t>
            </w:r>
          </w:p>
          <w:p w:rsidR="009B490D" w:rsidRDefault="009B490D">
            <w:pPr>
              <w:adjustRightInd w:val="0"/>
              <w:spacing w:line="360" w:lineRule="auto"/>
              <w:ind w:firstLineChars="200" w:firstLine="480"/>
              <w:rPr>
                <w:sz w:val="24"/>
              </w:rPr>
            </w:pPr>
          </w:p>
          <w:p w:rsidR="009B490D" w:rsidRDefault="00183E1C">
            <w:pPr>
              <w:adjustRightInd w:val="0"/>
              <w:snapToGrid w:val="0"/>
              <w:spacing w:line="360" w:lineRule="auto"/>
              <w:rPr>
                <w:b/>
                <w:sz w:val="24"/>
              </w:rPr>
            </w:pPr>
            <w:r>
              <w:rPr>
                <w:rFonts w:hint="eastAsia"/>
                <w:b/>
                <w:sz w:val="24"/>
              </w:rPr>
              <w:t>九、建设单位现状环境问题</w:t>
            </w:r>
          </w:p>
          <w:p w:rsidR="009B490D" w:rsidRDefault="00183E1C">
            <w:pPr>
              <w:adjustRightInd w:val="0"/>
              <w:snapToGrid w:val="0"/>
              <w:spacing w:line="360" w:lineRule="auto"/>
              <w:ind w:firstLineChars="200" w:firstLine="480"/>
              <w:rPr>
                <w:sz w:val="24"/>
              </w:rPr>
            </w:pPr>
            <w:r>
              <w:rPr>
                <w:rFonts w:hint="eastAsia"/>
                <w:sz w:val="24"/>
              </w:rPr>
              <w:t>建设单位现有工程环保手续齐全，废气排放达标，废水去向合理，厂界噪声达标排放，固体废物处置措施可行，已经编制突发环境事件应急预案，因此建设单位现状无环境问题。</w:t>
            </w:r>
          </w:p>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ind w:firstLineChars="200" w:firstLine="480"/>
              <w:rPr>
                <w:sz w:val="24"/>
              </w:rPr>
            </w:pPr>
          </w:p>
          <w:p w:rsidR="009B490D" w:rsidRDefault="009B490D">
            <w:pPr>
              <w:adjustRightInd w:val="0"/>
              <w:snapToGrid w:val="0"/>
              <w:spacing w:line="360" w:lineRule="auto"/>
              <w:rPr>
                <w:sz w:val="24"/>
              </w:rPr>
            </w:pPr>
          </w:p>
        </w:tc>
      </w:tr>
    </w:tbl>
    <w:p w:rsidR="009B490D" w:rsidRDefault="00183E1C">
      <w:pPr>
        <w:pStyle w:val="1"/>
        <w:spacing w:before="0" w:after="0" w:line="360" w:lineRule="auto"/>
        <w:rPr>
          <w:rFonts w:hAnsi="宋体"/>
          <w:szCs w:val="28"/>
        </w:rPr>
      </w:pPr>
      <w:bookmarkStart w:id="10" w:name="_Toc439833435"/>
      <w:r>
        <w:rPr>
          <w:rFonts w:hAnsi="宋体" w:hint="eastAsia"/>
          <w:szCs w:val="28"/>
        </w:rPr>
        <w:lastRenderedPageBreak/>
        <w:t>二、</w:t>
      </w:r>
      <w:r>
        <w:rPr>
          <w:rFonts w:hAnsi="宋体"/>
          <w:szCs w:val="28"/>
        </w:rPr>
        <w:t>建设项目所在地自然环境社会环境简况</w:t>
      </w:r>
      <w:bookmarkEnd w:id="10"/>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2"/>
      </w:tblGrid>
      <w:tr w:rsidR="009B490D">
        <w:trPr>
          <w:trHeight w:val="1833"/>
          <w:jc w:val="center"/>
        </w:trPr>
        <w:tc>
          <w:tcPr>
            <w:tcW w:w="9852" w:type="dxa"/>
          </w:tcPr>
          <w:p w:rsidR="009B490D" w:rsidRDefault="00183E1C">
            <w:pPr>
              <w:spacing w:line="360" w:lineRule="auto"/>
              <w:outlineLvl w:val="1"/>
              <w:rPr>
                <w:b/>
                <w:sz w:val="24"/>
              </w:rPr>
            </w:pPr>
            <w:bookmarkStart w:id="11" w:name="_Toc439833436"/>
            <w:bookmarkStart w:id="12" w:name="_Toc376870076"/>
            <w:r>
              <w:rPr>
                <w:rFonts w:hint="eastAsia"/>
                <w:b/>
                <w:sz w:val="24"/>
              </w:rPr>
              <w:t>1</w:t>
            </w:r>
            <w:r>
              <w:rPr>
                <w:rFonts w:hint="eastAsia"/>
                <w:b/>
                <w:sz w:val="24"/>
              </w:rPr>
              <w:t>、</w:t>
            </w:r>
            <w:r>
              <w:rPr>
                <w:b/>
                <w:sz w:val="24"/>
              </w:rPr>
              <w:t>自然环境简况（地形、地貌、地质、气候、气象、水文、植被、生物多样性等）：</w:t>
            </w:r>
            <w:bookmarkEnd w:id="11"/>
            <w:bookmarkEnd w:id="12"/>
          </w:p>
          <w:p w:rsidR="009B490D" w:rsidRDefault="00183E1C">
            <w:pPr>
              <w:spacing w:line="360" w:lineRule="auto"/>
              <w:outlineLvl w:val="1"/>
              <w:rPr>
                <w:sz w:val="24"/>
              </w:rPr>
            </w:pPr>
            <w:r>
              <w:rPr>
                <w:rFonts w:hAnsi="宋体"/>
                <w:sz w:val="24"/>
              </w:rPr>
              <w:t>一、地理位置</w:t>
            </w:r>
          </w:p>
          <w:p w:rsidR="009B490D" w:rsidRDefault="00183E1C">
            <w:pPr>
              <w:spacing w:line="360" w:lineRule="auto"/>
              <w:ind w:firstLineChars="200" w:firstLine="480"/>
              <w:rPr>
                <w:sz w:val="24"/>
              </w:rPr>
            </w:pPr>
            <w:r>
              <w:rPr>
                <w:sz w:val="24"/>
              </w:rPr>
              <w:t>本项目位于天津市滨海新区，坐落在海河入海口南岸、大沽沙航道南侧的临港经济区内。临港经济区为滨海新区规划的重点工业区之一，距天津市区约</w:t>
            </w:r>
            <w:r>
              <w:rPr>
                <w:sz w:val="24"/>
              </w:rPr>
              <w:t>46</w:t>
            </w:r>
            <w:r>
              <w:rPr>
                <w:sz w:val="24"/>
              </w:rPr>
              <w:t>公里、天津滨海国际机场</w:t>
            </w:r>
            <w:r>
              <w:rPr>
                <w:sz w:val="24"/>
              </w:rPr>
              <w:t>38</w:t>
            </w:r>
            <w:r>
              <w:rPr>
                <w:sz w:val="24"/>
              </w:rPr>
              <w:t>公里、塘沽地区中心</w:t>
            </w:r>
            <w:r>
              <w:rPr>
                <w:sz w:val="24"/>
              </w:rPr>
              <w:t>10</w:t>
            </w:r>
            <w:r>
              <w:rPr>
                <w:sz w:val="24"/>
              </w:rPr>
              <w:t>公里，其北部隔大沽沙航道与天津港南疆港区相望，西隔滨海大道为天津港散货物流中心，西北部为塘沽地区石油新村和东大沽生活区，南部为规划的南港工业区。</w:t>
            </w:r>
          </w:p>
          <w:p w:rsidR="009B490D" w:rsidRDefault="00183E1C">
            <w:pPr>
              <w:spacing w:line="360" w:lineRule="auto"/>
              <w:ind w:firstLineChars="200" w:firstLine="480"/>
              <w:rPr>
                <w:sz w:val="24"/>
              </w:rPr>
            </w:pPr>
            <w:r>
              <w:rPr>
                <w:sz w:val="24"/>
              </w:rPr>
              <w:t>临港经济区由原天津临港工业区和天津临港产业区整合形成，是滨海新区九大功能区之一。临港经济区原为塘沽地区的沿海滩涂，后经围海造陆形成，其自然环境特征与塘沽地区相似。社会环境现状调查范围</w:t>
            </w:r>
            <w:r>
              <w:rPr>
                <w:sz w:val="24"/>
              </w:rPr>
              <w:t>主要为塘沽大沽地区。</w:t>
            </w:r>
          </w:p>
          <w:p w:rsidR="009B490D" w:rsidRDefault="00183E1C">
            <w:pPr>
              <w:spacing w:line="360" w:lineRule="auto"/>
              <w:ind w:firstLineChars="200" w:firstLine="480"/>
              <w:rPr>
                <w:sz w:val="24"/>
              </w:rPr>
            </w:pPr>
            <w:r>
              <w:rPr>
                <w:rFonts w:hint="eastAsia"/>
                <w:sz w:val="24"/>
              </w:rPr>
              <w:t>公司位于天津市临港经济区辽河道以北，渤海</w:t>
            </w:r>
            <w:r>
              <w:rPr>
                <w:rFonts w:hint="eastAsia"/>
                <w:sz w:val="24"/>
              </w:rPr>
              <w:t>15</w:t>
            </w:r>
            <w:r>
              <w:rPr>
                <w:rFonts w:hint="eastAsia"/>
                <w:sz w:val="24"/>
              </w:rPr>
              <w:t>路以西。北侧为</w:t>
            </w:r>
            <w:r>
              <w:rPr>
                <w:sz w:val="24"/>
              </w:rPr>
              <w:t>贝克休斯公司</w:t>
            </w:r>
            <w:r>
              <w:rPr>
                <w:sz w:val="24"/>
              </w:rPr>
              <w:t>(Baker Hughes)</w:t>
            </w:r>
            <w:r>
              <w:rPr>
                <w:rFonts w:hint="eastAsia"/>
                <w:sz w:val="24"/>
              </w:rPr>
              <w:t>，东侧隔渤海</w:t>
            </w:r>
            <w:r>
              <w:rPr>
                <w:rFonts w:hint="eastAsia"/>
                <w:sz w:val="24"/>
              </w:rPr>
              <w:t>15</w:t>
            </w:r>
            <w:r>
              <w:rPr>
                <w:rFonts w:hint="eastAsia"/>
                <w:sz w:val="24"/>
              </w:rPr>
              <w:t>路为思多而特临港仓储公司，南侧为辽河路，西侧为临港散货堆场。</w:t>
            </w:r>
            <w:r>
              <w:rPr>
                <w:sz w:val="24"/>
              </w:rPr>
              <w:t>项目地理位置图见附图</w:t>
            </w:r>
            <w:r>
              <w:rPr>
                <w:sz w:val="24"/>
              </w:rPr>
              <w:t>1</w:t>
            </w:r>
            <w:r>
              <w:rPr>
                <w:sz w:val="24"/>
              </w:rPr>
              <w:t>，</w:t>
            </w:r>
            <w:r>
              <w:rPr>
                <w:kern w:val="0"/>
                <w:sz w:val="24"/>
              </w:rPr>
              <w:t>本项目在临港经济区中的位置见附图</w:t>
            </w:r>
            <w:r>
              <w:rPr>
                <w:rFonts w:eastAsiaTheme="minorEastAsia" w:hint="eastAsia"/>
                <w:kern w:val="0"/>
                <w:sz w:val="24"/>
              </w:rPr>
              <w:t>3</w:t>
            </w:r>
            <w:r>
              <w:rPr>
                <w:kern w:val="0"/>
                <w:sz w:val="24"/>
              </w:rPr>
              <w:t>。</w:t>
            </w:r>
          </w:p>
          <w:p w:rsidR="009B490D" w:rsidRDefault="00183E1C">
            <w:pPr>
              <w:spacing w:line="360" w:lineRule="auto"/>
              <w:rPr>
                <w:rFonts w:hAnsi="宋体"/>
                <w:sz w:val="24"/>
              </w:rPr>
            </w:pPr>
            <w:r>
              <w:rPr>
                <w:rFonts w:hAnsi="宋体"/>
                <w:kern w:val="0"/>
                <w:sz w:val="24"/>
              </w:rPr>
              <w:t>二、</w:t>
            </w:r>
            <w:r>
              <w:rPr>
                <w:rFonts w:hAnsi="宋体" w:hint="eastAsia"/>
                <w:sz w:val="24"/>
              </w:rPr>
              <w:t>自然环境概况</w:t>
            </w:r>
          </w:p>
          <w:p w:rsidR="009B490D" w:rsidRDefault="00183E1C">
            <w:pPr>
              <w:spacing w:line="360" w:lineRule="auto"/>
              <w:rPr>
                <w:sz w:val="24"/>
              </w:rPr>
            </w:pPr>
            <w:r>
              <w:rPr>
                <w:rFonts w:hint="eastAsia"/>
                <w:sz w:val="24"/>
              </w:rPr>
              <w:t>1</w:t>
            </w:r>
            <w:r>
              <w:rPr>
                <w:rFonts w:hint="eastAsia"/>
                <w:sz w:val="24"/>
              </w:rPr>
              <w:t>、地形地貌</w:t>
            </w:r>
          </w:p>
          <w:p w:rsidR="009B490D" w:rsidRDefault="00183E1C">
            <w:pPr>
              <w:spacing w:line="360" w:lineRule="auto"/>
              <w:ind w:firstLineChars="200" w:firstLine="480"/>
              <w:rPr>
                <w:sz w:val="24"/>
              </w:rPr>
            </w:pPr>
            <w:r>
              <w:rPr>
                <w:sz w:val="24"/>
              </w:rPr>
              <w:t>滨海新区塘沽地区地处新华夏构造体系第二沉降带华北沉降区北部，黄骅拗陷的北端，沧县隆起的东侧。海河断裂与沧东断裂在本区交汇，次级构造错综复杂，其上有深厚的松散沉积物覆盖层。</w:t>
            </w:r>
          </w:p>
          <w:p w:rsidR="009B490D" w:rsidRDefault="00183E1C">
            <w:pPr>
              <w:spacing w:line="360" w:lineRule="auto"/>
              <w:ind w:firstLineChars="200" w:firstLine="480"/>
              <w:rPr>
                <w:sz w:val="24"/>
              </w:rPr>
            </w:pPr>
            <w:r>
              <w:rPr>
                <w:sz w:val="24"/>
              </w:rPr>
              <w:t>由于新构造运动，河道变迁、海浸、海退，造成滨海一带复杂的地层结构。本区第四系沉积为一套以陆相为主的海陆交互沉积。岩性以亚粘土为主，夹粉细砂、砂土和粘土。按沉积岩相可分为海相、滨海三角州相和陆相。本区土壤是在上述第四系沉积物上发育而成，名为滨海盐化浅草甸土，颗粒粘重密实，土粒充分分散，高潮可达地区常有海贝壳遗体堆积。</w:t>
            </w:r>
          </w:p>
          <w:p w:rsidR="009B490D" w:rsidRDefault="00183E1C">
            <w:pPr>
              <w:spacing w:line="360" w:lineRule="auto"/>
              <w:ind w:firstLineChars="200" w:firstLine="480"/>
              <w:rPr>
                <w:sz w:val="24"/>
              </w:rPr>
            </w:pPr>
            <w:r>
              <w:rPr>
                <w:sz w:val="24"/>
              </w:rPr>
              <w:t>该项目所处地区地势低平，以不足万分之一的坡度向渤海湾倾斜</w:t>
            </w:r>
            <w:r>
              <w:rPr>
                <w:sz w:val="24"/>
              </w:rPr>
              <w:t>,</w:t>
            </w:r>
            <w:r>
              <w:rPr>
                <w:sz w:val="24"/>
              </w:rPr>
              <w:t>大部分地区海拔高度不足</w:t>
            </w:r>
            <w:r>
              <w:rPr>
                <w:sz w:val="24"/>
              </w:rPr>
              <w:t>2.5m</w:t>
            </w:r>
            <w:r>
              <w:rPr>
                <w:sz w:val="24"/>
              </w:rPr>
              <w:t>。特大高潮时，海水会淹没海挡，直逼本区，故土壤含盐量大，不宜农作物生长。</w:t>
            </w:r>
          </w:p>
          <w:p w:rsidR="009B490D" w:rsidRDefault="00183E1C">
            <w:pPr>
              <w:spacing w:line="360" w:lineRule="auto"/>
              <w:ind w:firstLineChars="200" w:firstLine="480"/>
              <w:rPr>
                <w:sz w:val="24"/>
              </w:rPr>
            </w:pPr>
            <w:r>
              <w:rPr>
                <w:sz w:val="24"/>
              </w:rPr>
              <w:t>临港经济区现状为滩涂地貌，高潮位</w:t>
            </w:r>
            <w:r>
              <w:rPr>
                <w:sz w:val="24"/>
              </w:rPr>
              <w:t>时规划范围内部分区域将被海水淹没。该区域滩面宽广，地势平缓，标高在该地区处于较高区域，为</w:t>
            </w:r>
            <w:r>
              <w:rPr>
                <w:sz w:val="24"/>
              </w:rPr>
              <w:t>4~2.5m</w:t>
            </w:r>
            <w:r>
              <w:rPr>
                <w:sz w:val="24"/>
              </w:rPr>
              <w:t>，围海造地条件较好。</w:t>
            </w:r>
          </w:p>
          <w:p w:rsidR="009B490D" w:rsidRDefault="00183E1C">
            <w:pPr>
              <w:spacing w:line="360" w:lineRule="auto"/>
              <w:rPr>
                <w:sz w:val="24"/>
              </w:rPr>
            </w:pPr>
            <w:r>
              <w:rPr>
                <w:rFonts w:hint="eastAsia"/>
                <w:sz w:val="24"/>
              </w:rPr>
              <w:t>2</w:t>
            </w:r>
            <w:r>
              <w:rPr>
                <w:rFonts w:hint="eastAsia"/>
                <w:sz w:val="24"/>
              </w:rPr>
              <w:t>、气候特征</w:t>
            </w:r>
          </w:p>
          <w:p w:rsidR="009B490D" w:rsidRDefault="00183E1C">
            <w:pPr>
              <w:spacing w:line="360" w:lineRule="auto"/>
              <w:ind w:firstLineChars="200" w:firstLine="480"/>
              <w:rPr>
                <w:sz w:val="24"/>
              </w:rPr>
            </w:pPr>
            <w:r>
              <w:rPr>
                <w:sz w:val="24"/>
              </w:rPr>
              <w:t>本项目位于天津滨海新区塘沽地区东侧的临港经济区内，东临渤海，渤海属内陆海湾，故该地区仍以温带大陆性季风气候为主。其主要特征是：四季分明，冬季寒冷干燥多雪，春</w:t>
            </w:r>
            <w:r>
              <w:rPr>
                <w:sz w:val="24"/>
              </w:rPr>
              <w:lastRenderedPageBreak/>
              <w:t>季大风干旱，冷暖多变，夏季气温高，雨水集中，秋季天高、气爽。海陆风春季出现，夏季最多，秋季减少，冬季很少出现。</w:t>
            </w:r>
          </w:p>
          <w:p w:rsidR="009B490D" w:rsidRDefault="00183E1C">
            <w:pPr>
              <w:spacing w:line="360" w:lineRule="auto"/>
              <w:ind w:firstLineChars="200" w:firstLine="480"/>
              <w:rPr>
                <w:sz w:val="24"/>
              </w:rPr>
            </w:pPr>
            <w:r>
              <w:rPr>
                <w:sz w:val="24"/>
              </w:rPr>
              <w:t>与本工程建设位置距离最近的气象站为塘沽气象站（区站号：</w:t>
            </w:r>
            <w:r>
              <w:rPr>
                <w:sz w:val="24"/>
              </w:rPr>
              <w:t>54623</w:t>
            </w:r>
            <w:r>
              <w:rPr>
                <w:sz w:val="24"/>
              </w:rPr>
              <w:t>；国家基本站；经纬度：</w:t>
            </w:r>
            <w:r>
              <w:rPr>
                <w:sz w:val="24"/>
              </w:rPr>
              <w:t>E117°43′</w:t>
            </w:r>
            <w:r>
              <w:rPr>
                <w:sz w:val="24"/>
              </w:rPr>
              <w:t>、</w:t>
            </w:r>
            <w:r>
              <w:rPr>
                <w:sz w:val="24"/>
              </w:rPr>
              <w:t>N39°00′</w:t>
            </w:r>
            <w:r>
              <w:rPr>
                <w:sz w:val="24"/>
              </w:rPr>
              <w:t>），距本工程西北方向约</w:t>
            </w:r>
            <w:r>
              <w:rPr>
                <w:sz w:val="24"/>
              </w:rPr>
              <w:t>8.5km</w:t>
            </w:r>
            <w:r>
              <w:rPr>
                <w:sz w:val="24"/>
              </w:rPr>
              <w:t>。本次评价调查了塘沽地区气象站近</w:t>
            </w:r>
            <w:r>
              <w:rPr>
                <w:sz w:val="24"/>
              </w:rPr>
              <w:t>30</w:t>
            </w:r>
            <w:r>
              <w:rPr>
                <w:sz w:val="24"/>
              </w:rPr>
              <w:t>年的主要气候资料。</w:t>
            </w:r>
          </w:p>
          <w:p w:rsidR="009B490D" w:rsidRDefault="00183E1C">
            <w:pPr>
              <w:spacing w:line="360" w:lineRule="auto"/>
              <w:ind w:firstLineChars="200" w:firstLine="480"/>
              <w:rPr>
                <w:sz w:val="24"/>
              </w:rPr>
            </w:pPr>
            <w:r>
              <w:rPr>
                <w:sz w:val="24"/>
              </w:rPr>
              <w:t>（</w:t>
            </w:r>
            <w:r>
              <w:rPr>
                <w:sz w:val="24"/>
              </w:rPr>
              <w:t>1</w:t>
            </w:r>
            <w:r>
              <w:rPr>
                <w:sz w:val="24"/>
              </w:rPr>
              <w:t>）平均风速</w:t>
            </w:r>
          </w:p>
          <w:p w:rsidR="009B490D" w:rsidRDefault="00183E1C">
            <w:pPr>
              <w:spacing w:line="360" w:lineRule="auto"/>
              <w:jc w:val="center"/>
              <w:rPr>
                <w:sz w:val="24"/>
              </w:rPr>
            </w:pPr>
            <w:r>
              <w:rPr>
                <w:sz w:val="24"/>
              </w:rPr>
              <w:t>表</w:t>
            </w:r>
            <w:r>
              <w:rPr>
                <w:rFonts w:hint="eastAsia"/>
                <w:sz w:val="24"/>
              </w:rPr>
              <w:t>18</w:t>
            </w:r>
            <w:r>
              <w:rPr>
                <w:sz w:val="24"/>
              </w:rPr>
              <w:t xml:space="preserve">  </w:t>
            </w:r>
            <w:r>
              <w:rPr>
                <w:sz w:val="24"/>
              </w:rPr>
              <w:t>天津滨海新区塘沽地区各月、各季及年平均风速</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1309"/>
              <w:gridCol w:w="1309"/>
              <w:gridCol w:w="1309"/>
              <w:gridCol w:w="1309"/>
              <w:gridCol w:w="1309"/>
              <w:gridCol w:w="1307"/>
            </w:tblGrid>
            <w:tr w:rsidR="009B490D">
              <w:trPr>
                <w:trHeight w:val="454"/>
                <w:jc w:val="center"/>
              </w:trPr>
              <w:tc>
                <w:tcPr>
                  <w:tcW w:w="1774" w:type="dxa"/>
                  <w:vAlign w:val="center"/>
                </w:tcPr>
                <w:p w:rsidR="009B490D" w:rsidRDefault="00183E1C">
                  <w:pPr>
                    <w:jc w:val="center"/>
                    <w:rPr>
                      <w:sz w:val="24"/>
                    </w:rPr>
                  </w:pPr>
                  <w:r>
                    <w:rPr>
                      <w:sz w:val="24"/>
                    </w:rPr>
                    <w:t>月份</w:t>
                  </w:r>
                </w:p>
              </w:tc>
              <w:tc>
                <w:tcPr>
                  <w:tcW w:w="1309" w:type="dxa"/>
                  <w:vAlign w:val="center"/>
                </w:tcPr>
                <w:p w:rsidR="009B490D" w:rsidRDefault="00183E1C">
                  <w:pPr>
                    <w:jc w:val="center"/>
                    <w:rPr>
                      <w:sz w:val="24"/>
                    </w:rPr>
                  </w:pPr>
                  <w:r>
                    <w:rPr>
                      <w:sz w:val="24"/>
                    </w:rPr>
                    <w:t>1</w:t>
                  </w:r>
                </w:p>
              </w:tc>
              <w:tc>
                <w:tcPr>
                  <w:tcW w:w="1309" w:type="dxa"/>
                  <w:vAlign w:val="center"/>
                </w:tcPr>
                <w:p w:rsidR="009B490D" w:rsidRDefault="00183E1C">
                  <w:pPr>
                    <w:jc w:val="center"/>
                    <w:rPr>
                      <w:sz w:val="24"/>
                    </w:rPr>
                  </w:pPr>
                  <w:r>
                    <w:rPr>
                      <w:sz w:val="24"/>
                    </w:rPr>
                    <w:t>2</w:t>
                  </w:r>
                </w:p>
              </w:tc>
              <w:tc>
                <w:tcPr>
                  <w:tcW w:w="1309" w:type="dxa"/>
                  <w:vAlign w:val="center"/>
                </w:tcPr>
                <w:p w:rsidR="009B490D" w:rsidRDefault="00183E1C">
                  <w:pPr>
                    <w:jc w:val="center"/>
                    <w:rPr>
                      <w:sz w:val="24"/>
                    </w:rPr>
                  </w:pPr>
                  <w:r>
                    <w:rPr>
                      <w:sz w:val="24"/>
                    </w:rPr>
                    <w:t>3</w:t>
                  </w:r>
                </w:p>
              </w:tc>
              <w:tc>
                <w:tcPr>
                  <w:tcW w:w="1309" w:type="dxa"/>
                  <w:vAlign w:val="center"/>
                </w:tcPr>
                <w:p w:rsidR="009B490D" w:rsidRDefault="00183E1C">
                  <w:pPr>
                    <w:jc w:val="center"/>
                    <w:rPr>
                      <w:sz w:val="24"/>
                    </w:rPr>
                  </w:pPr>
                  <w:r>
                    <w:rPr>
                      <w:sz w:val="24"/>
                    </w:rPr>
                    <w:t>4</w:t>
                  </w:r>
                </w:p>
              </w:tc>
              <w:tc>
                <w:tcPr>
                  <w:tcW w:w="1309" w:type="dxa"/>
                  <w:vAlign w:val="center"/>
                </w:tcPr>
                <w:p w:rsidR="009B490D" w:rsidRDefault="00183E1C">
                  <w:pPr>
                    <w:jc w:val="center"/>
                    <w:rPr>
                      <w:sz w:val="24"/>
                    </w:rPr>
                  </w:pPr>
                  <w:r>
                    <w:rPr>
                      <w:sz w:val="24"/>
                    </w:rPr>
                    <w:t>5</w:t>
                  </w:r>
                </w:p>
              </w:tc>
              <w:tc>
                <w:tcPr>
                  <w:tcW w:w="1307" w:type="dxa"/>
                  <w:vAlign w:val="center"/>
                </w:tcPr>
                <w:p w:rsidR="009B490D" w:rsidRDefault="00183E1C">
                  <w:pPr>
                    <w:jc w:val="center"/>
                    <w:rPr>
                      <w:sz w:val="24"/>
                    </w:rPr>
                  </w:pPr>
                  <w:r>
                    <w:rPr>
                      <w:sz w:val="24"/>
                    </w:rPr>
                    <w:t>6</w:t>
                  </w:r>
                </w:p>
              </w:tc>
            </w:tr>
            <w:tr w:rsidR="009B490D">
              <w:trPr>
                <w:trHeight w:val="340"/>
                <w:jc w:val="center"/>
              </w:trPr>
              <w:tc>
                <w:tcPr>
                  <w:tcW w:w="1774" w:type="dxa"/>
                  <w:vAlign w:val="center"/>
                </w:tcPr>
                <w:p w:rsidR="009B490D" w:rsidRDefault="00183E1C">
                  <w:pPr>
                    <w:jc w:val="center"/>
                    <w:rPr>
                      <w:sz w:val="24"/>
                    </w:rPr>
                  </w:pPr>
                  <w:r>
                    <w:rPr>
                      <w:sz w:val="24"/>
                    </w:rPr>
                    <w:t>平均风速</w:t>
                  </w:r>
                  <w:r>
                    <w:rPr>
                      <w:sz w:val="24"/>
                    </w:rPr>
                    <w:t>m/s</w:t>
                  </w:r>
                </w:p>
              </w:tc>
              <w:tc>
                <w:tcPr>
                  <w:tcW w:w="1309" w:type="dxa"/>
                  <w:vAlign w:val="center"/>
                </w:tcPr>
                <w:p w:rsidR="009B490D" w:rsidRDefault="00183E1C">
                  <w:pPr>
                    <w:jc w:val="center"/>
                    <w:rPr>
                      <w:sz w:val="24"/>
                    </w:rPr>
                  </w:pPr>
                  <w:r>
                    <w:rPr>
                      <w:sz w:val="24"/>
                    </w:rPr>
                    <w:t>3.8</w:t>
                  </w:r>
                </w:p>
              </w:tc>
              <w:tc>
                <w:tcPr>
                  <w:tcW w:w="1309" w:type="dxa"/>
                  <w:vAlign w:val="center"/>
                </w:tcPr>
                <w:p w:rsidR="009B490D" w:rsidRDefault="00183E1C">
                  <w:pPr>
                    <w:jc w:val="center"/>
                    <w:rPr>
                      <w:sz w:val="24"/>
                    </w:rPr>
                  </w:pPr>
                  <w:r>
                    <w:rPr>
                      <w:sz w:val="24"/>
                    </w:rPr>
                    <w:t>4.2</w:t>
                  </w:r>
                </w:p>
              </w:tc>
              <w:tc>
                <w:tcPr>
                  <w:tcW w:w="1309" w:type="dxa"/>
                  <w:vAlign w:val="center"/>
                </w:tcPr>
                <w:p w:rsidR="009B490D" w:rsidRDefault="00183E1C">
                  <w:pPr>
                    <w:jc w:val="center"/>
                    <w:rPr>
                      <w:sz w:val="24"/>
                    </w:rPr>
                  </w:pPr>
                  <w:r>
                    <w:rPr>
                      <w:sz w:val="24"/>
                    </w:rPr>
                    <w:t>4.7</w:t>
                  </w:r>
                </w:p>
              </w:tc>
              <w:tc>
                <w:tcPr>
                  <w:tcW w:w="1309" w:type="dxa"/>
                  <w:vAlign w:val="center"/>
                </w:tcPr>
                <w:p w:rsidR="009B490D" w:rsidRDefault="00183E1C">
                  <w:pPr>
                    <w:jc w:val="center"/>
                    <w:rPr>
                      <w:sz w:val="24"/>
                    </w:rPr>
                  </w:pPr>
                  <w:r>
                    <w:rPr>
                      <w:sz w:val="24"/>
                    </w:rPr>
                    <w:t>5.3</w:t>
                  </w:r>
                </w:p>
              </w:tc>
              <w:tc>
                <w:tcPr>
                  <w:tcW w:w="1309" w:type="dxa"/>
                  <w:vAlign w:val="center"/>
                </w:tcPr>
                <w:p w:rsidR="009B490D" w:rsidRDefault="00183E1C">
                  <w:pPr>
                    <w:jc w:val="center"/>
                    <w:rPr>
                      <w:sz w:val="24"/>
                    </w:rPr>
                  </w:pPr>
                  <w:r>
                    <w:rPr>
                      <w:sz w:val="24"/>
                    </w:rPr>
                    <w:t>5.2</w:t>
                  </w:r>
                </w:p>
              </w:tc>
              <w:tc>
                <w:tcPr>
                  <w:tcW w:w="1307" w:type="dxa"/>
                  <w:vAlign w:val="center"/>
                </w:tcPr>
                <w:p w:rsidR="009B490D" w:rsidRDefault="00183E1C">
                  <w:pPr>
                    <w:jc w:val="center"/>
                    <w:rPr>
                      <w:sz w:val="24"/>
                    </w:rPr>
                  </w:pPr>
                  <w:r>
                    <w:rPr>
                      <w:sz w:val="24"/>
                    </w:rPr>
                    <w:t>4.7</w:t>
                  </w:r>
                </w:p>
              </w:tc>
            </w:tr>
            <w:tr w:rsidR="009B490D">
              <w:trPr>
                <w:trHeight w:val="454"/>
                <w:jc w:val="center"/>
              </w:trPr>
              <w:tc>
                <w:tcPr>
                  <w:tcW w:w="1774" w:type="dxa"/>
                  <w:vAlign w:val="center"/>
                </w:tcPr>
                <w:p w:rsidR="009B490D" w:rsidRDefault="00183E1C">
                  <w:pPr>
                    <w:jc w:val="center"/>
                    <w:rPr>
                      <w:sz w:val="24"/>
                    </w:rPr>
                  </w:pPr>
                  <w:r>
                    <w:rPr>
                      <w:sz w:val="24"/>
                    </w:rPr>
                    <w:t>月份</w:t>
                  </w:r>
                </w:p>
              </w:tc>
              <w:tc>
                <w:tcPr>
                  <w:tcW w:w="1309" w:type="dxa"/>
                  <w:vAlign w:val="center"/>
                </w:tcPr>
                <w:p w:rsidR="009B490D" w:rsidRDefault="00183E1C">
                  <w:pPr>
                    <w:jc w:val="center"/>
                    <w:rPr>
                      <w:sz w:val="24"/>
                    </w:rPr>
                  </w:pPr>
                  <w:r>
                    <w:rPr>
                      <w:sz w:val="24"/>
                    </w:rPr>
                    <w:t>7</w:t>
                  </w:r>
                </w:p>
              </w:tc>
              <w:tc>
                <w:tcPr>
                  <w:tcW w:w="1309" w:type="dxa"/>
                  <w:vAlign w:val="center"/>
                </w:tcPr>
                <w:p w:rsidR="009B490D" w:rsidRDefault="00183E1C">
                  <w:pPr>
                    <w:jc w:val="center"/>
                    <w:rPr>
                      <w:sz w:val="24"/>
                    </w:rPr>
                  </w:pPr>
                  <w:r>
                    <w:rPr>
                      <w:sz w:val="24"/>
                    </w:rPr>
                    <w:t>8</w:t>
                  </w:r>
                </w:p>
              </w:tc>
              <w:tc>
                <w:tcPr>
                  <w:tcW w:w="1309" w:type="dxa"/>
                  <w:vAlign w:val="center"/>
                </w:tcPr>
                <w:p w:rsidR="009B490D" w:rsidRDefault="00183E1C">
                  <w:pPr>
                    <w:jc w:val="center"/>
                    <w:rPr>
                      <w:sz w:val="24"/>
                    </w:rPr>
                  </w:pPr>
                  <w:r>
                    <w:rPr>
                      <w:sz w:val="24"/>
                    </w:rPr>
                    <w:t>9</w:t>
                  </w:r>
                </w:p>
              </w:tc>
              <w:tc>
                <w:tcPr>
                  <w:tcW w:w="1309" w:type="dxa"/>
                  <w:vAlign w:val="center"/>
                </w:tcPr>
                <w:p w:rsidR="009B490D" w:rsidRDefault="00183E1C">
                  <w:pPr>
                    <w:jc w:val="center"/>
                    <w:rPr>
                      <w:sz w:val="24"/>
                    </w:rPr>
                  </w:pPr>
                  <w:r>
                    <w:rPr>
                      <w:sz w:val="24"/>
                    </w:rPr>
                    <w:t>10</w:t>
                  </w:r>
                </w:p>
              </w:tc>
              <w:tc>
                <w:tcPr>
                  <w:tcW w:w="1309" w:type="dxa"/>
                  <w:vAlign w:val="center"/>
                </w:tcPr>
                <w:p w:rsidR="009B490D" w:rsidRDefault="00183E1C">
                  <w:pPr>
                    <w:jc w:val="center"/>
                    <w:rPr>
                      <w:sz w:val="24"/>
                    </w:rPr>
                  </w:pPr>
                  <w:r>
                    <w:rPr>
                      <w:sz w:val="24"/>
                    </w:rPr>
                    <w:t>11</w:t>
                  </w:r>
                </w:p>
              </w:tc>
              <w:tc>
                <w:tcPr>
                  <w:tcW w:w="1307" w:type="dxa"/>
                  <w:vAlign w:val="center"/>
                </w:tcPr>
                <w:p w:rsidR="009B490D" w:rsidRDefault="00183E1C">
                  <w:pPr>
                    <w:jc w:val="center"/>
                    <w:rPr>
                      <w:sz w:val="24"/>
                    </w:rPr>
                  </w:pPr>
                  <w:r>
                    <w:rPr>
                      <w:sz w:val="24"/>
                    </w:rPr>
                    <w:t>12</w:t>
                  </w:r>
                </w:p>
              </w:tc>
            </w:tr>
            <w:tr w:rsidR="009B490D">
              <w:trPr>
                <w:trHeight w:val="340"/>
                <w:jc w:val="center"/>
              </w:trPr>
              <w:tc>
                <w:tcPr>
                  <w:tcW w:w="1774" w:type="dxa"/>
                  <w:vAlign w:val="center"/>
                </w:tcPr>
                <w:p w:rsidR="009B490D" w:rsidRDefault="00183E1C">
                  <w:pPr>
                    <w:jc w:val="center"/>
                    <w:rPr>
                      <w:sz w:val="24"/>
                    </w:rPr>
                  </w:pPr>
                  <w:r>
                    <w:rPr>
                      <w:sz w:val="24"/>
                    </w:rPr>
                    <w:t>平均风速</w:t>
                  </w:r>
                  <w:r>
                    <w:rPr>
                      <w:sz w:val="24"/>
                    </w:rPr>
                    <w:t>m/s</w:t>
                  </w:r>
                </w:p>
              </w:tc>
              <w:tc>
                <w:tcPr>
                  <w:tcW w:w="1309" w:type="dxa"/>
                  <w:vAlign w:val="center"/>
                </w:tcPr>
                <w:p w:rsidR="009B490D" w:rsidRDefault="00183E1C">
                  <w:pPr>
                    <w:jc w:val="center"/>
                    <w:rPr>
                      <w:sz w:val="24"/>
                    </w:rPr>
                  </w:pPr>
                  <w:r>
                    <w:rPr>
                      <w:sz w:val="24"/>
                    </w:rPr>
                    <w:t>4.1</w:t>
                  </w:r>
                </w:p>
              </w:tc>
              <w:tc>
                <w:tcPr>
                  <w:tcW w:w="1309" w:type="dxa"/>
                  <w:vAlign w:val="center"/>
                </w:tcPr>
                <w:p w:rsidR="009B490D" w:rsidRDefault="00183E1C">
                  <w:pPr>
                    <w:jc w:val="center"/>
                    <w:rPr>
                      <w:sz w:val="24"/>
                    </w:rPr>
                  </w:pPr>
                  <w:r>
                    <w:rPr>
                      <w:sz w:val="24"/>
                    </w:rPr>
                    <w:t>3.7</w:t>
                  </w:r>
                </w:p>
              </w:tc>
              <w:tc>
                <w:tcPr>
                  <w:tcW w:w="1309" w:type="dxa"/>
                  <w:vAlign w:val="center"/>
                </w:tcPr>
                <w:p w:rsidR="009B490D" w:rsidRDefault="00183E1C">
                  <w:pPr>
                    <w:jc w:val="center"/>
                    <w:rPr>
                      <w:sz w:val="24"/>
                    </w:rPr>
                  </w:pPr>
                  <w:r>
                    <w:rPr>
                      <w:sz w:val="24"/>
                    </w:rPr>
                    <w:t>3.8</w:t>
                  </w:r>
                </w:p>
              </w:tc>
              <w:tc>
                <w:tcPr>
                  <w:tcW w:w="1309" w:type="dxa"/>
                  <w:vAlign w:val="center"/>
                </w:tcPr>
                <w:p w:rsidR="009B490D" w:rsidRDefault="00183E1C">
                  <w:pPr>
                    <w:jc w:val="center"/>
                    <w:rPr>
                      <w:sz w:val="24"/>
                    </w:rPr>
                  </w:pPr>
                  <w:r>
                    <w:rPr>
                      <w:sz w:val="24"/>
                    </w:rPr>
                    <w:t>4.0</w:t>
                  </w:r>
                </w:p>
              </w:tc>
              <w:tc>
                <w:tcPr>
                  <w:tcW w:w="1309" w:type="dxa"/>
                  <w:vAlign w:val="center"/>
                </w:tcPr>
                <w:p w:rsidR="009B490D" w:rsidRDefault="00183E1C">
                  <w:pPr>
                    <w:jc w:val="center"/>
                    <w:rPr>
                      <w:sz w:val="24"/>
                    </w:rPr>
                  </w:pPr>
                  <w:r>
                    <w:rPr>
                      <w:sz w:val="24"/>
                    </w:rPr>
                    <w:t>4.0</w:t>
                  </w:r>
                </w:p>
              </w:tc>
              <w:tc>
                <w:tcPr>
                  <w:tcW w:w="1307" w:type="dxa"/>
                  <w:vAlign w:val="center"/>
                </w:tcPr>
                <w:p w:rsidR="009B490D" w:rsidRDefault="00183E1C">
                  <w:pPr>
                    <w:jc w:val="center"/>
                    <w:rPr>
                      <w:sz w:val="24"/>
                    </w:rPr>
                  </w:pPr>
                  <w:r>
                    <w:rPr>
                      <w:sz w:val="24"/>
                    </w:rPr>
                    <w:t>3.9</w:t>
                  </w:r>
                </w:p>
              </w:tc>
            </w:tr>
            <w:tr w:rsidR="009B490D">
              <w:trPr>
                <w:trHeight w:val="454"/>
                <w:jc w:val="center"/>
              </w:trPr>
              <w:tc>
                <w:tcPr>
                  <w:tcW w:w="1774" w:type="dxa"/>
                  <w:vAlign w:val="center"/>
                </w:tcPr>
                <w:p w:rsidR="009B490D" w:rsidRDefault="00183E1C">
                  <w:pPr>
                    <w:jc w:val="center"/>
                    <w:rPr>
                      <w:sz w:val="24"/>
                    </w:rPr>
                  </w:pPr>
                  <w:r>
                    <w:rPr>
                      <w:sz w:val="24"/>
                    </w:rPr>
                    <w:t>季节</w:t>
                  </w:r>
                </w:p>
              </w:tc>
              <w:tc>
                <w:tcPr>
                  <w:tcW w:w="1309" w:type="dxa"/>
                  <w:vAlign w:val="center"/>
                </w:tcPr>
                <w:p w:rsidR="009B490D" w:rsidRDefault="00183E1C">
                  <w:pPr>
                    <w:jc w:val="center"/>
                    <w:rPr>
                      <w:sz w:val="24"/>
                    </w:rPr>
                  </w:pPr>
                  <w:r>
                    <w:rPr>
                      <w:sz w:val="24"/>
                    </w:rPr>
                    <w:t>春季</w:t>
                  </w:r>
                </w:p>
              </w:tc>
              <w:tc>
                <w:tcPr>
                  <w:tcW w:w="1309" w:type="dxa"/>
                  <w:vAlign w:val="center"/>
                </w:tcPr>
                <w:p w:rsidR="009B490D" w:rsidRDefault="00183E1C">
                  <w:pPr>
                    <w:jc w:val="center"/>
                    <w:rPr>
                      <w:sz w:val="24"/>
                    </w:rPr>
                  </w:pPr>
                  <w:r>
                    <w:rPr>
                      <w:sz w:val="24"/>
                    </w:rPr>
                    <w:t>夏季</w:t>
                  </w:r>
                </w:p>
              </w:tc>
              <w:tc>
                <w:tcPr>
                  <w:tcW w:w="1309" w:type="dxa"/>
                  <w:vAlign w:val="center"/>
                </w:tcPr>
                <w:p w:rsidR="009B490D" w:rsidRDefault="00183E1C">
                  <w:pPr>
                    <w:jc w:val="center"/>
                    <w:rPr>
                      <w:sz w:val="24"/>
                    </w:rPr>
                  </w:pPr>
                  <w:r>
                    <w:rPr>
                      <w:sz w:val="24"/>
                    </w:rPr>
                    <w:t>秋季</w:t>
                  </w:r>
                </w:p>
              </w:tc>
              <w:tc>
                <w:tcPr>
                  <w:tcW w:w="1309" w:type="dxa"/>
                  <w:vAlign w:val="center"/>
                </w:tcPr>
                <w:p w:rsidR="009B490D" w:rsidRDefault="00183E1C">
                  <w:pPr>
                    <w:jc w:val="center"/>
                    <w:rPr>
                      <w:sz w:val="24"/>
                    </w:rPr>
                  </w:pPr>
                  <w:r>
                    <w:rPr>
                      <w:sz w:val="24"/>
                    </w:rPr>
                    <w:t>冬季</w:t>
                  </w:r>
                </w:p>
              </w:tc>
              <w:tc>
                <w:tcPr>
                  <w:tcW w:w="1309" w:type="dxa"/>
                  <w:vAlign w:val="center"/>
                </w:tcPr>
                <w:p w:rsidR="009B490D" w:rsidRDefault="00183E1C">
                  <w:pPr>
                    <w:jc w:val="center"/>
                    <w:rPr>
                      <w:sz w:val="24"/>
                    </w:rPr>
                  </w:pPr>
                  <w:r>
                    <w:rPr>
                      <w:sz w:val="24"/>
                    </w:rPr>
                    <w:t>年</w:t>
                  </w:r>
                </w:p>
              </w:tc>
              <w:tc>
                <w:tcPr>
                  <w:tcW w:w="1307" w:type="dxa"/>
                  <w:vAlign w:val="center"/>
                </w:tcPr>
                <w:p w:rsidR="009B490D" w:rsidRDefault="009B490D">
                  <w:pPr>
                    <w:jc w:val="center"/>
                    <w:rPr>
                      <w:sz w:val="24"/>
                    </w:rPr>
                  </w:pPr>
                </w:p>
              </w:tc>
            </w:tr>
            <w:tr w:rsidR="009B490D">
              <w:trPr>
                <w:trHeight w:val="340"/>
                <w:jc w:val="center"/>
              </w:trPr>
              <w:tc>
                <w:tcPr>
                  <w:tcW w:w="1774" w:type="dxa"/>
                  <w:vAlign w:val="center"/>
                </w:tcPr>
                <w:p w:rsidR="009B490D" w:rsidRDefault="00183E1C">
                  <w:pPr>
                    <w:jc w:val="center"/>
                    <w:rPr>
                      <w:sz w:val="24"/>
                    </w:rPr>
                  </w:pPr>
                  <w:r>
                    <w:rPr>
                      <w:sz w:val="24"/>
                    </w:rPr>
                    <w:t>平均风速</w:t>
                  </w:r>
                  <w:r>
                    <w:rPr>
                      <w:sz w:val="24"/>
                    </w:rPr>
                    <w:t>m/s</w:t>
                  </w:r>
                </w:p>
              </w:tc>
              <w:tc>
                <w:tcPr>
                  <w:tcW w:w="1309" w:type="dxa"/>
                  <w:vAlign w:val="center"/>
                </w:tcPr>
                <w:p w:rsidR="009B490D" w:rsidRDefault="00183E1C">
                  <w:pPr>
                    <w:jc w:val="center"/>
                    <w:rPr>
                      <w:sz w:val="24"/>
                    </w:rPr>
                  </w:pPr>
                  <w:r>
                    <w:rPr>
                      <w:sz w:val="24"/>
                    </w:rPr>
                    <w:t>4.7</w:t>
                  </w:r>
                </w:p>
              </w:tc>
              <w:tc>
                <w:tcPr>
                  <w:tcW w:w="1309" w:type="dxa"/>
                  <w:vAlign w:val="center"/>
                </w:tcPr>
                <w:p w:rsidR="009B490D" w:rsidRDefault="00183E1C">
                  <w:pPr>
                    <w:jc w:val="center"/>
                    <w:rPr>
                      <w:sz w:val="24"/>
                    </w:rPr>
                  </w:pPr>
                  <w:r>
                    <w:rPr>
                      <w:sz w:val="24"/>
                    </w:rPr>
                    <w:t>4.7</w:t>
                  </w:r>
                </w:p>
              </w:tc>
              <w:tc>
                <w:tcPr>
                  <w:tcW w:w="1309" w:type="dxa"/>
                  <w:vAlign w:val="center"/>
                </w:tcPr>
                <w:p w:rsidR="009B490D" w:rsidRDefault="00183E1C">
                  <w:pPr>
                    <w:jc w:val="center"/>
                    <w:rPr>
                      <w:sz w:val="24"/>
                    </w:rPr>
                  </w:pPr>
                  <w:r>
                    <w:rPr>
                      <w:sz w:val="24"/>
                    </w:rPr>
                    <w:t>3.8</w:t>
                  </w:r>
                </w:p>
              </w:tc>
              <w:tc>
                <w:tcPr>
                  <w:tcW w:w="1309" w:type="dxa"/>
                  <w:vAlign w:val="center"/>
                </w:tcPr>
                <w:p w:rsidR="009B490D" w:rsidRDefault="00183E1C">
                  <w:pPr>
                    <w:jc w:val="center"/>
                    <w:rPr>
                      <w:sz w:val="24"/>
                    </w:rPr>
                  </w:pPr>
                  <w:r>
                    <w:rPr>
                      <w:sz w:val="24"/>
                    </w:rPr>
                    <w:t>3.9</w:t>
                  </w:r>
                </w:p>
              </w:tc>
              <w:tc>
                <w:tcPr>
                  <w:tcW w:w="1309" w:type="dxa"/>
                  <w:vAlign w:val="center"/>
                </w:tcPr>
                <w:p w:rsidR="009B490D" w:rsidRDefault="00183E1C">
                  <w:pPr>
                    <w:jc w:val="center"/>
                    <w:rPr>
                      <w:sz w:val="24"/>
                    </w:rPr>
                  </w:pPr>
                  <w:r>
                    <w:rPr>
                      <w:sz w:val="24"/>
                    </w:rPr>
                    <w:t>4.3</w:t>
                  </w:r>
                </w:p>
              </w:tc>
              <w:tc>
                <w:tcPr>
                  <w:tcW w:w="1307" w:type="dxa"/>
                  <w:vAlign w:val="center"/>
                </w:tcPr>
                <w:p w:rsidR="009B490D" w:rsidRDefault="009B490D">
                  <w:pPr>
                    <w:jc w:val="center"/>
                    <w:rPr>
                      <w:sz w:val="24"/>
                    </w:rPr>
                  </w:pPr>
                </w:p>
              </w:tc>
            </w:tr>
          </w:tbl>
          <w:p w:rsidR="009B490D" w:rsidRDefault="00183E1C">
            <w:pPr>
              <w:spacing w:beforeLines="50" w:before="156" w:line="360" w:lineRule="auto"/>
              <w:ind w:firstLineChars="200" w:firstLine="480"/>
              <w:rPr>
                <w:sz w:val="24"/>
              </w:rPr>
            </w:pPr>
            <w:r>
              <w:rPr>
                <w:sz w:val="24"/>
              </w:rPr>
              <w:t>4</w:t>
            </w:r>
            <w:r>
              <w:rPr>
                <w:sz w:val="24"/>
              </w:rPr>
              <w:t>月风速最大，平均</w:t>
            </w:r>
            <w:r>
              <w:rPr>
                <w:sz w:val="24"/>
              </w:rPr>
              <w:t>5.3m/s</w:t>
            </w:r>
            <w:r>
              <w:rPr>
                <w:sz w:val="24"/>
              </w:rPr>
              <w:t>，</w:t>
            </w:r>
            <w:r>
              <w:rPr>
                <w:sz w:val="24"/>
              </w:rPr>
              <w:t>8</w:t>
            </w:r>
            <w:r>
              <w:rPr>
                <w:sz w:val="24"/>
              </w:rPr>
              <w:t>月风速最小，平均为</w:t>
            </w:r>
            <w:r>
              <w:rPr>
                <w:sz w:val="24"/>
              </w:rPr>
              <w:t>3.7m/s</w:t>
            </w:r>
            <w:r>
              <w:rPr>
                <w:sz w:val="24"/>
              </w:rPr>
              <w:t>。全年平均风速为</w:t>
            </w:r>
            <w:r>
              <w:rPr>
                <w:sz w:val="24"/>
              </w:rPr>
              <w:t>4.3 m/s</w:t>
            </w:r>
            <w:r>
              <w:rPr>
                <w:sz w:val="24"/>
              </w:rPr>
              <w:t>。春、夏、秋、冬季的平均风速为</w:t>
            </w:r>
            <w:r>
              <w:rPr>
                <w:sz w:val="24"/>
              </w:rPr>
              <w:t>4.7 m/s</w:t>
            </w:r>
            <w:r>
              <w:rPr>
                <w:sz w:val="24"/>
              </w:rPr>
              <w:t>、</w:t>
            </w:r>
            <w:r>
              <w:rPr>
                <w:sz w:val="24"/>
              </w:rPr>
              <w:t>4.7 m/s</w:t>
            </w:r>
            <w:r>
              <w:rPr>
                <w:sz w:val="24"/>
              </w:rPr>
              <w:t>、</w:t>
            </w:r>
            <w:r>
              <w:rPr>
                <w:sz w:val="24"/>
              </w:rPr>
              <w:t>3.8 m/s</w:t>
            </w:r>
            <w:r>
              <w:rPr>
                <w:sz w:val="24"/>
              </w:rPr>
              <w:t>、</w:t>
            </w:r>
            <w:r>
              <w:rPr>
                <w:sz w:val="24"/>
              </w:rPr>
              <w:t>3.9 m/s</w:t>
            </w:r>
            <w:r>
              <w:rPr>
                <w:sz w:val="24"/>
              </w:rPr>
              <w:t>。可见，春、夏季的平均风速较大，秋冬季的平均风速较小。</w:t>
            </w:r>
          </w:p>
          <w:p w:rsidR="009B490D" w:rsidRDefault="00183E1C">
            <w:pPr>
              <w:tabs>
                <w:tab w:val="left" w:pos="426"/>
              </w:tabs>
              <w:spacing w:line="360" w:lineRule="auto"/>
              <w:ind w:firstLineChars="200" w:firstLine="480"/>
              <w:rPr>
                <w:sz w:val="24"/>
              </w:rPr>
            </w:pPr>
            <w:r>
              <w:rPr>
                <w:sz w:val="24"/>
              </w:rPr>
              <w:t>塘沽常年最多风向出现为</w:t>
            </w:r>
            <w:r>
              <w:rPr>
                <w:sz w:val="24"/>
              </w:rPr>
              <w:t>SW</w:t>
            </w:r>
            <w:r>
              <w:rPr>
                <w:sz w:val="24"/>
              </w:rPr>
              <w:t>风向，出现频率为</w:t>
            </w:r>
            <w:r>
              <w:rPr>
                <w:sz w:val="24"/>
              </w:rPr>
              <w:t>9%</w:t>
            </w:r>
            <w:r>
              <w:rPr>
                <w:sz w:val="24"/>
              </w:rPr>
              <w:t>，风的季变化规律是春秋季以</w:t>
            </w:r>
            <w:r>
              <w:rPr>
                <w:sz w:val="24"/>
              </w:rPr>
              <w:t>SW</w:t>
            </w:r>
            <w:r>
              <w:rPr>
                <w:sz w:val="24"/>
              </w:rPr>
              <w:t>风为主，夏季以</w:t>
            </w:r>
            <w:r>
              <w:rPr>
                <w:sz w:val="24"/>
              </w:rPr>
              <w:t>SE</w:t>
            </w:r>
            <w:r>
              <w:rPr>
                <w:sz w:val="24"/>
              </w:rPr>
              <w:t>为主，冬季盛行</w:t>
            </w:r>
            <w:r>
              <w:rPr>
                <w:sz w:val="24"/>
              </w:rPr>
              <w:t>NW</w:t>
            </w:r>
            <w:r>
              <w:rPr>
                <w:sz w:val="24"/>
              </w:rPr>
              <w:t>风向；全年大气稳定度以</w:t>
            </w:r>
            <w:r>
              <w:rPr>
                <w:sz w:val="24"/>
              </w:rPr>
              <w:t>D</w:t>
            </w:r>
            <w:r>
              <w:rPr>
                <w:sz w:val="24"/>
              </w:rPr>
              <w:t>类最多，占</w:t>
            </w:r>
            <w:r>
              <w:rPr>
                <w:sz w:val="24"/>
              </w:rPr>
              <w:t>45.0%</w:t>
            </w:r>
            <w:r>
              <w:rPr>
                <w:sz w:val="24"/>
              </w:rPr>
              <w:t>，稳定类占</w:t>
            </w:r>
            <w:r>
              <w:rPr>
                <w:sz w:val="24"/>
              </w:rPr>
              <w:t>35.5%</w:t>
            </w:r>
            <w:r>
              <w:rPr>
                <w:sz w:val="24"/>
              </w:rPr>
              <w:t>，不稳定类占</w:t>
            </w:r>
            <w:r>
              <w:rPr>
                <w:sz w:val="24"/>
              </w:rPr>
              <w:t>19.3%</w:t>
            </w:r>
            <w:r>
              <w:rPr>
                <w:sz w:val="24"/>
              </w:rPr>
              <w:t>，风玫瑰图如下。</w:t>
            </w:r>
          </w:p>
          <w:p w:rsidR="009B490D" w:rsidRDefault="00183E1C">
            <w:pPr>
              <w:tabs>
                <w:tab w:val="left" w:pos="426"/>
              </w:tabs>
              <w:spacing w:line="360" w:lineRule="auto"/>
              <w:jc w:val="center"/>
            </w:pPr>
            <w:r>
              <w:rPr>
                <w:noProof/>
              </w:rPr>
              <w:drawing>
                <wp:inline distT="0" distB="0" distL="0" distR="0">
                  <wp:extent cx="3333750" cy="2200275"/>
                  <wp:effectExtent l="19050" t="0" r="0" b="0"/>
                  <wp:docPr id="10"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5"/>
                          <pic:cNvPicPr>
                            <a:picLocks noChangeAspect="1" noChangeArrowheads="1"/>
                          </pic:cNvPicPr>
                        </pic:nvPicPr>
                        <pic:blipFill>
                          <a:blip r:embed="rId21" cstate="print"/>
                          <a:srcRect/>
                          <a:stretch>
                            <a:fillRect/>
                          </a:stretch>
                        </pic:blipFill>
                        <pic:spPr>
                          <a:xfrm>
                            <a:off x="0" y="0"/>
                            <a:ext cx="3333750" cy="2200275"/>
                          </a:xfrm>
                          <a:prstGeom prst="rect">
                            <a:avLst/>
                          </a:prstGeom>
                          <a:noFill/>
                          <a:ln w="9525">
                            <a:noFill/>
                            <a:miter lim="800000"/>
                            <a:headEnd/>
                            <a:tailEnd/>
                          </a:ln>
                        </pic:spPr>
                      </pic:pic>
                    </a:graphicData>
                  </a:graphic>
                </wp:inline>
              </w:drawing>
            </w:r>
          </w:p>
          <w:p w:rsidR="009B490D" w:rsidRDefault="00183E1C">
            <w:pPr>
              <w:spacing w:line="360" w:lineRule="auto"/>
              <w:jc w:val="center"/>
              <w:rPr>
                <w:sz w:val="24"/>
              </w:rPr>
            </w:pPr>
            <w:r>
              <w:rPr>
                <w:sz w:val="24"/>
              </w:rPr>
              <w:t>图</w:t>
            </w:r>
            <w:r>
              <w:rPr>
                <w:rFonts w:hint="eastAsia"/>
                <w:sz w:val="24"/>
              </w:rPr>
              <w:t>5</w:t>
            </w:r>
            <w:r>
              <w:rPr>
                <w:sz w:val="24"/>
              </w:rPr>
              <w:t xml:space="preserve">   </w:t>
            </w:r>
            <w:r>
              <w:rPr>
                <w:sz w:val="24"/>
              </w:rPr>
              <w:t>塘沽常年风玫瑰图</w:t>
            </w:r>
          </w:p>
          <w:p w:rsidR="009B490D" w:rsidRDefault="00183E1C">
            <w:pPr>
              <w:spacing w:line="360" w:lineRule="auto"/>
              <w:ind w:firstLineChars="200" w:firstLine="480"/>
              <w:rPr>
                <w:sz w:val="24"/>
              </w:rPr>
            </w:pPr>
            <w:r>
              <w:rPr>
                <w:sz w:val="24"/>
              </w:rPr>
              <w:t>（</w:t>
            </w:r>
            <w:r>
              <w:rPr>
                <w:sz w:val="24"/>
              </w:rPr>
              <w:t>2</w:t>
            </w:r>
            <w:r>
              <w:rPr>
                <w:sz w:val="24"/>
              </w:rPr>
              <w:t>）气温</w:t>
            </w:r>
          </w:p>
          <w:p w:rsidR="009B490D" w:rsidRDefault="00183E1C">
            <w:pPr>
              <w:spacing w:line="360" w:lineRule="auto"/>
              <w:ind w:firstLineChars="200" w:firstLine="480"/>
              <w:rPr>
                <w:sz w:val="24"/>
              </w:rPr>
            </w:pPr>
            <w:r>
              <w:rPr>
                <w:sz w:val="24"/>
              </w:rPr>
              <w:t>各月及年平均气温见下表。</w:t>
            </w:r>
          </w:p>
          <w:p w:rsidR="009B490D" w:rsidRDefault="009B490D">
            <w:pPr>
              <w:spacing w:line="360" w:lineRule="auto"/>
              <w:ind w:firstLineChars="200" w:firstLine="480"/>
              <w:rPr>
                <w:sz w:val="24"/>
              </w:rPr>
            </w:pPr>
          </w:p>
          <w:p w:rsidR="009B490D" w:rsidRDefault="00183E1C">
            <w:pPr>
              <w:spacing w:line="360" w:lineRule="auto"/>
              <w:jc w:val="center"/>
              <w:rPr>
                <w:sz w:val="24"/>
              </w:rPr>
            </w:pPr>
            <w:r>
              <w:rPr>
                <w:sz w:val="24"/>
              </w:rPr>
              <w:lastRenderedPageBreak/>
              <w:t>表</w:t>
            </w:r>
            <w:r>
              <w:rPr>
                <w:rFonts w:hint="eastAsia"/>
                <w:sz w:val="24"/>
              </w:rPr>
              <w:t xml:space="preserve">19 </w:t>
            </w:r>
            <w:r>
              <w:rPr>
                <w:sz w:val="24"/>
              </w:rPr>
              <w:t xml:space="preserve"> </w:t>
            </w:r>
            <w:r>
              <w:rPr>
                <w:sz w:val="24"/>
              </w:rPr>
              <w:t>天津滨海新区塘沽地区各月及年平均气温</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125"/>
              <w:gridCol w:w="1125"/>
              <w:gridCol w:w="1125"/>
              <w:gridCol w:w="1127"/>
              <w:gridCol w:w="1125"/>
              <w:gridCol w:w="1124"/>
              <w:gridCol w:w="1126"/>
            </w:tblGrid>
            <w:tr w:rsidR="009B490D">
              <w:trPr>
                <w:trHeight w:val="397"/>
                <w:jc w:val="center"/>
              </w:trPr>
              <w:tc>
                <w:tcPr>
                  <w:tcW w:w="1749" w:type="dxa"/>
                  <w:vAlign w:val="center"/>
                </w:tcPr>
                <w:p w:rsidR="009B490D" w:rsidRDefault="00183E1C">
                  <w:pPr>
                    <w:pStyle w:val="Default"/>
                    <w:jc w:val="center"/>
                    <w:rPr>
                      <w:rFonts w:ascii="Times New Roman"/>
                    </w:rPr>
                  </w:pPr>
                  <w:r>
                    <w:rPr>
                      <w:rFonts w:ascii="Times New Roman"/>
                    </w:rPr>
                    <w:t>月份</w:t>
                  </w:r>
                </w:p>
              </w:tc>
              <w:tc>
                <w:tcPr>
                  <w:tcW w:w="1125" w:type="dxa"/>
                  <w:vAlign w:val="center"/>
                </w:tcPr>
                <w:p w:rsidR="009B490D" w:rsidRDefault="00183E1C">
                  <w:pPr>
                    <w:pStyle w:val="Default"/>
                    <w:jc w:val="center"/>
                    <w:rPr>
                      <w:rFonts w:ascii="Times New Roman"/>
                    </w:rPr>
                  </w:pPr>
                  <w:r>
                    <w:rPr>
                      <w:rFonts w:ascii="Times New Roman"/>
                    </w:rPr>
                    <w:t>1</w:t>
                  </w:r>
                </w:p>
              </w:tc>
              <w:tc>
                <w:tcPr>
                  <w:tcW w:w="1125" w:type="dxa"/>
                  <w:vAlign w:val="center"/>
                </w:tcPr>
                <w:p w:rsidR="009B490D" w:rsidRDefault="00183E1C">
                  <w:pPr>
                    <w:pStyle w:val="Default"/>
                    <w:jc w:val="center"/>
                    <w:rPr>
                      <w:rFonts w:ascii="Times New Roman"/>
                    </w:rPr>
                  </w:pPr>
                  <w:r>
                    <w:rPr>
                      <w:rFonts w:ascii="Times New Roman"/>
                    </w:rPr>
                    <w:t>2</w:t>
                  </w:r>
                </w:p>
              </w:tc>
              <w:tc>
                <w:tcPr>
                  <w:tcW w:w="1125" w:type="dxa"/>
                  <w:vAlign w:val="center"/>
                </w:tcPr>
                <w:p w:rsidR="009B490D" w:rsidRDefault="00183E1C">
                  <w:pPr>
                    <w:pStyle w:val="Default"/>
                    <w:jc w:val="center"/>
                    <w:rPr>
                      <w:rFonts w:ascii="Times New Roman"/>
                    </w:rPr>
                  </w:pPr>
                  <w:r>
                    <w:rPr>
                      <w:rFonts w:ascii="Times New Roman"/>
                    </w:rPr>
                    <w:t>3</w:t>
                  </w:r>
                </w:p>
              </w:tc>
              <w:tc>
                <w:tcPr>
                  <w:tcW w:w="1127" w:type="dxa"/>
                  <w:vAlign w:val="center"/>
                </w:tcPr>
                <w:p w:rsidR="009B490D" w:rsidRDefault="00183E1C">
                  <w:pPr>
                    <w:pStyle w:val="Default"/>
                    <w:jc w:val="center"/>
                    <w:rPr>
                      <w:rFonts w:ascii="Times New Roman"/>
                    </w:rPr>
                  </w:pPr>
                  <w:r>
                    <w:rPr>
                      <w:rFonts w:ascii="Times New Roman"/>
                    </w:rPr>
                    <w:t>4</w:t>
                  </w:r>
                </w:p>
              </w:tc>
              <w:tc>
                <w:tcPr>
                  <w:tcW w:w="1125" w:type="dxa"/>
                  <w:vAlign w:val="center"/>
                </w:tcPr>
                <w:p w:rsidR="009B490D" w:rsidRDefault="00183E1C">
                  <w:pPr>
                    <w:pStyle w:val="Default"/>
                    <w:jc w:val="center"/>
                    <w:rPr>
                      <w:rFonts w:ascii="Times New Roman"/>
                    </w:rPr>
                  </w:pPr>
                  <w:r>
                    <w:rPr>
                      <w:rFonts w:ascii="Times New Roman"/>
                    </w:rPr>
                    <w:t>5</w:t>
                  </w:r>
                </w:p>
              </w:tc>
              <w:tc>
                <w:tcPr>
                  <w:tcW w:w="1124" w:type="dxa"/>
                  <w:vAlign w:val="center"/>
                </w:tcPr>
                <w:p w:rsidR="009B490D" w:rsidRDefault="00183E1C">
                  <w:pPr>
                    <w:pStyle w:val="Default"/>
                    <w:jc w:val="center"/>
                    <w:rPr>
                      <w:rFonts w:ascii="Times New Roman"/>
                    </w:rPr>
                  </w:pPr>
                  <w:r>
                    <w:rPr>
                      <w:rFonts w:ascii="Times New Roman"/>
                    </w:rPr>
                    <w:t>6</w:t>
                  </w:r>
                </w:p>
              </w:tc>
              <w:tc>
                <w:tcPr>
                  <w:tcW w:w="1126" w:type="dxa"/>
                  <w:vAlign w:val="center"/>
                </w:tcPr>
                <w:p w:rsidR="009B490D" w:rsidRDefault="00183E1C">
                  <w:pPr>
                    <w:pStyle w:val="Default"/>
                    <w:jc w:val="center"/>
                    <w:rPr>
                      <w:rFonts w:ascii="Times New Roman"/>
                    </w:rPr>
                  </w:pPr>
                  <w:r>
                    <w:rPr>
                      <w:rFonts w:ascii="Times New Roman"/>
                    </w:rPr>
                    <w:t>7</w:t>
                  </w:r>
                </w:p>
              </w:tc>
            </w:tr>
            <w:tr w:rsidR="009B490D">
              <w:trPr>
                <w:trHeight w:val="397"/>
                <w:jc w:val="center"/>
              </w:trPr>
              <w:tc>
                <w:tcPr>
                  <w:tcW w:w="1749" w:type="dxa"/>
                  <w:vAlign w:val="center"/>
                </w:tcPr>
                <w:p w:rsidR="009B490D" w:rsidRDefault="00183E1C">
                  <w:pPr>
                    <w:pStyle w:val="Default"/>
                    <w:jc w:val="center"/>
                    <w:rPr>
                      <w:rFonts w:ascii="Times New Roman"/>
                    </w:rPr>
                  </w:pPr>
                  <w:r>
                    <w:rPr>
                      <w:rFonts w:ascii="Times New Roman"/>
                    </w:rPr>
                    <w:t>平均气温</w:t>
                  </w:r>
                  <w:r>
                    <w:rPr>
                      <w:rFonts w:hAnsi="宋体" w:hint="eastAsia"/>
                    </w:rPr>
                    <w:t>℃</w:t>
                  </w:r>
                </w:p>
              </w:tc>
              <w:tc>
                <w:tcPr>
                  <w:tcW w:w="1125" w:type="dxa"/>
                  <w:vAlign w:val="center"/>
                </w:tcPr>
                <w:p w:rsidR="009B490D" w:rsidRDefault="00183E1C">
                  <w:pPr>
                    <w:pStyle w:val="Default"/>
                    <w:jc w:val="center"/>
                    <w:rPr>
                      <w:rFonts w:ascii="Times New Roman"/>
                    </w:rPr>
                  </w:pPr>
                  <w:r>
                    <w:rPr>
                      <w:rFonts w:ascii="Times New Roman"/>
                    </w:rPr>
                    <w:t>-3.1</w:t>
                  </w:r>
                </w:p>
              </w:tc>
              <w:tc>
                <w:tcPr>
                  <w:tcW w:w="1125" w:type="dxa"/>
                  <w:vAlign w:val="center"/>
                </w:tcPr>
                <w:p w:rsidR="009B490D" w:rsidRDefault="00183E1C">
                  <w:pPr>
                    <w:pStyle w:val="Default"/>
                    <w:jc w:val="center"/>
                    <w:rPr>
                      <w:rFonts w:ascii="Times New Roman"/>
                    </w:rPr>
                  </w:pPr>
                  <w:r>
                    <w:rPr>
                      <w:rFonts w:ascii="Times New Roman"/>
                    </w:rPr>
                    <w:t>-0.8</w:t>
                  </w:r>
                </w:p>
              </w:tc>
              <w:tc>
                <w:tcPr>
                  <w:tcW w:w="1125" w:type="dxa"/>
                  <w:vAlign w:val="center"/>
                </w:tcPr>
                <w:p w:rsidR="009B490D" w:rsidRDefault="00183E1C">
                  <w:pPr>
                    <w:pStyle w:val="Default"/>
                    <w:jc w:val="center"/>
                    <w:rPr>
                      <w:rFonts w:ascii="Times New Roman"/>
                    </w:rPr>
                  </w:pPr>
                  <w:r>
                    <w:rPr>
                      <w:rFonts w:ascii="Times New Roman"/>
                    </w:rPr>
                    <w:t>5.2</w:t>
                  </w:r>
                </w:p>
              </w:tc>
              <w:tc>
                <w:tcPr>
                  <w:tcW w:w="1127" w:type="dxa"/>
                  <w:vAlign w:val="center"/>
                </w:tcPr>
                <w:p w:rsidR="009B490D" w:rsidRDefault="00183E1C">
                  <w:pPr>
                    <w:pStyle w:val="Default"/>
                    <w:jc w:val="center"/>
                    <w:rPr>
                      <w:rFonts w:ascii="Times New Roman"/>
                    </w:rPr>
                  </w:pPr>
                  <w:r>
                    <w:rPr>
                      <w:rFonts w:ascii="Times New Roman"/>
                    </w:rPr>
                    <w:t>13.2</w:t>
                  </w:r>
                </w:p>
              </w:tc>
              <w:tc>
                <w:tcPr>
                  <w:tcW w:w="1125" w:type="dxa"/>
                  <w:vAlign w:val="center"/>
                </w:tcPr>
                <w:p w:rsidR="009B490D" w:rsidRDefault="00183E1C">
                  <w:pPr>
                    <w:pStyle w:val="Default"/>
                    <w:jc w:val="center"/>
                    <w:rPr>
                      <w:rFonts w:ascii="Times New Roman"/>
                    </w:rPr>
                  </w:pPr>
                  <w:r>
                    <w:rPr>
                      <w:rFonts w:ascii="Times New Roman"/>
                    </w:rPr>
                    <w:t>19.2</w:t>
                  </w:r>
                </w:p>
              </w:tc>
              <w:tc>
                <w:tcPr>
                  <w:tcW w:w="1124" w:type="dxa"/>
                  <w:vAlign w:val="center"/>
                </w:tcPr>
                <w:p w:rsidR="009B490D" w:rsidRDefault="00183E1C">
                  <w:pPr>
                    <w:pStyle w:val="Default"/>
                    <w:jc w:val="center"/>
                    <w:rPr>
                      <w:rFonts w:ascii="Times New Roman"/>
                    </w:rPr>
                  </w:pPr>
                  <w:r>
                    <w:rPr>
                      <w:rFonts w:ascii="Times New Roman"/>
                    </w:rPr>
                    <w:t>23.9</w:t>
                  </w:r>
                </w:p>
              </w:tc>
              <w:tc>
                <w:tcPr>
                  <w:tcW w:w="1126" w:type="dxa"/>
                  <w:vAlign w:val="center"/>
                </w:tcPr>
                <w:p w:rsidR="009B490D" w:rsidRDefault="00183E1C">
                  <w:pPr>
                    <w:pStyle w:val="Default"/>
                    <w:jc w:val="center"/>
                    <w:rPr>
                      <w:rFonts w:ascii="Times New Roman"/>
                    </w:rPr>
                  </w:pPr>
                  <w:r>
                    <w:rPr>
                      <w:rFonts w:ascii="Times New Roman"/>
                    </w:rPr>
                    <w:t>26.5</w:t>
                  </w:r>
                </w:p>
              </w:tc>
            </w:tr>
            <w:tr w:rsidR="009B490D">
              <w:trPr>
                <w:trHeight w:val="397"/>
                <w:jc w:val="center"/>
              </w:trPr>
              <w:tc>
                <w:tcPr>
                  <w:tcW w:w="1749" w:type="dxa"/>
                  <w:vAlign w:val="center"/>
                </w:tcPr>
                <w:p w:rsidR="009B490D" w:rsidRDefault="00183E1C">
                  <w:pPr>
                    <w:pStyle w:val="Default"/>
                    <w:jc w:val="center"/>
                    <w:rPr>
                      <w:rFonts w:ascii="Times New Roman"/>
                    </w:rPr>
                  </w:pPr>
                  <w:r>
                    <w:rPr>
                      <w:rFonts w:ascii="Times New Roman"/>
                    </w:rPr>
                    <w:t>月份</w:t>
                  </w:r>
                </w:p>
              </w:tc>
              <w:tc>
                <w:tcPr>
                  <w:tcW w:w="1125" w:type="dxa"/>
                  <w:vAlign w:val="center"/>
                </w:tcPr>
                <w:p w:rsidR="009B490D" w:rsidRDefault="00183E1C">
                  <w:pPr>
                    <w:pStyle w:val="Default"/>
                    <w:jc w:val="center"/>
                    <w:rPr>
                      <w:rFonts w:ascii="Times New Roman"/>
                    </w:rPr>
                  </w:pPr>
                  <w:r>
                    <w:rPr>
                      <w:rFonts w:ascii="Times New Roman"/>
                    </w:rPr>
                    <w:t>8</w:t>
                  </w:r>
                </w:p>
              </w:tc>
              <w:tc>
                <w:tcPr>
                  <w:tcW w:w="1125" w:type="dxa"/>
                  <w:vAlign w:val="center"/>
                </w:tcPr>
                <w:p w:rsidR="009B490D" w:rsidRDefault="00183E1C">
                  <w:pPr>
                    <w:pStyle w:val="Default"/>
                    <w:jc w:val="center"/>
                    <w:rPr>
                      <w:rFonts w:ascii="Times New Roman"/>
                    </w:rPr>
                  </w:pPr>
                  <w:r>
                    <w:rPr>
                      <w:rFonts w:ascii="Times New Roman"/>
                    </w:rPr>
                    <w:t>9</w:t>
                  </w:r>
                </w:p>
              </w:tc>
              <w:tc>
                <w:tcPr>
                  <w:tcW w:w="1125" w:type="dxa"/>
                  <w:vAlign w:val="center"/>
                </w:tcPr>
                <w:p w:rsidR="009B490D" w:rsidRDefault="00183E1C">
                  <w:pPr>
                    <w:pStyle w:val="Default"/>
                    <w:jc w:val="center"/>
                    <w:rPr>
                      <w:rFonts w:ascii="Times New Roman"/>
                    </w:rPr>
                  </w:pPr>
                  <w:r>
                    <w:rPr>
                      <w:rFonts w:ascii="Times New Roman"/>
                    </w:rPr>
                    <w:t>10</w:t>
                  </w:r>
                </w:p>
              </w:tc>
              <w:tc>
                <w:tcPr>
                  <w:tcW w:w="1127" w:type="dxa"/>
                  <w:vAlign w:val="center"/>
                </w:tcPr>
                <w:p w:rsidR="009B490D" w:rsidRDefault="00183E1C">
                  <w:pPr>
                    <w:pStyle w:val="Default"/>
                    <w:jc w:val="center"/>
                    <w:rPr>
                      <w:rFonts w:ascii="Times New Roman"/>
                    </w:rPr>
                  </w:pPr>
                  <w:r>
                    <w:rPr>
                      <w:rFonts w:ascii="Times New Roman"/>
                    </w:rPr>
                    <w:t>11</w:t>
                  </w:r>
                </w:p>
              </w:tc>
              <w:tc>
                <w:tcPr>
                  <w:tcW w:w="1125" w:type="dxa"/>
                  <w:vAlign w:val="center"/>
                </w:tcPr>
                <w:p w:rsidR="009B490D" w:rsidRDefault="00183E1C">
                  <w:pPr>
                    <w:pStyle w:val="Default"/>
                    <w:jc w:val="center"/>
                    <w:rPr>
                      <w:rFonts w:ascii="Times New Roman"/>
                    </w:rPr>
                  </w:pPr>
                  <w:r>
                    <w:rPr>
                      <w:rFonts w:ascii="Times New Roman"/>
                    </w:rPr>
                    <w:t>12</w:t>
                  </w:r>
                </w:p>
              </w:tc>
              <w:tc>
                <w:tcPr>
                  <w:tcW w:w="1124" w:type="dxa"/>
                  <w:vAlign w:val="center"/>
                </w:tcPr>
                <w:p w:rsidR="009B490D" w:rsidRDefault="00183E1C">
                  <w:pPr>
                    <w:pStyle w:val="Default"/>
                    <w:jc w:val="center"/>
                    <w:rPr>
                      <w:rFonts w:ascii="Times New Roman"/>
                    </w:rPr>
                  </w:pPr>
                  <w:r>
                    <w:rPr>
                      <w:rFonts w:ascii="Times New Roman"/>
                    </w:rPr>
                    <w:t>年</w:t>
                  </w:r>
                </w:p>
              </w:tc>
              <w:tc>
                <w:tcPr>
                  <w:tcW w:w="1126" w:type="dxa"/>
                  <w:vAlign w:val="center"/>
                </w:tcPr>
                <w:p w:rsidR="009B490D" w:rsidRDefault="009B490D">
                  <w:pPr>
                    <w:pStyle w:val="Default"/>
                    <w:jc w:val="center"/>
                    <w:rPr>
                      <w:rFonts w:ascii="Times New Roman"/>
                    </w:rPr>
                  </w:pPr>
                </w:p>
              </w:tc>
            </w:tr>
            <w:tr w:rsidR="009B490D">
              <w:trPr>
                <w:trHeight w:val="397"/>
                <w:jc w:val="center"/>
              </w:trPr>
              <w:tc>
                <w:tcPr>
                  <w:tcW w:w="1749" w:type="dxa"/>
                  <w:vAlign w:val="center"/>
                </w:tcPr>
                <w:p w:rsidR="009B490D" w:rsidRDefault="00183E1C">
                  <w:pPr>
                    <w:pStyle w:val="Default"/>
                    <w:jc w:val="center"/>
                    <w:rPr>
                      <w:rFonts w:ascii="Times New Roman"/>
                    </w:rPr>
                  </w:pPr>
                  <w:r>
                    <w:rPr>
                      <w:rFonts w:ascii="Times New Roman"/>
                    </w:rPr>
                    <w:t>平均气温</w:t>
                  </w:r>
                  <w:r>
                    <w:rPr>
                      <w:rFonts w:hAnsi="宋体" w:hint="eastAsia"/>
                    </w:rPr>
                    <w:t>℃</w:t>
                  </w:r>
                </w:p>
              </w:tc>
              <w:tc>
                <w:tcPr>
                  <w:tcW w:w="1125" w:type="dxa"/>
                  <w:vAlign w:val="center"/>
                </w:tcPr>
                <w:p w:rsidR="009B490D" w:rsidRDefault="00183E1C">
                  <w:pPr>
                    <w:pStyle w:val="Default"/>
                    <w:jc w:val="center"/>
                    <w:rPr>
                      <w:rFonts w:ascii="Times New Roman"/>
                    </w:rPr>
                  </w:pPr>
                  <w:r>
                    <w:rPr>
                      <w:rFonts w:ascii="Times New Roman"/>
                    </w:rPr>
                    <w:t>26.1</w:t>
                  </w:r>
                </w:p>
              </w:tc>
              <w:tc>
                <w:tcPr>
                  <w:tcW w:w="1125" w:type="dxa"/>
                  <w:vAlign w:val="center"/>
                </w:tcPr>
                <w:p w:rsidR="009B490D" w:rsidRDefault="00183E1C">
                  <w:pPr>
                    <w:pStyle w:val="Default"/>
                    <w:jc w:val="center"/>
                    <w:rPr>
                      <w:rFonts w:ascii="Times New Roman"/>
                    </w:rPr>
                  </w:pPr>
                  <w:r>
                    <w:rPr>
                      <w:rFonts w:ascii="Times New Roman"/>
                    </w:rPr>
                    <w:t>21.7</w:t>
                  </w:r>
                </w:p>
              </w:tc>
              <w:tc>
                <w:tcPr>
                  <w:tcW w:w="1125" w:type="dxa"/>
                  <w:vAlign w:val="center"/>
                </w:tcPr>
                <w:p w:rsidR="009B490D" w:rsidRDefault="00183E1C">
                  <w:pPr>
                    <w:pStyle w:val="Default"/>
                    <w:jc w:val="center"/>
                    <w:rPr>
                      <w:rFonts w:ascii="Times New Roman"/>
                    </w:rPr>
                  </w:pPr>
                  <w:r>
                    <w:rPr>
                      <w:rFonts w:ascii="Times New Roman"/>
                    </w:rPr>
                    <w:t>14.7</w:t>
                  </w:r>
                </w:p>
              </w:tc>
              <w:tc>
                <w:tcPr>
                  <w:tcW w:w="1127" w:type="dxa"/>
                  <w:vAlign w:val="center"/>
                </w:tcPr>
                <w:p w:rsidR="009B490D" w:rsidRDefault="00183E1C">
                  <w:pPr>
                    <w:pStyle w:val="Default"/>
                    <w:jc w:val="center"/>
                    <w:rPr>
                      <w:rFonts w:ascii="Times New Roman"/>
                    </w:rPr>
                  </w:pPr>
                  <w:r>
                    <w:rPr>
                      <w:rFonts w:ascii="Times New Roman"/>
                    </w:rPr>
                    <w:t>5.9</w:t>
                  </w:r>
                </w:p>
              </w:tc>
              <w:tc>
                <w:tcPr>
                  <w:tcW w:w="1125" w:type="dxa"/>
                  <w:vAlign w:val="center"/>
                </w:tcPr>
                <w:p w:rsidR="009B490D" w:rsidRDefault="00183E1C">
                  <w:pPr>
                    <w:pStyle w:val="Default"/>
                    <w:jc w:val="center"/>
                    <w:rPr>
                      <w:rFonts w:ascii="Times New Roman"/>
                    </w:rPr>
                  </w:pPr>
                  <w:r>
                    <w:rPr>
                      <w:rFonts w:ascii="Times New Roman"/>
                    </w:rPr>
                    <w:t>-0.8</w:t>
                  </w:r>
                </w:p>
              </w:tc>
              <w:tc>
                <w:tcPr>
                  <w:tcW w:w="1124" w:type="dxa"/>
                  <w:vAlign w:val="center"/>
                </w:tcPr>
                <w:p w:rsidR="009B490D" w:rsidRDefault="00183E1C">
                  <w:pPr>
                    <w:pStyle w:val="Default"/>
                    <w:jc w:val="center"/>
                    <w:rPr>
                      <w:rFonts w:ascii="Times New Roman"/>
                    </w:rPr>
                  </w:pPr>
                  <w:r>
                    <w:rPr>
                      <w:rFonts w:ascii="Times New Roman"/>
                    </w:rPr>
                    <w:t>12.6</w:t>
                  </w:r>
                </w:p>
              </w:tc>
              <w:tc>
                <w:tcPr>
                  <w:tcW w:w="1126" w:type="dxa"/>
                  <w:vAlign w:val="center"/>
                </w:tcPr>
                <w:p w:rsidR="009B490D" w:rsidRDefault="009B490D">
                  <w:pPr>
                    <w:pStyle w:val="Default"/>
                    <w:jc w:val="center"/>
                    <w:rPr>
                      <w:rFonts w:ascii="Times New Roman"/>
                    </w:rPr>
                  </w:pPr>
                </w:p>
              </w:tc>
            </w:tr>
          </w:tbl>
          <w:p w:rsidR="009B490D" w:rsidRDefault="00183E1C">
            <w:pPr>
              <w:autoSpaceDE w:val="0"/>
              <w:autoSpaceDN w:val="0"/>
              <w:adjustRightInd w:val="0"/>
              <w:spacing w:beforeLines="50" w:before="156" w:line="360" w:lineRule="auto"/>
              <w:ind w:firstLineChars="200" w:firstLine="480"/>
              <w:jc w:val="left"/>
              <w:rPr>
                <w:color w:val="000000"/>
                <w:kern w:val="0"/>
                <w:sz w:val="24"/>
              </w:rPr>
            </w:pPr>
            <w:r>
              <w:rPr>
                <w:color w:val="000000"/>
                <w:kern w:val="0"/>
                <w:sz w:val="24"/>
              </w:rPr>
              <w:t>年平均气温</w:t>
            </w:r>
            <w:r>
              <w:rPr>
                <w:color w:val="000000"/>
                <w:kern w:val="0"/>
                <w:sz w:val="24"/>
              </w:rPr>
              <w:t>12.6</w:t>
            </w:r>
            <w:r>
              <w:rPr>
                <w:rFonts w:hint="eastAsia"/>
                <w:color w:val="000000"/>
                <w:kern w:val="0"/>
                <w:sz w:val="24"/>
              </w:rPr>
              <w:t>℃</w:t>
            </w:r>
            <w:r>
              <w:rPr>
                <w:color w:val="000000"/>
                <w:kern w:val="0"/>
                <w:sz w:val="24"/>
              </w:rPr>
              <w:t>，</w:t>
            </w:r>
            <w:r>
              <w:rPr>
                <w:color w:val="000000"/>
                <w:kern w:val="0"/>
                <w:sz w:val="24"/>
              </w:rPr>
              <w:t>1</w:t>
            </w:r>
            <w:r>
              <w:rPr>
                <w:color w:val="000000"/>
                <w:kern w:val="0"/>
                <w:sz w:val="24"/>
              </w:rPr>
              <w:t>月份最低</w:t>
            </w:r>
            <w:r>
              <w:rPr>
                <w:color w:val="000000"/>
                <w:kern w:val="0"/>
                <w:sz w:val="24"/>
              </w:rPr>
              <w:t>-3.1</w:t>
            </w:r>
            <w:r>
              <w:rPr>
                <w:rFonts w:hint="eastAsia"/>
                <w:color w:val="000000"/>
                <w:kern w:val="0"/>
                <w:sz w:val="24"/>
              </w:rPr>
              <w:t>℃</w:t>
            </w:r>
            <w:r>
              <w:rPr>
                <w:color w:val="000000"/>
                <w:kern w:val="0"/>
                <w:sz w:val="24"/>
              </w:rPr>
              <w:t>，</w:t>
            </w:r>
            <w:r>
              <w:rPr>
                <w:color w:val="000000"/>
                <w:kern w:val="0"/>
                <w:sz w:val="24"/>
              </w:rPr>
              <w:t>7</w:t>
            </w:r>
            <w:r>
              <w:rPr>
                <w:color w:val="000000"/>
                <w:kern w:val="0"/>
                <w:sz w:val="24"/>
              </w:rPr>
              <w:t>月份最高</w:t>
            </w:r>
            <w:r>
              <w:rPr>
                <w:color w:val="000000"/>
                <w:kern w:val="0"/>
                <w:sz w:val="24"/>
              </w:rPr>
              <w:t>26.5</w:t>
            </w:r>
            <w:r>
              <w:rPr>
                <w:rFonts w:hint="eastAsia"/>
                <w:color w:val="000000"/>
                <w:kern w:val="0"/>
                <w:sz w:val="24"/>
              </w:rPr>
              <w:t>℃</w:t>
            </w:r>
            <w:r>
              <w:rPr>
                <w:color w:val="000000"/>
                <w:kern w:val="0"/>
                <w:sz w:val="24"/>
              </w:rPr>
              <w:t>。</w:t>
            </w:r>
          </w:p>
          <w:p w:rsidR="009B490D" w:rsidRDefault="00183E1C">
            <w:pPr>
              <w:autoSpaceDE w:val="0"/>
              <w:autoSpaceDN w:val="0"/>
              <w:adjustRightInd w:val="0"/>
              <w:spacing w:line="360" w:lineRule="auto"/>
              <w:ind w:firstLineChars="200" w:firstLine="480"/>
              <w:jc w:val="left"/>
              <w:rPr>
                <w:color w:val="000000"/>
                <w:kern w:val="0"/>
                <w:sz w:val="24"/>
              </w:rPr>
            </w:pPr>
            <w:r>
              <w:rPr>
                <w:color w:val="000000"/>
                <w:kern w:val="0"/>
                <w:sz w:val="24"/>
              </w:rPr>
              <w:t>（</w:t>
            </w:r>
            <w:r>
              <w:rPr>
                <w:color w:val="000000"/>
                <w:kern w:val="0"/>
                <w:sz w:val="24"/>
              </w:rPr>
              <w:t>3</w:t>
            </w:r>
            <w:r>
              <w:rPr>
                <w:color w:val="000000"/>
                <w:kern w:val="0"/>
                <w:sz w:val="24"/>
              </w:rPr>
              <w:t>）相对湿度</w:t>
            </w:r>
          </w:p>
          <w:p w:rsidR="009B490D" w:rsidRDefault="00183E1C">
            <w:pPr>
              <w:autoSpaceDE w:val="0"/>
              <w:autoSpaceDN w:val="0"/>
              <w:adjustRightInd w:val="0"/>
              <w:spacing w:line="360" w:lineRule="auto"/>
              <w:ind w:firstLineChars="200" w:firstLine="480"/>
              <w:jc w:val="left"/>
              <w:rPr>
                <w:color w:val="000000"/>
                <w:kern w:val="0"/>
                <w:sz w:val="24"/>
              </w:rPr>
            </w:pPr>
            <w:r>
              <w:rPr>
                <w:color w:val="000000"/>
                <w:kern w:val="0"/>
                <w:sz w:val="24"/>
              </w:rPr>
              <w:t>各月及年相对湿度见下表。</w:t>
            </w:r>
          </w:p>
          <w:p w:rsidR="009B490D" w:rsidRDefault="00183E1C">
            <w:pPr>
              <w:autoSpaceDE w:val="0"/>
              <w:autoSpaceDN w:val="0"/>
              <w:adjustRightInd w:val="0"/>
              <w:spacing w:line="360" w:lineRule="auto"/>
              <w:ind w:firstLineChars="200" w:firstLine="480"/>
              <w:jc w:val="center"/>
              <w:rPr>
                <w:color w:val="000000"/>
                <w:kern w:val="0"/>
                <w:sz w:val="24"/>
              </w:rPr>
            </w:pPr>
            <w:r>
              <w:rPr>
                <w:color w:val="000000"/>
                <w:kern w:val="0"/>
                <w:sz w:val="24"/>
              </w:rPr>
              <w:t>表</w:t>
            </w:r>
            <w:r>
              <w:rPr>
                <w:rFonts w:hint="eastAsia"/>
                <w:color w:val="000000"/>
                <w:kern w:val="0"/>
                <w:sz w:val="24"/>
              </w:rPr>
              <w:t>20</w:t>
            </w:r>
            <w:r>
              <w:rPr>
                <w:color w:val="000000"/>
                <w:kern w:val="0"/>
                <w:sz w:val="24"/>
              </w:rPr>
              <w:t xml:space="preserve">  </w:t>
            </w:r>
            <w:r>
              <w:rPr>
                <w:color w:val="000000"/>
                <w:kern w:val="0"/>
                <w:sz w:val="24"/>
              </w:rPr>
              <w:t>天津滨海新区塘沽地区各月及年相对湿度</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0"/>
              <w:gridCol w:w="1146"/>
              <w:gridCol w:w="1146"/>
              <w:gridCol w:w="1145"/>
              <w:gridCol w:w="1145"/>
              <w:gridCol w:w="1145"/>
              <w:gridCol w:w="1145"/>
              <w:gridCol w:w="1144"/>
            </w:tblGrid>
            <w:tr w:rsidR="009B490D">
              <w:trPr>
                <w:trHeight w:val="397"/>
                <w:jc w:val="center"/>
              </w:trPr>
              <w:tc>
                <w:tcPr>
                  <w:tcW w:w="1610" w:type="dxa"/>
                  <w:vAlign w:val="center"/>
                </w:tcPr>
                <w:p w:rsidR="009B490D" w:rsidRDefault="00183E1C">
                  <w:pPr>
                    <w:autoSpaceDE w:val="0"/>
                    <w:autoSpaceDN w:val="0"/>
                    <w:adjustRightInd w:val="0"/>
                    <w:jc w:val="center"/>
                    <w:rPr>
                      <w:color w:val="000000"/>
                      <w:kern w:val="0"/>
                      <w:sz w:val="24"/>
                    </w:rPr>
                  </w:pPr>
                  <w:r>
                    <w:rPr>
                      <w:color w:val="000000"/>
                      <w:kern w:val="0"/>
                      <w:sz w:val="24"/>
                    </w:rPr>
                    <w:t>月份</w:t>
                  </w:r>
                </w:p>
              </w:tc>
              <w:tc>
                <w:tcPr>
                  <w:tcW w:w="1146" w:type="dxa"/>
                  <w:vAlign w:val="center"/>
                </w:tcPr>
                <w:p w:rsidR="009B490D" w:rsidRDefault="00183E1C">
                  <w:pPr>
                    <w:autoSpaceDE w:val="0"/>
                    <w:autoSpaceDN w:val="0"/>
                    <w:adjustRightInd w:val="0"/>
                    <w:jc w:val="center"/>
                    <w:rPr>
                      <w:color w:val="000000"/>
                      <w:kern w:val="0"/>
                      <w:sz w:val="24"/>
                    </w:rPr>
                  </w:pPr>
                  <w:r>
                    <w:rPr>
                      <w:color w:val="000000"/>
                      <w:kern w:val="0"/>
                      <w:sz w:val="24"/>
                    </w:rPr>
                    <w:t>1</w:t>
                  </w:r>
                </w:p>
              </w:tc>
              <w:tc>
                <w:tcPr>
                  <w:tcW w:w="1146" w:type="dxa"/>
                  <w:vAlign w:val="center"/>
                </w:tcPr>
                <w:p w:rsidR="009B490D" w:rsidRDefault="00183E1C">
                  <w:pPr>
                    <w:autoSpaceDE w:val="0"/>
                    <w:autoSpaceDN w:val="0"/>
                    <w:adjustRightInd w:val="0"/>
                    <w:jc w:val="center"/>
                    <w:rPr>
                      <w:color w:val="000000"/>
                      <w:kern w:val="0"/>
                      <w:sz w:val="24"/>
                    </w:rPr>
                  </w:pPr>
                  <w:r>
                    <w:rPr>
                      <w:color w:val="000000"/>
                      <w:kern w:val="0"/>
                      <w:sz w:val="24"/>
                    </w:rPr>
                    <w:t>2</w:t>
                  </w:r>
                </w:p>
              </w:tc>
              <w:tc>
                <w:tcPr>
                  <w:tcW w:w="1145" w:type="dxa"/>
                  <w:vAlign w:val="center"/>
                </w:tcPr>
                <w:p w:rsidR="009B490D" w:rsidRDefault="00183E1C">
                  <w:pPr>
                    <w:autoSpaceDE w:val="0"/>
                    <w:autoSpaceDN w:val="0"/>
                    <w:adjustRightInd w:val="0"/>
                    <w:jc w:val="center"/>
                    <w:rPr>
                      <w:color w:val="000000"/>
                      <w:kern w:val="0"/>
                      <w:sz w:val="24"/>
                    </w:rPr>
                  </w:pPr>
                  <w:r>
                    <w:rPr>
                      <w:color w:val="000000"/>
                      <w:kern w:val="0"/>
                      <w:sz w:val="24"/>
                    </w:rPr>
                    <w:t>3</w:t>
                  </w:r>
                </w:p>
              </w:tc>
              <w:tc>
                <w:tcPr>
                  <w:tcW w:w="1145" w:type="dxa"/>
                  <w:vAlign w:val="center"/>
                </w:tcPr>
                <w:p w:rsidR="009B490D" w:rsidRDefault="00183E1C">
                  <w:pPr>
                    <w:autoSpaceDE w:val="0"/>
                    <w:autoSpaceDN w:val="0"/>
                    <w:adjustRightInd w:val="0"/>
                    <w:jc w:val="center"/>
                    <w:rPr>
                      <w:color w:val="000000"/>
                      <w:kern w:val="0"/>
                      <w:sz w:val="24"/>
                    </w:rPr>
                  </w:pPr>
                  <w:r>
                    <w:rPr>
                      <w:color w:val="000000"/>
                      <w:kern w:val="0"/>
                      <w:sz w:val="24"/>
                    </w:rPr>
                    <w:t>4</w:t>
                  </w:r>
                </w:p>
              </w:tc>
              <w:tc>
                <w:tcPr>
                  <w:tcW w:w="1145" w:type="dxa"/>
                  <w:vAlign w:val="center"/>
                </w:tcPr>
                <w:p w:rsidR="009B490D" w:rsidRDefault="00183E1C">
                  <w:pPr>
                    <w:autoSpaceDE w:val="0"/>
                    <w:autoSpaceDN w:val="0"/>
                    <w:adjustRightInd w:val="0"/>
                    <w:jc w:val="center"/>
                    <w:rPr>
                      <w:color w:val="000000"/>
                      <w:kern w:val="0"/>
                      <w:sz w:val="24"/>
                    </w:rPr>
                  </w:pPr>
                  <w:r>
                    <w:rPr>
                      <w:color w:val="000000"/>
                      <w:kern w:val="0"/>
                      <w:sz w:val="24"/>
                    </w:rPr>
                    <w:t>5</w:t>
                  </w:r>
                </w:p>
              </w:tc>
              <w:tc>
                <w:tcPr>
                  <w:tcW w:w="1145" w:type="dxa"/>
                  <w:vAlign w:val="center"/>
                </w:tcPr>
                <w:p w:rsidR="009B490D" w:rsidRDefault="00183E1C">
                  <w:pPr>
                    <w:autoSpaceDE w:val="0"/>
                    <w:autoSpaceDN w:val="0"/>
                    <w:adjustRightInd w:val="0"/>
                    <w:jc w:val="center"/>
                    <w:rPr>
                      <w:color w:val="000000"/>
                      <w:kern w:val="0"/>
                      <w:sz w:val="24"/>
                    </w:rPr>
                  </w:pPr>
                  <w:r>
                    <w:rPr>
                      <w:color w:val="000000"/>
                      <w:kern w:val="0"/>
                      <w:sz w:val="24"/>
                    </w:rPr>
                    <w:t>6</w:t>
                  </w:r>
                </w:p>
              </w:tc>
              <w:tc>
                <w:tcPr>
                  <w:tcW w:w="1144" w:type="dxa"/>
                  <w:vAlign w:val="center"/>
                </w:tcPr>
                <w:p w:rsidR="009B490D" w:rsidRDefault="00183E1C">
                  <w:pPr>
                    <w:autoSpaceDE w:val="0"/>
                    <w:autoSpaceDN w:val="0"/>
                    <w:adjustRightInd w:val="0"/>
                    <w:jc w:val="center"/>
                    <w:rPr>
                      <w:color w:val="000000"/>
                      <w:kern w:val="0"/>
                      <w:sz w:val="24"/>
                    </w:rPr>
                  </w:pPr>
                  <w:r>
                    <w:rPr>
                      <w:color w:val="000000"/>
                      <w:kern w:val="0"/>
                      <w:sz w:val="24"/>
                    </w:rPr>
                    <w:t>7</w:t>
                  </w:r>
                </w:p>
              </w:tc>
            </w:tr>
            <w:tr w:rsidR="009B490D">
              <w:trPr>
                <w:trHeight w:val="397"/>
                <w:jc w:val="center"/>
              </w:trPr>
              <w:tc>
                <w:tcPr>
                  <w:tcW w:w="1610" w:type="dxa"/>
                  <w:vAlign w:val="center"/>
                </w:tcPr>
                <w:p w:rsidR="009B490D" w:rsidRDefault="00183E1C">
                  <w:pPr>
                    <w:autoSpaceDE w:val="0"/>
                    <w:autoSpaceDN w:val="0"/>
                    <w:adjustRightInd w:val="0"/>
                    <w:jc w:val="center"/>
                    <w:rPr>
                      <w:color w:val="000000"/>
                      <w:kern w:val="0"/>
                      <w:sz w:val="24"/>
                    </w:rPr>
                  </w:pPr>
                  <w:r>
                    <w:rPr>
                      <w:color w:val="000000"/>
                      <w:kern w:val="0"/>
                      <w:sz w:val="24"/>
                    </w:rPr>
                    <w:t>相对湿度</w:t>
                  </w:r>
                </w:p>
                <w:p w:rsidR="009B490D" w:rsidRDefault="00183E1C">
                  <w:pPr>
                    <w:autoSpaceDE w:val="0"/>
                    <w:autoSpaceDN w:val="0"/>
                    <w:adjustRightInd w:val="0"/>
                    <w:jc w:val="center"/>
                    <w:rPr>
                      <w:color w:val="000000"/>
                      <w:kern w:val="0"/>
                      <w:sz w:val="24"/>
                    </w:rPr>
                  </w:pPr>
                  <w:r>
                    <w:rPr>
                      <w:color w:val="000000"/>
                      <w:kern w:val="0"/>
                      <w:sz w:val="24"/>
                    </w:rPr>
                    <w:t>%</w:t>
                  </w:r>
                </w:p>
              </w:tc>
              <w:tc>
                <w:tcPr>
                  <w:tcW w:w="1146" w:type="dxa"/>
                  <w:vAlign w:val="center"/>
                </w:tcPr>
                <w:p w:rsidR="009B490D" w:rsidRDefault="00183E1C">
                  <w:pPr>
                    <w:autoSpaceDE w:val="0"/>
                    <w:autoSpaceDN w:val="0"/>
                    <w:adjustRightInd w:val="0"/>
                    <w:jc w:val="center"/>
                    <w:rPr>
                      <w:color w:val="000000"/>
                      <w:kern w:val="0"/>
                      <w:sz w:val="24"/>
                    </w:rPr>
                  </w:pPr>
                  <w:r>
                    <w:rPr>
                      <w:color w:val="000000"/>
                      <w:kern w:val="0"/>
                      <w:sz w:val="24"/>
                    </w:rPr>
                    <w:t>59</w:t>
                  </w:r>
                </w:p>
              </w:tc>
              <w:tc>
                <w:tcPr>
                  <w:tcW w:w="1146" w:type="dxa"/>
                  <w:vAlign w:val="center"/>
                </w:tcPr>
                <w:p w:rsidR="009B490D" w:rsidRDefault="00183E1C">
                  <w:pPr>
                    <w:autoSpaceDE w:val="0"/>
                    <w:autoSpaceDN w:val="0"/>
                    <w:adjustRightInd w:val="0"/>
                    <w:jc w:val="center"/>
                    <w:rPr>
                      <w:color w:val="000000"/>
                      <w:kern w:val="0"/>
                      <w:sz w:val="24"/>
                    </w:rPr>
                  </w:pPr>
                  <w:r>
                    <w:rPr>
                      <w:color w:val="000000"/>
                      <w:kern w:val="0"/>
                      <w:sz w:val="24"/>
                    </w:rPr>
                    <w:t>58</w:t>
                  </w:r>
                </w:p>
              </w:tc>
              <w:tc>
                <w:tcPr>
                  <w:tcW w:w="1145" w:type="dxa"/>
                  <w:vAlign w:val="center"/>
                </w:tcPr>
                <w:p w:rsidR="009B490D" w:rsidRDefault="00183E1C">
                  <w:pPr>
                    <w:autoSpaceDE w:val="0"/>
                    <w:autoSpaceDN w:val="0"/>
                    <w:adjustRightInd w:val="0"/>
                    <w:jc w:val="center"/>
                    <w:rPr>
                      <w:color w:val="000000"/>
                      <w:kern w:val="0"/>
                      <w:sz w:val="24"/>
                    </w:rPr>
                  </w:pPr>
                  <w:r>
                    <w:rPr>
                      <w:color w:val="000000"/>
                      <w:kern w:val="0"/>
                      <w:sz w:val="24"/>
                    </w:rPr>
                    <w:t>58</w:t>
                  </w:r>
                </w:p>
              </w:tc>
              <w:tc>
                <w:tcPr>
                  <w:tcW w:w="1145" w:type="dxa"/>
                  <w:vAlign w:val="center"/>
                </w:tcPr>
                <w:p w:rsidR="009B490D" w:rsidRDefault="00183E1C">
                  <w:pPr>
                    <w:autoSpaceDE w:val="0"/>
                    <w:autoSpaceDN w:val="0"/>
                    <w:adjustRightInd w:val="0"/>
                    <w:jc w:val="center"/>
                    <w:rPr>
                      <w:color w:val="000000"/>
                      <w:kern w:val="0"/>
                      <w:sz w:val="24"/>
                    </w:rPr>
                  </w:pPr>
                  <w:r>
                    <w:rPr>
                      <w:color w:val="000000"/>
                      <w:kern w:val="0"/>
                      <w:sz w:val="24"/>
                    </w:rPr>
                    <w:t>57</w:t>
                  </w:r>
                </w:p>
              </w:tc>
              <w:tc>
                <w:tcPr>
                  <w:tcW w:w="1145" w:type="dxa"/>
                  <w:vAlign w:val="center"/>
                </w:tcPr>
                <w:p w:rsidR="009B490D" w:rsidRDefault="00183E1C">
                  <w:pPr>
                    <w:autoSpaceDE w:val="0"/>
                    <w:autoSpaceDN w:val="0"/>
                    <w:adjustRightInd w:val="0"/>
                    <w:jc w:val="center"/>
                    <w:rPr>
                      <w:color w:val="000000"/>
                      <w:kern w:val="0"/>
                      <w:sz w:val="24"/>
                    </w:rPr>
                  </w:pPr>
                  <w:r>
                    <w:rPr>
                      <w:color w:val="000000"/>
                      <w:kern w:val="0"/>
                      <w:sz w:val="24"/>
                    </w:rPr>
                    <w:t>60</w:t>
                  </w:r>
                </w:p>
              </w:tc>
              <w:tc>
                <w:tcPr>
                  <w:tcW w:w="1145" w:type="dxa"/>
                  <w:vAlign w:val="center"/>
                </w:tcPr>
                <w:p w:rsidR="009B490D" w:rsidRDefault="00183E1C">
                  <w:pPr>
                    <w:autoSpaceDE w:val="0"/>
                    <w:autoSpaceDN w:val="0"/>
                    <w:adjustRightInd w:val="0"/>
                    <w:jc w:val="center"/>
                    <w:rPr>
                      <w:color w:val="000000"/>
                      <w:kern w:val="0"/>
                      <w:sz w:val="24"/>
                    </w:rPr>
                  </w:pPr>
                  <w:r>
                    <w:rPr>
                      <w:color w:val="000000"/>
                      <w:kern w:val="0"/>
                      <w:sz w:val="24"/>
                    </w:rPr>
                    <w:t>68</w:t>
                  </w:r>
                </w:p>
              </w:tc>
              <w:tc>
                <w:tcPr>
                  <w:tcW w:w="1144" w:type="dxa"/>
                  <w:vAlign w:val="center"/>
                </w:tcPr>
                <w:p w:rsidR="009B490D" w:rsidRDefault="00183E1C">
                  <w:pPr>
                    <w:autoSpaceDE w:val="0"/>
                    <w:autoSpaceDN w:val="0"/>
                    <w:adjustRightInd w:val="0"/>
                    <w:jc w:val="center"/>
                    <w:rPr>
                      <w:color w:val="000000"/>
                      <w:kern w:val="0"/>
                      <w:sz w:val="24"/>
                    </w:rPr>
                  </w:pPr>
                  <w:r>
                    <w:rPr>
                      <w:color w:val="000000"/>
                      <w:kern w:val="0"/>
                      <w:sz w:val="24"/>
                    </w:rPr>
                    <w:t>77</w:t>
                  </w:r>
                </w:p>
              </w:tc>
            </w:tr>
            <w:tr w:rsidR="009B490D">
              <w:trPr>
                <w:trHeight w:val="397"/>
                <w:jc w:val="center"/>
              </w:trPr>
              <w:tc>
                <w:tcPr>
                  <w:tcW w:w="1610" w:type="dxa"/>
                  <w:vAlign w:val="center"/>
                </w:tcPr>
                <w:p w:rsidR="009B490D" w:rsidRDefault="00183E1C">
                  <w:pPr>
                    <w:autoSpaceDE w:val="0"/>
                    <w:autoSpaceDN w:val="0"/>
                    <w:adjustRightInd w:val="0"/>
                    <w:jc w:val="center"/>
                    <w:rPr>
                      <w:color w:val="000000"/>
                      <w:kern w:val="0"/>
                      <w:sz w:val="24"/>
                    </w:rPr>
                  </w:pPr>
                  <w:r>
                    <w:rPr>
                      <w:color w:val="000000"/>
                      <w:kern w:val="0"/>
                      <w:sz w:val="24"/>
                    </w:rPr>
                    <w:t>月份</w:t>
                  </w:r>
                </w:p>
              </w:tc>
              <w:tc>
                <w:tcPr>
                  <w:tcW w:w="1146" w:type="dxa"/>
                  <w:vAlign w:val="center"/>
                </w:tcPr>
                <w:p w:rsidR="009B490D" w:rsidRDefault="00183E1C">
                  <w:pPr>
                    <w:autoSpaceDE w:val="0"/>
                    <w:autoSpaceDN w:val="0"/>
                    <w:adjustRightInd w:val="0"/>
                    <w:jc w:val="center"/>
                    <w:rPr>
                      <w:color w:val="000000"/>
                      <w:kern w:val="0"/>
                      <w:sz w:val="24"/>
                    </w:rPr>
                  </w:pPr>
                  <w:r>
                    <w:rPr>
                      <w:color w:val="000000"/>
                      <w:kern w:val="0"/>
                      <w:sz w:val="24"/>
                    </w:rPr>
                    <w:t>8</w:t>
                  </w:r>
                </w:p>
              </w:tc>
              <w:tc>
                <w:tcPr>
                  <w:tcW w:w="1146" w:type="dxa"/>
                  <w:vAlign w:val="center"/>
                </w:tcPr>
                <w:p w:rsidR="009B490D" w:rsidRDefault="00183E1C">
                  <w:pPr>
                    <w:autoSpaceDE w:val="0"/>
                    <w:autoSpaceDN w:val="0"/>
                    <w:adjustRightInd w:val="0"/>
                    <w:jc w:val="center"/>
                    <w:rPr>
                      <w:color w:val="000000"/>
                      <w:kern w:val="0"/>
                      <w:sz w:val="24"/>
                    </w:rPr>
                  </w:pPr>
                  <w:r>
                    <w:rPr>
                      <w:color w:val="000000"/>
                      <w:kern w:val="0"/>
                      <w:sz w:val="24"/>
                    </w:rPr>
                    <w:t>9</w:t>
                  </w:r>
                </w:p>
              </w:tc>
              <w:tc>
                <w:tcPr>
                  <w:tcW w:w="1145" w:type="dxa"/>
                  <w:vAlign w:val="center"/>
                </w:tcPr>
                <w:p w:rsidR="009B490D" w:rsidRDefault="00183E1C">
                  <w:pPr>
                    <w:autoSpaceDE w:val="0"/>
                    <w:autoSpaceDN w:val="0"/>
                    <w:adjustRightInd w:val="0"/>
                    <w:jc w:val="center"/>
                    <w:rPr>
                      <w:color w:val="000000"/>
                      <w:kern w:val="0"/>
                      <w:sz w:val="24"/>
                    </w:rPr>
                  </w:pPr>
                  <w:r>
                    <w:rPr>
                      <w:color w:val="000000"/>
                      <w:kern w:val="0"/>
                      <w:sz w:val="24"/>
                    </w:rPr>
                    <w:t>10</w:t>
                  </w:r>
                </w:p>
              </w:tc>
              <w:tc>
                <w:tcPr>
                  <w:tcW w:w="1145" w:type="dxa"/>
                  <w:vAlign w:val="center"/>
                </w:tcPr>
                <w:p w:rsidR="009B490D" w:rsidRDefault="00183E1C">
                  <w:pPr>
                    <w:autoSpaceDE w:val="0"/>
                    <w:autoSpaceDN w:val="0"/>
                    <w:adjustRightInd w:val="0"/>
                    <w:jc w:val="center"/>
                    <w:rPr>
                      <w:color w:val="000000"/>
                      <w:kern w:val="0"/>
                      <w:sz w:val="24"/>
                    </w:rPr>
                  </w:pPr>
                  <w:r>
                    <w:rPr>
                      <w:color w:val="000000"/>
                      <w:kern w:val="0"/>
                      <w:sz w:val="24"/>
                    </w:rPr>
                    <w:t>11</w:t>
                  </w:r>
                </w:p>
              </w:tc>
              <w:tc>
                <w:tcPr>
                  <w:tcW w:w="1145" w:type="dxa"/>
                  <w:vAlign w:val="center"/>
                </w:tcPr>
                <w:p w:rsidR="009B490D" w:rsidRDefault="00183E1C">
                  <w:pPr>
                    <w:autoSpaceDE w:val="0"/>
                    <w:autoSpaceDN w:val="0"/>
                    <w:adjustRightInd w:val="0"/>
                    <w:jc w:val="center"/>
                    <w:rPr>
                      <w:color w:val="000000"/>
                      <w:kern w:val="0"/>
                      <w:sz w:val="24"/>
                    </w:rPr>
                  </w:pPr>
                  <w:r>
                    <w:rPr>
                      <w:color w:val="000000"/>
                      <w:kern w:val="0"/>
                      <w:sz w:val="24"/>
                    </w:rPr>
                    <w:t>12</w:t>
                  </w:r>
                </w:p>
              </w:tc>
              <w:tc>
                <w:tcPr>
                  <w:tcW w:w="1145" w:type="dxa"/>
                  <w:vAlign w:val="center"/>
                </w:tcPr>
                <w:p w:rsidR="009B490D" w:rsidRDefault="00183E1C">
                  <w:pPr>
                    <w:autoSpaceDE w:val="0"/>
                    <w:autoSpaceDN w:val="0"/>
                    <w:adjustRightInd w:val="0"/>
                    <w:jc w:val="center"/>
                    <w:rPr>
                      <w:color w:val="000000"/>
                      <w:kern w:val="0"/>
                      <w:sz w:val="24"/>
                    </w:rPr>
                  </w:pPr>
                  <w:r>
                    <w:rPr>
                      <w:color w:val="000000"/>
                      <w:kern w:val="0"/>
                      <w:sz w:val="24"/>
                    </w:rPr>
                    <w:t>年</w:t>
                  </w:r>
                </w:p>
              </w:tc>
              <w:tc>
                <w:tcPr>
                  <w:tcW w:w="1144" w:type="dxa"/>
                  <w:vAlign w:val="center"/>
                </w:tcPr>
                <w:p w:rsidR="009B490D" w:rsidRDefault="009B490D">
                  <w:pPr>
                    <w:autoSpaceDE w:val="0"/>
                    <w:autoSpaceDN w:val="0"/>
                    <w:adjustRightInd w:val="0"/>
                    <w:jc w:val="center"/>
                    <w:rPr>
                      <w:color w:val="000000"/>
                      <w:kern w:val="0"/>
                      <w:sz w:val="24"/>
                    </w:rPr>
                  </w:pPr>
                </w:p>
              </w:tc>
            </w:tr>
            <w:tr w:rsidR="009B490D">
              <w:trPr>
                <w:trHeight w:val="397"/>
                <w:jc w:val="center"/>
              </w:trPr>
              <w:tc>
                <w:tcPr>
                  <w:tcW w:w="1610" w:type="dxa"/>
                  <w:vAlign w:val="center"/>
                </w:tcPr>
                <w:p w:rsidR="009B490D" w:rsidRDefault="00183E1C">
                  <w:pPr>
                    <w:autoSpaceDE w:val="0"/>
                    <w:autoSpaceDN w:val="0"/>
                    <w:adjustRightInd w:val="0"/>
                    <w:jc w:val="center"/>
                    <w:rPr>
                      <w:color w:val="000000"/>
                      <w:kern w:val="0"/>
                      <w:sz w:val="24"/>
                    </w:rPr>
                  </w:pPr>
                  <w:r>
                    <w:rPr>
                      <w:color w:val="000000"/>
                      <w:kern w:val="0"/>
                      <w:sz w:val="24"/>
                    </w:rPr>
                    <w:t>相对湿度</w:t>
                  </w:r>
                </w:p>
                <w:p w:rsidR="009B490D" w:rsidRDefault="00183E1C">
                  <w:pPr>
                    <w:autoSpaceDE w:val="0"/>
                    <w:autoSpaceDN w:val="0"/>
                    <w:adjustRightInd w:val="0"/>
                    <w:jc w:val="center"/>
                    <w:rPr>
                      <w:color w:val="000000"/>
                      <w:kern w:val="0"/>
                      <w:sz w:val="24"/>
                    </w:rPr>
                  </w:pPr>
                  <w:r>
                    <w:rPr>
                      <w:color w:val="000000"/>
                      <w:kern w:val="0"/>
                      <w:sz w:val="24"/>
                    </w:rPr>
                    <w:t>%</w:t>
                  </w:r>
                </w:p>
              </w:tc>
              <w:tc>
                <w:tcPr>
                  <w:tcW w:w="1146" w:type="dxa"/>
                  <w:vAlign w:val="center"/>
                </w:tcPr>
                <w:p w:rsidR="009B490D" w:rsidRDefault="00183E1C">
                  <w:pPr>
                    <w:autoSpaceDE w:val="0"/>
                    <w:autoSpaceDN w:val="0"/>
                    <w:adjustRightInd w:val="0"/>
                    <w:jc w:val="center"/>
                    <w:rPr>
                      <w:color w:val="000000"/>
                      <w:kern w:val="0"/>
                      <w:sz w:val="24"/>
                    </w:rPr>
                  </w:pPr>
                  <w:r>
                    <w:rPr>
                      <w:color w:val="000000"/>
                      <w:kern w:val="0"/>
                      <w:sz w:val="24"/>
                    </w:rPr>
                    <w:t>75</w:t>
                  </w:r>
                </w:p>
              </w:tc>
              <w:tc>
                <w:tcPr>
                  <w:tcW w:w="1146" w:type="dxa"/>
                  <w:vAlign w:val="center"/>
                </w:tcPr>
                <w:p w:rsidR="009B490D" w:rsidRDefault="00183E1C">
                  <w:pPr>
                    <w:autoSpaceDE w:val="0"/>
                    <w:autoSpaceDN w:val="0"/>
                    <w:adjustRightInd w:val="0"/>
                    <w:jc w:val="center"/>
                    <w:rPr>
                      <w:color w:val="000000"/>
                      <w:kern w:val="0"/>
                      <w:sz w:val="24"/>
                    </w:rPr>
                  </w:pPr>
                  <w:r>
                    <w:rPr>
                      <w:color w:val="000000"/>
                      <w:kern w:val="0"/>
                      <w:sz w:val="24"/>
                    </w:rPr>
                    <w:t>66</w:t>
                  </w:r>
                </w:p>
              </w:tc>
              <w:tc>
                <w:tcPr>
                  <w:tcW w:w="1145" w:type="dxa"/>
                  <w:vAlign w:val="center"/>
                </w:tcPr>
                <w:p w:rsidR="009B490D" w:rsidRDefault="00183E1C">
                  <w:pPr>
                    <w:autoSpaceDE w:val="0"/>
                    <w:autoSpaceDN w:val="0"/>
                    <w:adjustRightInd w:val="0"/>
                    <w:jc w:val="center"/>
                    <w:rPr>
                      <w:color w:val="000000"/>
                      <w:kern w:val="0"/>
                      <w:sz w:val="24"/>
                    </w:rPr>
                  </w:pPr>
                  <w:r>
                    <w:rPr>
                      <w:color w:val="000000"/>
                      <w:kern w:val="0"/>
                      <w:sz w:val="24"/>
                    </w:rPr>
                    <w:t>63</w:t>
                  </w:r>
                </w:p>
              </w:tc>
              <w:tc>
                <w:tcPr>
                  <w:tcW w:w="1145" w:type="dxa"/>
                  <w:vAlign w:val="center"/>
                </w:tcPr>
                <w:p w:rsidR="009B490D" w:rsidRDefault="00183E1C">
                  <w:pPr>
                    <w:autoSpaceDE w:val="0"/>
                    <w:autoSpaceDN w:val="0"/>
                    <w:adjustRightInd w:val="0"/>
                    <w:jc w:val="center"/>
                    <w:rPr>
                      <w:color w:val="000000"/>
                      <w:kern w:val="0"/>
                      <w:sz w:val="24"/>
                    </w:rPr>
                  </w:pPr>
                  <w:r>
                    <w:rPr>
                      <w:color w:val="000000"/>
                      <w:kern w:val="0"/>
                      <w:sz w:val="24"/>
                    </w:rPr>
                    <w:t>62</w:t>
                  </w:r>
                </w:p>
              </w:tc>
              <w:tc>
                <w:tcPr>
                  <w:tcW w:w="1145" w:type="dxa"/>
                  <w:vAlign w:val="center"/>
                </w:tcPr>
                <w:p w:rsidR="009B490D" w:rsidRDefault="00183E1C">
                  <w:pPr>
                    <w:autoSpaceDE w:val="0"/>
                    <w:autoSpaceDN w:val="0"/>
                    <w:adjustRightInd w:val="0"/>
                    <w:jc w:val="center"/>
                    <w:rPr>
                      <w:color w:val="000000"/>
                      <w:kern w:val="0"/>
                      <w:sz w:val="24"/>
                    </w:rPr>
                  </w:pPr>
                  <w:r>
                    <w:rPr>
                      <w:color w:val="000000"/>
                      <w:kern w:val="0"/>
                      <w:sz w:val="24"/>
                    </w:rPr>
                    <w:t>60</w:t>
                  </w:r>
                </w:p>
              </w:tc>
              <w:tc>
                <w:tcPr>
                  <w:tcW w:w="1145" w:type="dxa"/>
                  <w:vAlign w:val="center"/>
                </w:tcPr>
                <w:p w:rsidR="009B490D" w:rsidRDefault="00183E1C">
                  <w:pPr>
                    <w:autoSpaceDE w:val="0"/>
                    <w:autoSpaceDN w:val="0"/>
                    <w:adjustRightInd w:val="0"/>
                    <w:jc w:val="center"/>
                    <w:rPr>
                      <w:color w:val="000000"/>
                      <w:kern w:val="0"/>
                      <w:sz w:val="24"/>
                    </w:rPr>
                  </w:pPr>
                  <w:r>
                    <w:rPr>
                      <w:color w:val="000000"/>
                      <w:kern w:val="0"/>
                      <w:sz w:val="24"/>
                    </w:rPr>
                    <w:t>64</w:t>
                  </w:r>
                </w:p>
              </w:tc>
              <w:tc>
                <w:tcPr>
                  <w:tcW w:w="1144" w:type="dxa"/>
                  <w:vAlign w:val="center"/>
                </w:tcPr>
                <w:p w:rsidR="009B490D" w:rsidRDefault="009B490D">
                  <w:pPr>
                    <w:autoSpaceDE w:val="0"/>
                    <w:autoSpaceDN w:val="0"/>
                    <w:adjustRightInd w:val="0"/>
                    <w:jc w:val="center"/>
                    <w:rPr>
                      <w:color w:val="000000"/>
                      <w:kern w:val="0"/>
                      <w:sz w:val="24"/>
                    </w:rPr>
                  </w:pPr>
                </w:p>
              </w:tc>
            </w:tr>
          </w:tbl>
          <w:p w:rsidR="009B490D" w:rsidRDefault="00183E1C">
            <w:pPr>
              <w:autoSpaceDE w:val="0"/>
              <w:autoSpaceDN w:val="0"/>
              <w:adjustRightInd w:val="0"/>
              <w:spacing w:beforeLines="50" w:before="156" w:line="360" w:lineRule="auto"/>
              <w:ind w:firstLineChars="200" w:firstLine="480"/>
              <w:jc w:val="left"/>
              <w:rPr>
                <w:color w:val="000000"/>
                <w:kern w:val="0"/>
                <w:sz w:val="24"/>
              </w:rPr>
            </w:pPr>
            <w:r>
              <w:rPr>
                <w:color w:val="000000"/>
                <w:kern w:val="0"/>
                <w:sz w:val="24"/>
              </w:rPr>
              <w:t>年相对湿度</w:t>
            </w:r>
            <w:r>
              <w:rPr>
                <w:color w:val="000000"/>
                <w:kern w:val="0"/>
                <w:sz w:val="24"/>
              </w:rPr>
              <w:t>64</w:t>
            </w:r>
            <w:r>
              <w:rPr>
                <w:color w:val="000000"/>
                <w:kern w:val="0"/>
                <w:sz w:val="24"/>
              </w:rPr>
              <w:t>％，</w:t>
            </w:r>
            <w:r>
              <w:rPr>
                <w:color w:val="000000"/>
                <w:kern w:val="0"/>
                <w:sz w:val="24"/>
              </w:rPr>
              <w:t>4</w:t>
            </w:r>
            <w:r>
              <w:rPr>
                <w:color w:val="000000"/>
                <w:kern w:val="0"/>
                <w:sz w:val="24"/>
              </w:rPr>
              <w:t>月份最小，为</w:t>
            </w:r>
            <w:r>
              <w:rPr>
                <w:color w:val="000000"/>
                <w:kern w:val="0"/>
                <w:sz w:val="24"/>
              </w:rPr>
              <w:t>57</w:t>
            </w:r>
            <w:r>
              <w:rPr>
                <w:color w:val="000000"/>
                <w:kern w:val="0"/>
                <w:sz w:val="24"/>
              </w:rPr>
              <w:t>％，</w:t>
            </w:r>
            <w:r>
              <w:rPr>
                <w:color w:val="000000"/>
                <w:kern w:val="0"/>
                <w:sz w:val="24"/>
              </w:rPr>
              <w:t>7</w:t>
            </w:r>
            <w:r>
              <w:rPr>
                <w:color w:val="000000"/>
                <w:kern w:val="0"/>
                <w:sz w:val="24"/>
              </w:rPr>
              <w:t>月份最大，为</w:t>
            </w:r>
            <w:r>
              <w:rPr>
                <w:color w:val="000000"/>
                <w:kern w:val="0"/>
                <w:sz w:val="24"/>
              </w:rPr>
              <w:t>77</w:t>
            </w:r>
            <w:r>
              <w:rPr>
                <w:color w:val="000000"/>
                <w:kern w:val="0"/>
                <w:sz w:val="24"/>
              </w:rPr>
              <w:t>％。空气较干燥，空气干燥对尘的污染有不利影响。</w:t>
            </w:r>
          </w:p>
          <w:p w:rsidR="009B490D" w:rsidRDefault="00183E1C">
            <w:pPr>
              <w:autoSpaceDE w:val="0"/>
              <w:autoSpaceDN w:val="0"/>
              <w:adjustRightInd w:val="0"/>
              <w:spacing w:line="360" w:lineRule="auto"/>
              <w:ind w:firstLineChars="200" w:firstLine="480"/>
              <w:jc w:val="left"/>
              <w:rPr>
                <w:color w:val="000000"/>
                <w:kern w:val="0"/>
                <w:sz w:val="24"/>
              </w:rPr>
            </w:pPr>
            <w:r>
              <w:rPr>
                <w:color w:val="000000"/>
                <w:kern w:val="0"/>
                <w:sz w:val="24"/>
              </w:rPr>
              <w:t>（</w:t>
            </w:r>
            <w:r>
              <w:rPr>
                <w:color w:val="000000"/>
                <w:kern w:val="0"/>
                <w:sz w:val="24"/>
              </w:rPr>
              <w:t>4</w:t>
            </w:r>
            <w:r>
              <w:rPr>
                <w:color w:val="000000"/>
                <w:kern w:val="0"/>
                <w:sz w:val="24"/>
              </w:rPr>
              <w:t>）降水量</w:t>
            </w:r>
          </w:p>
          <w:p w:rsidR="009B490D" w:rsidRDefault="00183E1C">
            <w:pPr>
              <w:autoSpaceDE w:val="0"/>
              <w:autoSpaceDN w:val="0"/>
              <w:adjustRightInd w:val="0"/>
              <w:spacing w:line="360" w:lineRule="auto"/>
              <w:ind w:firstLineChars="200" w:firstLine="480"/>
              <w:jc w:val="left"/>
              <w:rPr>
                <w:color w:val="000000"/>
                <w:kern w:val="0"/>
                <w:sz w:val="24"/>
              </w:rPr>
            </w:pPr>
            <w:r>
              <w:rPr>
                <w:color w:val="000000"/>
                <w:kern w:val="0"/>
                <w:sz w:val="24"/>
              </w:rPr>
              <w:t>各月及年降水量、最大日降水量见下表。</w:t>
            </w:r>
          </w:p>
          <w:p w:rsidR="009B490D" w:rsidRDefault="00183E1C">
            <w:pPr>
              <w:autoSpaceDE w:val="0"/>
              <w:autoSpaceDN w:val="0"/>
              <w:adjustRightInd w:val="0"/>
              <w:spacing w:line="360" w:lineRule="auto"/>
              <w:jc w:val="center"/>
              <w:rPr>
                <w:color w:val="000000"/>
                <w:kern w:val="0"/>
                <w:sz w:val="24"/>
              </w:rPr>
            </w:pPr>
            <w:r>
              <w:rPr>
                <w:color w:val="000000"/>
                <w:kern w:val="0"/>
                <w:sz w:val="24"/>
              </w:rPr>
              <w:t>表</w:t>
            </w:r>
            <w:r>
              <w:rPr>
                <w:rFonts w:hint="eastAsia"/>
                <w:color w:val="000000"/>
                <w:kern w:val="0"/>
                <w:sz w:val="24"/>
              </w:rPr>
              <w:t>21</w:t>
            </w:r>
            <w:r>
              <w:rPr>
                <w:color w:val="000000"/>
                <w:kern w:val="0"/>
                <w:sz w:val="24"/>
              </w:rPr>
              <w:t xml:space="preserve">  </w:t>
            </w:r>
            <w:r>
              <w:rPr>
                <w:color w:val="000000"/>
                <w:kern w:val="0"/>
                <w:sz w:val="24"/>
              </w:rPr>
              <w:t>天津滨海新区塘沽地区各月及年降水量、最大日降水量</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8"/>
              <w:gridCol w:w="1062"/>
              <w:gridCol w:w="1063"/>
              <w:gridCol w:w="1063"/>
              <w:gridCol w:w="1063"/>
              <w:gridCol w:w="1063"/>
              <w:gridCol w:w="1063"/>
              <w:gridCol w:w="1061"/>
            </w:tblGrid>
            <w:tr w:rsidR="009B490D">
              <w:trPr>
                <w:trHeight w:val="397"/>
                <w:jc w:val="center"/>
              </w:trPr>
              <w:tc>
                <w:tcPr>
                  <w:tcW w:w="2188" w:type="dxa"/>
                  <w:vAlign w:val="center"/>
                </w:tcPr>
                <w:p w:rsidR="009B490D" w:rsidRDefault="00183E1C">
                  <w:pPr>
                    <w:autoSpaceDE w:val="0"/>
                    <w:autoSpaceDN w:val="0"/>
                    <w:adjustRightInd w:val="0"/>
                    <w:jc w:val="center"/>
                    <w:rPr>
                      <w:color w:val="000000"/>
                      <w:kern w:val="0"/>
                      <w:sz w:val="24"/>
                    </w:rPr>
                  </w:pPr>
                  <w:r>
                    <w:rPr>
                      <w:color w:val="000000"/>
                      <w:kern w:val="0"/>
                      <w:sz w:val="24"/>
                    </w:rPr>
                    <w:t>月份</w:t>
                  </w:r>
                </w:p>
              </w:tc>
              <w:tc>
                <w:tcPr>
                  <w:tcW w:w="1062" w:type="dxa"/>
                  <w:vAlign w:val="center"/>
                </w:tcPr>
                <w:p w:rsidR="009B490D" w:rsidRDefault="00183E1C">
                  <w:pPr>
                    <w:autoSpaceDE w:val="0"/>
                    <w:autoSpaceDN w:val="0"/>
                    <w:adjustRightInd w:val="0"/>
                    <w:jc w:val="center"/>
                    <w:rPr>
                      <w:color w:val="000000"/>
                      <w:kern w:val="0"/>
                      <w:sz w:val="24"/>
                    </w:rPr>
                  </w:pPr>
                  <w:r>
                    <w:rPr>
                      <w:color w:val="000000"/>
                      <w:kern w:val="0"/>
                      <w:sz w:val="24"/>
                    </w:rPr>
                    <w:t>1</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2</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3</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4</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5</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6</w:t>
                  </w:r>
                </w:p>
              </w:tc>
              <w:tc>
                <w:tcPr>
                  <w:tcW w:w="1061" w:type="dxa"/>
                  <w:vAlign w:val="center"/>
                </w:tcPr>
                <w:p w:rsidR="009B490D" w:rsidRDefault="00183E1C">
                  <w:pPr>
                    <w:autoSpaceDE w:val="0"/>
                    <w:autoSpaceDN w:val="0"/>
                    <w:adjustRightInd w:val="0"/>
                    <w:jc w:val="center"/>
                    <w:rPr>
                      <w:color w:val="000000"/>
                      <w:kern w:val="0"/>
                      <w:sz w:val="24"/>
                    </w:rPr>
                  </w:pPr>
                  <w:r>
                    <w:rPr>
                      <w:color w:val="000000"/>
                      <w:kern w:val="0"/>
                      <w:sz w:val="24"/>
                    </w:rPr>
                    <w:t>7</w:t>
                  </w:r>
                </w:p>
              </w:tc>
            </w:tr>
            <w:tr w:rsidR="009B490D">
              <w:trPr>
                <w:trHeight w:val="397"/>
                <w:jc w:val="center"/>
              </w:trPr>
              <w:tc>
                <w:tcPr>
                  <w:tcW w:w="2188" w:type="dxa"/>
                  <w:vAlign w:val="center"/>
                </w:tcPr>
                <w:p w:rsidR="009B490D" w:rsidRDefault="00183E1C">
                  <w:pPr>
                    <w:autoSpaceDE w:val="0"/>
                    <w:autoSpaceDN w:val="0"/>
                    <w:adjustRightInd w:val="0"/>
                    <w:jc w:val="center"/>
                    <w:rPr>
                      <w:color w:val="000000"/>
                      <w:kern w:val="0"/>
                      <w:sz w:val="24"/>
                    </w:rPr>
                  </w:pPr>
                  <w:r>
                    <w:rPr>
                      <w:color w:val="000000"/>
                      <w:kern w:val="0"/>
                      <w:sz w:val="24"/>
                    </w:rPr>
                    <w:t>降水量</w:t>
                  </w:r>
                  <w:r>
                    <w:rPr>
                      <w:color w:val="000000"/>
                      <w:kern w:val="0"/>
                      <w:sz w:val="24"/>
                    </w:rPr>
                    <w:t xml:space="preserve"> mm</w:t>
                  </w:r>
                </w:p>
              </w:tc>
              <w:tc>
                <w:tcPr>
                  <w:tcW w:w="1062" w:type="dxa"/>
                  <w:vAlign w:val="center"/>
                </w:tcPr>
                <w:p w:rsidR="009B490D" w:rsidRDefault="00183E1C">
                  <w:pPr>
                    <w:autoSpaceDE w:val="0"/>
                    <w:autoSpaceDN w:val="0"/>
                    <w:adjustRightInd w:val="0"/>
                    <w:jc w:val="center"/>
                    <w:rPr>
                      <w:color w:val="000000"/>
                      <w:kern w:val="0"/>
                      <w:sz w:val="24"/>
                    </w:rPr>
                  </w:pPr>
                  <w:r>
                    <w:rPr>
                      <w:color w:val="000000"/>
                      <w:kern w:val="0"/>
                      <w:sz w:val="24"/>
                    </w:rPr>
                    <w:t>3.4</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3.4</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7.6</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20.5</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39.2</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72.9</w:t>
                  </w:r>
                </w:p>
              </w:tc>
              <w:tc>
                <w:tcPr>
                  <w:tcW w:w="1061" w:type="dxa"/>
                  <w:vAlign w:val="center"/>
                </w:tcPr>
                <w:p w:rsidR="009B490D" w:rsidRDefault="00183E1C">
                  <w:pPr>
                    <w:autoSpaceDE w:val="0"/>
                    <w:autoSpaceDN w:val="0"/>
                    <w:adjustRightInd w:val="0"/>
                    <w:jc w:val="center"/>
                    <w:rPr>
                      <w:color w:val="000000"/>
                      <w:kern w:val="0"/>
                      <w:sz w:val="24"/>
                    </w:rPr>
                  </w:pPr>
                  <w:r>
                    <w:rPr>
                      <w:color w:val="000000"/>
                      <w:kern w:val="0"/>
                      <w:sz w:val="24"/>
                    </w:rPr>
                    <w:t>197.9</w:t>
                  </w:r>
                </w:p>
              </w:tc>
            </w:tr>
            <w:tr w:rsidR="009B490D">
              <w:trPr>
                <w:trHeight w:val="397"/>
                <w:jc w:val="center"/>
              </w:trPr>
              <w:tc>
                <w:tcPr>
                  <w:tcW w:w="2188" w:type="dxa"/>
                  <w:vAlign w:val="center"/>
                </w:tcPr>
                <w:p w:rsidR="009B490D" w:rsidRDefault="00183E1C">
                  <w:pPr>
                    <w:autoSpaceDE w:val="0"/>
                    <w:autoSpaceDN w:val="0"/>
                    <w:adjustRightInd w:val="0"/>
                    <w:jc w:val="center"/>
                    <w:rPr>
                      <w:color w:val="000000"/>
                      <w:kern w:val="0"/>
                      <w:sz w:val="24"/>
                    </w:rPr>
                  </w:pPr>
                  <w:r>
                    <w:rPr>
                      <w:color w:val="000000"/>
                      <w:kern w:val="0"/>
                      <w:sz w:val="24"/>
                    </w:rPr>
                    <w:t>最大日降水量</w:t>
                  </w:r>
                  <w:r>
                    <w:rPr>
                      <w:color w:val="000000"/>
                      <w:kern w:val="0"/>
                      <w:sz w:val="24"/>
                    </w:rPr>
                    <w:t>mm</w:t>
                  </w:r>
                </w:p>
              </w:tc>
              <w:tc>
                <w:tcPr>
                  <w:tcW w:w="1062" w:type="dxa"/>
                  <w:vAlign w:val="center"/>
                </w:tcPr>
                <w:p w:rsidR="009B490D" w:rsidRDefault="00183E1C">
                  <w:pPr>
                    <w:autoSpaceDE w:val="0"/>
                    <w:autoSpaceDN w:val="0"/>
                    <w:adjustRightInd w:val="0"/>
                    <w:jc w:val="center"/>
                    <w:rPr>
                      <w:color w:val="000000"/>
                      <w:kern w:val="0"/>
                      <w:sz w:val="24"/>
                    </w:rPr>
                  </w:pPr>
                  <w:r>
                    <w:rPr>
                      <w:color w:val="000000"/>
                      <w:kern w:val="0"/>
                      <w:sz w:val="24"/>
                    </w:rPr>
                    <w:t>12.8</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12.9</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17.3</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43.3</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47.4</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121.3</w:t>
                  </w:r>
                </w:p>
              </w:tc>
              <w:tc>
                <w:tcPr>
                  <w:tcW w:w="1061" w:type="dxa"/>
                  <w:vAlign w:val="center"/>
                </w:tcPr>
                <w:p w:rsidR="009B490D" w:rsidRDefault="00183E1C">
                  <w:pPr>
                    <w:autoSpaceDE w:val="0"/>
                    <w:autoSpaceDN w:val="0"/>
                    <w:adjustRightInd w:val="0"/>
                    <w:jc w:val="center"/>
                    <w:rPr>
                      <w:color w:val="000000"/>
                      <w:kern w:val="0"/>
                      <w:sz w:val="24"/>
                    </w:rPr>
                  </w:pPr>
                  <w:r>
                    <w:rPr>
                      <w:color w:val="000000"/>
                      <w:kern w:val="0"/>
                      <w:sz w:val="24"/>
                    </w:rPr>
                    <w:t>191.5</w:t>
                  </w:r>
                </w:p>
              </w:tc>
            </w:tr>
            <w:tr w:rsidR="009B490D">
              <w:trPr>
                <w:trHeight w:val="397"/>
                <w:jc w:val="center"/>
              </w:trPr>
              <w:tc>
                <w:tcPr>
                  <w:tcW w:w="2188" w:type="dxa"/>
                  <w:vAlign w:val="center"/>
                </w:tcPr>
                <w:p w:rsidR="009B490D" w:rsidRDefault="00183E1C">
                  <w:pPr>
                    <w:autoSpaceDE w:val="0"/>
                    <w:autoSpaceDN w:val="0"/>
                    <w:adjustRightInd w:val="0"/>
                    <w:jc w:val="center"/>
                    <w:rPr>
                      <w:color w:val="000000"/>
                      <w:kern w:val="0"/>
                      <w:sz w:val="24"/>
                    </w:rPr>
                  </w:pPr>
                  <w:r>
                    <w:rPr>
                      <w:color w:val="000000"/>
                      <w:kern w:val="0"/>
                      <w:sz w:val="24"/>
                    </w:rPr>
                    <w:t>月份</w:t>
                  </w:r>
                </w:p>
              </w:tc>
              <w:tc>
                <w:tcPr>
                  <w:tcW w:w="1062" w:type="dxa"/>
                  <w:vAlign w:val="center"/>
                </w:tcPr>
                <w:p w:rsidR="009B490D" w:rsidRDefault="00183E1C">
                  <w:pPr>
                    <w:autoSpaceDE w:val="0"/>
                    <w:autoSpaceDN w:val="0"/>
                    <w:adjustRightInd w:val="0"/>
                    <w:jc w:val="center"/>
                    <w:rPr>
                      <w:color w:val="000000"/>
                      <w:kern w:val="0"/>
                      <w:sz w:val="24"/>
                    </w:rPr>
                  </w:pPr>
                  <w:r>
                    <w:rPr>
                      <w:color w:val="000000"/>
                      <w:kern w:val="0"/>
                      <w:sz w:val="24"/>
                    </w:rPr>
                    <w:t>8</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9</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10</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11</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12</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年</w:t>
                  </w:r>
                </w:p>
              </w:tc>
              <w:tc>
                <w:tcPr>
                  <w:tcW w:w="1061" w:type="dxa"/>
                  <w:vAlign w:val="center"/>
                </w:tcPr>
                <w:p w:rsidR="009B490D" w:rsidRDefault="009B490D">
                  <w:pPr>
                    <w:autoSpaceDE w:val="0"/>
                    <w:autoSpaceDN w:val="0"/>
                    <w:adjustRightInd w:val="0"/>
                    <w:jc w:val="center"/>
                    <w:rPr>
                      <w:color w:val="000000"/>
                      <w:kern w:val="0"/>
                      <w:sz w:val="24"/>
                    </w:rPr>
                  </w:pPr>
                </w:p>
              </w:tc>
            </w:tr>
            <w:tr w:rsidR="009B490D">
              <w:trPr>
                <w:trHeight w:val="397"/>
                <w:jc w:val="center"/>
              </w:trPr>
              <w:tc>
                <w:tcPr>
                  <w:tcW w:w="2188" w:type="dxa"/>
                  <w:vAlign w:val="center"/>
                </w:tcPr>
                <w:p w:rsidR="009B490D" w:rsidRDefault="00183E1C">
                  <w:pPr>
                    <w:autoSpaceDE w:val="0"/>
                    <w:autoSpaceDN w:val="0"/>
                    <w:adjustRightInd w:val="0"/>
                    <w:jc w:val="center"/>
                    <w:rPr>
                      <w:color w:val="000000"/>
                      <w:kern w:val="0"/>
                      <w:sz w:val="24"/>
                    </w:rPr>
                  </w:pPr>
                  <w:r>
                    <w:rPr>
                      <w:color w:val="000000"/>
                      <w:kern w:val="0"/>
                      <w:sz w:val="24"/>
                    </w:rPr>
                    <w:t>降水量</w:t>
                  </w:r>
                  <w:r>
                    <w:rPr>
                      <w:color w:val="000000"/>
                      <w:kern w:val="0"/>
                      <w:sz w:val="24"/>
                    </w:rPr>
                    <w:t xml:space="preserve"> mm</w:t>
                  </w:r>
                </w:p>
              </w:tc>
              <w:tc>
                <w:tcPr>
                  <w:tcW w:w="1062" w:type="dxa"/>
                  <w:vAlign w:val="center"/>
                </w:tcPr>
                <w:p w:rsidR="009B490D" w:rsidRDefault="00183E1C">
                  <w:pPr>
                    <w:autoSpaceDE w:val="0"/>
                    <w:autoSpaceDN w:val="0"/>
                    <w:adjustRightInd w:val="0"/>
                    <w:jc w:val="center"/>
                    <w:rPr>
                      <w:color w:val="000000"/>
                      <w:kern w:val="0"/>
                      <w:sz w:val="24"/>
                    </w:rPr>
                  </w:pPr>
                  <w:r>
                    <w:rPr>
                      <w:color w:val="000000"/>
                      <w:kern w:val="0"/>
                      <w:sz w:val="24"/>
                    </w:rPr>
                    <w:t>152.4</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47.0</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24.6</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10.7</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4.5</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566.0</w:t>
                  </w:r>
                </w:p>
              </w:tc>
              <w:tc>
                <w:tcPr>
                  <w:tcW w:w="1061" w:type="dxa"/>
                  <w:vAlign w:val="center"/>
                </w:tcPr>
                <w:p w:rsidR="009B490D" w:rsidRDefault="009B490D">
                  <w:pPr>
                    <w:autoSpaceDE w:val="0"/>
                    <w:autoSpaceDN w:val="0"/>
                    <w:adjustRightInd w:val="0"/>
                    <w:jc w:val="center"/>
                    <w:rPr>
                      <w:color w:val="000000"/>
                      <w:kern w:val="0"/>
                      <w:sz w:val="24"/>
                    </w:rPr>
                  </w:pPr>
                </w:p>
              </w:tc>
            </w:tr>
            <w:tr w:rsidR="009B490D">
              <w:trPr>
                <w:trHeight w:val="397"/>
                <w:jc w:val="center"/>
              </w:trPr>
              <w:tc>
                <w:tcPr>
                  <w:tcW w:w="2188" w:type="dxa"/>
                  <w:vAlign w:val="center"/>
                </w:tcPr>
                <w:p w:rsidR="009B490D" w:rsidRDefault="00183E1C">
                  <w:pPr>
                    <w:autoSpaceDE w:val="0"/>
                    <w:autoSpaceDN w:val="0"/>
                    <w:adjustRightInd w:val="0"/>
                    <w:jc w:val="center"/>
                    <w:rPr>
                      <w:color w:val="000000"/>
                      <w:kern w:val="0"/>
                      <w:sz w:val="24"/>
                    </w:rPr>
                  </w:pPr>
                  <w:r>
                    <w:rPr>
                      <w:color w:val="000000"/>
                      <w:kern w:val="0"/>
                      <w:sz w:val="24"/>
                    </w:rPr>
                    <w:t>最大日降水量</w:t>
                  </w:r>
                  <w:r>
                    <w:rPr>
                      <w:color w:val="000000"/>
                      <w:kern w:val="0"/>
                      <w:sz w:val="24"/>
                    </w:rPr>
                    <w:t>mm</w:t>
                  </w:r>
                </w:p>
              </w:tc>
              <w:tc>
                <w:tcPr>
                  <w:tcW w:w="1062" w:type="dxa"/>
                  <w:vAlign w:val="center"/>
                </w:tcPr>
                <w:p w:rsidR="009B490D" w:rsidRDefault="00183E1C">
                  <w:pPr>
                    <w:autoSpaceDE w:val="0"/>
                    <w:autoSpaceDN w:val="0"/>
                    <w:adjustRightInd w:val="0"/>
                    <w:jc w:val="center"/>
                    <w:rPr>
                      <w:color w:val="000000"/>
                      <w:kern w:val="0"/>
                      <w:sz w:val="24"/>
                    </w:rPr>
                  </w:pPr>
                  <w:r>
                    <w:rPr>
                      <w:color w:val="000000"/>
                      <w:kern w:val="0"/>
                      <w:sz w:val="24"/>
                    </w:rPr>
                    <w:t>184.3</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97.2</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54.9</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23.0</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15.8</w:t>
                  </w:r>
                </w:p>
              </w:tc>
              <w:tc>
                <w:tcPr>
                  <w:tcW w:w="1063" w:type="dxa"/>
                  <w:vAlign w:val="center"/>
                </w:tcPr>
                <w:p w:rsidR="009B490D" w:rsidRDefault="00183E1C">
                  <w:pPr>
                    <w:autoSpaceDE w:val="0"/>
                    <w:autoSpaceDN w:val="0"/>
                    <w:adjustRightInd w:val="0"/>
                    <w:jc w:val="center"/>
                    <w:rPr>
                      <w:color w:val="000000"/>
                      <w:kern w:val="0"/>
                      <w:sz w:val="24"/>
                    </w:rPr>
                  </w:pPr>
                  <w:r>
                    <w:rPr>
                      <w:color w:val="000000"/>
                      <w:kern w:val="0"/>
                      <w:sz w:val="24"/>
                    </w:rPr>
                    <w:t>191.5</w:t>
                  </w:r>
                </w:p>
              </w:tc>
              <w:tc>
                <w:tcPr>
                  <w:tcW w:w="1061" w:type="dxa"/>
                  <w:vAlign w:val="center"/>
                </w:tcPr>
                <w:p w:rsidR="009B490D" w:rsidRDefault="009B490D">
                  <w:pPr>
                    <w:autoSpaceDE w:val="0"/>
                    <w:autoSpaceDN w:val="0"/>
                    <w:adjustRightInd w:val="0"/>
                    <w:jc w:val="center"/>
                    <w:rPr>
                      <w:color w:val="000000"/>
                      <w:kern w:val="0"/>
                      <w:sz w:val="24"/>
                    </w:rPr>
                  </w:pPr>
                </w:p>
              </w:tc>
            </w:tr>
          </w:tbl>
          <w:p w:rsidR="009B490D" w:rsidRDefault="00183E1C">
            <w:pPr>
              <w:autoSpaceDE w:val="0"/>
              <w:autoSpaceDN w:val="0"/>
              <w:adjustRightInd w:val="0"/>
              <w:spacing w:beforeLines="50" w:before="156" w:line="360" w:lineRule="auto"/>
              <w:ind w:firstLineChars="200" w:firstLine="480"/>
              <w:jc w:val="left"/>
              <w:rPr>
                <w:color w:val="000000"/>
                <w:kern w:val="0"/>
                <w:sz w:val="24"/>
              </w:rPr>
            </w:pPr>
            <w:r>
              <w:rPr>
                <w:color w:val="000000"/>
                <w:kern w:val="0"/>
                <w:sz w:val="24"/>
              </w:rPr>
              <w:t>年降水量</w:t>
            </w:r>
            <w:r>
              <w:rPr>
                <w:color w:val="000000"/>
                <w:kern w:val="0"/>
                <w:sz w:val="24"/>
              </w:rPr>
              <w:t>566.0mm</w:t>
            </w:r>
            <w:r>
              <w:rPr>
                <w:color w:val="000000"/>
                <w:kern w:val="0"/>
                <w:sz w:val="24"/>
              </w:rPr>
              <w:t>，降水主要集中在</w:t>
            </w:r>
            <w:r>
              <w:rPr>
                <w:color w:val="000000"/>
                <w:kern w:val="0"/>
                <w:sz w:val="24"/>
              </w:rPr>
              <w:t>7</w:t>
            </w:r>
            <w:r>
              <w:rPr>
                <w:color w:val="000000"/>
                <w:kern w:val="0"/>
                <w:sz w:val="24"/>
              </w:rPr>
              <w:t>、</w:t>
            </w:r>
            <w:r>
              <w:rPr>
                <w:color w:val="000000"/>
                <w:kern w:val="0"/>
                <w:sz w:val="24"/>
              </w:rPr>
              <w:t>8</w:t>
            </w:r>
            <w:r>
              <w:rPr>
                <w:color w:val="000000"/>
                <w:kern w:val="0"/>
                <w:sz w:val="24"/>
              </w:rPr>
              <w:t>月份，降水量</w:t>
            </w:r>
            <w:r>
              <w:rPr>
                <w:color w:val="000000"/>
                <w:kern w:val="0"/>
                <w:sz w:val="24"/>
              </w:rPr>
              <w:t>350.3mm</w:t>
            </w:r>
            <w:r>
              <w:rPr>
                <w:color w:val="000000"/>
                <w:kern w:val="0"/>
                <w:sz w:val="24"/>
              </w:rPr>
              <w:t>，占全年的</w:t>
            </w:r>
            <w:r>
              <w:rPr>
                <w:color w:val="000000"/>
                <w:kern w:val="0"/>
                <w:sz w:val="24"/>
              </w:rPr>
              <w:t>61.9</w:t>
            </w:r>
            <w:r>
              <w:rPr>
                <w:color w:val="000000"/>
                <w:kern w:val="0"/>
                <w:sz w:val="24"/>
              </w:rPr>
              <w:t>％。冬季降水量最小，为</w:t>
            </w:r>
            <w:r>
              <w:rPr>
                <w:color w:val="000000"/>
                <w:kern w:val="0"/>
                <w:sz w:val="24"/>
              </w:rPr>
              <w:t>11.3mm</w:t>
            </w:r>
            <w:r>
              <w:rPr>
                <w:color w:val="000000"/>
                <w:kern w:val="0"/>
                <w:sz w:val="24"/>
              </w:rPr>
              <w:t>，占全年的</w:t>
            </w:r>
            <w:r>
              <w:rPr>
                <w:color w:val="000000"/>
                <w:kern w:val="0"/>
                <w:sz w:val="24"/>
              </w:rPr>
              <w:t>2.0</w:t>
            </w:r>
            <w:r>
              <w:rPr>
                <w:color w:val="000000"/>
                <w:kern w:val="0"/>
                <w:sz w:val="24"/>
              </w:rPr>
              <w:t>％。日最大降水量在</w:t>
            </w:r>
            <w:r>
              <w:rPr>
                <w:color w:val="000000"/>
                <w:kern w:val="0"/>
                <w:sz w:val="24"/>
              </w:rPr>
              <w:t>7</w:t>
            </w:r>
            <w:r>
              <w:rPr>
                <w:color w:val="000000"/>
                <w:kern w:val="0"/>
                <w:sz w:val="24"/>
              </w:rPr>
              <w:t>月，为</w:t>
            </w:r>
            <w:r>
              <w:rPr>
                <w:color w:val="000000"/>
                <w:kern w:val="0"/>
                <w:sz w:val="24"/>
              </w:rPr>
              <w:t>191.5mm</w:t>
            </w:r>
            <w:r>
              <w:rPr>
                <w:color w:val="000000"/>
                <w:kern w:val="0"/>
                <w:sz w:val="24"/>
              </w:rPr>
              <w:t>。本地区易干旱，且年降水量不均。</w:t>
            </w:r>
          </w:p>
          <w:p w:rsidR="009B490D" w:rsidRDefault="00183E1C">
            <w:pPr>
              <w:autoSpaceDE w:val="0"/>
              <w:autoSpaceDN w:val="0"/>
              <w:adjustRightInd w:val="0"/>
              <w:spacing w:line="360" w:lineRule="auto"/>
              <w:ind w:firstLineChars="200" w:firstLine="480"/>
              <w:jc w:val="left"/>
              <w:rPr>
                <w:color w:val="000000"/>
                <w:kern w:val="0"/>
                <w:sz w:val="24"/>
              </w:rPr>
            </w:pPr>
            <w:r>
              <w:rPr>
                <w:color w:val="000000"/>
                <w:kern w:val="0"/>
                <w:sz w:val="24"/>
              </w:rPr>
              <w:t>（</w:t>
            </w:r>
            <w:r>
              <w:rPr>
                <w:color w:val="000000"/>
                <w:kern w:val="0"/>
                <w:sz w:val="24"/>
              </w:rPr>
              <w:t>5</w:t>
            </w:r>
            <w:r>
              <w:rPr>
                <w:color w:val="000000"/>
                <w:kern w:val="0"/>
                <w:sz w:val="24"/>
              </w:rPr>
              <w:t>）气压</w:t>
            </w:r>
          </w:p>
          <w:p w:rsidR="009B490D" w:rsidRDefault="00183E1C">
            <w:pPr>
              <w:autoSpaceDE w:val="0"/>
              <w:autoSpaceDN w:val="0"/>
              <w:adjustRightInd w:val="0"/>
              <w:spacing w:line="360" w:lineRule="auto"/>
              <w:ind w:firstLineChars="200" w:firstLine="480"/>
              <w:jc w:val="left"/>
              <w:rPr>
                <w:color w:val="000000"/>
                <w:kern w:val="0"/>
                <w:sz w:val="24"/>
              </w:rPr>
            </w:pPr>
            <w:r>
              <w:rPr>
                <w:color w:val="000000"/>
                <w:kern w:val="0"/>
                <w:sz w:val="24"/>
              </w:rPr>
              <w:t>各月及年平均气压见下表。</w:t>
            </w:r>
          </w:p>
          <w:p w:rsidR="009B490D" w:rsidRDefault="009B490D">
            <w:pPr>
              <w:autoSpaceDE w:val="0"/>
              <w:autoSpaceDN w:val="0"/>
              <w:adjustRightInd w:val="0"/>
              <w:spacing w:line="360" w:lineRule="auto"/>
              <w:ind w:firstLineChars="200" w:firstLine="480"/>
              <w:jc w:val="left"/>
              <w:rPr>
                <w:color w:val="000000"/>
                <w:kern w:val="0"/>
                <w:sz w:val="24"/>
              </w:rPr>
            </w:pPr>
          </w:p>
          <w:p w:rsidR="009B490D" w:rsidRDefault="00183E1C">
            <w:pPr>
              <w:autoSpaceDE w:val="0"/>
              <w:autoSpaceDN w:val="0"/>
              <w:adjustRightInd w:val="0"/>
              <w:spacing w:line="360" w:lineRule="auto"/>
              <w:jc w:val="center"/>
              <w:rPr>
                <w:color w:val="000000"/>
                <w:kern w:val="0"/>
                <w:sz w:val="24"/>
              </w:rPr>
            </w:pPr>
            <w:r>
              <w:rPr>
                <w:color w:val="000000"/>
                <w:kern w:val="0"/>
                <w:sz w:val="24"/>
              </w:rPr>
              <w:lastRenderedPageBreak/>
              <w:t>表</w:t>
            </w:r>
            <w:r>
              <w:rPr>
                <w:rFonts w:hint="eastAsia"/>
                <w:color w:val="000000"/>
                <w:kern w:val="0"/>
                <w:sz w:val="24"/>
              </w:rPr>
              <w:t>22</w:t>
            </w:r>
            <w:r>
              <w:rPr>
                <w:color w:val="000000"/>
                <w:kern w:val="0"/>
                <w:sz w:val="24"/>
              </w:rPr>
              <w:t xml:space="preserve">  </w:t>
            </w:r>
            <w:r>
              <w:rPr>
                <w:color w:val="000000"/>
                <w:kern w:val="0"/>
                <w:sz w:val="24"/>
              </w:rPr>
              <w:t>天津滨海新区塘沽地区各月及年平均气压</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1166"/>
              <w:gridCol w:w="1167"/>
              <w:gridCol w:w="1167"/>
              <w:gridCol w:w="1167"/>
              <w:gridCol w:w="1167"/>
              <w:gridCol w:w="1167"/>
              <w:gridCol w:w="1163"/>
            </w:tblGrid>
            <w:tr w:rsidR="009B490D">
              <w:trPr>
                <w:trHeight w:val="397"/>
                <w:jc w:val="center"/>
              </w:trPr>
              <w:tc>
                <w:tcPr>
                  <w:tcW w:w="1462" w:type="dxa"/>
                  <w:vAlign w:val="center"/>
                </w:tcPr>
                <w:p w:rsidR="009B490D" w:rsidRDefault="00183E1C">
                  <w:pPr>
                    <w:autoSpaceDE w:val="0"/>
                    <w:autoSpaceDN w:val="0"/>
                    <w:adjustRightInd w:val="0"/>
                    <w:jc w:val="center"/>
                    <w:rPr>
                      <w:color w:val="000000"/>
                      <w:kern w:val="0"/>
                      <w:sz w:val="24"/>
                    </w:rPr>
                  </w:pPr>
                  <w:r>
                    <w:rPr>
                      <w:color w:val="000000"/>
                      <w:kern w:val="0"/>
                      <w:sz w:val="24"/>
                    </w:rPr>
                    <w:t>月份</w:t>
                  </w:r>
                </w:p>
              </w:tc>
              <w:tc>
                <w:tcPr>
                  <w:tcW w:w="1166" w:type="dxa"/>
                  <w:vAlign w:val="center"/>
                </w:tcPr>
                <w:p w:rsidR="009B490D" w:rsidRDefault="00183E1C">
                  <w:pPr>
                    <w:autoSpaceDE w:val="0"/>
                    <w:autoSpaceDN w:val="0"/>
                    <w:adjustRightInd w:val="0"/>
                    <w:jc w:val="center"/>
                    <w:rPr>
                      <w:color w:val="000000"/>
                      <w:kern w:val="0"/>
                      <w:sz w:val="24"/>
                    </w:rPr>
                  </w:pPr>
                  <w:r>
                    <w:rPr>
                      <w:color w:val="000000"/>
                      <w:kern w:val="0"/>
                      <w:sz w:val="24"/>
                    </w:rPr>
                    <w:t>1</w:t>
                  </w:r>
                </w:p>
              </w:tc>
              <w:tc>
                <w:tcPr>
                  <w:tcW w:w="1167" w:type="dxa"/>
                  <w:vAlign w:val="center"/>
                </w:tcPr>
                <w:p w:rsidR="009B490D" w:rsidRDefault="00183E1C">
                  <w:pPr>
                    <w:autoSpaceDE w:val="0"/>
                    <w:autoSpaceDN w:val="0"/>
                    <w:adjustRightInd w:val="0"/>
                    <w:jc w:val="center"/>
                    <w:rPr>
                      <w:color w:val="000000"/>
                      <w:kern w:val="0"/>
                      <w:sz w:val="24"/>
                    </w:rPr>
                  </w:pPr>
                  <w:r>
                    <w:rPr>
                      <w:color w:val="000000"/>
                      <w:kern w:val="0"/>
                      <w:sz w:val="24"/>
                    </w:rPr>
                    <w:t>2</w:t>
                  </w:r>
                </w:p>
              </w:tc>
              <w:tc>
                <w:tcPr>
                  <w:tcW w:w="1167" w:type="dxa"/>
                  <w:vAlign w:val="center"/>
                </w:tcPr>
                <w:p w:rsidR="009B490D" w:rsidRDefault="00183E1C">
                  <w:pPr>
                    <w:autoSpaceDE w:val="0"/>
                    <w:autoSpaceDN w:val="0"/>
                    <w:adjustRightInd w:val="0"/>
                    <w:jc w:val="center"/>
                    <w:rPr>
                      <w:color w:val="000000"/>
                      <w:kern w:val="0"/>
                      <w:sz w:val="24"/>
                    </w:rPr>
                  </w:pPr>
                  <w:r>
                    <w:rPr>
                      <w:color w:val="000000"/>
                      <w:kern w:val="0"/>
                      <w:sz w:val="24"/>
                    </w:rPr>
                    <w:t>3</w:t>
                  </w:r>
                </w:p>
              </w:tc>
              <w:tc>
                <w:tcPr>
                  <w:tcW w:w="1167" w:type="dxa"/>
                  <w:vAlign w:val="center"/>
                </w:tcPr>
                <w:p w:rsidR="009B490D" w:rsidRDefault="00183E1C">
                  <w:pPr>
                    <w:autoSpaceDE w:val="0"/>
                    <w:autoSpaceDN w:val="0"/>
                    <w:adjustRightInd w:val="0"/>
                    <w:jc w:val="center"/>
                    <w:rPr>
                      <w:color w:val="000000"/>
                      <w:kern w:val="0"/>
                      <w:sz w:val="24"/>
                    </w:rPr>
                  </w:pPr>
                  <w:r>
                    <w:rPr>
                      <w:color w:val="000000"/>
                      <w:kern w:val="0"/>
                      <w:sz w:val="24"/>
                    </w:rPr>
                    <w:t>4</w:t>
                  </w:r>
                </w:p>
              </w:tc>
              <w:tc>
                <w:tcPr>
                  <w:tcW w:w="1167" w:type="dxa"/>
                  <w:vAlign w:val="center"/>
                </w:tcPr>
                <w:p w:rsidR="009B490D" w:rsidRDefault="00183E1C">
                  <w:pPr>
                    <w:autoSpaceDE w:val="0"/>
                    <w:autoSpaceDN w:val="0"/>
                    <w:adjustRightInd w:val="0"/>
                    <w:jc w:val="center"/>
                    <w:rPr>
                      <w:color w:val="000000"/>
                      <w:kern w:val="0"/>
                      <w:sz w:val="24"/>
                    </w:rPr>
                  </w:pPr>
                  <w:r>
                    <w:rPr>
                      <w:color w:val="000000"/>
                      <w:kern w:val="0"/>
                      <w:sz w:val="24"/>
                    </w:rPr>
                    <w:t>5</w:t>
                  </w:r>
                </w:p>
              </w:tc>
              <w:tc>
                <w:tcPr>
                  <w:tcW w:w="1167" w:type="dxa"/>
                  <w:vAlign w:val="center"/>
                </w:tcPr>
                <w:p w:rsidR="009B490D" w:rsidRDefault="00183E1C">
                  <w:pPr>
                    <w:autoSpaceDE w:val="0"/>
                    <w:autoSpaceDN w:val="0"/>
                    <w:adjustRightInd w:val="0"/>
                    <w:jc w:val="center"/>
                    <w:rPr>
                      <w:color w:val="000000"/>
                      <w:kern w:val="0"/>
                      <w:sz w:val="24"/>
                    </w:rPr>
                  </w:pPr>
                  <w:r>
                    <w:rPr>
                      <w:color w:val="000000"/>
                      <w:kern w:val="0"/>
                      <w:sz w:val="24"/>
                    </w:rPr>
                    <w:t>6</w:t>
                  </w:r>
                </w:p>
              </w:tc>
              <w:tc>
                <w:tcPr>
                  <w:tcW w:w="1163" w:type="dxa"/>
                  <w:vAlign w:val="center"/>
                </w:tcPr>
                <w:p w:rsidR="009B490D" w:rsidRDefault="00183E1C">
                  <w:pPr>
                    <w:autoSpaceDE w:val="0"/>
                    <w:autoSpaceDN w:val="0"/>
                    <w:adjustRightInd w:val="0"/>
                    <w:jc w:val="center"/>
                    <w:rPr>
                      <w:color w:val="000000"/>
                      <w:kern w:val="0"/>
                      <w:sz w:val="24"/>
                    </w:rPr>
                  </w:pPr>
                  <w:r>
                    <w:rPr>
                      <w:color w:val="000000"/>
                      <w:kern w:val="0"/>
                      <w:sz w:val="24"/>
                    </w:rPr>
                    <w:t>7</w:t>
                  </w:r>
                </w:p>
              </w:tc>
            </w:tr>
            <w:tr w:rsidR="009B490D">
              <w:trPr>
                <w:trHeight w:val="397"/>
                <w:jc w:val="center"/>
              </w:trPr>
              <w:tc>
                <w:tcPr>
                  <w:tcW w:w="1462" w:type="dxa"/>
                  <w:vAlign w:val="center"/>
                </w:tcPr>
                <w:p w:rsidR="009B490D" w:rsidRDefault="00183E1C">
                  <w:pPr>
                    <w:autoSpaceDE w:val="0"/>
                    <w:autoSpaceDN w:val="0"/>
                    <w:adjustRightInd w:val="0"/>
                    <w:jc w:val="center"/>
                    <w:rPr>
                      <w:color w:val="000000"/>
                      <w:kern w:val="0"/>
                      <w:sz w:val="24"/>
                    </w:rPr>
                  </w:pPr>
                  <w:r>
                    <w:rPr>
                      <w:color w:val="000000"/>
                      <w:kern w:val="0"/>
                      <w:sz w:val="24"/>
                    </w:rPr>
                    <w:t>平均气压</w:t>
                  </w:r>
                  <w:r>
                    <w:rPr>
                      <w:color w:val="000000"/>
                      <w:kern w:val="0"/>
                      <w:sz w:val="24"/>
                    </w:rPr>
                    <w:t>hPa</w:t>
                  </w:r>
                </w:p>
              </w:tc>
              <w:tc>
                <w:tcPr>
                  <w:tcW w:w="1166" w:type="dxa"/>
                  <w:vAlign w:val="center"/>
                </w:tcPr>
                <w:p w:rsidR="009B490D" w:rsidRDefault="00183E1C">
                  <w:pPr>
                    <w:autoSpaceDE w:val="0"/>
                    <w:autoSpaceDN w:val="0"/>
                    <w:adjustRightInd w:val="0"/>
                    <w:jc w:val="center"/>
                    <w:rPr>
                      <w:color w:val="000000"/>
                      <w:kern w:val="0"/>
                      <w:sz w:val="24"/>
                    </w:rPr>
                  </w:pPr>
                  <w:r>
                    <w:rPr>
                      <w:color w:val="000000"/>
                      <w:kern w:val="0"/>
                      <w:sz w:val="24"/>
                    </w:rPr>
                    <w:t>1026.7</w:t>
                  </w:r>
                </w:p>
              </w:tc>
              <w:tc>
                <w:tcPr>
                  <w:tcW w:w="1167" w:type="dxa"/>
                  <w:vAlign w:val="center"/>
                </w:tcPr>
                <w:p w:rsidR="009B490D" w:rsidRDefault="00183E1C">
                  <w:pPr>
                    <w:autoSpaceDE w:val="0"/>
                    <w:autoSpaceDN w:val="0"/>
                    <w:adjustRightInd w:val="0"/>
                    <w:jc w:val="center"/>
                    <w:rPr>
                      <w:color w:val="000000"/>
                      <w:kern w:val="0"/>
                      <w:sz w:val="24"/>
                    </w:rPr>
                  </w:pPr>
                  <w:r>
                    <w:rPr>
                      <w:color w:val="000000"/>
                      <w:kern w:val="0"/>
                      <w:sz w:val="24"/>
                    </w:rPr>
                    <w:t>1024.6</w:t>
                  </w:r>
                </w:p>
              </w:tc>
              <w:tc>
                <w:tcPr>
                  <w:tcW w:w="1167" w:type="dxa"/>
                  <w:vAlign w:val="center"/>
                </w:tcPr>
                <w:p w:rsidR="009B490D" w:rsidRDefault="00183E1C">
                  <w:pPr>
                    <w:autoSpaceDE w:val="0"/>
                    <w:autoSpaceDN w:val="0"/>
                    <w:adjustRightInd w:val="0"/>
                    <w:jc w:val="center"/>
                    <w:rPr>
                      <w:color w:val="000000"/>
                      <w:kern w:val="0"/>
                      <w:sz w:val="24"/>
                    </w:rPr>
                  </w:pPr>
                  <w:r>
                    <w:rPr>
                      <w:color w:val="000000"/>
                      <w:kern w:val="0"/>
                      <w:sz w:val="24"/>
                    </w:rPr>
                    <w:t>1020.1</w:t>
                  </w:r>
                </w:p>
              </w:tc>
              <w:tc>
                <w:tcPr>
                  <w:tcW w:w="1167" w:type="dxa"/>
                  <w:vAlign w:val="center"/>
                </w:tcPr>
                <w:p w:rsidR="009B490D" w:rsidRDefault="00183E1C">
                  <w:pPr>
                    <w:autoSpaceDE w:val="0"/>
                    <w:autoSpaceDN w:val="0"/>
                    <w:adjustRightInd w:val="0"/>
                    <w:jc w:val="center"/>
                    <w:rPr>
                      <w:color w:val="000000"/>
                      <w:kern w:val="0"/>
                      <w:sz w:val="24"/>
                    </w:rPr>
                  </w:pPr>
                  <w:r>
                    <w:rPr>
                      <w:color w:val="000000"/>
                      <w:kern w:val="0"/>
                      <w:sz w:val="24"/>
                    </w:rPr>
                    <w:t>1012.9</w:t>
                  </w:r>
                </w:p>
              </w:tc>
              <w:tc>
                <w:tcPr>
                  <w:tcW w:w="1167" w:type="dxa"/>
                  <w:vAlign w:val="center"/>
                </w:tcPr>
                <w:p w:rsidR="009B490D" w:rsidRDefault="00183E1C">
                  <w:pPr>
                    <w:autoSpaceDE w:val="0"/>
                    <w:autoSpaceDN w:val="0"/>
                    <w:adjustRightInd w:val="0"/>
                    <w:jc w:val="center"/>
                    <w:rPr>
                      <w:color w:val="000000"/>
                      <w:kern w:val="0"/>
                      <w:sz w:val="24"/>
                    </w:rPr>
                  </w:pPr>
                  <w:r>
                    <w:rPr>
                      <w:color w:val="000000"/>
                      <w:kern w:val="0"/>
                      <w:sz w:val="24"/>
                    </w:rPr>
                    <w:t>1008.6</w:t>
                  </w:r>
                </w:p>
              </w:tc>
              <w:tc>
                <w:tcPr>
                  <w:tcW w:w="1167" w:type="dxa"/>
                  <w:vAlign w:val="center"/>
                </w:tcPr>
                <w:p w:rsidR="009B490D" w:rsidRDefault="00183E1C">
                  <w:pPr>
                    <w:autoSpaceDE w:val="0"/>
                    <w:autoSpaceDN w:val="0"/>
                    <w:adjustRightInd w:val="0"/>
                    <w:jc w:val="center"/>
                    <w:rPr>
                      <w:color w:val="000000"/>
                      <w:kern w:val="0"/>
                      <w:sz w:val="24"/>
                    </w:rPr>
                  </w:pPr>
                  <w:r>
                    <w:rPr>
                      <w:color w:val="000000"/>
                      <w:kern w:val="0"/>
                      <w:sz w:val="24"/>
                    </w:rPr>
                    <w:t>1004.0.</w:t>
                  </w:r>
                </w:p>
              </w:tc>
              <w:tc>
                <w:tcPr>
                  <w:tcW w:w="1163" w:type="dxa"/>
                  <w:vAlign w:val="center"/>
                </w:tcPr>
                <w:p w:rsidR="009B490D" w:rsidRDefault="00183E1C">
                  <w:pPr>
                    <w:autoSpaceDE w:val="0"/>
                    <w:autoSpaceDN w:val="0"/>
                    <w:adjustRightInd w:val="0"/>
                    <w:jc w:val="center"/>
                    <w:rPr>
                      <w:color w:val="000000"/>
                      <w:kern w:val="0"/>
                      <w:sz w:val="24"/>
                    </w:rPr>
                  </w:pPr>
                  <w:r>
                    <w:rPr>
                      <w:color w:val="000000"/>
                      <w:kern w:val="0"/>
                      <w:sz w:val="24"/>
                    </w:rPr>
                    <w:t>1002.4</w:t>
                  </w:r>
                </w:p>
              </w:tc>
            </w:tr>
            <w:tr w:rsidR="009B490D">
              <w:trPr>
                <w:trHeight w:val="397"/>
                <w:jc w:val="center"/>
              </w:trPr>
              <w:tc>
                <w:tcPr>
                  <w:tcW w:w="1462" w:type="dxa"/>
                  <w:vAlign w:val="center"/>
                </w:tcPr>
                <w:p w:rsidR="009B490D" w:rsidRDefault="00183E1C">
                  <w:pPr>
                    <w:autoSpaceDE w:val="0"/>
                    <w:autoSpaceDN w:val="0"/>
                    <w:adjustRightInd w:val="0"/>
                    <w:jc w:val="center"/>
                    <w:rPr>
                      <w:color w:val="000000"/>
                      <w:kern w:val="0"/>
                      <w:sz w:val="24"/>
                    </w:rPr>
                  </w:pPr>
                  <w:r>
                    <w:rPr>
                      <w:color w:val="000000"/>
                      <w:kern w:val="0"/>
                      <w:sz w:val="24"/>
                    </w:rPr>
                    <w:t>月份</w:t>
                  </w:r>
                </w:p>
              </w:tc>
              <w:tc>
                <w:tcPr>
                  <w:tcW w:w="1166" w:type="dxa"/>
                  <w:vAlign w:val="center"/>
                </w:tcPr>
                <w:p w:rsidR="009B490D" w:rsidRDefault="00183E1C">
                  <w:pPr>
                    <w:autoSpaceDE w:val="0"/>
                    <w:autoSpaceDN w:val="0"/>
                    <w:adjustRightInd w:val="0"/>
                    <w:jc w:val="center"/>
                    <w:rPr>
                      <w:color w:val="000000"/>
                      <w:kern w:val="0"/>
                      <w:sz w:val="24"/>
                    </w:rPr>
                  </w:pPr>
                  <w:r>
                    <w:rPr>
                      <w:color w:val="000000"/>
                      <w:kern w:val="0"/>
                      <w:sz w:val="24"/>
                    </w:rPr>
                    <w:t>8</w:t>
                  </w:r>
                </w:p>
              </w:tc>
              <w:tc>
                <w:tcPr>
                  <w:tcW w:w="1167" w:type="dxa"/>
                  <w:vAlign w:val="center"/>
                </w:tcPr>
                <w:p w:rsidR="009B490D" w:rsidRDefault="00183E1C">
                  <w:pPr>
                    <w:autoSpaceDE w:val="0"/>
                    <w:autoSpaceDN w:val="0"/>
                    <w:adjustRightInd w:val="0"/>
                    <w:jc w:val="center"/>
                    <w:rPr>
                      <w:color w:val="000000"/>
                      <w:kern w:val="0"/>
                      <w:sz w:val="24"/>
                    </w:rPr>
                  </w:pPr>
                  <w:r>
                    <w:rPr>
                      <w:color w:val="000000"/>
                      <w:kern w:val="0"/>
                      <w:sz w:val="24"/>
                    </w:rPr>
                    <w:t>9</w:t>
                  </w:r>
                </w:p>
              </w:tc>
              <w:tc>
                <w:tcPr>
                  <w:tcW w:w="1167" w:type="dxa"/>
                  <w:vAlign w:val="center"/>
                </w:tcPr>
                <w:p w:rsidR="009B490D" w:rsidRDefault="00183E1C">
                  <w:pPr>
                    <w:autoSpaceDE w:val="0"/>
                    <w:autoSpaceDN w:val="0"/>
                    <w:adjustRightInd w:val="0"/>
                    <w:jc w:val="center"/>
                    <w:rPr>
                      <w:color w:val="000000"/>
                      <w:kern w:val="0"/>
                      <w:sz w:val="24"/>
                    </w:rPr>
                  </w:pPr>
                  <w:r>
                    <w:rPr>
                      <w:color w:val="000000"/>
                      <w:kern w:val="0"/>
                      <w:sz w:val="24"/>
                    </w:rPr>
                    <w:t>10</w:t>
                  </w:r>
                </w:p>
              </w:tc>
              <w:tc>
                <w:tcPr>
                  <w:tcW w:w="1167" w:type="dxa"/>
                  <w:vAlign w:val="center"/>
                </w:tcPr>
                <w:p w:rsidR="009B490D" w:rsidRDefault="00183E1C">
                  <w:pPr>
                    <w:autoSpaceDE w:val="0"/>
                    <w:autoSpaceDN w:val="0"/>
                    <w:adjustRightInd w:val="0"/>
                    <w:jc w:val="center"/>
                    <w:rPr>
                      <w:color w:val="000000"/>
                      <w:kern w:val="0"/>
                      <w:sz w:val="24"/>
                    </w:rPr>
                  </w:pPr>
                  <w:r>
                    <w:rPr>
                      <w:color w:val="000000"/>
                      <w:kern w:val="0"/>
                      <w:sz w:val="24"/>
                    </w:rPr>
                    <w:t>11</w:t>
                  </w:r>
                </w:p>
              </w:tc>
              <w:tc>
                <w:tcPr>
                  <w:tcW w:w="1167" w:type="dxa"/>
                  <w:vAlign w:val="center"/>
                </w:tcPr>
                <w:p w:rsidR="009B490D" w:rsidRDefault="00183E1C">
                  <w:pPr>
                    <w:autoSpaceDE w:val="0"/>
                    <w:autoSpaceDN w:val="0"/>
                    <w:adjustRightInd w:val="0"/>
                    <w:jc w:val="center"/>
                    <w:rPr>
                      <w:color w:val="000000"/>
                      <w:kern w:val="0"/>
                      <w:sz w:val="24"/>
                    </w:rPr>
                  </w:pPr>
                  <w:r>
                    <w:rPr>
                      <w:color w:val="000000"/>
                      <w:kern w:val="0"/>
                      <w:sz w:val="24"/>
                    </w:rPr>
                    <w:t>12</w:t>
                  </w:r>
                </w:p>
              </w:tc>
              <w:tc>
                <w:tcPr>
                  <w:tcW w:w="1167" w:type="dxa"/>
                  <w:vAlign w:val="center"/>
                </w:tcPr>
                <w:p w:rsidR="009B490D" w:rsidRDefault="00183E1C">
                  <w:pPr>
                    <w:autoSpaceDE w:val="0"/>
                    <w:autoSpaceDN w:val="0"/>
                    <w:adjustRightInd w:val="0"/>
                    <w:jc w:val="center"/>
                    <w:rPr>
                      <w:color w:val="000000"/>
                      <w:kern w:val="0"/>
                      <w:sz w:val="24"/>
                    </w:rPr>
                  </w:pPr>
                  <w:r>
                    <w:rPr>
                      <w:color w:val="000000"/>
                      <w:kern w:val="0"/>
                      <w:sz w:val="24"/>
                    </w:rPr>
                    <w:t>年</w:t>
                  </w:r>
                </w:p>
              </w:tc>
              <w:tc>
                <w:tcPr>
                  <w:tcW w:w="1163" w:type="dxa"/>
                  <w:vAlign w:val="center"/>
                </w:tcPr>
                <w:p w:rsidR="009B490D" w:rsidRDefault="009B490D">
                  <w:pPr>
                    <w:autoSpaceDE w:val="0"/>
                    <w:autoSpaceDN w:val="0"/>
                    <w:adjustRightInd w:val="0"/>
                    <w:jc w:val="center"/>
                    <w:rPr>
                      <w:color w:val="000000"/>
                      <w:kern w:val="0"/>
                      <w:sz w:val="24"/>
                    </w:rPr>
                  </w:pPr>
                </w:p>
              </w:tc>
            </w:tr>
            <w:tr w:rsidR="009B490D">
              <w:trPr>
                <w:trHeight w:val="397"/>
                <w:jc w:val="center"/>
              </w:trPr>
              <w:tc>
                <w:tcPr>
                  <w:tcW w:w="1462" w:type="dxa"/>
                  <w:vAlign w:val="center"/>
                </w:tcPr>
                <w:p w:rsidR="009B490D" w:rsidRDefault="00183E1C">
                  <w:pPr>
                    <w:autoSpaceDE w:val="0"/>
                    <w:autoSpaceDN w:val="0"/>
                    <w:adjustRightInd w:val="0"/>
                    <w:jc w:val="center"/>
                    <w:rPr>
                      <w:color w:val="000000"/>
                      <w:kern w:val="0"/>
                      <w:sz w:val="24"/>
                    </w:rPr>
                  </w:pPr>
                  <w:r>
                    <w:rPr>
                      <w:color w:val="000000"/>
                      <w:kern w:val="0"/>
                      <w:sz w:val="24"/>
                    </w:rPr>
                    <w:t>平均气压</w:t>
                  </w:r>
                  <w:r>
                    <w:rPr>
                      <w:color w:val="000000"/>
                      <w:kern w:val="0"/>
                      <w:sz w:val="24"/>
                    </w:rPr>
                    <w:t>hPa</w:t>
                  </w:r>
                </w:p>
              </w:tc>
              <w:tc>
                <w:tcPr>
                  <w:tcW w:w="1166" w:type="dxa"/>
                  <w:vAlign w:val="center"/>
                </w:tcPr>
                <w:p w:rsidR="009B490D" w:rsidRDefault="00183E1C">
                  <w:pPr>
                    <w:autoSpaceDE w:val="0"/>
                    <w:autoSpaceDN w:val="0"/>
                    <w:adjustRightInd w:val="0"/>
                    <w:jc w:val="center"/>
                    <w:rPr>
                      <w:color w:val="000000"/>
                      <w:kern w:val="0"/>
                      <w:sz w:val="24"/>
                    </w:rPr>
                  </w:pPr>
                  <w:r>
                    <w:rPr>
                      <w:color w:val="000000"/>
                      <w:kern w:val="0"/>
                      <w:sz w:val="24"/>
                    </w:rPr>
                    <w:t>1006.2</w:t>
                  </w:r>
                </w:p>
              </w:tc>
              <w:tc>
                <w:tcPr>
                  <w:tcW w:w="1167" w:type="dxa"/>
                  <w:vAlign w:val="center"/>
                </w:tcPr>
                <w:p w:rsidR="009B490D" w:rsidRDefault="00183E1C">
                  <w:pPr>
                    <w:autoSpaceDE w:val="0"/>
                    <w:autoSpaceDN w:val="0"/>
                    <w:adjustRightInd w:val="0"/>
                    <w:jc w:val="center"/>
                    <w:rPr>
                      <w:color w:val="000000"/>
                      <w:kern w:val="0"/>
                      <w:sz w:val="24"/>
                    </w:rPr>
                  </w:pPr>
                  <w:r>
                    <w:rPr>
                      <w:color w:val="000000"/>
                      <w:kern w:val="0"/>
                      <w:sz w:val="24"/>
                    </w:rPr>
                    <w:t>1013.0</w:t>
                  </w:r>
                </w:p>
              </w:tc>
              <w:tc>
                <w:tcPr>
                  <w:tcW w:w="1167" w:type="dxa"/>
                  <w:vAlign w:val="center"/>
                </w:tcPr>
                <w:p w:rsidR="009B490D" w:rsidRDefault="00183E1C">
                  <w:pPr>
                    <w:autoSpaceDE w:val="0"/>
                    <w:autoSpaceDN w:val="0"/>
                    <w:adjustRightInd w:val="0"/>
                    <w:jc w:val="center"/>
                    <w:rPr>
                      <w:color w:val="000000"/>
                      <w:kern w:val="0"/>
                      <w:sz w:val="24"/>
                    </w:rPr>
                  </w:pPr>
                  <w:r>
                    <w:rPr>
                      <w:color w:val="000000"/>
                      <w:kern w:val="0"/>
                      <w:sz w:val="24"/>
                    </w:rPr>
                    <w:t>1019.2</w:t>
                  </w:r>
                </w:p>
              </w:tc>
              <w:tc>
                <w:tcPr>
                  <w:tcW w:w="1167" w:type="dxa"/>
                  <w:vAlign w:val="center"/>
                </w:tcPr>
                <w:p w:rsidR="009B490D" w:rsidRDefault="00183E1C">
                  <w:pPr>
                    <w:autoSpaceDE w:val="0"/>
                    <w:autoSpaceDN w:val="0"/>
                    <w:adjustRightInd w:val="0"/>
                    <w:jc w:val="center"/>
                    <w:rPr>
                      <w:color w:val="000000"/>
                      <w:kern w:val="0"/>
                      <w:sz w:val="24"/>
                    </w:rPr>
                  </w:pPr>
                  <w:r>
                    <w:rPr>
                      <w:color w:val="000000"/>
                      <w:kern w:val="0"/>
                      <w:sz w:val="24"/>
                    </w:rPr>
                    <w:t>1023.8</w:t>
                  </w:r>
                </w:p>
              </w:tc>
              <w:tc>
                <w:tcPr>
                  <w:tcW w:w="1167" w:type="dxa"/>
                  <w:vAlign w:val="center"/>
                </w:tcPr>
                <w:p w:rsidR="009B490D" w:rsidRDefault="00183E1C">
                  <w:pPr>
                    <w:autoSpaceDE w:val="0"/>
                    <w:autoSpaceDN w:val="0"/>
                    <w:adjustRightInd w:val="0"/>
                    <w:jc w:val="center"/>
                    <w:rPr>
                      <w:color w:val="000000"/>
                      <w:kern w:val="0"/>
                      <w:sz w:val="24"/>
                    </w:rPr>
                  </w:pPr>
                  <w:r>
                    <w:rPr>
                      <w:color w:val="000000"/>
                      <w:kern w:val="0"/>
                      <w:sz w:val="24"/>
                    </w:rPr>
                    <w:t>1026.3</w:t>
                  </w:r>
                </w:p>
              </w:tc>
              <w:tc>
                <w:tcPr>
                  <w:tcW w:w="1167" w:type="dxa"/>
                  <w:vAlign w:val="center"/>
                </w:tcPr>
                <w:p w:rsidR="009B490D" w:rsidRDefault="00183E1C">
                  <w:pPr>
                    <w:autoSpaceDE w:val="0"/>
                    <w:autoSpaceDN w:val="0"/>
                    <w:adjustRightInd w:val="0"/>
                    <w:jc w:val="center"/>
                    <w:rPr>
                      <w:color w:val="000000"/>
                      <w:kern w:val="0"/>
                      <w:sz w:val="24"/>
                    </w:rPr>
                  </w:pPr>
                  <w:r>
                    <w:rPr>
                      <w:color w:val="000000"/>
                      <w:kern w:val="0"/>
                      <w:sz w:val="24"/>
                    </w:rPr>
                    <w:t>1015.7</w:t>
                  </w:r>
                </w:p>
              </w:tc>
              <w:tc>
                <w:tcPr>
                  <w:tcW w:w="1163" w:type="dxa"/>
                  <w:vAlign w:val="center"/>
                </w:tcPr>
                <w:p w:rsidR="009B490D" w:rsidRDefault="009B490D">
                  <w:pPr>
                    <w:autoSpaceDE w:val="0"/>
                    <w:autoSpaceDN w:val="0"/>
                    <w:adjustRightInd w:val="0"/>
                    <w:jc w:val="center"/>
                    <w:rPr>
                      <w:color w:val="000000"/>
                      <w:kern w:val="0"/>
                      <w:sz w:val="24"/>
                    </w:rPr>
                  </w:pPr>
                </w:p>
              </w:tc>
            </w:tr>
          </w:tbl>
          <w:p w:rsidR="009B490D" w:rsidRDefault="00183E1C">
            <w:pPr>
              <w:spacing w:line="360" w:lineRule="auto"/>
              <w:rPr>
                <w:sz w:val="24"/>
              </w:rPr>
            </w:pPr>
            <w:r>
              <w:rPr>
                <w:rFonts w:hint="eastAsia"/>
                <w:sz w:val="24"/>
              </w:rPr>
              <w:t>3</w:t>
            </w:r>
            <w:r>
              <w:rPr>
                <w:rFonts w:hint="eastAsia"/>
                <w:sz w:val="24"/>
              </w:rPr>
              <w:t>、水文及水资源情况</w:t>
            </w:r>
          </w:p>
          <w:p w:rsidR="009B490D" w:rsidRDefault="00183E1C">
            <w:pPr>
              <w:spacing w:line="360" w:lineRule="auto"/>
              <w:ind w:firstLineChars="200" w:firstLine="480"/>
              <w:rPr>
                <w:sz w:val="24"/>
              </w:rPr>
            </w:pPr>
            <w:r>
              <w:rPr>
                <w:sz w:val="24"/>
              </w:rPr>
              <w:t>塘沽地区为海河流域的最下游，有海河、潮白河、永定新河、蓟运河、独流</w:t>
            </w:r>
            <w:r>
              <w:rPr>
                <w:rFonts w:hint="eastAsia"/>
                <w:sz w:val="24"/>
              </w:rPr>
              <w:t>减</w:t>
            </w:r>
            <w:r>
              <w:rPr>
                <w:sz w:val="24"/>
              </w:rPr>
              <w:t>河等五条一级河道及马厂碱河、黑潴河两条二级河道。海河在大沽入海，塘沽管段长</w:t>
            </w:r>
            <w:r>
              <w:rPr>
                <w:sz w:val="24"/>
              </w:rPr>
              <w:t>17.2</w:t>
            </w:r>
            <w:r>
              <w:rPr>
                <w:sz w:val="24"/>
              </w:rPr>
              <w:t>公里，平均宽度为</w:t>
            </w:r>
            <w:r>
              <w:rPr>
                <w:sz w:val="24"/>
              </w:rPr>
              <w:t>250-300</w:t>
            </w:r>
            <w:r>
              <w:rPr>
                <w:sz w:val="24"/>
              </w:rPr>
              <w:t>米，船道均深为</w:t>
            </w:r>
            <w:r>
              <w:rPr>
                <w:sz w:val="24"/>
              </w:rPr>
              <w:t>8</w:t>
            </w:r>
            <w:r>
              <w:rPr>
                <w:sz w:val="24"/>
              </w:rPr>
              <w:t>米。蓟运河塘沽段北岸长</w:t>
            </w:r>
            <w:r>
              <w:rPr>
                <w:sz w:val="24"/>
              </w:rPr>
              <w:t>7</w:t>
            </w:r>
            <w:r>
              <w:rPr>
                <w:sz w:val="24"/>
              </w:rPr>
              <w:t>公里，右岸长</w:t>
            </w:r>
            <w:r>
              <w:rPr>
                <w:sz w:val="24"/>
              </w:rPr>
              <w:t>6</w:t>
            </w:r>
            <w:r>
              <w:rPr>
                <w:sz w:val="24"/>
              </w:rPr>
              <w:t>公里，至北塘入海。永定新河塘沽段左岸为</w:t>
            </w:r>
            <w:r>
              <w:rPr>
                <w:sz w:val="24"/>
              </w:rPr>
              <w:t>14.6</w:t>
            </w:r>
            <w:r>
              <w:rPr>
                <w:sz w:val="24"/>
              </w:rPr>
              <w:t>公里，右岸为</w:t>
            </w:r>
            <w:r>
              <w:rPr>
                <w:sz w:val="24"/>
              </w:rPr>
              <w:t>19.7</w:t>
            </w:r>
            <w:r>
              <w:rPr>
                <w:sz w:val="24"/>
              </w:rPr>
              <w:t>公里，在北塘入海。潮白新河在宁车沽汇入永定新河。独流</w:t>
            </w:r>
            <w:r>
              <w:rPr>
                <w:rFonts w:hint="eastAsia"/>
                <w:sz w:val="24"/>
              </w:rPr>
              <w:t>减</w:t>
            </w:r>
            <w:r>
              <w:rPr>
                <w:sz w:val="24"/>
              </w:rPr>
              <w:t>河塘沽段长</w:t>
            </w:r>
            <w:r>
              <w:rPr>
                <w:sz w:val="24"/>
              </w:rPr>
              <w:t>6</w:t>
            </w:r>
            <w:r>
              <w:rPr>
                <w:sz w:val="24"/>
              </w:rPr>
              <w:t>公里。</w:t>
            </w:r>
          </w:p>
          <w:p w:rsidR="009B490D" w:rsidRDefault="00183E1C">
            <w:pPr>
              <w:spacing w:line="360" w:lineRule="auto"/>
              <w:ind w:firstLineChars="200" w:firstLine="480"/>
              <w:rPr>
                <w:sz w:val="24"/>
              </w:rPr>
            </w:pPr>
            <w:r>
              <w:rPr>
                <w:sz w:val="24"/>
              </w:rPr>
              <w:t>马厂</w:t>
            </w:r>
            <w:r>
              <w:rPr>
                <w:rFonts w:hint="eastAsia"/>
                <w:sz w:val="24"/>
              </w:rPr>
              <w:t>减</w:t>
            </w:r>
            <w:r>
              <w:rPr>
                <w:sz w:val="24"/>
              </w:rPr>
              <w:t>河是由南部的青水港至新城以西海河的一段人工河。黑潴河起自北部的黄港，至河头汇入海河。</w:t>
            </w:r>
          </w:p>
          <w:p w:rsidR="009B490D" w:rsidRDefault="00183E1C">
            <w:pPr>
              <w:spacing w:line="360" w:lineRule="auto"/>
              <w:ind w:firstLineChars="200" w:firstLine="480"/>
              <w:rPr>
                <w:sz w:val="24"/>
              </w:rPr>
            </w:pPr>
            <w:r>
              <w:rPr>
                <w:sz w:val="24"/>
              </w:rPr>
              <w:t>除以上河流外，塘沽还有两条人工开挖的排污河道：一条是大沽排污河，一条是北塘排污河。这两条河道系专门收纳天津市区及沿途城镇污水的人工河，其中距离项目较近的大沽排污河经东沽泵站在大沽口以南几乎与海河一起入渤海湾。</w:t>
            </w:r>
          </w:p>
          <w:p w:rsidR="009B490D" w:rsidRDefault="00183E1C">
            <w:pPr>
              <w:spacing w:line="360" w:lineRule="auto"/>
              <w:rPr>
                <w:sz w:val="24"/>
              </w:rPr>
            </w:pPr>
            <w:r>
              <w:rPr>
                <w:rFonts w:hint="eastAsia"/>
                <w:sz w:val="24"/>
              </w:rPr>
              <w:t>4</w:t>
            </w:r>
            <w:r>
              <w:rPr>
                <w:rFonts w:hint="eastAsia"/>
                <w:sz w:val="24"/>
              </w:rPr>
              <w:t>、区域地质概况</w:t>
            </w:r>
          </w:p>
          <w:p w:rsidR="009B490D" w:rsidRDefault="00183E1C">
            <w:pPr>
              <w:autoSpaceDE w:val="0"/>
              <w:autoSpaceDN w:val="0"/>
              <w:spacing w:line="360" w:lineRule="auto"/>
              <w:ind w:firstLineChars="200" w:firstLine="480"/>
              <w:rPr>
                <w:sz w:val="24"/>
              </w:rPr>
            </w:pPr>
            <w:r>
              <w:rPr>
                <w:rFonts w:hint="eastAsia"/>
                <w:sz w:val="24"/>
              </w:rPr>
              <w:t>（</w:t>
            </w:r>
            <w:r>
              <w:rPr>
                <w:rFonts w:hint="eastAsia"/>
                <w:sz w:val="24"/>
              </w:rPr>
              <w:t>1</w:t>
            </w:r>
            <w:r>
              <w:rPr>
                <w:rFonts w:hint="eastAsia"/>
                <w:sz w:val="24"/>
              </w:rPr>
              <w:t>）区域构造</w:t>
            </w:r>
          </w:p>
          <w:p w:rsidR="009B490D" w:rsidRDefault="00183E1C">
            <w:pPr>
              <w:spacing w:line="360" w:lineRule="auto"/>
              <w:ind w:firstLineChars="200" w:firstLine="480"/>
              <w:rPr>
                <w:sz w:val="24"/>
              </w:rPr>
            </w:pPr>
            <w:r>
              <w:rPr>
                <w:rFonts w:hint="eastAsia"/>
                <w:sz w:val="24"/>
              </w:rPr>
              <w:t>滨海新区地处华北地台的二级构造单元—华北断坳中，位于其三级构造单元—黄骅坳陷的北部，并跨越沧县隆起的东北部边缘。现今构造形态主要是中</w:t>
            </w:r>
            <w:r>
              <w:rPr>
                <w:rFonts w:hint="eastAsia"/>
                <w:sz w:val="24"/>
              </w:rPr>
              <w:t>-</w:t>
            </w:r>
            <w:r>
              <w:rPr>
                <w:rFonts w:hint="eastAsia"/>
                <w:sz w:val="24"/>
              </w:rPr>
              <w:t>新生代以来，燕山和喜马拉雅两期构造运动的结果。</w:t>
            </w:r>
            <w:r>
              <w:rPr>
                <w:rFonts w:hint="eastAsia"/>
                <w:sz w:val="24"/>
              </w:rPr>
              <w:t>古近纪、新近纪以来区域构造环境发生重大转变，黄骅坳陷在边界断裂的控制下，坳陷加剧，在北东东向挤压和北西西向拉张应力的作用下，在前新生界基底背景之上形成系列堑、垒式构造样式，同沉积构造控制着黄骅坳陷内部次级构造单元的发展，其沉积中心自新生代以来，有黄骅坳陷南部向北部转移，到第四纪沉积中心位于坳陷北部北塘凹陷附近。目前研究区仍处于缓慢沉降阶段中，涉及</w:t>
            </w:r>
            <w:r>
              <w:rPr>
                <w:rFonts w:hint="eastAsia"/>
                <w:sz w:val="24"/>
              </w:rPr>
              <w:t>6</w:t>
            </w:r>
            <w:r>
              <w:rPr>
                <w:rFonts w:hint="eastAsia"/>
                <w:sz w:val="24"/>
              </w:rPr>
              <w:t>个</w:t>
            </w:r>
            <w:r>
              <w:rPr>
                <w:rFonts w:hint="eastAsia"/>
                <w:sz w:val="24"/>
              </w:rPr>
              <w:t>4</w:t>
            </w:r>
            <w:r>
              <w:rPr>
                <w:rFonts w:hint="eastAsia"/>
                <w:sz w:val="24"/>
              </w:rPr>
              <w:t>级构造单元，自北东至南西分别涉及宁河凸起、北塘凹陷、双窑凸起、小韩庄凸起、板桥凹陷和歧口凹陷。</w:t>
            </w:r>
          </w:p>
          <w:p w:rsidR="009B490D" w:rsidRDefault="00183E1C">
            <w:pPr>
              <w:spacing w:line="360" w:lineRule="auto"/>
              <w:ind w:firstLineChars="200" w:firstLine="480"/>
              <w:rPr>
                <w:sz w:val="24"/>
              </w:rPr>
            </w:pPr>
            <w:r>
              <w:rPr>
                <w:rFonts w:hint="eastAsia"/>
                <w:sz w:val="24"/>
              </w:rPr>
              <w:t>本项目位于北塘凹陷东南部，北塘凹陷北界为汉沽断裂、南为海河断裂</w:t>
            </w:r>
            <w:r>
              <w:rPr>
                <w:rFonts w:hint="eastAsia"/>
                <w:sz w:val="24"/>
              </w:rPr>
              <w:t>、西为沧东断裂，茶淀断裂将其分为东西两个沉降中心。前新生界基底产状平缓，在东部蔡家堡—大神堂一带有局部上拱的趋势。其基底地层主要由古生界和侏罗纪、白垩纪组成，其中二叠纪受印支运动影响被风化剥蚀，在凹陷中不同部位的发育程度和厚度均变化较大，在重力场中表现为负</w:t>
            </w:r>
            <w:r>
              <w:rPr>
                <w:rFonts w:hint="eastAsia"/>
                <w:sz w:val="24"/>
              </w:rPr>
              <w:lastRenderedPageBreak/>
              <w:t>值重力低。凹陷南部为塘沽鼻状构造带，蕴藏丰富的油气、地热资源。上覆新生界厚度大，最厚可达</w:t>
            </w:r>
            <w:r>
              <w:rPr>
                <w:rFonts w:hint="eastAsia"/>
                <w:sz w:val="24"/>
              </w:rPr>
              <w:t>3900m</w:t>
            </w:r>
            <w:r>
              <w:rPr>
                <w:rFonts w:hint="eastAsia"/>
                <w:sz w:val="24"/>
              </w:rPr>
              <w:t>。</w:t>
            </w:r>
            <w:r>
              <w:rPr>
                <w:rFonts w:hint="eastAsia"/>
                <w:sz w:val="24"/>
              </w:rPr>
              <w:t xml:space="preserve"> </w:t>
            </w:r>
          </w:p>
          <w:p w:rsidR="009B490D" w:rsidRDefault="00183E1C">
            <w:pPr>
              <w:spacing w:line="360" w:lineRule="auto"/>
              <w:ind w:firstLineChars="200" w:firstLine="480"/>
              <w:rPr>
                <w:sz w:val="24"/>
              </w:rPr>
            </w:pPr>
            <w:r>
              <w:rPr>
                <w:rFonts w:hint="eastAsia"/>
                <w:sz w:val="24"/>
              </w:rPr>
              <w:t>（</w:t>
            </w:r>
            <w:r>
              <w:rPr>
                <w:rFonts w:hint="eastAsia"/>
                <w:sz w:val="24"/>
              </w:rPr>
              <w:t>2</w:t>
            </w:r>
            <w:r>
              <w:rPr>
                <w:rFonts w:hint="eastAsia"/>
                <w:sz w:val="24"/>
              </w:rPr>
              <w:t>）区域地层</w:t>
            </w:r>
          </w:p>
          <w:p w:rsidR="009B490D" w:rsidRDefault="00183E1C">
            <w:pPr>
              <w:spacing w:line="360" w:lineRule="auto"/>
              <w:ind w:firstLineChars="200" w:firstLine="480"/>
              <w:rPr>
                <w:sz w:val="24"/>
              </w:rPr>
            </w:pPr>
            <w:r>
              <w:rPr>
                <w:sz w:val="24"/>
              </w:rPr>
              <w:t>全新统天津组（</w:t>
            </w:r>
            <w:r>
              <w:rPr>
                <w:sz w:val="24"/>
              </w:rPr>
              <w:t>Qht</w:t>
            </w:r>
            <w:r>
              <w:rPr>
                <w:sz w:val="24"/>
              </w:rPr>
              <w:t>）：上段以冲积</w:t>
            </w:r>
            <w:r>
              <w:rPr>
                <w:sz w:val="24"/>
              </w:rPr>
              <w:t>—</w:t>
            </w:r>
            <w:r>
              <w:rPr>
                <w:sz w:val="24"/>
              </w:rPr>
              <w:t>三角洲沉积为主，岩性为黄灰</w:t>
            </w:r>
            <w:r>
              <w:rPr>
                <w:sz w:val="24"/>
              </w:rPr>
              <w:t>—</w:t>
            </w:r>
            <w:r>
              <w:rPr>
                <w:sz w:val="24"/>
              </w:rPr>
              <w:t>褐灰色粘性土，局部夹分头，东部海边为淤泥质土。中部以浅海相沉积为主（第一</w:t>
            </w:r>
            <w:r>
              <w:rPr>
                <w:sz w:val="24"/>
              </w:rPr>
              <w:t>海相层），局部为深灰色淤泥质粘性土，富含海相化石。下段以冲积</w:t>
            </w:r>
            <w:r>
              <w:rPr>
                <w:sz w:val="24"/>
              </w:rPr>
              <w:t>—</w:t>
            </w:r>
            <w:r>
              <w:rPr>
                <w:sz w:val="24"/>
              </w:rPr>
              <w:t>沼泽相沉积为主，岩性为黄色粉土、粉细砂夹深灰色粘性土，底板埋深一般</w:t>
            </w:r>
            <w:r>
              <w:rPr>
                <w:sz w:val="24"/>
              </w:rPr>
              <w:t>22m</w:t>
            </w:r>
            <w:r>
              <w:rPr>
                <w:sz w:val="24"/>
              </w:rPr>
              <w:t>。</w:t>
            </w:r>
          </w:p>
          <w:p w:rsidR="009B490D" w:rsidRDefault="00183E1C">
            <w:pPr>
              <w:spacing w:line="360" w:lineRule="auto"/>
              <w:ind w:firstLineChars="200" w:firstLine="480"/>
              <w:rPr>
                <w:sz w:val="24"/>
              </w:rPr>
            </w:pPr>
            <w:r>
              <w:rPr>
                <w:sz w:val="24"/>
              </w:rPr>
              <w:t>上更新统塘沽组（</w:t>
            </w:r>
            <w:r>
              <w:rPr>
                <w:sz w:val="24"/>
              </w:rPr>
              <w:t>Qp3ta</w:t>
            </w:r>
            <w:r>
              <w:rPr>
                <w:sz w:val="24"/>
              </w:rPr>
              <w:t>）：上段以冲积</w:t>
            </w:r>
            <w:r>
              <w:rPr>
                <w:sz w:val="24"/>
              </w:rPr>
              <w:t>—</w:t>
            </w:r>
            <w:r>
              <w:rPr>
                <w:sz w:val="24"/>
              </w:rPr>
              <w:t>三角洲及海相沉积为主，岩性为灰</w:t>
            </w:r>
            <w:r>
              <w:rPr>
                <w:sz w:val="24"/>
              </w:rPr>
              <w:t>—</w:t>
            </w:r>
            <w:r>
              <w:rPr>
                <w:sz w:val="24"/>
              </w:rPr>
              <w:t>深灰色粉细砂与粘性土互层，在埋深</w:t>
            </w:r>
            <w:r>
              <w:rPr>
                <w:sz w:val="24"/>
              </w:rPr>
              <w:t>28</w:t>
            </w:r>
            <w:r>
              <w:rPr>
                <w:sz w:val="24"/>
              </w:rPr>
              <w:t>～</w:t>
            </w:r>
            <w:r>
              <w:rPr>
                <w:sz w:val="24"/>
              </w:rPr>
              <w:t>43m</w:t>
            </w:r>
            <w:r>
              <w:rPr>
                <w:sz w:val="24"/>
              </w:rPr>
              <w:t>和</w:t>
            </w:r>
            <w:r>
              <w:rPr>
                <w:sz w:val="24"/>
              </w:rPr>
              <w:t>56</w:t>
            </w:r>
            <w:r>
              <w:rPr>
                <w:sz w:val="24"/>
              </w:rPr>
              <w:t>～</w:t>
            </w:r>
            <w:r>
              <w:rPr>
                <w:sz w:val="24"/>
              </w:rPr>
              <w:t>69m</w:t>
            </w:r>
            <w:r>
              <w:rPr>
                <w:sz w:val="24"/>
              </w:rPr>
              <w:t>之间为第</w:t>
            </w:r>
            <w:r>
              <w:rPr>
                <w:sz w:val="24"/>
              </w:rPr>
              <w:t>II</w:t>
            </w:r>
            <w:r>
              <w:rPr>
                <w:sz w:val="24"/>
              </w:rPr>
              <w:t>、第</w:t>
            </w:r>
            <w:r>
              <w:rPr>
                <w:sz w:val="24"/>
              </w:rPr>
              <w:t>III</w:t>
            </w:r>
            <w:r>
              <w:rPr>
                <w:sz w:val="24"/>
              </w:rPr>
              <w:t>海相层。中段以冲积</w:t>
            </w:r>
            <w:r>
              <w:rPr>
                <w:sz w:val="24"/>
              </w:rPr>
              <w:t>—</w:t>
            </w:r>
            <w:r>
              <w:rPr>
                <w:sz w:val="24"/>
              </w:rPr>
              <w:t>湖积夹泻湖相沉积为主，岩性为褐灰</w:t>
            </w:r>
            <w:r>
              <w:rPr>
                <w:sz w:val="24"/>
              </w:rPr>
              <w:t>—</w:t>
            </w:r>
            <w:r>
              <w:rPr>
                <w:sz w:val="24"/>
              </w:rPr>
              <w:t>灰绿色粘性土与粉细砂互层。下段以冲积为主，岩性为灰</w:t>
            </w:r>
            <w:r>
              <w:rPr>
                <w:sz w:val="24"/>
              </w:rPr>
              <w:t>—</w:t>
            </w:r>
            <w:r>
              <w:rPr>
                <w:sz w:val="24"/>
              </w:rPr>
              <w:t>灰绿色粘性土与粉细砂互层。底板埋深一般</w:t>
            </w:r>
            <w:r>
              <w:rPr>
                <w:sz w:val="24"/>
              </w:rPr>
              <w:t>85m</w:t>
            </w:r>
            <w:r>
              <w:rPr>
                <w:sz w:val="24"/>
              </w:rPr>
              <w:t>。</w:t>
            </w:r>
          </w:p>
          <w:p w:rsidR="009B490D" w:rsidRDefault="00183E1C">
            <w:pPr>
              <w:spacing w:line="360" w:lineRule="auto"/>
              <w:ind w:firstLineChars="200" w:firstLine="480"/>
              <w:rPr>
                <w:sz w:val="24"/>
              </w:rPr>
            </w:pPr>
            <w:r>
              <w:rPr>
                <w:sz w:val="24"/>
              </w:rPr>
              <w:t>中更新统佟楼组（</w:t>
            </w:r>
            <w:r>
              <w:rPr>
                <w:sz w:val="24"/>
              </w:rPr>
              <w:t>Qp2to</w:t>
            </w:r>
            <w:r>
              <w:rPr>
                <w:sz w:val="24"/>
              </w:rPr>
              <w:t>）：上段为冲积</w:t>
            </w:r>
            <w:r>
              <w:rPr>
                <w:sz w:val="24"/>
              </w:rPr>
              <w:t>—</w:t>
            </w:r>
            <w:r>
              <w:rPr>
                <w:sz w:val="24"/>
              </w:rPr>
              <w:t>泻湖相沉积，岩性为灰色、</w:t>
            </w:r>
            <w:r>
              <w:rPr>
                <w:sz w:val="24"/>
              </w:rPr>
              <w:t>褐灰色厚层粘性土夹薄层粉细砂。埋深</w:t>
            </w:r>
            <w:r>
              <w:rPr>
                <w:sz w:val="24"/>
              </w:rPr>
              <w:t>90</w:t>
            </w:r>
            <w:r>
              <w:rPr>
                <w:sz w:val="24"/>
              </w:rPr>
              <w:t>～</w:t>
            </w:r>
            <w:r>
              <w:rPr>
                <w:sz w:val="24"/>
              </w:rPr>
              <w:t>110m</w:t>
            </w:r>
            <w:r>
              <w:rPr>
                <w:sz w:val="24"/>
              </w:rPr>
              <w:t>为第四海相层；下段以湖相</w:t>
            </w:r>
            <w:r>
              <w:rPr>
                <w:sz w:val="24"/>
              </w:rPr>
              <w:t>—</w:t>
            </w:r>
            <w:r>
              <w:rPr>
                <w:sz w:val="24"/>
              </w:rPr>
              <w:t>三角洲相沉积为主，岩性为黄灰</w:t>
            </w:r>
            <w:r>
              <w:rPr>
                <w:sz w:val="24"/>
              </w:rPr>
              <w:t>—</w:t>
            </w:r>
            <w:r>
              <w:rPr>
                <w:sz w:val="24"/>
              </w:rPr>
              <w:t>褐灰色薄层粘土与中厚层细砂不规则互层，粘性土富含有机质。底板埋深一般</w:t>
            </w:r>
            <w:r>
              <w:rPr>
                <w:sz w:val="24"/>
              </w:rPr>
              <w:t>180m</w:t>
            </w:r>
            <w:r>
              <w:rPr>
                <w:sz w:val="24"/>
              </w:rPr>
              <w:t>。</w:t>
            </w:r>
          </w:p>
          <w:p w:rsidR="009B490D" w:rsidRDefault="00183E1C">
            <w:pPr>
              <w:spacing w:line="360" w:lineRule="auto"/>
              <w:ind w:firstLineChars="200" w:firstLine="480"/>
              <w:rPr>
                <w:sz w:val="24"/>
              </w:rPr>
            </w:pPr>
            <w:r>
              <w:rPr>
                <w:sz w:val="24"/>
              </w:rPr>
              <w:t>下更新统杨柳青组（</w:t>
            </w:r>
            <w:r>
              <w:rPr>
                <w:sz w:val="24"/>
              </w:rPr>
              <w:t>Qp1y</w:t>
            </w:r>
            <w:r>
              <w:rPr>
                <w:sz w:val="24"/>
              </w:rPr>
              <w:t>）：上段为冲积</w:t>
            </w:r>
            <w:r>
              <w:rPr>
                <w:sz w:val="24"/>
              </w:rPr>
              <w:t>—</w:t>
            </w:r>
            <w:r>
              <w:rPr>
                <w:sz w:val="24"/>
              </w:rPr>
              <w:t>湖沼相沉积，岩性以棕灰、灰绿色粘性土与粉细砂、粉砂不规则互层。下段以湖相沉积为主，岩性以褐灰色中厚层粘性土夹细砂层为主。底板埋深一般</w:t>
            </w:r>
            <w:r>
              <w:rPr>
                <w:sz w:val="24"/>
              </w:rPr>
              <w:t>420m</w:t>
            </w:r>
            <w:r>
              <w:rPr>
                <w:sz w:val="24"/>
              </w:rPr>
              <w:t>。</w:t>
            </w:r>
          </w:p>
          <w:p w:rsidR="009B490D" w:rsidRDefault="00183E1C">
            <w:pPr>
              <w:spacing w:line="360" w:lineRule="auto"/>
              <w:rPr>
                <w:sz w:val="24"/>
              </w:rPr>
            </w:pPr>
            <w:r>
              <w:rPr>
                <w:rFonts w:hint="eastAsia"/>
                <w:sz w:val="24"/>
              </w:rPr>
              <w:t>5</w:t>
            </w:r>
            <w:r>
              <w:rPr>
                <w:rFonts w:hint="eastAsia"/>
                <w:sz w:val="24"/>
              </w:rPr>
              <w:t>、区域水文地质概况</w:t>
            </w:r>
          </w:p>
          <w:p w:rsidR="009B490D" w:rsidRDefault="00183E1C">
            <w:pPr>
              <w:spacing w:line="360" w:lineRule="auto"/>
              <w:ind w:firstLineChars="200" w:firstLine="480"/>
              <w:rPr>
                <w:sz w:val="24"/>
              </w:rPr>
            </w:pPr>
            <w:bookmarkStart w:id="13" w:name="_Toc510819231"/>
            <w:bookmarkStart w:id="14" w:name="_Toc493108272"/>
            <w:bookmarkStart w:id="15" w:name="_Toc488869482"/>
            <w:r>
              <w:rPr>
                <w:rFonts w:hint="eastAsia"/>
                <w:sz w:val="24"/>
              </w:rPr>
              <w:t>（</w:t>
            </w:r>
            <w:r>
              <w:rPr>
                <w:rFonts w:hint="eastAsia"/>
                <w:sz w:val="24"/>
              </w:rPr>
              <w:t>1</w:t>
            </w:r>
            <w:r>
              <w:rPr>
                <w:rFonts w:hint="eastAsia"/>
                <w:sz w:val="24"/>
              </w:rPr>
              <w:t>）</w:t>
            </w:r>
            <w:r>
              <w:rPr>
                <w:rFonts w:hint="eastAsia"/>
                <w:sz w:val="24"/>
              </w:rPr>
              <w:t xml:space="preserve"> </w:t>
            </w:r>
            <w:r>
              <w:rPr>
                <w:rFonts w:hint="eastAsia"/>
                <w:sz w:val="24"/>
              </w:rPr>
              <w:t>第四系含水组划分及地下水赋存条件</w:t>
            </w:r>
            <w:bookmarkEnd w:id="13"/>
            <w:bookmarkEnd w:id="14"/>
            <w:bookmarkEnd w:id="15"/>
          </w:p>
          <w:p w:rsidR="009B490D" w:rsidRDefault="00183E1C">
            <w:pPr>
              <w:spacing w:line="360" w:lineRule="auto"/>
              <w:ind w:firstLineChars="200" w:firstLine="480"/>
              <w:rPr>
                <w:sz w:val="24"/>
              </w:rPr>
            </w:pPr>
            <w:r>
              <w:rPr>
                <w:sz w:val="24"/>
              </w:rPr>
              <w:t>1</w:t>
            </w:r>
            <w:r>
              <w:rPr>
                <w:sz w:val="24"/>
              </w:rPr>
              <w:t>）第</w:t>
            </w:r>
            <w:r>
              <w:rPr>
                <w:sz w:val="24"/>
              </w:rPr>
              <w:t>I</w:t>
            </w:r>
            <w:r>
              <w:rPr>
                <w:sz w:val="24"/>
              </w:rPr>
              <w:t>含水组</w:t>
            </w:r>
          </w:p>
          <w:p w:rsidR="009B490D" w:rsidRDefault="00183E1C">
            <w:pPr>
              <w:spacing w:line="360" w:lineRule="auto"/>
              <w:ind w:firstLineChars="200" w:firstLine="480"/>
              <w:rPr>
                <w:sz w:val="24"/>
              </w:rPr>
            </w:pPr>
            <w:r>
              <w:rPr>
                <w:sz w:val="24"/>
              </w:rPr>
              <w:t>第</w:t>
            </w:r>
            <w:r>
              <w:rPr>
                <w:sz w:val="24"/>
              </w:rPr>
              <w:t>I</w:t>
            </w:r>
            <w:r>
              <w:rPr>
                <w:sz w:val="24"/>
              </w:rPr>
              <w:t>含水组为咸水体，地下水类型为潜水和微承压水，底界埋深</w:t>
            </w:r>
            <w:r>
              <w:rPr>
                <w:sz w:val="24"/>
              </w:rPr>
              <w:t>80-</w:t>
            </w:r>
            <w:r>
              <w:rPr>
                <w:sz w:val="24"/>
              </w:rPr>
              <w:t>90m</w:t>
            </w:r>
            <w:r>
              <w:rPr>
                <w:sz w:val="24"/>
              </w:rPr>
              <w:t>，含水层岩性以粉砂、粉细砂为主，一般厚度</w:t>
            </w:r>
            <w:r>
              <w:rPr>
                <w:sz w:val="24"/>
              </w:rPr>
              <w:t>10-20m</w:t>
            </w:r>
            <w:r>
              <w:rPr>
                <w:sz w:val="24"/>
              </w:rPr>
              <w:t>，西北部最厚为</w:t>
            </w:r>
            <w:r>
              <w:rPr>
                <w:sz w:val="24"/>
              </w:rPr>
              <w:t>28m</w:t>
            </w:r>
            <w:r>
              <w:rPr>
                <w:sz w:val="24"/>
              </w:rPr>
              <w:t>，水位埋深</w:t>
            </w:r>
            <w:r>
              <w:rPr>
                <w:sz w:val="24"/>
              </w:rPr>
              <w:t>1-4m</w:t>
            </w:r>
            <w:r>
              <w:rPr>
                <w:sz w:val="24"/>
              </w:rPr>
              <w:t>，富水性弱，涌水量一般小于</w:t>
            </w:r>
            <w:r>
              <w:rPr>
                <w:sz w:val="24"/>
              </w:rPr>
              <w:t>100m</w:t>
            </w:r>
            <w:r>
              <w:rPr>
                <w:sz w:val="24"/>
                <w:vertAlign w:val="superscript"/>
              </w:rPr>
              <w:t>3</w:t>
            </w:r>
            <w:r>
              <w:rPr>
                <w:sz w:val="24"/>
              </w:rPr>
              <w:t>/d</w:t>
            </w:r>
            <w:r>
              <w:rPr>
                <w:sz w:val="24"/>
              </w:rPr>
              <w:t>，局部地段砂层增厚，涌水量可达</w:t>
            </w:r>
            <w:r>
              <w:rPr>
                <w:sz w:val="24"/>
              </w:rPr>
              <w:t>100-500m</w:t>
            </w:r>
            <w:r>
              <w:rPr>
                <w:sz w:val="24"/>
                <w:vertAlign w:val="superscript"/>
              </w:rPr>
              <w:t>3</w:t>
            </w:r>
            <w:r>
              <w:rPr>
                <w:sz w:val="24"/>
              </w:rPr>
              <w:t>/d</w:t>
            </w:r>
            <w:r>
              <w:rPr>
                <w:sz w:val="24"/>
              </w:rPr>
              <w:t>。咸水矿化度一般</w:t>
            </w:r>
            <w:r>
              <w:rPr>
                <w:sz w:val="24"/>
              </w:rPr>
              <w:t>6-20g/L</w:t>
            </w:r>
            <w:r>
              <w:rPr>
                <w:sz w:val="24"/>
              </w:rPr>
              <w:t>，在海河和蓟运河附近矿化度稍低。水化学类型为</w:t>
            </w:r>
            <w:r>
              <w:rPr>
                <w:sz w:val="24"/>
              </w:rPr>
              <w:t>Cl-Na</w:t>
            </w:r>
            <w:r>
              <w:rPr>
                <w:sz w:val="24"/>
              </w:rPr>
              <w:t>型</w:t>
            </w:r>
            <w:r>
              <w:rPr>
                <w:sz w:val="24"/>
              </w:rPr>
              <w:t>Cl-Na.Mg</w:t>
            </w:r>
            <w:r>
              <w:rPr>
                <w:sz w:val="24"/>
              </w:rPr>
              <w:t>型水。浅层多为咸水或咸卤水，水质差，大部分地区均未开采。</w:t>
            </w:r>
          </w:p>
          <w:p w:rsidR="009B490D" w:rsidRDefault="00183E1C">
            <w:pPr>
              <w:spacing w:line="360" w:lineRule="auto"/>
              <w:ind w:firstLineChars="200" w:firstLine="480"/>
              <w:rPr>
                <w:sz w:val="24"/>
              </w:rPr>
            </w:pPr>
            <w:r>
              <w:rPr>
                <w:sz w:val="24"/>
              </w:rPr>
              <w:t>2</w:t>
            </w:r>
            <w:r>
              <w:rPr>
                <w:sz w:val="24"/>
              </w:rPr>
              <w:t>）第</w:t>
            </w:r>
            <w:r>
              <w:rPr>
                <w:sz w:val="24"/>
              </w:rPr>
              <w:t>II</w:t>
            </w:r>
            <w:r>
              <w:rPr>
                <w:sz w:val="24"/>
              </w:rPr>
              <w:t>含水组</w:t>
            </w:r>
          </w:p>
          <w:p w:rsidR="009B490D" w:rsidRDefault="00183E1C">
            <w:pPr>
              <w:spacing w:line="360" w:lineRule="auto"/>
              <w:ind w:firstLineChars="200" w:firstLine="480"/>
              <w:rPr>
                <w:sz w:val="24"/>
              </w:rPr>
            </w:pPr>
            <w:r>
              <w:rPr>
                <w:sz w:val="24"/>
              </w:rPr>
              <w:t>含水组底界埋深</w:t>
            </w:r>
            <w:r>
              <w:rPr>
                <w:sz w:val="24"/>
              </w:rPr>
              <w:t>168-185m</w:t>
            </w:r>
            <w:r>
              <w:rPr>
                <w:sz w:val="24"/>
              </w:rPr>
              <w:t>，含水层以粉细砂为主，偶见粗砂，一般</w:t>
            </w:r>
            <w:r>
              <w:rPr>
                <w:sz w:val="24"/>
              </w:rPr>
              <w:t>8-9</w:t>
            </w:r>
            <w:r>
              <w:rPr>
                <w:sz w:val="24"/>
              </w:rPr>
              <w:t>层，单层厚度</w:t>
            </w:r>
            <w:r>
              <w:rPr>
                <w:sz w:val="24"/>
              </w:rPr>
              <w:t>2-5m</w:t>
            </w:r>
            <w:r>
              <w:rPr>
                <w:sz w:val="24"/>
              </w:rPr>
              <w:t>、最厚约</w:t>
            </w:r>
            <w:r>
              <w:rPr>
                <w:sz w:val="24"/>
              </w:rPr>
              <w:t>10m</w:t>
            </w:r>
            <w:r>
              <w:rPr>
                <w:sz w:val="24"/>
              </w:rPr>
              <w:t>。累计厚度北部</w:t>
            </w:r>
            <w:r>
              <w:rPr>
                <w:sz w:val="24"/>
              </w:rPr>
              <w:t>40-50m</w:t>
            </w:r>
            <w:r>
              <w:rPr>
                <w:sz w:val="24"/>
              </w:rPr>
              <w:t>，中、南部</w:t>
            </w:r>
            <w:r>
              <w:rPr>
                <w:sz w:val="24"/>
              </w:rPr>
              <w:t>27-36m</w:t>
            </w:r>
            <w:r>
              <w:rPr>
                <w:sz w:val="24"/>
              </w:rPr>
              <w:t>。其富水性由北向南变差，北部永定新河以北涌水量</w:t>
            </w:r>
            <w:r>
              <w:rPr>
                <w:sz w:val="24"/>
              </w:rPr>
              <w:t>2000-3000m</w:t>
            </w:r>
            <w:r>
              <w:rPr>
                <w:sz w:val="24"/>
                <w:vertAlign w:val="superscript"/>
              </w:rPr>
              <w:t>3</w:t>
            </w:r>
            <w:r>
              <w:rPr>
                <w:sz w:val="24"/>
              </w:rPr>
              <w:t>/d</w:t>
            </w:r>
            <w:r>
              <w:rPr>
                <w:sz w:val="24"/>
              </w:rPr>
              <w:t>，向南至塘沽区中北部一带，涌水量在</w:t>
            </w:r>
            <w:r>
              <w:rPr>
                <w:sz w:val="24"/>
              </w:rPr>
              <w:t>1000-2000m</w:t>
            </w:r>
            <w:r>
              <w:rPr>
                <w:sz w:val="24"/>
                <w:vertAlign w:val="superscript"/>
              </w:rPr>
              <w:t>3</w:t>
            </w:r>
            <w:r>
              <w:rPr>
                <w:sz w:val="24"/>
              </w:rPr>
              <w:t>/d</w:t>
            </w:r>
            <w:r>
              <w:rPr>
                <w:sz w:val="24"/>
              </w:rPr>
              <w:t>，导水系数</w:t>
            </w:r>
            <w:r>
              <w:rPr>
                <w:sz w:val="24"/>
              </w:rPr>
              <w:t>100-300m</w:t>
            </w:r>
            <w:r>
              <w:rPr>
                <w:sz w:val="24"/>
                <w:vertAlign w:val="superscript"/>
              </w:rPr>
              <w:t>2</w:t>
            </w:r>
            <w:r>
              <w:rPr>
                <w:sz w:val="24"/>
              </w:rPr>
              <w:t>/d</w:t>
            </w:r>
            <w:r>
              <w:rPr>
                <w:sz w:val="24"/>
              </w:rPr>
              <w:t>。塘沽区东部和南部广大地区涌水量小于</w:t>
            </w:r>
            <w:r>
              <w:rPr>
                <w:sz w:val="24"/>
              </w:rPr>
              <w:t>500m</w:t>
            </w:r>
            <w:r>
              <w:rPr>
                <w:sz w:val="24"/>
                <w:vertAlign w:val="superscript"/>
              </w:rPr>
              <w:t>3</w:t>
            </w:r>
            <w:r>
              <w:rPr>
                <w:sz w:val="24"/>
              </w:rPr>
              <w:t>/d</w:t>
            </w:r>
            <w:r>
              <w:rPr>
                <w:sz w:val="24"/>
              </w:rPr>
              <w:t>，导水系数</w:t>
            </w:r>
            <w:r>
              <w:rPr>
                <w:sz w:val="24"/>
              </w:rPr>
              <w:t>50-100m</w:t>
            </w:r>
            <w:r>
              <w:rPr>
                <w:sz w:val="24"/>
                <w:vertAlign w:val="superscript"/>
              </w:rPr>
              <w:t>2</w:t>
            </w:r>
            <w:r>
              <w:rPr>
                <w:sz w:val="24"/>
              </w:rPr>
              <w:t>/d</w:t>
            </w:r>
            <w:r>
              <w:rPr>
                <w:sz w:val="24"/>
              </w:rPr>
              <w:t>。</w:t>
            </w:r>
            <w:r>
              <w:rPr>
                <w:sz w:val="24"/>
              </w:rPr>
              <w:lastRenderedPageBreak/>
              <w:t>咸水底界埋深在海河以北</w:t>
            </w:r>
            <w:r>
              <w:rPr>
                <w:rFonts w:hint="eastAsia"/>
                <w:sz w:val="24"/>
              </w:rPr>
              <w:t>为</w:t>
            </w:r>
            <w:r>
              <w:rPr>
                <w:sz w:val="24"/>
              </w:rPr>
              <w:t>70-110m</w:t>
            </w:r>
            <w:r>
              <w:rPr>
                <w:sz w:val="24"/>
              </w:rPr>
              <w:t>，向南由</w:t>
            </w:r>
            <w:r>
              <w:rPr>
                <w:sz w:val="24"/>
              </w:rPr>
              <w:t>110m</w:t>
            </w:r>
            <w:r>
              <w:rPr>
                <w:sz w:val="24"/>
              </w:rPr>
              <w:t>渐增至</w:t>
            </w:r>
            <w:r>
              <w:rPr>
                <w:sz w:val="24"/>
              </w:rPr>
              <w:t>210m</w:t>
            </w:r>
            <w:r>
              <w:rPr>
                <w:sz w:val="24"/>
              </w:rPr>
              <w:t>。第</w:t>
            </w:r>
            <w:r>
              <w:rPr>
                <w:sz w:val="24"/>
              </w:rPr>
              <w:t>II</w:t>
            </w:r>
            <w:r>
              <w:rPr>
                <w:sz w:val="24"/>
              </w:rPr>
              <w:t>含水组总体上为淡水，北部矿化度</w:t>
            </w:r>
            <w:r>
              <w:rPr>
                <w:sz w:val="24"/>
              </w:rPr>
              <w:t>0.4</w:t>
            </w:r>
            <w:r>
              <w:rPr>
                <w:sz w:val="24"/>
              </w:rPr>
              <w:t>-0.9mg/L</w:t>
            </w:r>
            <w:r>
              <w:rPr>
                <w:sz w:val="24"/>
              </w:rPr>
              <w:t>，化学类型为</w:t>
            </w:r>
            <w:r>
              <w:rPr>
                <w:sz w:val="24"/>
              </w:rPr>
              <w:t>HCO</w:t>
            </w:r>
            <w:r>
              <w:rPr>
                <w:sz w:val="24"/>
                <w:vertAlign w:val="subscript"/>
              </w:rPr>
              <w:t>3</w:t>
            </w:r>
            <w:r>
              <w:rPr>
                <w:sz w:val="24"/>
              </w:rPr>
              <w:t>-Na</w:t>
            </w:r>
            <w:r>
              <w:rPr>
                <w:sz w:val="24"/>
              </w:rPr>
              <w:t>型，向南过渡为</w:t>
            </w:r>
            <w:r>
              <w:rPr>
                <w:sz w:val="24"/>
              </w:rPr>
              <w:t>HCO</w:t>
            </w:r>
            <w:r>
              <w:rPr>
                <w:sz w:val="24"/>
                <w:vertAlign w:val="subscript"/>
              </w:rPr>
              <w:t>3</w:t>
            </w:r>
            <w:r>
              <w:rPr>
                <w:sz w:val="24"/>
              </w:rPr>
              <w:t>·Cl-Na</w:t>
            </w:r>
            <w:r>
              <w:rPr>
                <w:sz w:val="24"/>
              </w:rPr>
              <w:t>和</w:t>
            </w:r>
            <w:r>
              <w:rPr>
                <w:sz w:val="24"/>
              </w:rPr>
              <w:t>Cl·HCO</w:t>
            </w:r>
            <w:r>
              <w:rPr>
                <w:sz w:val="24"/>
                <w:vertAlign w:val="subscript"/>
              </w:rPr>
              <w:t>3</w:t>
            </w:r>
            <w:r>
              <w:rPr>
                <w:sz w:val="24"/>
              </w:rPr>
              <w:t>-Na</w:t>
            </w:r>
            <w:r>
              <w:rPr>
                <w:sz w:val="24"/>
              </w:rPr>
              <w:t>型，矿化度</w:t>
            </w:r>
            <w:r>
              <w:rPr>
                <w:sz w:val="24"/>
              </w:rPr>
              <w:t>0.7-1.0mg/L</w:t>
            </w:r>
            <w:r>
              <w:rPr>
                <w:sz w:val="24"/>
              </w:rPr>
              <w:t>，局部集中开采区地下水矿化度增高，有水质恶化趋势，矿化度增高到</w:t>
            </w:r>
            <w:r>
              <w:rPr>
                <w:sz w:val="24"/>
              </w:rPr>
              <w:t>2.21mg/L</w:t>
            </w:r>
            <w:r>
              <w:rPr>
                <w:sz w:val="24"/>
              </w:rPr>
              <w:t>。本含水组是塘沽区主要开采层之一。</w:t>
            </w:r>
          </w:p>
          <w:p w:rsidR="009B490D" w:rsidRDefault="00183E1C">
            <w:pPr>
              <w:spacing w:line="360" w:lineRule="auto"/>
              <w:ind w:firstLineChars="200" w:firstLine="480"/>
              <w:rPr>
                <w:sz w:val="24"/>
              </w:rPr>
            </w:pPr>
            <w:r>
              <w:rPr>
                <w:sz w:val="24"/>
              </w:rPr>
              <w:t>3</w:t>
            </w:r>
            <w:r>
              <w:rPr>
                <w:sz w:val="24"/>
              </w:rPr>
              <w:t>）第</w:t>
            </w:r>
            <w:r>
              <w:rPr>
                <w:sz w:val="24"/>
              </w:rPr>
              <w:t>III</w:t>
            </w:r>
            <w:r>
              <w:rPr>
                <w:sz w:val="24"/>
              </w:rPr>
              <w:t>含水组承压水</w:t>
            </w:r>
          </w:p>
          <w:p w:rsidR="009B490D" w:rsidRDefault="00183E1C">
            <w:pPr>
              <w:spacing w:line="360" w:lineRule="auto"/>
              <w:ind w:firstLineChars="200" w:firstLine="480"/>
              <w:rPr>
                <w:sz w:val="24"/>
              </w:rPr>
            </w:pPr>
            <w:r>
              <w:rPr>
                <w:sz w:val="24"/>
              </w:rPr>
              <w:t>含水组底界埋深</w:t>
            </w:r>
            <w:r>
              <w:rPr>
                <w:sz w:val="24"/>
              </w:rPr>
              <w:t>280-300m</w:t>
            </w:r>
            <w:r>
              <w:rPr>
                <w:sz w:val="24"/>
              </w:rPr>
              <w:t>。含水层以细砂、粉细砂为主，偶见中砂，一般</w:t>
            </w:r>
            <w:r>
              <w:rPr>
                <w:sz w:val="24"/>
              </w:rPr>
              <w:t>6-8</w:t>
            </w:r>
            <w:r>
              <w:rPr>
                <w:sz w:val="24"/>
              </w:rPr>
              <w:t>层，单层厚度</w:t>
            </w:r>
            <w:r>
              <w:rPr>
                <w:sz w:val="24"/>
              </w:rPr>
              <w:t>3-6m</w:t>
            </w:r>
            <w:r>
              <w:rPr>
                <w:sz w:val="24"/>
              </w:rPr>
              <w:t>，累计厚度</w:t>
            </w:r>
            <w:r>
              <w:rPr>
                <w:sz w:val="24"/>
              </w:rPr>
              <w:t>36-43m</w:t>
            </w:r>
            <w:r>
              <w:rPr>
                <w:sz w:val="24"/>
              </w:rPr>
              <w:t>，向南变薄。其富水性由北向南变差。东北部涌水量在</w:t>
            </w:r>
            <w:r>
              <w:rPr>
                <w:sz w:val="24"/>
              </w:rPr>
              <w:t>2000-3000m</w:t>
            </w:r>
            <w:r>
              <w:rPr>
                <w:sz w:val="24"/>
                <w:vertAlign w:val="superscript"/>
              </w:rPr>
              <w:t>3</w:t>
            </w:r>
            <w:r>
              <w:rPr>
                <w:sz w:val="24"/>
              </w:rPr>
              <w:t>/d</w:t>
            </w:r>
            <w:r>
              <w:rPr>
                <w:sz w:val="24"/>
              </w:rPr>
              <w:t>和</w:t>
            </w:r>
            <w:r>
              <w:rPr>
                <w:sz w:val="24"/>
              </w:rPr>
              <w:t>1000-2000m</w:t>
            </w:r>
            <w:r>
              <w:rPr>
                <w:sz w:val="24"/>
                <w:vertAlign w:val="superscript"/>
              </w:rPr>
              <w:t>3</w:t>
            </w:r>
            <w:r>
              <w:rPr>
                <w:sz w:val="24"/>
              </w:rPr>
              <w:t>/d</w:t>
            </w:r>
            <w:r>
              <w:rPr>
                <w:sz w:val="24"/>
              </w:rPr>
              <w:t>，导水系数</w:t>
            </w:r>
            <w:r>
              <w:rPr>
                <w:sz w:val="24"/>
              </w:rPr>
              <w:t>100-3</w:t>
            </w:r>
            <w:r>
              <w:rPr>
                <w:sz w:val="24"/>
              </w:rPr>
              <w:t>00m</w:t>
            </w:r>
            <w:r>
              <w:rPr>
                <w:sz w:val="24"/>
                <w:vertAlign w:val="superscript"/>
              </w:rPr>
              <w:t>2</w:t>
            </w:r>
            <w:r>
              <w:rPr>
                <w:sz w:val="24"/>
              </w:rPr>
              <w:t>/d</w:t>
            </w:r>
            <w:r>
              <w:rPr>
                <w:sz w:val="24"/>
              </w:rPr>
              <w:t>，向南至海河以北变为</w:t>
            </w:r>
            <w:r>
              <w:rPr>
                <w:sz w:val="24"/>
              </w:rPr>
              <w:t>500-1000m</w:t>
            </w:r>
            <w:r>
              <w:rPr>
                <w:sz w:val="24"/>
                <w:vertAlign w:val="superscript"/>
              </w:rPr>
              <w:t>3</w:t>
            </w:r>
            <w:r>
              <w:rPr>
                <w:sz w:val="24"/>
              </w:rPr>
              <w:t>/d</w:t>
            </w:r>
            <w:r>
              <w:rPr>
                <w:sz w:val="24"/>
              </w:rPr>
              <w:t>，海河以南多小于</w:t>
            </w:r>
            <w:r>
              <w:rPr>
                <w:sz w:val="24"/>
              </w:rPr>
              <w:t>500m</w:t>
            </w:r>
            <w:r>
              <w:rPr>
                <w:sz w:val="24"/>
                <w:vertAlign w:val="superscript"/>
              </w:rPr>
              <w:t>3</w:t>
            </w:r>
            <w:r>
              <w:rPr>
                <w:sz w:val="24"/>
              </w:rPr>
              <w:t>/d</w:t>
            </w:r>
            <w:r>
              <w:rPr>
                <w:sz w:val="24"/>
              </w:rPr>
              <w:t>。矿化度由北向南由</w:t>
            </w:r>
            <w:r>
              <w:rPr>
                <w:sz w:val="24"/>
              </w:rPr>
              <w:t>0.6g/L</w:t>
            </w:r>
            <w:r>
              <w:rPr>
                <w:sz w:val="24"/>
              </w:rPr>
              <w:t>增至</w:t>
            </w:r>
            <w:r>
              <w:rPr>
                <w:sz w:val="24"/>
              </w:rPr>
              <w:t>1g/L</w:t>
            </w:r>
            <w:r>
              <w:rPr>
                <w:sz w:val="24"/>
              </w:rPr>
              <w:t>左右，水化学类型由</w:t>
            </w:r>
            <w:r>
              <w:rPr>
                <w:sz w:val="24"/>
              </w:rPr>
              <w:t>HCO</w:t>
            </w:r>
            <w:r>
              <w:rPr>
                <w:sz w:val="24"/>
                <w:vertAlign w:val="subscript"/>
              </w:rPr>
              <w:t>3</w:t>
            </w:r>
            <w:r>
              <w:rPr>
                <w:sz w:val="24"/>
              </w:rPr>
              <w:t>-Na</w:t>
            </w:r>
            <w:r>
              <w:rPr>
                <w:sz w:val="24"/>
              </w:rPr>
              <w:t>过度为</w:t>
            </w:r>
            <w:r>
              <w:rPr>
                <w:sz w:val="24"/>
              </w:rPr>
              <w:t>HCO</w:t>
            </w:r>
            <w:r>
              <w:rPr>
                <w:sz w:val="24"/>
                <w:vertAlign w:val="subscript"/>
              </w:rPr>
              <w:t>3</w:t>
            </w:r>
            <w:r>
              <w:rPr>
                <w:sz w:val="24"/>
              </w:rPr>
              <w:t>·Cl-Na</w:t>
            </w:r>
            <w:r>
              <w:rPr>
                <w:sz w:val="24"/>
              </w:rPr>
              <w:t>型和</w:t>
            </w:r>
            <w:r>
              <w:rPr>
                <w:sz w:val="24"/>
              </w:rPr>
              <w:t>Cl·HCO</w:t>
            </w:r>
            <w:r>
              <w:rPr>
                <w:sz w:val="24"/>
                <w:vertAlign w:val="subscript"/>
              </w:rPr>
              <w:t>3</w:t>
            </w:r>
            <w:r>
              <w:rPr>
                <w:sz w:val="24"/>
              </w:rPr>
              <w:t>-Na</w:t>
            </w:r>
            <w:r>
              <w:rPr>
                <w:sz w:val="24"/>
              </w:rPr>
              <w:t>型。本含水组也是塘沽区主要开采层之一。</w:t>
            </w:r>
          </w:p>
          <w:p w:rsidR="009B490D" w:rsidRDefault="00183E1C">
            <w:pPr>
              <w:spacing w:line="360" w:lineRule="auto"/>
              <w:ind w:firstLineChars="200" w:firstLine="480"/>
              <w:rPr>
                <w:sz w:val="24"/>
              </w:rPr>
            </w:pPr>
            <w:r>
              <w:rPr>
                <w:sz w:val="24"/>
              </w:rPr>
              <w:t>4</w:t>
            </w:r>
            <w:r>
              <w:rPr>
                <w:sz w:val="24"/>
              </w:rPr>
              <w:t>）第</w:t>
            </w:r>
            <w:r>
              <w:rPr>
                <w:sz w:val="24"/>
              </w:rPr>
              <w:t>IV</w:t>
            </w:r>
            <w:r>
              <w:rPr>
                <w:sz w:val="24"/>
              </w:rPr>
              <w:t>含水组承压水</w:t>
            </w:r>
          </w:p>
          <w:p w:rsidR="009B490D" w:rsidRDefault="00183E1C">
            <w:pPr>
              <w:spacing w:line="360" w:lineRule="auto"/>
              <w:ind w:firstLineChars="200" w:firstLine="480"/>
              <w:rPr>
                <w:sz w:val="24"/>
              </w:rPr>
            </w:pPr>
            <w:r>
              <w:rPr>
                <w:sz w:val="24"/>
              </w:rPr>
              <w:t>含水组底界埋深</w:t>
            </w:r>
            <w:r>
              <w:rPr>
                <w:sz w:val="24"/>
              </w:rPr>
              <w:t>400-418m</w:t>
            </w:r>
            <w:r>
              <w:rPr>
                <w:sz w:val="24"/>
              </w:rPr>
              <w:t>，下部包括部分新近系含水层。含水层岩性以粉砂、细砂为主，偶见中砂。北部单层厚度</w:t>
            </w:r>
            <w:r>
              <w:rPr>
                <w:sz w:val="24"/>
              </w:rPr>
              <w:t>4-6m</w:t>
            </w:r>
            <w:r>
              <w:rPr>
                <w:sz w:val="24"/>
              </w:rPr>
              <w:t>，累计厚度</w:t>
            </w:r>
            <w:r>
              <w:rPr>
                <w:sz w:val="24"/>
              </w:rPr>
              <w:t>40-50m</w:t>
            </w:r>
            <w:r>
              <w:rPr>
                <w:sz w:val="24"/>
              </w:rPr>
              <w:t>，向南变薄为</w:t>
            </w:r>
            <w:r>
              <w:rPr>
                <w:sz w:val="24"/>
              </w:rPr>
              <w:t>30-40m</w:t>
            </w:r>
            <w:r>
              <w:rPr>
                <w:sz w:val="24"/>
              </w:rPr>
              <w:t>。本组富水性较差，除西部涌水量大于</w:t>
            </w:r>
            <w:r>
              <w:rPr>
                <w:sz w:val="24"/>
              </w:rPr>
              <w:t>2000m</w:t>
            </w:r>
            <w:r>
              <w:rPr>
                <w:sz w:val="24"/>
                <w:vertAlign w:val="superscript"/>
              </w:rPr>
              <w:t>3</w:t>
            </w:r>
            <w:r>
              <w:rPr>
                <w:sz w:val="24"/>
              </w:rPr>
              <w:t>/d</w:t>
            </w:r>
            <w:r>
              <w:rPr>
                <w:sz w:val="24"/>
              </w:rPr>
              <w:t>外，其余大部分地区在</w:t>
            </w:r>
            <w:r>
              <w:rPr>
                <w:sz w:val="24"/>
              </w:rPr>
              <w:t>500</w:t>
            </w:r>
            <w:r>
              <w:rPr>
                <w:sz w:val="24"/>
              </w:rPr>
              <w:t>-1000m</w:t>
            </w:r>
            <w:r>
              <w:rPr>
                <w:sz w:val="24"/>
                <w:vertAlign w:val="superscript"/>
              </w:rPr>
              <w:t>3</w:t>
            </w:r>
            <w:r>
              <w:rPr>
                <w:sz w:val="24"/>
              </w:rPr>
              <w:t>/d</w:t>
            </w:r>
            <w:r>
              <w:rPr>
                <w:sz w:val="24"/>
              </w:rPr>
              <w:t>，向南部富水性更差，多小于</w:t>
            </w:r>
            <w:r>
              <w:rPr>
                <w:sz w:val="24"/>
              </w:rPr>
              <w:t>500m</w:t>
            </w:r>
            <w:r>
              <w:rPr>
                <w:sz w:val="24"/>
                <w:vertAlign w:val="superscript"/>
              </w:rPr>
              <w:t>3</w:t>
            </w:r>
            <w:r>
              <w:rPr>
                <w:sz w:val="24"/>
              </w:rPr>
              <w:t>/d</w:t>
            </w:r>
            <w:r>
              <w:rPr>
                <w:sz w:val="24"/>
              </w:rPr>
              <w:t>。矿化度</w:t>
            </w:r>
            <w:r>
              <w:rPr>
                <w:sz w:val="24"/>
              </w:rPr>
              <w:t>0.4-0.7g/L</w:t>
            </w:r>
            <w:r>
              <w:rPr>
                <w:sz w:val="24"/>
              </w:rPr>
              <w:t>，以</w:t>
            </w:r>
            <w:r>
              <w:rPr>
                <w:sz w:val="24"/>
              </w:rPr>
              <w:t>HCO</w:t>
            </w:r>
            <w:r>
              <w:rPr>
                <w:sz w:val="24"/>
                <w:vertAlign w:val="subscript"/>
              </w:rPr>
              <w:t>3</w:t>
            </w:r>
            <w:r>
              <w:rPr>
                <w:sz w:val="24"/>
              </w:rPr>
              <w:t>-Na</w:t>
            </w:r>
            <w:r>
              <w:rPr>
                <w:sz w:val="24"/>
              </w:rPr>
              <w:t>和</w:t>
            </w:r>
            <w:r>
              <w:rPr>
                <w:sz w:val="24"/>
              </w:rPr>
              <w:t>HCO</w:t>
            </w:r>
            <w:r>
              <w:rPr>
                <w:sz w:val="24"/>
                <w:vertAlign w:val="subscript"/>
              </w:rPr>
              <w:t>3</w:t>
            </w:r>
            <w:r>
              <w:rPr>
                <w:sz w:val="24"/>
              </w:rPr>
              <w:t>·Cl-Na</w:t>
            </w:r>
            <w:r>
              <w:rPr>
                <w:sz w:val="24"/>
              </w:rPr>
              <w:t>型为主。</w:t>
            </w:r>
          </w:p>
          <w:p w:rsidR="009B490D" w:rsidRDefault="00183E1C">
            <w:pPr>
              <w:spacing w:line="360" w:lineRule="auto"/>
              <w:ind w:firstLineChars="200" w:firstLine="480"/>
              <w:rPr>
                <w:sz w:val="24"/>
              </w:rPr>
            </w:pPr>
            <w:r>
              <w:rPr>
                <w:rFonts w:hint="eastAsia"/>
                <w:sz w:val="24"/>
              </w:rPr>
              <w:t>区域水文地质图见附图</w:t>
            </w:r>
            <w:r>
              <w:rPr>
                <w:rFonts w:hint="eastAsia"/>
                <w:sz w:val="24"/>
              </w:rPr>
              <w:t>6</w:t>
            </w:r>
            <w:r>
              <w:rPr>
                <w:rFonts w:hint="eastAsia"/>
                <w:sz w:val="24"/>
              </w:rPr>
              <w:t>。</w:t>
            </w:r>
          </w:p>
          <w:p w:rsidR="009B490D" w:rsidRDefault="00183E1C">
            <w:pPr>
              <w:pStyle w:val="3"/>
              <w:numPr>
                <w:ilvl w:val="0"/>
                <w:numId w:val="0"/>
              </w:numPr>
              <w:tabs>
                <w:tab w:val="left" w:pos="720"/>
              </w:tabs>
              <w:adjustRightInd w:val="0"/>
              <w:spacing w:before="0" w:after="0" w:line="360" w:lineRule="auto"/>
              <w:jc w:val="left"/>
              <w:textAlignment w:val="baseline"/>
              <w:rPr>
                <w:b w:val="0"/>
                <w:bCs w:val="0"/>
                <w:sz w:val="24"/>
                <w:szCs w:val="24"/>
              </w:rPr>
            </w:pPr>
            <w:r>
              <w:rPr>
                <w:rFonts w:hint="eastAsia"/>
                <w:b w:val="0"/>
                <w:bCs w:val="0"/>
                <w:sz w:val="24"/>
                <w:szCs w:val="24"/>
              </w:rPr>
              <w:t>（</w:t>
            </w:r>
            <w:r>
              <w:rPr>
                <w:rFonts w:hint="eastAsia"/>
                <w:b w:val="0"/>
                <w:bCs w:val="0"/>
                <w:sz w:val="24"/>
                <w:szCs w:val="24"/>
              </w:rPr>
              <w:t>2</w:t>
            </w:r>
            <w:r>
              <w:rPr>
                <w:rFonts w:hint="eastAsia"/>
                <w:b w:val="0"/>
                <w:bCs w:val="0"/>
                <w:sz w:val="24"/>
                <w:szCs w:val="24"/>
              </w:rPr>
              <w:t>）地下水的补给、径流与排泄</w:t>
            </w:r>
          </w:p>
          <w:p w:rsidR="009B490D" w:rsidRDefault="00183E1C">
            <w:pPr>
              <w:pStyle w:val="13"/>
              <w:spacing w:line="360" w:lineRule="auto"/>
              <w:ind w:firstLineChars="150" w:firstLine="360"/>
              <w:rPr>
                <w:kern w:val="2"/>
              </w:rPr>
            </w:pPr>
            <w:r>
              <w:rPr>
                <w:rFonts w:hint="eastAsia"/>
                <w:kern w:val="2"/>
              </w:rPr>
              <w:t>1</w:t>
            </w:r>
            <w:r>
              <w:rPr>
                <w:rFonts w:hint="eastAsia"/>
                <w:kern w:val="2"/>
              </w:rPr>
              <w:t>）</w:t>
            </w:r>
            <w:r>
              <w:rPr>
                <w:kern w:val="2"/>
              </w:rPr>
              <w:t>浅层地下水</w:t>
            </w:r>
          </w:p>
          <w:p w:rsidR="009B490D" w:rsidRDefault="00183E1C">
            <w:pPr>
              <w:pStyle w:val="13"/>
              <w:spacing w:line="360" w:lineRule="auto"/>
              <w:ind w:firstLine="480"/>
              <w:rPr>
                <w:kern w:val="2"/>
              </w:rPr>
            </w:pPr>
            <w:r>
              <w:rPr>
                <w:kern w:val="2"/>
              </w:rPr>
              <w:t>浅层地下水埋藏浅，主要接受大气降水、河渠渗漏的入渗等各量的补给，其中大气降水入渗补给量最大。由于地势平坦，含水砂层颗粒细小，砂层厚度薄、渗透性和导水性差，径流极缓，总体上是由西北流向东南。浅层地下水的排泄方式以蒸发为主，其次向深层地下水越流下渗和排入地表水体（河流、洼淀、水库）等排泄途径。</w:t>
            </w:r>
          </w:p>
          <w:p w:rsidR="009B490D" w:rsidRDefault="00183E1C">
            <w:pPr>
              <w:pStyle w:val="13"/>
              <w:spacing w:line="360" w:lineRule="auto"/>
              <w:ind w:firstLineChars="150" w:firstLine="360"/>
              <w:rPr>
                <w:kern w:val="2"/>
              </w:rPr>
            </w:pPr>
            <w:r>
              <w:rPr>
                <w:rFonts w:hint="eastAsia"/>
                <w:kern w:val="2"/>
              </w:rPr>
              <w:t>2</w:t>
            </w:r>
            <w:r>
              <w:rPr>
                <w:rFonts w:hint="eastAsia"/>
                <w:kern w:val="2"/>
              </w:rPr>
              <w:t>）</w:t>
            </w:r>
            <w:r>
              <w:rPr>
                <w:kern w:val="2"/>
              </w:rPr>
              <w:t>深层地下水</w:t>
            </w:r>
          </w:p>
          <w:p w:rsidR="009B490D" w:rsidRDefault="00183E1C">
            <w:pPr>
              <w:pStyle w:val="13"/>
              <w:spacing w:line="360" w:lineRule="auto"/>
              <w:ind w:firstLineChars="150" w:firstLine="360"/>
              <w:rPr>
                <w:kern w:val="2"/>
              </w:rPr>
            </w:pPr>
            <w:r>
              <w:rPr>
                <w:kern w:val="2"/>
              </w:rPr>
              <w:t>深层孔隙水由于埋藏较深，不能直接接受降水补给，主要是侧向径流补给和浅层水向深层地下水的越流下渗补给。深层水含水层间的隔水层均为粘土或粉质粘土，渗透性差，越流条件差。因此，侧向径流补给成为地下水的主要补给方式。人工开采是深层地下水的主要排泄途径。地下水总体流向渤海湾，渤海湾是深层地下水的最终排泄带</w:t>
            </w:r>
            <w:r>
              <w:rPr>
                <w:rFonts w:hint="eastAsia"/>
                <w:kern w:val="2"/>
              </w:rPr>
              <w:t>。</w:t>
            </w:r>
          </w:p>
          <w:p w:rsidR="009B490D" w:rsidRDefault="00183E1C">
            <w:pPr>
              <w:pStyle w:val="3"/>
              <w:numPr>
                <w:ilvl w:val="0"/>
                <w:numId w:val="0"/>
              </w:numPr>
              <w:tabs>
                <w:tab w:val="left" w:pos="720"/>
              </w:tabs>
              <w:adjustRightInd w:val="0"/>
              <w:spacing w:before="0" w:after="0" w:line="360" w:lineRule="auto"/>
              <w:jc w:val="left"/>
              <w:textAlignment w:val="baseline"/>
              <w:rPr>
                <w:b w:val="0"/>
                <w:bCs w:val="0"/>
                <w:sz w:val="24"/>
                <w:szCs w:val="24"/>
              </w:rPr>
            </w:pPr>
            <w:r>
              <w:rPr>
                <w:rFonts w:hint="eastAsia"/>
                <w:b w:val="0"/>
                <w:bCs w:val="0"/>
                <w:sz w:val="24"/>
                <w:szCs w:val="24"/>
              </w:rPr>
              <w:t>（</w:t>
            </w:r>
            <w:r>
              <w:rPr>
                <w:rFonts w:hint="eastAsia"/>
                <w:b w:val="0"/>
                <w:bCs w:val="0"/>
                <w:sz w:val="24"/>
                <w:szCs w:val="24"/>
              </w:rPr>
              <w:t>3</w:t>
            </w:r>
            <w:r>
              <w:rPr>
                <w:rFonts w:hint="eastAsia"/>
                <w:b w:val="0"/>
                <w:bCs w:val="0"/>
                <w:sz w:val="24"/>
                <w:szCs w:val="24"/>
              </w:rPr>
              <w:t>）地下水动态</w:t>
            </w:r>
          </w:p>
          <w:p w:rsidR="009B490D" w:rsidRDefault="00183E1C">
            <w:pPr>
              <w:pStyle w:val="13"/>
              <w:spacing w:line="360" w:lineRule="auto"/>
              <w:ind w:firstLine="480"/>
              <w:rPr>
                <w:kern w:val="2"/>
              </w:rPr>
            </w:pPr>
            <w:r>
              <w:rPr>
                <w:rFonts w:hint="eastAsia"/>
                <w:kern w:val="2"/>
              </w:rPr>
              <w:t>1</w:t>
            </w:r>
            <w:r>
              <w:rPr>
                <w:rFonts w:hint="eastAsia"/>
                <w:kern w:val="2"/>
              </w:rPr>
              <w:t>）</w:t>
            </w:r>
            <w:r>
              <w:rPr>
                <w:kern w:val="2"/>
              </w:rPr>
              <w:t>浅层水水位动态</w:t>
            </w:r>
          </w:p>
          <w:p w:rsidR="009B490D" w:rsidRDefault="00183E1C">
            <w:pPr>
              <w:pStyle w:val="13"/>
              <w:spacing w:line="360" w:lineRule="auto"/>
              <w:ind w:firstLine="480"/>
              <w:rPr>
                <w:kern w:val="2"/>
              </w:rPr>
            </w:pPr>
            <w:r>
              <w:rPr>
                <w:kern w:val="2"/>
              </w:rPr>
              <w:t>浅层水水位主要受降水的影响，在丰水期（</w:t>
            </w:r>
            <w:r>
              <w:rPr>
                <w:kern w:val="2"/>
              </w:rPr>
              <w:t>6</w:t>
            </w:r>
            <w:r>
              <w:rPr>
                <w:rFonts w:ascii="宋体" w:hAnsi="宋体" w:hint="eastAsia"/>
                <w:kern w:val="2"/>
              </w:rPr>
              <w:t>～</w:t>
            </w:r>
            <w:r>
              <w:rPr>
                <w:kern w:val="2"/>
              </w:rPr>
              <w:t>9</w:t>
            </w:r>
            <w:r>
              <w:rPr>
                <w:kern w:val="2"/>
              </w:rPr>
              <w:t>月份）地下水水位较高，在枯水期（</w:t>
            </w:r>
            <w:r>
              <w:rPr>
                <w:kern w:val="2"/>
              </w:rPr>
              <w:t>12</w:t>
            </w:r>
            <w:r>
              <w:rPr>
                <w:kern w:val="2"/>
              </w:rPr>
              <w:lastRenderedPageBreak/>
              <w:t>月到翌年的</w:t>
            </w:r>
            <w:r>
              <w:rPr>
                <w:kern w:val="2"/>
              </w:rPr>
              <w:t>3</w:t>
            </w:r>
            <w:r>
              <w:rPr>
                <w:kern w:val="2"/>
              </w:rPr>
              <w:t>月份）地下水水位较低。多年水位动态受降水控制，一般枯水年水位有明显下降，而丰水年基本可得到恢复，多年水位无明显下降。</w:t>
            </w:r>
          </w:p>
          <w:p w:rsidR="009B490D" w:rsidRDefault="00183E1C">
            <w:pPr>
              <w:pStyle w:val="13"/>
              <w:spacing w:line="360" w:lineRule="auto"/>
              <w:ind w:firstLine="480"/>
              <w:rPr>
                <w:kern w:val="2"/>
              </w:rPr>
            </w:pPr>
            <w:r>
              <w:rPr>
                <w:rFonts w:hint="eastAsia"/>
                <w:kern w:val="2"/>
              </w:rPr>
              <w:t>2</w:t>
            </w:r>
            <w:r>
              <w:rPr>
                <w:rFonts w:hint="eastAsia"/>
                <w:kern w:val="2"/>
              </w:rPr>
              <w:t>）</w:t>
            </w:r>
            <w:r>
              <w:rPr>
                <w:kern w:val="2"/>
              </w:rPr>
              <w:t>深层水水位动态</w:t>
            </w:r>
          </w:p>
          <w:p w:rsidR="009B490D" w:rsidRDefault="00183E1C">
            <w:pPr>
              <w:pStyle w:val="13"/>
              <w:spacing w:line="360" w:lineRule="auto"/>
              <w:ind w:firstLine="480"/>
              <w:rPr>
                <w:kern w:val="2"/>
              </w:rPr>
            </w:pPr>
            <w:r>
              <w:rPr>
                <w:kern w:val="2"/>
              </w:rPr>
              <w:t>深层淡水补给条件差，水位动态主要受开采影响。在多年变化中，由于超量开采地下水，大部分地区水位呈逐年下降趋势，一般丰水年水位回升或降幅变缓，枯水年降幅加大。</w:t>
            </w:r>
          </w:p>
          <w:p w:rsidR="009B490D" w:rsidRDefault="00183E1C">
            <w:pPr>
              <w:spacing w:line="360" w:lineRule="auto"/>
              <w:ind w:firstLineChars="200" w:firstLine="480"/>
              <w:rPr>
                <w:sz w:val="24"/>
              </w:rPr>
            </w:pPr>
            <w:r>
              <w:rPr>
                <w:rFonts w:hint="eastAsia"/>
                <w:sz w:val="24"/>
              </w:rPr>
              <w:t>（</w:t>
            </w:r>
            <w:r>
              <w:rPr>
                <w:rFonts w:hint="eastAsia"/>
                <w:sz w:val="24"/>
              </w:rPr>
              <w:t>4</w:t>
            </w:r>
            <w:r>
              <w:rPr>
                <w:rFonts w:hint="eastAsia"/>
                <w:sz w:val="24"/>
              </w:rPr>
              <w:t>）地下水的水化学特征</w:t>
            </w:r>
          </w:p>
          <w:p w:rsidR="009B490D" w:rsidRDefault="00183E1C">
            <w:pPr>
              <w:spacing w:line="360" w:lineRule="auto"/>
              <w:ind w:firstLineChars="200" w:firstLine="480"/>
              <w:rPr>
                <w:sz w:val="24"/>
              </w:rPr>
            </w:pPr>
            <w:r>
              <w:rPr>
                <w:sz w:val="24"/>
              </w:rPr>
              <w:t>滨海新区浅层地下水均为咸水分布区，受到盐田影响，大部分地区为</w:t>
            </w:r>
            <w:r>
              <w:rPr>
                <w:sz w:val="24"/>
              </w:rPr>
              <w:t>Cl</w:t>
            </w:r>
            <w:r>
              <w:rPr>
                <w:rFonts w:hint="eastAsia"/>
                <w:sz w:val="24"/>
              </w:rPr>
              <w:t>-</w:t>
            </w:r>
            <w:r>
              <w:rPr>
                <w:sz w:val="24"/>
              </w:rPr>
              <w:t>Na</w:t>
            </w:r>
            <w:r>
              <w:rPr>
                <w:sz w:val="24"/>
              </w:rPr>
              <w:t>型水，只是在局部地区受环境的影响有所变化。深层各含水组地下水主要为</w:t>
            </w:r>
            <w:r>
              <w:rPr>
                <w:sz w:val="24"/>
              </w:rPr>
              <w:t>HCO</w:t>
            </w:r>
            <w:r>
              <w:rPr>
                <w:sz w:val="24"/>
              </w:rPr>
              <w:t>3</w:t>
            </w:r>
            <w:r>
              <w:rPr>
                <w:rFonts w:hint="eastAsia"/>
                <w:sz w:val="24"/>
              </w:rPr>
              <w:t>-</w:t>
            </w:r>
            <w:r>
              <w:rPr>
                <w:sz w:val="24"/>
              </w:rPr>
              <w:t>Na</w:t>
            </w:r>
            <w:r>
              <w:rPr>
                <w:sz w:val="24"/>
              </w:rPr>
              <w:t>型水，少量为</w:t>
            </w:r>
            <w:r>
              <w:rPr>
                <w:sz w:val="24"/>
              </w:rPr>
              <w:t>HCO3.Cl</w:t>
            </w:r>
            <w:r>
              <w:rPr>
                <w:rFonts w:hint="eastAsia"/>
                <w:sz w:val="24"/>
              </w:rPr>
              <w:t>-</w:t>
            </w:r>
            <w:r>
              <w:rPr>
                <w:sz w:val="24"/>
              </w:rPr>
              <w:t>Na</w:t>
            </w:r>
            <w:r>
              <w:rPr>
                <w:sz w:val="24"/>
              </w:rPr>
              <w:t>型水，不同含水组地下水化学类型变化不大。深层淡水矿化度多在</w:t>
            </w:r>
            <w:r>
              <w:rPr>
                <w:sz w:val="24"/>
              </w:rPr>
              <w:t>0.42~1.00g/l</w:t>
            </w:r>
            <w:r>
              <w:rPr>
                <w:sz w:val="24"/>
              </w:rPr>
              <w:t>之间，总体矿化度较小，其中第</w:t>
            </w:r>
            <w:r>
              <w:rPr>
                <w:sz w:val="24"/>
              </w:rPr>
              <w:t>II</w:t>
            </w:r>
            <w:r>
              <w:rPr>
                <w:sz w:val="24"/>
              </w:rPr>
              <w:t>含水组地下水矿化度多在</w:t>
            </w:r>
            <w:r>
              <w:rPr>
                <w:sz w:val="24"/>
              </w:rPr>
              <w:t>0.55~1.00g/l</w:t>
            </w:r>
            <w:r>
              <w:rPr>
                <w:sz w:val="24"/>
              </w:rPr>
              <w:t>之间，第</w:t>
            </w:r>
            <w:r>
              <w:rPr>
                <w:sz w:val="24"/>
              </w:rPr>
              <w:t>III</w:t>
            </w:r>
            <w:r>
              <w:rPr>
                <w:sz w:val="24"/>
              </w:rPr>
              <w:t>含水组在</w:t>
            </w:r>
            <w:r>
              <w:rPr>
                <w:sz w:val="24"/>
              </w:rPr>
              <w:t>0.42~0.95g/l</w:t>
            </w:r>
            <w:r>
              <w:rPr>
                <w:sz w:val="24"/>
              </w:rPr>
              <w:t>之间，第</w:t>
            </w:r>
            <w:r>
              <w:rPr>
                <w:sz w:val="24"/>
              </w:rPr>
              <w:t>IV</w:t>
            </w:r>
            <w:r>
              <w:rPr>
                <w:sz w:val="24"/>
              </w:rPr>
              <w:t>含水组在</w:t>
            </w:r>
            <w:r>
              <w:rPr>
                <w:sz w:val="24"/>
              </w:rPr>
              <w:t>0.44~0.52g/l</w:t>
            </w:r>
            <w:r>
              <w:rPr>
                <w:sz w:val="24"/>
              </w:rPr>
              <w:t>之间，第</w:t>
            </w:r>
            <w:r>
              <w:rPr>
                <w:sz w:val="24"/>
              </w:rPr>
              <w:t>V</w:t>
            </w:r>
            <w:r>
              <w:rPr>
                <w:sz w:val="24"/>
              </w:rPr>
              <w:t>含水组在</w:t>
            </w:r>
            <w:r>
              <w:rPr>
                <w:sz w:val="24"/>
              </w:rPr>
              <w:t>0.49~0.91g/l</w:t>
            </w:r>
            <w:r>
              <w:rPr>
                <w:sz w:val="24"/>
              </w:rPr>
              <w:t>之间。总硬度多在</w:t>
            </w:r>
            <w:r>
              <w:rPr>
                <w:sz w:val="24"/>
              </w:rPr>
              <w:t>14.9~85.1mg/l</w:t>
            </w:r>
            <w:r>
              <w:rPr>
                <w:sz w:val="24"/>
              </w:rPr>
              <w:t>之间；</w:t>
            </w:r>
            <w:r>
              <w:rPr>
                <w:sz w:val="24"/>
              </w:rPr>
              <w:t>pH</w:t>
            </w:r>
            <w:r>
              <w:rPr>
                <w:sz w:val="24"/>
              </w:rPr>
              <w:t>值多在</w:t>
            </w:r>
            <w:r>
              <w:rPr>
                <w:sz w:val="24"/>
              </w:rPr>
              <w:t>8.17~8.7</w:t>
            </w:r>
            <w:r>
              <w:rPr>
                <w:sz w:val="24"/>
              </w:rPr>
              <w:t>之间。</w:t>
            </w:r>
          </w:p>
          <w:p w:rsidR="009B490D" w:rsidRDefault="009B490D">
            <w:pPr>
              <w:spacing w:line="360" w:lineRule="auto"/>
              <w:ind w:firstLineChars="200" w:firstLine="480"/>
              <w:rPr>
                <w:sz w:val="24"/>
              </w:rPr>
            </w:pPr>
          </w:p>
        </w:tc>
      </w:tr>
      <w:tr w:rsidR="009B490D">
        <w:trPr>
          <w:trHeight w:val="13736"/>
          <w:jc w:val="center"/>
        </w:trPr>
        <w:tc>
          <w:tcPr>
            <w:tcW w:w="9852" w:type="dxa"/>
          </w:tcPr>
          <w:p w:rsidR="009B490D" w:rsidRDefault="00183E1C">
            <w:pPr>
              <w:spacing w:line="360" w:lineRule="auto"/>
              <w:outlineLvl w:val="1"/>
              <w:rPr>
                <w:b/>
                <w:sz w:val="24"/>
              </w:rPr>
            </w:pPr>
            <w:bookmarkStart w:id="16" w:name="_Toc439833442"/>
            <w:bookmarkStart w:id="17" w:name="_Toc376870726"/>
            <w:bookmarkStart w:id="18" w:name="_Toc376871442"/>
            <w:bookmarkStart w:id="19" w:name="_Toc376870497"/>
            <w:bookmarkStart w:id="20" w:name="_Toc376870081"/>
            <w:r>
              <w:rPr>
                <w:b/>
                <w:sz w:val="24"/>
              </w:rPr>
              <w:lastRenderedPageBreak/>
              <w:t>社会环境简况（社会经济结构、教育、文化、文物保护等）：</w:t>
            </w:r>
            <w:bookmarkEnd w:id="16"/>
            <w:bookmarkEnd w:id="17"/>
            <w:bookmarkEnd w:id="18"/>
            <w:bookmarkEnd w:id="19"/>
            <w:bookmarkEnd w:id="20"/>
          </w:p>
          <w:p w:rsidR="009B490D" w:rsidRDefault="00183E1C">
            <w:pPr>
              <w:spacing w:line="360" w:lineRule="auto"/>
              <w:outlineLvl w:val="2"/>
              <w:rPr>
                <w:rFonts w:eastAsia="黑体"/>
                <w:sz w:val="24"/>
              </w:rPr>
            </w:pPr>
            <w:r>
              <w:rPr>
                <w:rFonts w:eastAsia="黑体" w:hint="eastAsia"/>
                <w:sz w:val="24"/>
              </w:rPr>
              <w:t>1</w:t>
            </w:r>
            <w:r>
              <w:rPr>
                <w:rFonts w:eastAsia="黑体" w:hint="eastAsia"/>
                <w:sz w:val="24"/>
              </w:rPr>
              <w:t>、</w:t>
            </w:r>
            <w:r>
              <w:rPr>
                <w:rFonts w:ascii="黑体" w:eastAsia="黑体" w:hAnsi="黑体" w:hint="eastAsia"/>
                <w:sz w:val="24"/>
              </w:rPr>
              <w:t>社会经济结构</w:t>
            </w:r>
          </w:p>
          <w:p w:rsidR="009B490D" w:rsidRDefault="00183E1C">
            <w:pPr>
              <w:spacing w:line="360" w:lineRule="auto"/>
              <w:ind w:firstLineChars="200" w:firstLine="480"/>
              <w:rPr>
                <w:sz w:val="24"/>
              </w:rPr>
            </w:pPr>
            <w:r>
              <w:rPr>
                <w:rFonts w:hint="eastAsia"/>
                <w:sz w:val="24"/>
              </w:rPr>
              <w:t>天津临港经济区位于京畿门户的海河入海口南侧滩涂浅海区，是通过围海造地而形成的港口工业一体化的海上工业新城，规划总面积</w:t>
            </w:r>
            <w:r>
              <w:rPr>
                <w:rFonts w:hint="eastAsia"/>
                <w:sz w:val="24"/>
              </w:rPr>
              <w:t>200</w:t>
            </w:r>
            <w:r>
              <w:rPr>
                <w:rFonts w:hint="eastAsia"/>
                <w:sz w:val="24"/>
              </w:rPr>
              <w:t>平方公里，是滨海新区重要功能区之一，也是国家循环经济示范区和国家新型工业化产业示范基地，定位为建设中国北方以装备制造为主导的生态型临港经济区，致力于发展装备制造、粮油加工、口岸物流三大支柱产业。</w:t>
            </w:r>
          </w:p>
          <w:p w:rsidR="009B490D" w:rsidRDefault="00183E1C">
            <w:pPr>
              <w:spacing w:line="360" w:lineRule="auto"/>
              <w:ind w:firstLineChars="200" w:firstLine="480"/>
              <w:rPr>
                <w:sz w:val="24"/>
              </w:rPr>
            </w:pPr>
            <w:r>
              <w:rPr>
                <w:rFonts w:hint="eastAsia"/>
                <w:sz w:val="24"/>
              </w:rPr>
              <w:t>临港经济区主要建设内容是“一带三区”。“一带”为集区域交通、市政廊道、配套设施和生态绿地于一体的沿海滨大道综合功能带，占地面积约</w:t>
            </w:r>
            <w:r>
              <w:rPr>
                <w:rFonts w:hint="eastAsia"/>
                <w:sz w:val="24"/>
              </w:rPr>
              <w:t xml:space="preserve"> 10</w:t>
            </w:r>
            <w:r>
              <w:rPr>
                <w:rFonts w:hint="eastAsia"/>
                <w:sz w:val="24"/>
              </w:rPr>
              <w:t>平方公里；“三区”为三类功能区，分别为重型装备及配套产品区（</w:t>
            </w:r>
            <w:r>
              <w:rPr>
                <w:rFonts w:hint="eastAsia"/>
                <w:sz w:val="24"/>
              </w:rPr>
              <w:t>占地面积</w:t>
            </w:r>
            <w:r>
              <w:rPr>
                <w:rFonts w:hint="eastAsia"/>
                <w:sz w:val="24"/>
              </w:rPr>
              <w:t xml:space="preserve"> 140</w:t>
            </w:r>
            <w:r>
              <w:rPr>
                <w:rFonts w:hint="eastAsia"/>
                <w:sz w:val="24"/>
              </w:rPr>
              <w:t>平方公里）、综合服务区（占地面积</w:t>
            </w:r>
            <w:r>
              <w:rPr>
                <w:rFonts w:hint="eastAsia"/>
                <w:sz w:val="24"/>
              </w:rPr>
              <w:t>20</w:t>
            </w:r>
            <w:r>
              <w:rPr>
                <w:rFonts w:hint="eastAsia"/>
                <w:sz w:val="24"/>
              </w:rPr>
              <w:t>平方公里）和港口物流区（占地面积</w:t>
            </w:r>
            <w:r>
              <w:rPr>
                <w:rFonts w:hint="eastAsia"/>
                <w:sz w:val="24"/>
              </w:rPr>
              <w:t>20</w:t>
            </w:r>
            <w:r>
              <w:rPr>
                <w:rFonts w:hint="eastAsia"/>
                <w:sz w:val="24"/>
              </w:rPr>
              <w:t>平方公里）。</w:t>
            </w:r>
          </w:p>
          <w:p w:rsidR="009B490D" w:rsidRDefault="00183E1C">
            <w:pPr>
              <w:spacing w:line="360" w:lineRule="auto"/>
              <w:ind w:firstLineChars="200" w:firstLine="480"/>
              <w:rPr>
                <w:sz w:val="24"/>
              </w:rPr>
            </w:pPr>
            <w:r>
              <w:rPr>
                <w:rFonts w:hint="eastAsia"/>
                <w:sz w:val="24"/>
              </w:rPr>
              <w:t xml:space="preserve">2013 </w:t>
            </w:r>
            <w:r>
              <w:rPr>
                <w:rFonts w:hint="eastAsia"/>
                <w:sz w:val="24"/>
              </w:rPr>
              <w:t>年，临港完成地区生产总值</w:t>
            </w:r>
            <w:r>
              <w:rPr>
                <w:rFonts w:hint="eastAsia"/>
                <w:sz w:val="24"/>
              </w:rPr>
              <w:t xml:space="preserve"> 175 </w:t>
            </w:r>
            <w:r>
              <w:rPr>
                <w:rFonts w:hint="eastAsia"/>
                <w:sz w:val="24"/>
              </w:rPr>
              <w:t>亿元，同比增长</w:t>
            </w:r>
            <w:r>
              <w:rPr>
                <w:rFonts w:hint="eastAsia"/>
                <w:sz w:val="24"/>
              </w:rPr>
              <w:t xml:space="preserve"> 28%</w:t>
            </w:r>
            <w:r>
              <w:rPr>
                <w:rFonts w:hint="eastAsia"/>
                <w:sz w:val="24"/>
              </w:rPr>
              <w:t>；完成工业总产值</w:t>
            </w:r>
            <w:r>
              <w:rPr>
                <w:rFonts w:hint="eastAsia"/>
                <w:sz w:val="24"/>
              </w:rPr>
              <w:t xml:space="preserve"> 800</w:t>
            </w:r>
            <w:r>
              <w:rPr>
                <w:rFonts w:hint="eastAsia"/>
                <w:sz w:val="24"/>
              </w:rPr>
              <w:t>亿元，连续第三年翻番，各项主要经济指标均实现了大幅增长。招商引资势头强劲，区域功能不断完善，开发基础更加巩固，创新能力明显提升，服务水平不断提高，安全稳定继续强化。</w:t>
            </w:r>
          </w:p>
          <w:p w:rsidR="009B490D" w:rsidRDefault="00183E1C">
            <w:pPr>
              <w:spacing w:line="360" w:lineRule="auto"/>
              <w:outlineLvl w:val="2"/>
              <w:rPr>
                <w:rFonts w:eastAsia="黑体"/>
                <w:sz w:val="24"/>
              </w:rPr>
            </w:pPr>
            <w:r>
              <w:rPr>
                <w:rFonts w:eastAsia="黑体" w:hint="eastAsia"/>
                <w:sz w:val="24"/>
              </w:rPr>
              <w:t>2</w:t>
            </w:r>
            <w:r>
              <w:rPr>
                <w:rFonts w:eastAsia="黑体" w:hint="eastAsia"/>
                <w:sz w:val="24"/>
              </w:rPr>
              <w:t>、交通组织</w:t>
            </w:r>
          </w:p>
          <w:p w:rsidR="009B490D" w:rsidRDefault="00183E1C">
            <w:pPr>
              <w:spacing w:line="360" w:lineRule="auto"/>
              <w:ind w:firstLineChars="200" w:firstLine="480"/>
              <w:rPr>
                <w:sz w:val="24"/>
              </w:rPr>
            </w:pPr>
            <w:r>
              <w:rPr>
                <w:rFonts w:hint="eastAsia"/>
                <w:sz w:val="24"/>
              </w:rPr>
              <w:t>天津临港经济区拥有发达的海、陆、空立体交通网络。海运方面，不仅北依世界第五大港天津港，自己还具备大沽沙、高沙岭、独流减河三条航道，将建设</w:t>
            </w:r>
            <w:r>
              <w:rPr>
                <w:rFonts w:hint="eastAsia"/>
                <w:sz w:val="24"/>
              </w:rPr>
              <w:t>30</w:t>
            </w:r>
            <w:r>
              <w:rPr>
                <w:rFonts w:hint="eastAsia"/>
                <w:sz w:val="24"/>
              </w:rPr>
              <w:t>0</w:t>
            </w:r>
            <w:r>
              <w:rPr>
                <w:rFonts w:hint="eastAsia"/>
                <w:sz w:val="24"/>
              </w:rPr>
              <w:t>余个万</w:t>
            </w:r>
            <w:r>
              <w:rPr>
                <w:rFonts w:hint="eastAsia"/>
                <w:sz w:val="24"/>
              </w:rPr>
              <w:t>t</w:t>
            </w:r>
            <w:r>
              <w:rPr>
                <w:rFonts w:hint="eastAsia"/>
                <w:sz w:val="24"/>
              </w:rPr>
              <w:t>级以上码头，实现了入港物流无缝对接。陆运方面，京津塘、津晋、海滨大道等九条高速纵横交错，贯通临港，区内三横五纵骨干路网已经形成，入区铁路正式通车。空运方面，距我国重要的干线机场和北方航空货运中心天津滨海国际机场仅</w:t>
            </w:r>
            <w:r>
              <w:rPr>
                <w:rFonts w:hint="eastAsia"/>
                <w:sz w:val="24"/>
              </w:rPr>
              <w:t xml:space="preserve"> 38 </w:t>
            </w:r>
            <w:r>
              <w:rPr>
                <w:rFonts w:hint="eastAsia"/>
                <w:sz w:val="24"/>
              </w:rPr>
              <w:t>公里。临港经济区区位得天独厚，交通便捷顺畅、地域广阔平整，具有发展前景好、可塑性强的特点，尤其适合大进大出项目建设需要，完全可以建成大装备、大制造、大粮油、大物流集中发展的区域。</w:t>
            </w:r>
          </w:p>
          <w:p w:rsidR="009B490D" w:rsidRDefault="00183E1C">
            <w:pPr>
              <w:spacing w:line="360" w:lineRule="auto"/>
              <w:outlineLvl w:val="2"/>
              <w:rPr>
                <w:rFonts w:eastAsia="黑体"/>
                <w:sz w:val="24"/>
              </w:rPr>
            </w:pPr>
            <w:r>
              <w:rPr>
                <w:rFonts w:eastAsia="黑体" w:hint="eastAsia"/>
                <w:sz w:val="24"/>
              </w:rPr>
              <w:t>3</w:t>
            </w:r>
            <w:r>
              <w:rPr>
                <w:rFonts w:eastAsia="黑体" w:hint="eastAsia"/>
                <w:sz w:val="24"/>
              </w:rPr>
              <w:t>、</w:t>
            </w:r>
            <w:r>
              <w:rPr>
                <w:rFonts w:eastAsia="黑体"/>
                <w:sz w:val="24"/>
              </w:rPr>
              <w:t>发展规划</w:t>
            </w:r>
          </w:p>
          <w:p w:rsidR="009B490D" w:rsidRDefault="00183E1C">
            <w:pPr>
              <w:spacing w:line="360" w:lineRule="auto"/>
              <w:ind w:firstLineChars="200" w:firstLine="480"/>
              <w:rPr>
                <w:sz w:val="24"/>
              </w:rPr>
            </w:pPr>
            <w:r>
              <w:rPr>
                <w:sz w:val="24"/>
              </w:rPr>
              <w:t>天津临港经济区位于京畿门户的海河入海口南侧滩涂浅海区，是通过围海造地而形成的港口工业一体</w:t>
            </w:r>
            <w:r>
              <w:rPr>
                <w:sz w:val="24"/>
              </w:rPr>
              <w:t>化的海上工业新城，规划总面积</w:t>
            </w:r>
            <w:r>
              <w:rPr>
                <w:sz w:val="24"/>
              </w:rPr>
              <w:t>200</w:t>
            </w:r>
            <w:r>
              <w:rPr>
                <w:sz w:val="24"/>
              </w:rPr>
              <w:t>平方公里，是国家循环经济示范区和滨海新区九大功能区之一，也是天津重装、重化双重基地之一，定位为建设中国北方以重型装备制造为主导的生态型临港经济区。</w:t>
            </w:r>
          </w:p>
          <w:p w:rsidR="009B490D" w:rsidRDefault="00183E1C">
            <w:pPr>
              <w:spacing w:line="360" w:lineRule="auto"/>
              <w:ind w:firstLineChars="200" w:firstLine="480"/>
              <w:rPr>
                <w:sz w:val="24"/>
              </w:rPr>
            </w:pPr>
            <w:r>
              <w:rPr>
                <w:sz w:val="24"/>
              </w:rPr>
              <w:t>天津临港经济区充分发挥大港口、大土地优势，重点发展装备制造、造修船及海洋工程、粮油加工、港口物流、绿色动力、科技研发六大产业板块，将临港建设成为国家循环经济区示范区和独具中国特色的海上工业新城。</w:t>
            </w:r>
          </w:p>
          <w:p w:rsidR="009B490D" w:rsidRDefault="00183E1C">
            <w:pPr>
              <w:spacing w:line="360" w:lineRule="auto"/>
              <w:ind w:firstLineChars="200" w:firstLine="480"/>
              <w:rPr>
                <w:sz w:val="24"/>
              </w:rPr>
            </w:pPr>
            <w:r>
              <w:rPr>
                <w:sz w:val="24"/>
              </w:rPr>
              <w:t>根据《天津滨海新区临港经济区分区规划（</w:t>
            </w:r>
            <w:r>
              <w:rPr>
                <w:sz w:val="24"/>
              </w:rPr>
              <w:t xml:space="preserve">2010-2020 </w:t>
            </w:r>
            <w:r>
              <w:rPr>
                <w:sz w:val="24"/>
              </w:rPr>
              <w:t>年）》指出，临港经济区功能定位</w:t>
            </w:r>
            <w:r>
              <w:rPr>
                <w:sz w:val="24"/>
              </w:rPr>
              <w:lastRenderedPageBreak/>
              <w:t>为国家级装备制造基地。产业发展的总体方向为：以</w:t>
            </w:r>
            <w:r>
              <w:rPr>
                <w:sz w:val="24"/>
              </w:rPr>
              <w:t>大型、重型、成套装备制造为龙头，带动配套产品和通用设备制造，完善装备研发转化和现代物流，形成重型装备优势产业集群。</w:t>
            </w:r>
          </w:p>
          <w:p w:rsidR="009B490D" w:rsidRDefault="00183E1C">
            <w:pPr>
              <w:spacing w:line="360" w:lineRule="auto"/>
              <w:outlineLvl w:val="2"/>
              <w:rPr>
                <w:rFonts w:eastAsia="黑体"/>
                <w:sz w:val="24"/>
              </w:rPr>
            </w:pPr>
            <w:r>
              <w:rPr>
                <w:rFonts w:eastAsia="黑体" w:hint="eastAsia"/>
                <w:sz w:val="24"/>
              </w:rPr>
              <w:t>4</w:t>
            </w:r>
            <w:r>
              <w:rPr>
                <w:rFonts w:eastAsia="黑体" w:hint="eastAsia"/>
                <w:sz w:val="24"/>
              </w:rPr>
              <w:t>、</w:t>
            </w:r>
            <w:r>
              <w:rPr>
                <w:rFonts w:eastAsia="黑体"/>
                <w:sz w:val="24"/>
              </w:rPr>
              <w:t>文物古迹和重点旅游设施</w:t>
            </w:r>
          </w:p>
          <w:p w:rsidR="009B490D" w:rsidRDefault="00183E1C">
            <w:pPr>
              <w:spacing w:line="360" w:lineRule="auto"/>
              <w:ind w:firstLineChars="200" w:firstLine="480"/>
              <w:rPr>
                <w:sz w:val="24"/>
              </w:rPr>
            </w:pPr>
            <w:r>
              <w:rPr>
                <w:sz w:val="24"/>
              </w:rPr>
              <w:t>本地区主要文物古迹有被列为国家重点文物保护单位和天津市重点保护古迹的大沽古炮台遗址和被列为塘沽保护文物的潮音寺。</w:t>
            </w:r>
          </w:p>
          <w:p w:rsidR="009B490D" w:rsidRDefault="00183E1C">
            <w:pPr>
              <w:spacing w:line="360" w:lineRule="auto"/>
              <w:ind w:firstLineChars="200" w:firstLine="480"/>
              <w:rPr>
                <w:sz w:val="24"/>
              </w:rPr>
            </w:pPr>
            <w:r>
              <w:rPr>
                <w:sz w:val="24"/>
              </w:rPr>
              <w:t>大沽炮台遗址位于东沽，海防公路（海滨大道）海河大桥东侧，距本项目西北约</w:t>
            </w:r>
            <w:r>
              <w:rPr>
                <w:rFonts w:hint="eastAsia"/>
                <w:sz w:val="24"/>
              </w:rPr>
              <w:t>4</w:t>
            </w:r>
            <w:r>
              <w:rPr>
                <w:sz w:val="24"/>
              </w:rPr>
              <w:t>km</w:t>
            </w:r>
            <w:r>
              <w:rPr>
                <w:sz w:val="24"/>
              </w:rPr>
              <w:t>（直线距离）。大沽炮台遗址是国家重点文物保护单位文保单位和天津市重点保护古迹，是天津市爱国主义教育基地和国防教育基地，也是天津市和滨海地区重要的旅游景点之一。位于西沽的潮音寺，始</w:t>
            </w:r>
            <w:r>
              <w:rPr>
                <w:sz w:val="24"/>
              </w:rPr>
              <w:t>建明朝初年，距本项目西北约</w:t>
            </w:r>
            <w:r>
              <w:rPr>
                <w:rFonts w:hint="eastAsia"/>
                <w:sz w:val="24"/>
              </w:rPr>
              <w:t>7</w:t>
            </w:r>
            <w:r>
              <w:rPr>
                <w:sz w:val="24"/>
              </w:rPr>
              <w:t>km(</w:t>
            </w:r>
            <w:r>
              <w:rPr>
                <w:sz w:val="24"/>
              </w:rPr>
              <w:t>直线距离</w:t>
            </w:r>
            <w:r>
              <w:rPr>
                <w:sz w:val="24"/>
              </w:rPr>
              <w:t>)</w:t>
            </w:r>
            <w:r>
              <w:rPr>
                <w:sz w:val="24"/>
              </w:rPr>
              <w:t>，原名为南海大寺，</w:t>
            </w:r>
            <w:r>
              <w:rPr>
                <w:sz w:val="24"/>
              </w:rPr>
              <w:t>1522</w:t>
            </w:r>
            <w:r>
              <w:rPr>
                <w:sz w:val="24"/>
              </w:rPr>
              <w:t>年重建时明嘉靖皇帝赐题潮音寺，被列为塘沽保护文物。</w:t>
            </w:r>
          </w:p>
          <w:p w:rsidR="009B490D" w:rsidRDefault="00183E1C">
            <w:pPr>
              <w:spacing w:line="360" w:lineRule="auto"/>
              <w:ind w:firstLineChars="250" w:firstLine="600"/>
              <w:rPr>
                <w:sz w:val="24"/>
              </w:rPr>
            </w:pPr>
            <w:r>
              <w:rPr>
                <w:rFonts w:hint="eastAsia"/>
                <w:sz w:val="24"/>
              </w:rPr>
              <w:t>本项目拟建址</w:t>
            </w:r>
            <w:r>
              <w:rPr>
                <w:rFonts w:hAnsi="宋体"/>
                <w:sz w:val="24"/>
              </w:rPr>
              <w:t>周围没有自然保护区、风景区、水源保护地以及重要文物单位等需要特殊保护区域</w:t>
            </w:r>
            <w:r>
              <w:rPr>
                <w:rFonts w:hint="eastAsia"/>
                <w:sz w:val="24"/>
              </w:rPr>
              <w:t>。</w:t>
            </w:r>
          </w:p>
          <w:p w:rsidR="009B490D" w:rsidRDefault="009B490D">
            <w:pPr>
              <w:spacing w:line="360" w:lineRule="auto"/>
              <w:rPr>
                <w:sz w:val="24"/>
              </w:rPr>
            </w:pPr>
          </w:p>
          <w:p w:rsidR="009B490D" w:rsidRDefault="009B490D">
            <w:pPr>
              <w:spacing w:line="360" w:lineRule="auto"/>
              <w:rPr>
                <w:sz w:val="24"/>
              </w:rPr>
            </w:pPr>
          </w:p>
          <w:p w:rsidR="009B490D" w:rsidRDefault="009B490D">
            <w:pPr>
              <w:spacing w:line="360" w:lineRule="auto"/>
              <w:rPr>
                <w:sz w:val="24"/>
              </w:rPr>
            </w:pPr>
          </w:p>
          <w:p w:rsidR="009B490D" w:rsidRDefault="009B490D">
            <w:pPr>
              <w:spacing w:line="360" w:lineRule="auto"/>
              <w:rPr>
                <w:sz w:val="24"/>
              </w:rPr>
            </w:pPr>
          </w:p>
          <w:p w:rsidR="009B490D" w:rsidRDefault="009B490D">
            <w:pPr>
              <w:spacing w:line="360" w:lineRule="auto"/>
              <w:rPr>
                <w:sz w:val="24"/>
              </w:rPr>
            </w:pPr>
          </w:p>
          <w:p w:rsidR="009B490D" w:rsidRDefault="009B490D">
            <w:pPr>
              <w:spacing w:line="360" w:lineRule="auto"/>
              <w:rPr>
                <w:sz w:val="24"/>
              </w:rPr>
            </w:pPr>
          </w:p>
          <w:p w:rsidR="009B490D" w:rsidRDefault="009B490D">
            <w:pPr>
              <w:spacing w:line="360" w:lineRule="auto"/>
              <w:rPr>
                <w:sz w:val="24"/>
              </w:rPr>
            </w:pPr>
          </w:p>
          <w:p w:rsidR="009B490D" w:rsidRDefault="009B490D">
            <w:pPr>
              <w:spacing w:line="360" w:lineRule="auto"/>
              <w:rPr>
                <w:sz w:val="24"/>
              </w:rPr>
            </w:pPr>
          </w:p>
          <w:p w:rsidR="009B490D" w:rsidRDefault="009B490D">
            <w:pPr>
              <w:spacing w:line="360" w:lineRule="auto"/>
              <w:rPr>
                <w:sz w:val="24"/>
              </w:rPr>
            </w:pPr>
          </w:p>
          <w:p w:rsidR="009B490D" w:rsidRDefault="009B490D">
            <w:pPr>
              <w:spacing w:line="360" w:lineRule="auto"/>
              <w:rPr>
                <w:sz w:val="24"/>
              </w:rPr>
            </w:pPr>
          </w:p>
          <w:p w:rsidR="009B490D" w:rsidRDefault="009B490D">
            <w:pPr>
              <w:spacing w:line="360" w:lineRule="auto"/>
              <w:rPr>
                <w:sz w:val="24"/>
              </w:rPr>
            </w:pPr>
          </w:p>
          <w:p w:rsidR="009B490D" w:rsidRDefault="009B490D">
            <w:pPr>
              <w:spacing w:line="360" w:lineRule="auto"/>
              <w:rPr>
                <w:sz w:val="24"/>
              </w:rPr>
            </w:pPr>
          </w:p>
        </w:tc>
      </w:tr>
    </w:tbl>
    <w:p w:rsidR="009B490D" w:rsidRDefault="00183E1C">
      <w:pPr>
        <w:pStyle w:val="1"/>
        <w:spacing w:before="0" w:after="0" w:line="360" w:lineRule="auto"/>
        <w:rPr>
          <w:rFonts w:hAnsi="宋体"/>
          <w:szCs w:val="28"/>
        </w:rPr>
      </w:pPr>
      <w:bookmarkStart w:id="21" w:name="_Toc439833447"/>
      <w:r>
        <w:rPr>
          <w:rFonts w:hAnsi="宋体" w:hint="eastAsia"/>
          <w:szCs w:val="28"/>
        </w:rPr>
        <w:lastRenderedPageBreak/>
        <w:t>三、</w:t>
      </w:r>
      <w:r>
        <w:rPr>
          <w:rFonts w:hAnsi="宋体"/>
          <w:szCs w:val="28"/>
        </w:rPr>
        <w:t>环境质量状况</w:t>
      </w:r>
      <w:bookmarkEnd w:id="21"/>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1"/>
      </w:tblGrid>
      <w:tr w:rsidR="009B490D">
        <w:trPr>
          <w:trHeight w:val="1084"/>
          <w:jc w:val="center"/>
        </w:trPr>
        <w:tc>
          <w:tcPr>
            <w:tcW w:w="9831" w:type="dxa"/>
          </w:tcPr>
          <w:p w:rsidR="009B490D" w:rsidRDefault="00183E1C">
            <w:pPr>
              <w:spacing w:line="360" w:lineRule="auto"/>
              <w:rPr>
                <w:b/>
                <w:sz w:val="24"/>
              </w:rPr>
            </w:pPr>
            <w:bookmarkStart w:id="22" w:name="_Toc376870499"/>
            <w:bookmarkStart w:id="23" w:name="_Toc376870728"/>
            <w:bookmarkStart w:id="24" w:name="_Toc376871444"/>
            <w:r>
              <w:rPr>
                <w:b/>
                <w:sz w:val="24"/>
              </w:rPr>
              <w:t>建设项目所在地区域环境质量现状及主要环境问题（环境空气、地面水、地下水、声环境、生态环境等）</w:t>
            </w:r>
            <w:bookmarkEnd w:id="22"/>
            <w:bookmarkEnd w:id="23"/>
            <w:bookmarkEnd w:id="24"/>
          </w:p>
          <w:p w:rsidR="009B490D" w:rsidRDefault="00183E1C">
            <w:pPr>
              <w:snapToGrid w:val="0"/>
              <w:spacing w:beforeLines="30" w:before="93" w:line="360" w:lineRule="auto"/>
              <w:rPr>
                <w:b/>
                <w:sz w:val="24"/>
              </w:rPr>
            </w:pPr>
            <w:r>
              <w:rPr>
                <w:rFonts w:hint="eastAsia"/>
                <w:b/>
                <w:sz w:val="24"/>
              </w:rPr>
              <w:t>1</w:t>
            </w:r>
            <w:r>
              <w:rPr>
                <w:rFonts w:hint="eastAsia"/>
                <w:b/>
                <w:sz w:val="24"/>
              </w:rPr>
              <w:t>、空气</w:t>
            </w:r>
            <w:r>
              <w:rPr>
                <w:b/>
                <w:sz w:val="24"/>
              </w:rPr>
              <w:t>环境质量</w:t>
            </w:r>
            <w:r>
              <w:rPr>
                <w:rFonts w:hint="eastAsia"/>
                <w:b/>
                <w:sz w:val="24"/>
              </w:rPr>
              <w:t>现状</w:t>
            </w:r>
          </w:p>
          <w:p w:rsidR="009B490D" w:rsidRDefault="00183E1C">
            <w:pPr>
              <w:snapToGrid w:val="0"/>
              <w:spacing w:line="360" w:lineRule="auto"/>
              <w:ind w:firstLineChars="200" w:firstLine="480"/>
              <w:rPr>
                <w:sz w:val="24"/>
              </w:rPr>
            </w:pPr>
            <w:r>
              <w:rPr>
                <w:rFonts w:hint="eastAsia"/>
                <w:sz w:val="24"/>
              </w:rPr>
              <w:t>根据天津市《</w:t>
            </w:r>
            <w:r>
              <w:rPr>
                <w:rFonts w:hint="eastAsia"/>
                <w:sz w:val="24"/>
              </w:rPr>
              <w:t>2017</w:t>
            </w:r>
            <w:r>
              <w:rPr>
                <w:rFonts w:hint="eastAsia"/>
                <w:sz w:val="24"/>
              </w:rPr>
              <w:t>年各区县污染物浓度均值和空气质量综合指数及改善情况》中滨海新区监测数据分析建设地区的环境空气质量，监测结果见表</w:t>
            </w:r>
            <w:r>
              <w:rPr>
                <w:rFonts w:hint="eastAsia"/>
                <w:sz w:val="24"/>
              </w:rPr>
              <w:t>23</w:t>
            </w:r>
            <w:r>
              <w:rPr>
                <w:rFonts w:hint="eastAsia"/>
                <w:sz w:val="24"/>
              </w:rPr>
              <w:t>。</w:t>
            </w:r>
          </w:p>
          <w:p w:rsidR="009B490D" w:rsidRDefault="00183E1C">
            <w:pPr>
              <w:snapToGrid w:val="0"/>
              <w:spacing w:line="360" w:lineRule="auto"/>
              <w:jc w:val="center"/>
              <w:rPr>
                <w:rFonts w:eastAsiaTheme="minorEastAsia"/>
                <w:kern w:val="0"/>
                <w:sz w:val="16"/>
                <w:szCs w:val="16"/>
                <w:vertAlign w:val="superscript"/>
              </w:rPr>
            </w:pPr>
            <w:r>
              <w:rPr>
                <w:sz w:val="24"/>
              </w:rPr>
              <w:t>表</w:t>
            </w:r>
            <w:r>
              <w:rPr>
                <w:rFonts w:hint="eastAsia"/>
                <w:sz w:val="24"/>
              </w:rPr>
              <w:t>23</w:t>
            </w:r>
            <w:r>
              <w:rPr>
                <w:rFonts w:hint="eastAsia"/>
                <w:color w:val="FF0000"/>
                <w:sz w:val="24"/>
              </w:rPr>
              <w:t xml:space="preserve">  </w:t>
            </w:r>
            <w:r>
              <w:rPr>
                <w:rFonts w:hint="eastAsia"/>
                <w:kern w:val="0"/>
                <w:sz w:val="24"/>
              </w:rPr>
              <w:t>2017</w:t>
            </w:r>
            <w:r>
              <w:rPr>
                <w:rFonts w:eastAsia="TimesNewRoman"/>
                <w:kern w:val="0"/>
                <w:sz w:val="24"/>
              </w:rPr>
              <w:t xml:space="preserve"> </w:t>
            </w:r>
            <w:r>
              <w:rPr>
                <w:kern w:val="0"/>
                <w:sz w:val="24"/>
              </w:rPr>
              <w:t>年</w:t>
            </w:r>
            <w:r>
              <w:rPr>
                <w:rFonts w:hint="eastAsia"/>
                <w:kern w:val="0"/>
                <w:sz w:val="24"/>
              </w:rPr>
              <w:t>天津市</w:t>
            </w:r>
            <w:r>
              <w:rPr>
                <w:kern w:val="0"/>
                <w:sz w:val="24"/>
              </w:rPr>
              <w:t>滨海新区环境空气</w:t>
            </w:r>
            <w:r>
              <w:rPr>
                <w:rFonts w:hint="eastAsia"/>
                <w:kern w:val="0"/>
                <w:sz w:val="24"/>
              </w:rPr>
              <w:t>自动监测结果</w:t>
            </w:r>
            <w:r>
              <w:rPr>
                <w:kern w:val="0"/>
                <w:sz w:val="24"/>
              </w:rPr>
              <w:t xml:space="preserve"> </w:t>
            </w:r>
            <w:r>
              <w:rPr>
                <w:kern w:val="0"/>
                <w:sz w:val="24"/>
              </w:rPr>
              <w:t>单位：</w:t>
            </w:r>
            <w:r>
              <w:rPr>
                <w:rFonts w:eastAsia="TimesNewRoman"/>
                <w:kern w:val="0"/>
                <w:sz w:val="24"/>
              </w:rPr>
              <w:t>mg/m</w:t>
            </w:r>
            <w:r>
              <w:rPr>
                <w:rFonts w:eastAsia="TimesNewRoman"/>
                <w:kern w:val="0"/>
                <w:sz w:val="16"/>
                <w:szCs w:val="16"/>
                <w:vertAlign w:val="superscript"/>
              </w:rPr>
              <w:t>3</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1"/>
              <w:gridCol w:w="1921"/>
              <w:gridCol w:w="1921"/>
              <w:gridCol w:w="1921"/>
              <w:gridCol w:w="1921"/>
            </w:tblGrid>
            <w:tr w:rsidR="009B490D">
              <w:trPr>
                <w:trHeight w:val="680"/>
                <w:jc w:val="center"/>
              </w:trPr>
              <w:tc>
                <w:tcPr>
                  <w:tcW w:w="1921" w:type="dxa"/>
                  <w:tcBorders>
                    <w:tl2br w:val="single" w:sz="4" w:space="0" w:color="auto"/>
                  </w:tcBorders>
                  <w:shd w:val="clear" w:color="auto" w:fill="auto"/>
                  <w:vAlign w:val="center"/>
                </w:tcPr>
                <w:p w:rsidR="009B490D" w:rsidRDefault="00183E1C">
                  <w:pPr>
                    <w:widowControl/>
                    <w:spacing w:line="320" w:lineRule="exact"/>
                    <w:jc w:val="center"/>
                    <w:rPr>
                      <w:rFonts w:hAnsi="宋体"/>
                      <w:kern w:val="0"/>
                      <w:sz w:val="24"/>
                    </w:rPr>
                  </w:pPr>
                  <w:r>
                    <w:rPr>
                      <w:rFonts w:hAnsi="宋体" w:hint="eastAsia"/>
                      <w:kern w:val="0"/>
                      <w:sz w:val="24"/>
                    </w:rPr>
                    <w:t xml:space="preserve">      </w:t>
                  </w:r>
                  <w:r>
                    <w:rPr>
                      <w:rFonts w:hAnsi="宋体" w:hint="eastAsia"/>
                      <w:kern w:val="0"/>
                      <w:sz w:val="24"/>
                    </w:rPr>
                    <w:t>项目</w:t>
                  </w:r>
                </w:p>
                <w:p w:rsidR="009B490D" w:rsidRDefault="00183E1C">
                  <w:pPr>
                    <w:widowControl/>
                    <w:spacing w:line="320" w:lineRule="exact"/>
                    <w:rPr>
                      <w:kern w:val="0"/>
                      <w:sz w:val="24"/>
                    </w:rPr>
                  </w:pPr>
                  <w:r>
                    <w:rPr>
                      <w:rFonts w:hAnsi="宋体" w:hint="eastAsia"/>
                      <w:kern w:val="0"/>
                      <w:sz w:val="24"/>
                    </w:rPr>
                    <w:t>时间</w:t>
                  </w:r>
                </w:p>
              </w:tc>
              <w:tc>
                <w:tcPr>
                  <w:tcW w:w="1921" w:type="dxa"/>
                  <w:shd w:val="clear" w:color="auto" w:fill="auto"/>
                  <w:vAlign w:val="center"/>
                </w:tcPr>
                <w:p w:rsidR="009B490D" w:rsidRDefault="00183E1C">
                  <w:pPr>
                    <w:jc w:val="center"/>
                    <w:rPr>
                      <w:rFonts w:hAnsi="宋体"/>
                      <w:kern w:val="0"/>
                      <w:sz w:val="24"/>
                    </w:rPr>
                  </w:pPr>
                  <w:r>
                    <w:rPr>
                      <w:kern w:val="0"/>
                      <w:sz w:val="24"/>
                    </w:rPr>
                    <w:t>PM</w:t>
                  </w:r>
                  <w:r>
                    <w:rPr>
                      <w:rFonts w:hint="eastAsia"/>
                      <w:kern w:val="0"/>
                      <w:sz w:val="24"/>
                      <w:vertAlign w:val="subscript"/>
                    </w:rPr>
                    <w:t>2.5</w:t>
                  </w:r>
                </w:p>
              </w:tc>
              <w:tc>
                <w:tcPr>
                  <w:tcW w:w="1921" w:type="dxa"/>
                  <w:shd w:val="clear" w:color="auto" w:fill="auto"/>
                  <w:vAlign w:val="center"/>
                </w:tcPr>
                <w:p w:rsidR="009B490D" w:rsidRDefault="00183E1C">
                  <w:pPr>
                    <w:jc w:val="center"/>
                    <w:rPr>
                      <w:rFonts w:hAnsi="宋体"/>
                      <w:kern w:val="0"/>
                      <w:sz w:val="24"/>
                    </w:rPr>
                  </w:pPr>
                  <w:r>
                    <w:rPr>
                      <w:kern w:val="0"/>
                      <w:sz w:val="24"/>
                    </w:rPr>
                    <w:t>PM</w:t>
                  </w:r>
                  <w:r>
                    <w:rPr>
                      <w:kern w:val="0"/>
                      <w:sz w:val="24"/>
                      <w:vertAlign w:val="subscript"/>
                    </w:rPr>
                    <w:t>10</w:t>
                  </w:r>
                </w:p>
              </w:tc>
              <w:tc>
                <w:tcPr>
                  <w:tcW w:w="1921" w:type="dxa"/>
                  <w:shd w:val="clear" w:color="auto" w:fill="auto"/>
                  <w:vAlign w:val="center"/>
                </w:tcPr>
                <w:p w:rsidR="009B490D" w:rsidRDefault="00183E1C">
                  <w:pPr>
                    <w:jc w:val="center"/>
                    <w:rPr>
                      <w:rFonts w:hAnsi="宋体"/>
                      <w:kern w:val="0"/>
                      <w:sz w:val="24"/>
                    </w:rPr>
                  </w:pPr>
                  <w:r>
                    <w:rPr>
                      <w:kern w:val="0"/>
                      <w:sz w:val="24"/>
                    </w:rPr>
                    <w:t>SO</w:t>
                  </w:r>
                  <w:r>
                    <w:rPr>
                      <w:kern w:val="0"/>
                      <w:sz w:val="24"/>
                      <w:vertAlign w:val="subscript"/>
                    </w:rPr>
                    <w:t>2</w:t>
                  </w:r>
                </w:p>
              </w:tc>
              <w:tc>
                <w:tcPr>
                  <w:tcW w:w="1921" w:type="dxa"/>
                  <w:shd w:val="clear" w:color="auto" w:fill="auto"/>
                  <w:vAlign w:val="center"/>
                </w:tcPr>
                <w:p w:rsidR="009B490D" w:rsidRDefault="00183E1C">
                  <w:pPr>
                    <w:jc w:val="center"/>
                    <w:rPr>
                      <w:rFonts w:hAnsi="宋体"/>
                      <w:kern w:val="0"/>
                      <w:sz w:val="24"/>
                    </w:rPr>
                  </w:pPr>
                  <w:r>
                    <w:rPr>
                      <w:kern w:val="0"/>
                      <w:sz w:val="24"/>
                    </w:rPr>
                    <w:t>NO</w:t>
                  </w:r>
                  <w:r>
                    <w:rPr>
                      <w:kern w:val="0"/>
                      <w:sz w:val="24"/>
                      <w:vertAlign w:val="subscript"/>
                    </w:rPr>
                    <w:t>2</w:t>
                  </w:r>
                </w:p>
              </w:tc>
            </w:tr>
            <w:tr w:rsidR="009B490D">
              <w:trPr>
                <w:trHeight w:val="454"/>
                <w:jc w:val="center"/>
              </w:trPr>
              <w:tc>
                <w:tcPr>
                  <w:tcW w:w="1921" w:type="dxa"/>
                  <w:shd w:val="clear" w:color="auto" w:fill="auto"/>
                  <w:vAlign w:val="center"/>
                </w:tcPr>
                <w:p w:rsidR="009B490D" w:rsidRDefault="00183E1C">
                  <w:pPr>
                    <w:widowControl/>
                    <w:spacing w:line="320" w:lineRule="exact"/>
                    <w:jc w:val="center"/>
                    <w:rPr>
                      <w:kern w:val="0"/>
                      <w:sz w:val="24"/>
                    </w:rPr>
                  </w:pPr>
                  <w:r>
                    <w:rPr>
                      <w:rFonts w:hint="eastAsia"/>
                      <w:kern w:val="0"/>
                      <w:sz w:val="24"/>
                    </w:rPr>
                    <w:t>1</w:t>
                  </w:r>
                  <w:r>
                    <w:rPr>
                      <w:rFonts w:hint="eastAsia"/>
                      <w:kern w:val="0"/>
                      <w:sz w:val="24"/>
                    </w:rPr>
                    <w:t>月</w:t>
                  </w:r>
                </w:p>
              </w:tc>
              <w:tc>
                <w:tcPr>
                  <w:tcW w:w="1921" w:type="dxa"/>
                  <w:shd w:val="clear" w:color="auto" w:fill="auto"/>
                  <w:vAlign w:val="center"/>
                </w:tcPr>
                <w:p w:rsidR="009B490D" w:rsidRDefault="00183E1C">
                  <w:pPr>
                    <w:spacing w:line="320" w:lineRule="exact"/>
                    <w:jc w:val="center"/>
                    <w:rPr>
                      <w:sz w:val="24"/>
                    </w:rPr>
                  </w:pPr>
                  <w:r>
                    <w:rPr>
                      <w:rFonts w:hint="eastAsia"/>
                      <w:sz w:val="24"/>
                    </w:rPr>
                    <w:t>101</w:t>
                  </w:r>
                </w:p>
              </w:tc>
              <w:tc>
                <w:tcPr>
                  <w:tcW w:w="1921" w:type="dxa"/>
                  <w:vAlign w:val="center"/>
                </w:tcPr>
                <w:p w:rsidR="009B490D" w:rsidRDefault="00183E1C">
                  <w:pPr>
                    <w:spacing w:line="320" w:lineRule="exact"/>
                    <w:jc w:val="center"/>
                    <w:rPr>
                      <w:sz w:val="24"/>
                    </w:rPr>
                  </w:pPr>
                  <w:r>
                    <w:rPr>
                      <w:rFonts w:hint="eastAsia"/>
                      <w:sz w:val="24"/>
                    </w:rPr>
                    <w:t>123</w:t>
                  </w:r>
                </w:p>
              </w:tc>
              <w:tc>
                <w:tcPr>
                  <w:tcW w:w="1921" w:type="dxa"/>
                  <w:shd w:val="clear" w:color="auto" w:fill="auto"/>
                  <w:vAlign w:val="center"/>
                </w:tcPr>
                <w:p w:rsidR="009B490D" w:rsidRDefault="00183E1C">
                  <w:pPr>
                    <w:spacing w:line="320" w:lineRule="exact"/>
                    <w:jc w:val="center"/>
                    <w:rPr>
                      <w:sz w:val="24"/>
                    </w:rPr>
                  </w:pPr>
                  <w:r>
                    <w:rPr>
                      <w:rFonts w:hint="eastAsia"/>
                      <w:sz w:val="24"/>
                    </w:rPr>
                    <w:t>28</w:t>
                  </w:r>
                </w:p>
              </w:tc>
              <w:tc>
                <w:tcPr>
                  <w:tcW w:w="1921" w:type="dxa"/>
                  <w:vAlign w:val="center"/>
                </w:tcPr>
                <w:p w:rsidR="009B490D" w:rsidRDefault="00183E1C">
                  <w:pPr>
                    <w:spacing w:line="320" w:lineRule="exact"/>
                    <w:jc w:val="center"/>
                    <w:rPr>
                      <w:sz w:val="24"/>
                    </w:rPr>
                  </w:pPr>
                  <w:r>
                    <w:rPr>
                      <w:rFonts w:hint="eastAsia"/>
                      <w:sz w:val="24"/>
                    </w:rPr>
                    <w:t>66</w:t>
                  </w:r>
                </w:p>
              </w:tc>
            </w:tr>
            <w:tr w:rsidR="009B490D">
              <w:trPr>
                <w:trHeight w:val="454"/>
                <w:jc w:val="center"/>
              </w:trPr>
              <w:tc>
                <w:tcPr>
                  <w:tcW w:w="1921" w:type="dxa"/>
                  <w:shd w:val="clear" w:color="auto" w:fill="auto"/>
                  <w:vAlign w:val="center"/>
                </w:tcPr>
                <w:p w:rsidR="009B490D" w:rsidRDefault="00183E1C">
                  <w:pPr>
                    <w:widowControl/>
                    <w:spacing w:line="320" w:lineRule="exact"/>
                    <w:jc w:val="center"/>
                    <w:rPr>
                      <w:rFonts w:hAnsi="宋体"/>
                      <w:kern w:val="0"/>
                      <w:sz w:val="24"/>
                    </w:rPr>
                  </w:pPr>
                  <w:r>
                    <w:rPr>
                      <w:rFonts w:hAnsi="宋体" w:hint="eastAsia"/>
                      <w:kern w:val="0"/>
                      <w:sz w:val="24"/>
                    </w:rPr>
                    <w:t>2</w:t>
                  </w:r>
                  <w:r>
                    <w:rPr>
                      <w:rFonts w:hAnsi="宋体" w:hint="eastAsia"/>
                      <w:kern w:val="0"/>
                      <w:sz w:val="24"/>
                    </w:rPr>
                    <w:t>月</w:t>
                  </w:r>
                </w:p>
              </w:tc>
              <w:tc>
                <w:tcPr>
                  <w:tcW w:w="1921" w:type="dxa"/>
                  <w:shd w:val="clear" w:color="auto" w:fill="auto"/>
                  <w:vAlign w:val="center"/>
                </w:tcPr>
                <w:p w:rsidR="009B490D" w:rsidRDefault="00183E1C">
                  <w:pPr>
                    <w:spacing w:line="320" w:lineRule="exact"/>
                    <w:jc w:val="center"/>
                    <w:rPr>
                      <w:sz w:val="24"/>
                    </w:rPr>
                  </w:pPr>
                  <w:r>
                    <w:rPr>
                      <w:rFonts w:hint="eastAsia"/>
                      <w:sz w:val="24"/>
                    </w:rPr>
                    <w:t>82</w:t>
                  </w:r>
                </w:p>
              </w:tc>
              <w:tc>
                <w:tcPr>
                  <w:tcW w:w="1921" w:type="dxa"/>
                  <w:vAlign w:val="center"/>
                </w:tcPr>
                <w:p w:rsidR="009B490D" w:rsidRDefault="00183E1C">
                  <w:pPr>
                    <w:spacing w:line="320" w:lineRule="exact"/>
                    <w:jc w:val="center"/>
                    <w:rPr>
                      <w:sz w:val="24"/>
                    </w:rPr>
                  </w:pPr>
                  <w:r>
                    <w:rPr>
                      <w:rFonts w:hint="eastAsia"/>
                      <w:sz w:val="24"/>
                    </w:rPr>
                    <w:t>110</w:t>
                  </w:r>
                </w:p>
              </w:tc>
              <w:tc>
                <w:tcPr>
                  <w:tcW w:w="1921" w:type="dxa"/>
                  <w:shd w:val="clear" w:color="auto" w:fill="auto"/>
                  <w:vAlign w:val="center"/>
                </w:tcPr>
                <w:p w:rsidR="009B490D" w:rsidRDefault="00183E1C">
                  <w:pPr>
                    <w:spacing w:line="320" w:lineRule="exact"/>
                    <w:jc w:val="center"/>
                    <w:rPr>
                      <w:sz w:val="24"/>
                    </w:rPr>
                  </w:pPr>
                  <w:r>
                    <w:rPr>
                      <w:rFonts w:hint="eastAsia"/>
                      <w:sz w:val="24"/>
                    </w:rPr>
                    <w:t>26</w:t>
                  </w:r>
                </w:p>
              </w:tc>
              <w:tc>
                <w:tcPr>
                  <w:tcW w:w="1921" w:type="dxa"/>
                  <w:vAlign w:val="center"/>
                </w:tcPr>
                <w:p w:rsidR="009B490D" w:rsidRDefault="00183E1C">
                  <w:pPr>
                    <w:spacing w:line="320" w:lineRule="exact"/>
                    <w:jc w:val="center"/>
                    <w:rPr>
                      <w:sz w:val="24"/>
                    </w:rPr>
                  </w:pPr>
                  <w:r>
                    <w:rPr>
                      <w:rFonts w:hint="eastAsia"/>
                      <w:sz w:val="24"/>
                    </w:rPr>
                    <w:t>62</w:t>
                  </w:r>
                </w:p>
              </w:tc>
            </w:tr>
            <w:tr w:rsidR="009B490D">
              <w:trPr>
                <w:trHeight w:val="454"/>
                <w:jc w:val="center"/>
              </w:trPr>
              <w:tc>
                <w:tcPr>
                  <w:tcW w:w="1921" w:type="dxa"/>
                  <w:shd w:val="clear" w:color="auto" w:fill="auto"/>
                  <w:vAlign w:val="center"/>
                </w:tcPr>
                <w:p w:rsidR="009B490D" w:rsidRDefault="00183E1C">
                  <w:pPr>
                    <w:widowControl/>
                    <w:spacing w:line="320" w:lineRule="exact"/>
                    <w:jc w:val="center"/>
                    <w:rPr>
                      <w:rFonts w:hAnsi="宋体"/>
                      <w:kern w:val="0"/>
                      <w:sz w:val="24"/>
                    </w:rPr>
                  </w:pPr>
                  <w:r>
                    <w:rPr>
                      <w:rFonts w:hAnsi="宋体" w:hint="eastAsia"/>
                      <w:kern w:val="0"/>
                      <w:sz w:val="24"/>
                    </w:rPr>
                    <w:t>3</w:t>
                  </w:r>
                  <w:r>
                    <w:rPr>
                      <w:rFonts w:hAnsi="宋体" w:hint="eastAsia"/>
                      <w:kern w:val="0"/>
                      <w:sz w:val="24"/>
                    </w:rPr>
                    <w:t>月</w:t>
                  </w:r>
                </w:p>
              </w:tc>
              <w:tc>
                <w:tcPr>
                  <w:tcW w:w="1921" w:type="dxa"/>
                  <w:shd w:val="clear" w:color="auto" w:fill="auto"/>
                  <w:vAlign w:val="center"/>
                </w:tcPr>
                <w:p w:rsidR="009B490D" w:rsidRDefault="00183E1C">
                  <w:pPr>
                    <w:spacing w:line="320" w:lineRule="exact"/>
                    <w:jc w:val="center"/>
                    <w:rPr>
                      <w:sz w:val="24"/>
                    </w:rPr>
                  </w:pPr>
                  <w:r>
                    <w:rPr>
                      <w:rFonts w:hint="eastAsia"/>
                      <w:sz w:val="24"/>
                    </w:rPr>
                    <w:t>70</w:t>
                  </w:r>
                </w:p>
              </w:tc>
              <w:tc>
                <w:tcPr>
                  <w:tcW w:w="1921" w:type="dxa"/>
                  <w:vAlign w:val="center"/>
                </w:tcPr>
                <w:p w:rsidR="009B490D" w:rsidRDefault="00183E1C">
                  <w:pPr>
                    <w:spacing w:line="320" w:lineRule="exact"/>
                    <w:jc w:val="center"/>
                    <w:rPr>
                      <w:sz w:val="24"/>
                    </w:rPr>
                  </w:pPr>
                  <w:r>
                    <w:rPr>
                      <w:rFonts w:hint="eastAsia"/>
                      <w:sz w:val="24"/>
                    </w:rPr>
                    <w:t>104</w:t>
                  </w:r>
                </w:p>
              </w:tc>
              <w:tc>
                <w:tcPr>
                  <w:tcW w:w="1921" w:type="dxa"/>
                  <w:shd w:val="clear" w:color="auto" w:fill="auto"/>
                  <w:vAlign w:val="center"/>
                </w:tcPr>
                <w:p w:rsidR="009B490D" w:rsidRDefault="00183E1C">
                  <w:pPr>
                    <w:spacing w:line="320" w:lineRule="exact"/>
                    <w:jc w:val="center"/>
                    <w:rPr>
                      <w:sz w:val="24"/>
                    </w:rPr>
                  </w:pPr>
                  <w:r>
                    <w:rPr>
                      <w:rFonts w:hint="eastAsia"/>
                      <w:sz w:val="24"/>
                    </w:rPr>
                    <w:t>23</w:t>
                  </w:r>
                </w:p>
              </w:tc>
              <w:tc>
                <w:tcPr>
                  <w:tcW w:w="1921" w:type="dxa"/>
                  <w:vAlign w:val="center"/>
                </w:tcPr>
                <w:p w:rsidR="009B490D" w:rsidRDefault="00183E1C">
                  <w:pPr>
                    <w:spacing w:line="320" w:lineRule="exact"/>
                    <w:jc w:val="center"/>
                    <w:rPr>
                      <w:sz w:val="24"/>
                    </w:rPr>
                  </w:pPr>
                  <w:r>
                    <w:rPr>
                      <w:rFonts w:hint="eastAsia"/>
                      <w:sz w:val="24"/>
                    </w:rPr>
                    <w:t>62</w:t>
                  </w:r>
                </w:p>
              </w:tc>
            </w:tr>
            <w:tr w:rsidR="009B490D">
              <w:trPr>
                <w:trHeight w:val="454"/>
                <w:jc w:val="center"/>
              </w:trPr>
              <w:tc>
                <w:tcPr>
                  <w:tcW w:w="1921" w:type="dxa"/>
                  <w:shd w:val="clear" w:color="auto" w:fill="auto"/>
                  <w:vAlign w:val="center"/>
                </w:tcPr>
                <w:p w:rsidR="009B490D" w:rsidRDefault="00183E1C">
                  <w:pPr>
                    <w:widowControl/>
                    <w:spacing w:line="320" w:lineRule="exact"/>
                    <w:jc w:val="center"/>
                    <w:rPr>
                      <w:rFonts w:hAnsi="宋体"/>
                      <w:kern w:val="0"/>
                      <w:sz w:val="24"/>
                    </w:rPr>
                  </w:pPr>
                  <w:r>
                    <w:rPr>
                      <w:rFonts w:hAnsi="宋体" w:hint="eastAsia"/>
                      <w:kern w:val="0"/>
                      <w:sz w:val="24"/>
                    </w:rPr>
                    <w:t>4</w:t>
                  </w:r>
                  <w:r>
                    <w:rPr>
                      <w:rFonts w:hAnsi="宋体" w:hint="eastAsia"/>
                      <w:kern w:val="0"/>
                      <w:sz w:val="24"/>
                    </w:rPr>
                    <w:t>月</w:t>
                  </w:r>
                </w:p>
              </w:tc>
              <w:tc>
                <w:tcPr>
                  <w:tcW w:w="1921" w:type="dxa"/>
                  <w:shd w:val="clear" w:color="auto" w:fill="auto"/>
                  <w:vAlign w:val="center"/>
                </w:tcPr>
                <w:p w:rsidR="009B490D" w:rsidRDefault="00183E1C">
                  <w:pPr>
                    <w:spacing w:line="320" w:lineRule="exact"/>
                    <w:jc w:val="center"/>
                    <w:rPr>
                      <w:sz w:val="24"/>
                    </w:rPr>
                  </w:pPr>
                  <w:r>
                    <w:rPr>
                      <w:rFonts w:hint="eastAsia"/>
                      <w:sz w:val="24"/>
                    </w:rPr>
                    <w:t>66</w:t>
                  </w:r>
                </w:p>
              </w:tc>
              <w:tc>
                <w:tcPr>
                  <w:tcW w:w="1921" w:type="dxa"/>
                  <w:vAlign w:val="center"/>
                </w:tcPr>
                <w:p w:rsidR="009B490D" w:rsidRDefault="00183E1C">
                  <w:pPr>
                    <w:spacing w:line="320" w:lineRule="exact"/>
                    <w:jc w:val="center"/>
                    <w:rPr>
                      <w:sz w:val="24"/>
                    </w:rPr>
                  </w:pPr>
                  <w:r>
                    <w:rPr>
                      <w:rFonts w:hint="eastAsia"/>
                      <w:sz w:val="24"/>
                    </w:rPr>
                    <w:t>126</w:t>
                  </w:r>
                </w:p>
              </w:tc>
              <w:tc>
                <w:tcPr>
                  <w:tcW w:w="1921" w:type="dxa"/>
                  <w:shd w:val="clear" w:color="auto" w:fill="auto"/>
                  <w:vAlign w:val="center"/>
                </w:tcPr>
                <w:p w:rsidR="009B490D" w:rsidRDefault="00183E1C">
                  <w:pPr>
                    <w:spacing w:line="320" w:lineRule="exact"/>
                    <w:jc w:val="center"/>
                    <w:rPr>
                      <w:sz w:val="24"/>
                    </w:rPr>
                  </w:pPr>
                  <w:r>
                    <w:rPr>
                      <w:rFonts w:hint="eastAsia"/>
                      <w:sz w:val="24"/>
                    </w:rPr>
                    <w:t>19</w:t>
                  </w:r>
                </w:p>
              </w:tc>
              <w:tc>
                <w:tcPr>
                  <w:tcW w:w="1921" w:type="dxa"/>
                  <w:vAlign w:val="center"/>
                </w:tcPr>
                <w:p w:rsidR="009B490D" w:rsidRDefault="00183E1C">
                  <w:pPr>
                    <w:spacing w:line="320" w:lineRule="exact"/>
                    <w:jc w:val="center"/>
                    <w:rPr>
                      <w:sz w:val="24"/>
                    </w:rPr>
                  </w:pPr>
                  <w:r>
                    <w:rPr>
                      <w:rFonts w:hint="eastAsia"/>
                      <w:sz w:val="24"/>
                    </w:rPr>
                    <w:t>55</w:t>
                  </w:r>
                </w:p>
              </w:tc>
            </w:tr>
            <w:tr w:rsidR="009B490D">
              <w:trPr>
                <w:trHeight w:val="454"/>
                <w:jc w:val="center"/>
              </w:trPr>
              <w:tc>
                <w:tcPr>
                  <w:tcW w:w="1921" w:type="dxa"/>
                  <w:shd w:val="clear" w:color="auto" w:fill="auto"/>
                  <w:vAlign w:val="center"/>
                </w:tcPr>
                <w:p w:rsidR="009B490D" w:rsidRDefault="00183E1C">
                  <w:pPr>
                    <w:widowControl/>
                    <w:spacing w:line="320" w:lineRule="exact"/>
                    <w:jc w:val="center"/>
                    <w:rPr>
                      <w:rFonts w:hAnsi="宋体"/>
                      <w:kern w:val="0"/>
                      <w:sz w:val="24"/>
                    </w:rPr>
                  </w:pPr>
                  <w:r>
                    <w:rPr>
                      <w:rFonts w:hAnsi="宋体" w:hint="eastAsia"/>
                      <w:kern w:val="0"/>
                      <w:sz w:val="24"/>
                    </w:rPr>
                    <w:t>5</w:t>
                  </w:r>
                  <w:r>
                    <w:rPr>
                      <w:rFonts w:hAnsi="宋体" w:hint="eastAsia"/>
                      <w:kern w:val="0"/>
                      <w:sz w:val="24"/>
                    </w:rPr>
                    <w:t>月</w:t>
                  </w:r>
                </w:p>
              </w:tc>
              <w:tc>
                <w:tcPr>
                  <w:tcW w:w="1921" w:type="dxa"/>
                  <w:shd w:val="clear" w:color="auto" w:fill="auto"/>
                  <w:vAlign w:val="center"/>
                </w:tcPr>
                <w:p w:rsidR="009B490D" w:rsidRDefault="00183E1C">
                  <w:pPr>
                    <w:spacing w:line="320" w:lineRule="exact"/>
                    <w:jc w:val="center"/>
                    <w:rPr>
                      <w:sz w:val="24"/>
                    </w:rPr>
                  </w:pPr>
                  <w:r>
                    <w:rPr>
                      <w:rFonts w:hint="eastAsia"/>
                      <w:sz w:val="24"/>
                    </w:rPr>
                    <w:t>65</w:t>
                  </w:r>
                </w:p>
              </w:tc>
              <w:tc>
                <w:tcPr>
                  <w:tcW w:w="1921" w:type="dxa"/>
                  <w:vAlign w:val="center"/>
                </w:tcPr>
                <w:p w:rsidR="009B490D" w:rsidRDefault="00183E1C">
                  <w:pPr>
                    <w:spacing w:line="320" w:lineRule="exact"/>
                    <w:jc w:val="center"/>
                    <w:rPr>
                      <w:sz w:val="24"/>
                    </w:rPr>
                  </w:pPr>
                  <w:r>
                    <w:rPr>
                      <w:rFonts w:hint="eastAsia"/>
                      <w:sz w:val="24"/>
                    </w:rPr>
                    <w:t>158</w:t>
                  </w:r>
                </w:p>
              </w:tc>
              <w:tc>
                <w:tcPr>
                  <w:tcW w:w="1921" w:type="dxa"/>
                  <w:shd w:val="clear" w:color="auto" w:fill="auto"/>
                  <w:vAlign w:val="center"/>
                </w:tcPr>
                <w:p w:rsidR="009B490D" w:rsidRDefault="00183E1C">
                  <w:pPr>
                    <w:spacing w:line="320" w:lineRule="exact"/>
                    <w:jc w:val="center"/>
                    <w:rPr>
                      <w:sz w:val="24"/>
                    </w:rPr>
                  </w:pPr>
                  <w:r>
                    <w:rPr>
                      <w:rFonts w:hint="eastAsia"/>
                      <w:sz w:val="24"/>
                    </w:rPr>
                    <w:t>12</w:t>
                  </w:r>
                </w:p>
              </w:tc>
              <w:tc>
                <w:tcPr>
                  <w:tcW w:w="1921" w:type="dxa"/>
                  <w:vAlign w:val="center"/>
                </w:tcPr>
                <w:p w:rsidR="009B490D" w:rsidRDefault="00183E1C">
                  <w:pPr>
                    <w:spacing w:line="320" w:lineRule="exact"/>
                    <w:jc w:val="center"/>
                    <w:rPr>
                      <w:sz w:val="24"/>
                    </w:rPr>
                  </w:pPr>
                  <w:r>
                    <w:rPr>
                      <w:rFonts w:hint="eastAsia"/>
                      <w:sz w:val="24"/>
                    </w:rPr>
                    <w:t>39</w:t>
                  </w:r>
                </w:p>
              </w:tc>
            </w:tr>
            <w:tr w:rsidR="009B490D">
              <w:trPr>
                <w:trHeight w:val="454"/>
                <w:jc w:val="center"/>
              </w:trPr>
              <w:tc>
                <w:tcPr>
                  <w:tcW w:w="1921" w:type="dxa"/>
                  <w:shd w:val="clear" w:color="auto" w:fill="auto"/>
                  <w:vAlign w:val="center"/>
                </w:tcPr>
                <w:p w:rsidR="009B490D" w:rsidRDefault="00183E1C">
                  <w:pPr>
                    <w:widowControl/>
                    <w:spacing w:line="320" w:lineRule="exact"/>
                    <w:jc w:val="center"/>
                    <w:rPr>
                      <w:rFonts w:hAnsi="宋体"/>
                      <w:kern w:val="0"/>
                      <w:sz w:val="24"/>
                    </w:rPr>
                  </w:pPr>
                  <w:r>
                    <w:rPr>
                      <w:rFonts w:hAnsi="宋体" w:hint="eastAsia"/>
                      <w:kern w:val="0"/>
                      <w:sz w:val="24"/>
                    </w:rPr>
                    <w:t>6</w:t>
                  </w:r>
                  <w:r>
                    <w:rPr>
                      <w:rFonts w:hAnsi="宋体" w:hint="eastAsia"/>
                      <w:kern w:val="0"/>
                      <w:sz w:val="24"/>
                    </w:rPr>
                    <w:t>月</w:t>
                  </w:r>
                </w:p>
              </w:tc>
              <w:tc>
                <w:tcPr>
                  <w:tcW w:w="1921" w:type="dxa"/>
                  <w:shd w:val="clear" w:color="auto" w:fill="auto"/>
                  <w:vAlign w:val="center"/>
                </w:tcPr>
                <w:p w:rsidR="009B490D" w:rsidRDefault="00183E1C">
                  <w:pPr>
                    <w:spacing w:line="320" w:lineRule="exact"/>
                    <w:jc w:val="center"/>
                    <w:rPr>
                      <w:sz w:val="24"/>
                    </w:rPr>
                  </w:pPr>
                  <w:r>
                    <w:rPr>
                      <w:rFonts w:hint="eastAsia"/>
                      <w:sz w:val="24"/>
                    </w:rPr>
                    <w:t>47</w:t>
                  </w:r>
                </w:p>
              </w:tc>
              <w:tc>
                <w:tcPr>
                  <w:tcW w:w="1921" w:type="dxa"/>
                  <w:vAlign w:val="center"/>
                </w:tcPr>
                <w:p w:rsidR="009B490D" w:rsidRDefault="00183E1C">
                  <w:pPr>
                    <w:spacing w:line="320" w:lineRule="exact"/>
                    <w:jc w:val="center"/>
                    <w:rPr>
                      <w:sz w:val="24"/>
                    </w:rPr>
                  </w:pPr>
                  <w:r>
                    <w:rPr>
                      <w:rFonts w:hint="eastAsia"/>
                      <w:sz w:val="24"/>
                    </w:rPr>
                    <w:t>77</w:t>
                  </w:r>
                </w:p>
              </w:tc>
              <w:tc>
                <w:tcPr>
                  <w:tcW w:w="1921" w:type="dxa"/>
                  <w:shd w:val="clear" w:color="auto" w:fill="auto"/>
                  <w:vAlign w:val="center"/>
                </w:tcPr>
                <w:p w:rsidR="009B490D" w:rsidRDefault="00183E1C">
                  <w:pPr>
                    <w:spacing w:line="320" w:lineRule="exact"/>
                    <w:jc w:val="center"/>
                    <w:rPr>
                      <w:sz w:val="24"/>
                    </w:rPr>
                  </w:pPr>
                  <w:r>
                    <w:rPr>
                      <w:rFonts w:hint="eastAsia"/>
                      <w:sz w:val="24"/>
                    </w:rPr>
                    <w:t>10</w:t>
                  </w:r>
                </w:p>
              </w:tc>
              <w:tc>
                <w:tcPr>
                  <w:tcW w:w="1921" w:type="dxa"/>
                  <w:vAlign w:val="center"/>
                </w:tcPr>
                <w:p w:rsidR="009B490D" w:rsidRDefault="00183E1C">
                  <w:pPr>
                    <w:spacing w:line="320" w:lineRule="exact"/>
                    <w:jc w:val="center"/>
                    <w:rPr>
                      <w:sz w:val="24"/>
                    </w:rPr>
                  </w:pPr>
                  <w:r>
                    <w:rPr>
                      <w:rFonts w:hint="eastAsia"/>
                      <w:sz w:val="24"/>
                    </w:rPr>
                    <w:t>37</w:t>
                  </w:r>
                </w:p>
              </w:tc>
            </w:tr>
            <w:tr w:rsidR="009B490D">
              <w:trPr>
                <w:trHeight w:val="454"/>
                <w:jc w:val="center"/>
              </w:trPr>
              <w:tc>
                <w:tcPr>
                  <w:tcW w:w="1921" w:type="dxa"/>
                  <w:shd w:val="clear" w:color="auto" w:fill="auto"/>
                  <w:vAlign w:val="center"/>
                </w:tcPr>
                <w:p w:rsidR="009B490D" w:rsidRDefault="00183E1C">
                  <w:pPr>
                    <w:widowControl/>
                    <w:spacing w:line="320" w:lineRule="exact"/>
                    <w:jc w:val="center"/>
                    <w:rPr>
                      <w:rFonts w:hAnsi="宋体"/>
                      <w:kern w:val="0"/>
                      <w:sz w:val="24"/>
                    </w:rPr>
                  </w:pPr>
                  <w:r>
                    <w:rPr>
                      <w:rFonts w:hAnsi="宋体" w:hint="eastAsia"/>
                      <w:kern w:val="0"/>
                      <w:sz w:val="24"/>
                    </w:rPr>
                    <w:t>7</w:t>
                  </w:r>
                  <w:r>
                    <w:rPr>
                      <w:rFonts w:hAnsi="宋体" w:hint="eastAsia"/>
                      <w:kern w:val="0"/>
                      <w:sz w:val="24"/>
                    </w:rPr>
                    <w:t>月</w:t>
                  </w:r>
                </w:p>
              </w:tc>
              <w:tc>
                <w:tcPr>
                  <w:tcW w:w="1921" w:type="dxa"/>
                  <w:shd w:val="clear" w:color="auto" w:fill="auto"/>
                  <w:vAlign w:val="center"/>
                </w:tcPr>
                <w:p w:rsidR="009B490D" w:rsidRDefault="00183E1C">
                  <w:pPr>
                    <w:spacing w:line="320" w:lineRule="exact"/>
                    <w:jc w:val="center"/>
                    <w:rPr>
                      <w:sz w:val="24"/>
                    </w:rPr>
                  </w:pPr>
                  <w:r>
                    <w:rPr>
                      <w:rFonts w:hint="eastAsia"/>
                      <w:sz w:val="24"/>
                    </w:rPr>
                    <w:t>52</w:t>
                  </w:r>
                </w:p>
              </w:tc>
              <w:tc>
                <w:tcPr>
                  <w:tcW w:w="1921" w:type="dxa"/>
                  <w:vAlign w:val="center"/>
                </w:tcPr>
                <w:p w:rsidR="009B490D" w:rsidRDefault="00183E1C">
                  <w:pPr>
                    <w:spacing w:line="320" w:lineRule="exact"/>
                    <w:jc w:val="center"/>
                    <w:rPr>
                      <w:sz w:val="24"/>
                    </w:rPr>
                  </w:pPr>
                  <w:r>
                    <w:rPr>
                      <w:rFonts w:hint="eastAsia"/>
                      <w:sz w:val="24"/>
                    </w:rPr>
                    <w:t>67</w:t>
                  </w:r>
                </w:p>
              </w:tc>
              <w:tc>
                <w:tcPr>
                  <w:tcW w:w="1921" w:type="dxa"/>
                  <w:shd w:val="clear" w:color="auto" w:fill="auto"/>
                  <w:vAlign w:val="center"/>
                </w:tcPr>
                <w:p w:rsidR="009B490D" w:rsidRDefault="00183E1C">
                  <w:pPr>
                    <w:spacing w:line="320" w:lineRule="exact"/>
                    <w:jc w:val="center"/>
                    <w:rPr>
                      <w:sz w:val="24"/>
                    </w:rPr>
                  </w:pPr>
                  <w:r>
                    <w:rPr>
                      <w:rFonts w:hint="eastAsia"/>
                      <w:sz w:val="24"/>
                    </w:rPr>
                    <w:t>6</w:t>
                  </w:r>
                </w:p>
              </w:tc>
              <w:tc>
                <w:tcPr>
                  <w:tcW w:w="1921" w:type="dxa"/>
                  <w:vAlign w:val="center"/>
                </w:tcPr>
                <w:p w:rsidR="009B490D" w:rsidRDefault="00183E1C">
                  <w:pPr>
                    <w:spacing w:line="320" w:lineRule="exact"/>
                    <w:jc w:val="center"/>
                    <w:rPr>
                      <w:sz w:val="24"/>
                    </w:rPr>
                  </w:pPr>
                  <w:r>
                    <w:rPr>
                      <w:rFonts w:hint="eastAsia"/>
                      <w:sz w:val="24"/>
                    </w:rPr>
                    <w:t>31</w:t>
                  </w:r>
                </w:p>
              </w:tc>
            </w:tr>
            <w:tr w:rsidR="009B490D">
              <w:trPr>
                <w:trHeight w:val="454"/>
                <w:jc w:val="center"/>
              </w:trPr>
              <w:tc>
                <w:tcPr>
                  <w:tcW w:w="1921" w:type="dxa"/>
                  <w:shd w:val="clear" w:color="auto" w:fill="auto"/>
                  <w:vAlign w:val="center"/>
                </w:tcPr>
                <w:p w:rsidR="009B490D" w:rsidRDefault="00183E1C">
                  <w:pPr>
                    <w:widowControl/>
                    <w:spacing w:line="320" w:lineRule="exact"/>
                    <w:jc w:val="center"/>
                    <w:rPr>
                      <w:rFonts w:hAnsi="宋体"/>
                      <w:kern w:val="0"/>
                      <w:sz w:val="24"/>
                    </w:rPr>
                  </w:pPr>
                  <w:r>
                    <w:rPr>
                      <w:rFonts w:hAnsi="宋体" w:hint="eastAsia"/>
                      <w:kern w:val="0"/>
                      <w:sz w:val="24"/>
                    </w:rPr>
                    <w:t>8</w:t>
                  </w:r>
                  <w:r>
                    <w:rPr>
                      <w:rFonts w:hAnsi="宋体" w:hint="eastAsia"/>
                      <w:kern w:val="0"/>
                      <w:sz w:val="24"/>
                    </w:rPr>
                    <w:t>月</w:t>
                  </w:r>
                </w:p>
              </w:tc>
              <w:tc>
                <w:tcPr>
                  <w:tcW w:w="1921" w:type="dxa"/>
                  <w:shd w:val="clear" w:color="auto" w:fill="auto"/>
                  <w:vAlign w:val="center"/>
                </w:tcPr>
                <w:p w:rsidR="009B490D" w:rsidRDefault="00183E1C">
                  <w:pPr>
                    <w:spacing w:line="320" w:lineRule="exact"/>
                    <w:jc w:val="center"/>
                    <w:rPr>
                      <w:sz w:val="24"/>
                    </w:rPr>
                  </w:pPr>
                  <w:r>
                    <w:rPr>
                      <w:rFonts w:hint="eastAsia"/>
                      <w:sz w:val="24"/>
                    </w:rPr>
                    <w:t>40</w:t>
                  </w:r>
                </w:p>
              </w:tc>
              <w:tc>
                <w:tcPr>
                  <w:tcW w:w="1921" w:type="dxa"/>
                  <w:vAlign w:val="center"/>
                </w:tcPr>
                <w:p w:rsidR="009B490D" w:rsidRDefault="00183E1C">
                  <w:pPr>
                    <w:spacing w:line="320" w:lineRule="exact"/>
                    <w:jc w:val="center"/>
                    <w:rPr>
                      <w:sz w:val="24"/>
                    </w:rPr>
                  </w:pPr>
                  <w:r>
                    <w:rPr>
                      <w:rFonts w:hint="eastAsia"/>
                      <w:sz w:val="24"/>
                    </w:rPr>
                    <w:t>55</w:t>
                  </w:r>
                </w:p>
              </w:tc>
              <w:tc>
                <w:tcPr>
                  <w:tcW w:w="1921" w:type="dxa"/>
                  <w:shd w:val="clear" w:color="auto" w:fill="auto"/>
                  <w:vAlign w:val="center"/>
                </w:tcPr>
                <w:p w:rsidR="009B490D" w:rsidRDefault="00183E1C">
                  <w:pPr>
                    <w:spacing w:line="320" w:lineRule="exact"/>
                    <w:jc w:val="center"/>
                    <w:rPr>
                      <w:sz w:val="24"/>
                    </w:rPr>
                  </w:pPr>
                  <w:r>
                    <w:rPr>
                      <w:rFonts w:hint="eastAsia"/>
                      <w:sz w:val="24"/>
                    </w:rPr>
                    <w:t>8</w:t>
                  </w:r>
                </w:p>
              </w:tc>
              <w:tc>
                <w:tcPr>
                  <w:tcW w:w="1921" w:type="dxa"/>
                  <w:vAlign w:val="center"/>
                </w:tcPr>
                <w:p w:rsidR="009B490D" w:rsidRDefault="00183E1C">
                  <w:pPr>
                    <w:spacing w:line="320" w:lineRule="exact"/>
                    <w:jc w:val="center"/>
                    <w:rPr>
                      <w:sz w:val="24"/>
                    </w:rPr>
                  </w:pPr>
                  <w:r>
                    <w:rPr>
                      <w:rFonts w:hint="eastAsia"/>
                      <w:sz w:val="24"/>
                    </w:rPr>
                    <w:t>31</w:t>
                  </w:r>
                </w:p>
              </w:tc>
            </w:tr>
            <w:tr w:rsidR="009B490D">
              <w:trPr>
                <w:trHeight w:val="454"/>
                <w:jc w:val="center"/>
              </w:trPr>
              <w:tc>
                <w:tcPr>
                  <w:tcW w:w="1921" w:type="dxa"/>
                  <w:shd w:val="clear" w:color="auto" w:fill="auto"/>
                  <w:vAlign w:val="center"/>
                </w:tcPr>
                <w:p w:rsidR="009B490D" w:rsidRDefault="00183E1C">
                  <w:pPr>
                    <w:widowControl/>
                    <w:spacing w:line="320" w:lineRule="exact"/>
                    <w:jc w:val="center"/>
                    <w:rPr>
                      <w:rFonts w:hAnsi="宋体"/>
                      <w:kern w:val="0"/>
                      <w:sz w:val="24"/>
                    </w:rPr>
                  </w:pPr>
                  <w:r>
                    <w:rPr>
                      <w:rFonts w:hAnsi="宋体" w:hint="eastAsia"/>
                      <w:kern w:val="0"/>
                      <w:sz w:val="24"/>
                    </w:rPr>
                    <w:t>9</w:t>
                  </w:r>
                  <w:r>
                    <w:rPr>
                      <w:rFonts w:hAnsi="宋体" w:hint="eastAsia"/>
                      <w:kern w:val="0"/>
                      <w:sz w:val="24"/>
                    </w:rPr>
                    <w:t>月</w:t>
                  </w:r>
                </w:p>
              </w:tc>
              <w:tc>
                <w:tcPr>
                  <w:tcW w:w="1921" w:type="dxa"/>
                  <w:shd w:val="clear" w:color="auto" w:fill="auto"/>
                  <w:vAlign w:val="center"/>
                </w:tcPr>
                <w:p w:rsidR="009B490D" w:rsidRDefault="00183E1C">
                  <w:pPr>
                    <w:spacing w:line="320" w:lineRule="exact"/>
                    <w:jc w:val="center"/>
                    <w:rPr>
                      <w:sz w:val="24"/>
                    </w:rPr>
                  </w:pPr>
                  <w:r>
                    <w:rPr>
                      <w:rFonts w:hint="eastAsia"/>
                      <w:sz w:val="24"/>
                    </w:rPr>
                    <w:t>59</w:t>
                  </w:r>
                </w:p>
              </w:tc>
              <w:tc>
                <w:tcPr>
                  <w:tcW w:w="1921" w:type="dxa"/>
                  <w:vAlign w:val="center"/>
                </w:tcPr>
                <w:p w:rsidR="009B490D" w:rsidRDefault="00183E1C">
                  <w:pPr>
                    <w:spacing w:line="320" w:lineRule="exact"/>
                    <w:jc w:val="center"/>
                    <w:rPr>
                      <w:sz w:val="24"/>
                    </w:rPr>
                  </w:pPr>
                  <w:r>
                    <w:rPr>
                      <w:rFonts w:hint="eastAsia"/>
                      <w:sz w:val="24"/>
                    </w:rPr>
                    <w:t>92</w:t>
                  </w:r>
                </w:p>
              </w:tc>
              <w:tc>
                <w:tcPr>
                  <w:tcW w:w="1921" w:type="dxa"/>
                  <w:shd w:val="clear" w:color="auto" w:fill="auto"/>
                  <w:vAlign w:val="center"/>
                </w:tcPr>
                <w:p w:rsidR="009B490D" w:rsidRDefault="00183E1C">
                  <w:pPr>
                    <w:spacing w:line="320" w:lineRule="exact"/>
                    <w:jc w:val="center"/>
                    <w:rPr>
                      <w:sz w:val="24"/>
                    </w:rPr>
                  </w:pPr>
                  <w:r>
                    <w:rPr>
                      <w:rFonts w:hint="eastAsia"/>
                      <w:sz w:val="24"/>
                    </w:rPr>
                    <w:t>11</w:t>
                  </w:r>
                </w:p>
              </w:tc>
              <w:tc>
                <w:tcPr>
                  <w:tcW w:w="1921" w:type="dxa"/>
                  <w:vAlign w:val="center"/>
                </w:tcPr>
                <w:p w:rsidR="009B490D" w:rsidRDefault="00183E1C">
                  <w:pPr>
                    <w:spacing w:line="320" w:lineRule="exact"/>
                    <w:jc w:val="center"/>
                    <w:rPr>
                      <w:sz w:val="24"/>
                    </w:rPr>
                  </w:pPr>
                  <w:r>
                    <w:rPr>
                      <w:rFonts w:hint="eastAsia"/>
                      <w:sz w:val="24"/>
                    </w:rPr>
                    <w:t>42</w:t>
                  </w:r>
                </w:p>
              </w:tc>
            </w:tr>
            <w:tr w:rsidR="009B490D">
              <w:trPr>
                <w:trHeight w:val="454"/>
                <w:jc w:val="center"/>
              </w:trPr>
              <w:tc>
                <w:tcPr>
                  <w:tcW w:w="1921" w:type="dxa"/>
                  <w:shd w:val="clear" w:color="auto" w:fill="auto"/>
                  <w:vAlign w:val="center"/>
                </w:tcPr>
                <w:p w:rsidR="009B490D" w:rsidRDefault="00183E1C">
                  <w:pPr>
                    <w:widowControl/>
                    <w:spacing w:line="320" w:lineRule="exact"/>
                    <w:jc w:val="center"/>
                    <w:rPr>
                      <w:rFonts w:hAnsi="宋体"/>
                      <w:kern w:val="0"/>
                      <w:sz w:val="24"/>
                    </w:rPr>
                  </w:pPr>
                  <w:r>
                    <w:rPr>
                      <w:rFonts w:hAnsi="宋体" w:hint="eastAsia"/>
                      <w:kern w:val="0"/>
                      <w:sz w:val="24"/>
                    </w:rPr>
                    <w:t>10</w:t>
                  </w:r>
                  <w:r>
                    <w:rPr>
                      <w:rFonts w:hAnsi="宋体" w:hint="eastAsia"/>
                      <w:kern w:val="0"/>
                      <w:sz w:val="24"/>
                    </w:rPr>
                    <w:t>月</w:t>
                  </w:r>
                </w:p>
              </w:tc>
              <w:tc>
                <w:tcPr>
                  <w:tcW w:w="1921" w:type="dxa"/>
                  <w:shd w:val="clear" w:color="auto" w:fill="auto"/>
                  <w:vAlign w:val="center"/>
                </w:tcPr>
                <w:p w:rsidR="009B490D" w:rsidRDefault="00183E1C">
                  <w:pPr>
                    <w:spacing w:line="320" w:lineRule="exact"/>
                    <w:jc w:val="center"/>
                    <w:rPr>
                      <w:sz w:val="24"/>
                    </w:rPr>
                  </w:pPr>
                  <w:r>
                    <w:rPr>
                      <w:rFonts w:hint="eastAsia"/>
                      <w:sz w:val="24"/>
                    </w:rPr>
                    <w:t>64</w:t>
                  </w:r>
                </w:p>
              </w:tc>
              <w:tc>
                <w:tcPr>
                  <w:tcW w:w="1921" w:type="dxa"/>
                  <w:vAlign w:val="center"/>
                </w:tcPr>
                <w:p w:rsidR="009B490D" w:rsidRDefault="00183E1C">
                  <w:pPr>
                    <w:spacing w:line="320" w:lineRule="exact"/>
                    <w:jc w:val="center"/>
                    <w:rPr>
                      <w:sz w:val="24"/>
                    </w:rPr>
                  </w:pPr>
                  <w:r>
                    <w:rPr>
                      <w:rFonts w:hint="eastAsia"/>
                      <w:sz w:val="24"/>
                    </w:rPr>
                    <w:t>74</w:t>
                  </w:r>
                </w:p>
              </w:tc>
              <w:tc>
                <w:tcPr>
                  <w:tcW w:w="1921" w:type="dxa"/>
                  <w:shd w:val="clear" w:color="auto" w:fill="auto"/>
                  <w:vAlign w:val="center"/>
                </w:tcPr>
                <w:p w:rsidR="009B490D" w:rsidRDefault="00183E1C">
                  <w:pPr>
                    <w:spacing w:line="320" w:lineRule="exact"/>
                    <w:jc w:val="center"/>
                    <w:rPr>
                      <w:sz w:val="24"/>
                    </w:rPr>
                  </w:pPr>
                  <w:r>
                    <w:rPr>
                      <w:rFonts w:hint="eastAsia"/>
                      <w:sz w:val="24"/>
                    </w:rPr>
                    <w:t>12</w:t>
                  </w:r>
                </w:p>
              </w:tc>
              <w:tc>
                <w:tcPr>
                  <w:tcW w:w="1921" w:type="dxa"/>
                  <w:vAlign w:val="center"/>
                </w:tcPr>
                <w:p w:rsidR="009B490D" w:rsidRDefault="00183E1C">
                  <w:pPr>
                    <w:spacing w:line="320" w:lineRule="exact"/>
                    <w:jc w:val="center"/>
                    <w:rPr>
                      <w:sz w:val="24"/>
                    </w:rPr>
                  </w:pPr>
                  <w:r>
                    <w:rPr>
                      <w:rFonts w:hint="eastAsia"/>
                      <w:sz w:val="24"/>
                    </w:rPr>
                    <w:t>55</w:t>
                  </w:r>
                </w:p>
              </w:tc>
            </w:tr>
            <w:tr w:rsidR="009B490D">
              <w:trPr>
                <w:trHeight w:val="454"/>
                <w:jc w:val="center"/>
              </w:trPr>
              <w:tc>
                <w:tcPr>
                  <w:tcW w:w="1921" w:type="dxa"/>
                  <w:shd w:val="clear" w:color="auto" w:fill="auto"/>
                  <w:vAlign w:val="center"/>
                </w:tcPr>
                <w:p w:rsidR="009B490D" w:rsidRDefault="00183E1C">
                  <w:pPr>
                    <w:widowControl/>
                    <w:spacing w:line="320" w:lineRule="exact"/>
                    <w:jc w:val="center"/>
                    <w:rPr>
                      <w:rFonts w:hAnsi="宋体"/>
                      <w:kern w:val="0"/>
                      <w:sz w:val="24"/>
                    </w:rPr>
                  </w:pPr>
                  <w:r>
                    <w:rPr>
                      <w:rFonts w:hAnsi="宋体" w:hint="eastAsia"/>
                      <w:kern w:val="0"/>
                      <w:sz w:val="24"/>
                    </w:rPr>
                    <w:t>11</w:t>
                  </w:r>
                  <w:r>
                    <w:rPr>
                      <w:rFonts w:hAnsi="宋体" w:hint="eastAsia"/>
                      <w:kern w:val="0"/>
                      <w:sz w:val="24"/>
                    </w:rPr>
                    <w:t>月</w:t>
                  </w:r>
                </w:p>
              </w:tc>
              <w:tc>
                <w:tcPr>
                  <w:tcW w:w="1921" w:type="dxa"/>
                  <w:shd w:val="clear" w:color="auto" w:fill="auto"/>
                  <w:vAlign w:val="center"/>
                </w:tcPr>
                <w:p w:rsidR="009B490D" w:rsidRDefault="00183E1C">
                  <w:pPr>
                    <w:spacing w:line="320" w:lineRule="exact"/>
                    <w:jc w:val="center"/>
                    <w:rPr>
                      <w:sz w:val="24"/>
                    </w:rPr>
                  </w:pPr>
                  <w:r>
                    <w:rPr>
                      <w:rFonts w:hint="eastAsia"/>
                      <w:sz w:val="24"/>
                    </w:rPr>
                    <w:t>53</w:t>
                  </w:r>
                </w:p>
              </w:tc>
              <w:tc>
                <w:tcPr>
                  <w:tcW w:w="1921" w:type="dxa"/>
                  <w:vAlign w:val="center"/>
                </w:tcPr>
                <w:p w:rsidR="009B490D" w:rsidRDefault="00183E1C">
                  <w:pPr>
                    <w:spacing w:line="320" w:lineRule="exact"/>
                    <w:jc w:val="center"/>
                    <w:rPr>
                      <w:sz w:val="24"/>
                    </w:rPr>
                  </w:pPr>
                  <w:r>
                    <w:rPr>
                      <w:rFonts w:hint="eastAsia"/>
                      <w:sz w:val="24"/>
                    </w:rPr>
                    <w:t>86</w:t>
                  </w:r>
                </w:p>
              </w:tc>
              <w:tc>
                <w:tcPr>
                  <w:tcW w:w="1921" w:type="dxa"/>
                  <w:shd w:val="clear" w:color="auto" w:fill="auto"/>
                  <w:vAlign w:val="center"/>
                </w:tcPr>
                <w:p w:rsidR="009B490D" w:rsidRDefault="00183E1C">
                  <w:pPr>
                    <w:spacing w:line="320" w:lineRule="exact"/>
                    <w:jc w:val="center"/>
                    <w:rPr>
                      <w:sz w:val="24"/>
                    </w:rPr>
                  </w:pPr>
                  <w:r>
                    <w:rPr>
                      <w:rFonts w:hint="eastAsia"/>
                      <w:sz w:val="24"/>
                    </w:rPr>
                    <w:t>14</w:t>
                  </w:r>
                </w:p>
              </w:tc>
              <w:tc>
                <w:tcPr>
                  <w:tcW w:w="1921" w:type="dxa"/>
                  <w:vAlign w:val="center"/>
                </w:tcPr>
                <w:p w:rsidR="009B490D" w:rsidRDefault="00183E1C">
                  <w:pPr>
                    <w:spacing w:line="320" w:lineRule="exact"/>
                    <w:jc w:val="center"/>
                    <w:rPr>
                      <w:sz w:val="24"/>
                    </w:rPr>
                  </w:pPr>
                  <w:r>
                    <w:rPr>
                      <w:rFonts w:hint="eastAsia"/>
                      <w:sz w:val="24"/>
                    </w:rPr>
                    <w:t>56</w:t>
                  </w:r>
                </w:p>
              </w:tc>
            </w:tr>
            <w:tr w:rsidR="009B490D">
              <w:trPr>
                <w:trHeight w:val="454"/>
                <w:jc w:val="center"/>
              </w:trPr>
              <w:tc>
                <w:tcPr>
                  <w:tcW w:w="1921" w:type="dxa"/>
                  <w:shd w:val="clear" w:color="auto" w:fill="auto"/>
                  <w:vAlign w:val="center"/>
                </w:tcPr>
                <w:p w:rsidR="009B490D" w:rsidRDefault="00183E1C">
                  <w:pPr>
                    <w:widowControl/>
                    <w:spacing w:line="320" w:lineRule="exact"/>
                    <w:jc w:val="center"/>
                    <w:rPr>
                      <w:rFonts w:hAnsi="宋体"/>
                      <w:kern w:val="0"/>
                      <w:sz w:val="24"/>
                    </w:rPr>
                  </w:pPr>
                  <w:r>
                    <w:rPr>
                      <w:rFonts w:hAnsi="宋体" w:hint="eastAsia"/>
                      <w:kern w:val="0"/>
                      <w:sz w:val="24"/>
                    </w:rPr>
                    <w:t>12</w:t>
                  </w:r>
                  <w:r>
                    <w:rPr>
                      <w:rFonts w:hAnsi="宋体" w:hint="eastAsia"/>
                      <w:kern w:val="0"/>
                      <w:sz w:val="24"/>
                    </w:rPr>
                    <w:t>月</w:t>
                  </w:r>
                </w:p>
              </w:tc>
              <w:tc>
                <w:tcPr>
                  <w:tcW w:w="1921" w:type="dxa"/>
                  <w:shd w:val="clear" w:color="auto" w:fill="auto"/>
                  <w:vAlign w:val="center"/>
                </w:tcPr>
                <w:p w:rsidR="009B490D" w:rsidRDefault="00183E1C">
                  <w:pPr>
                    <w:spacing w:line="320" w:lineRule="exact"/>
                    <w:jc w:val="center"/>
                    <w:rPr>
                      <w:sz w:val="24"/>
                    </w:rPr>
                  </w:pPr>
                  <w:r>
                    <w:rPr>
                      <w:rFonts w:hint="eastAsia"/>
                      <w:sz w:val="24"/>
                    </w:rPr>
                    <w:t>66</w:t>
                  </w:r>
                </w:p>
              </w:tc>
              <w:tc>
                <w:tcPr>
                  <w:tcW w:w="1921" w:type="dxa"/>
                  <w:vAlign w:val="center"/>
                </w:tcPr>
                <w:p w:rsidR="009B490D" w:rsidRDefault="00183E1C">
                  <w:pPr>
                    <w:spacing w:line="320" w:lineRule="exact"/>
                    <w:jc w:val="center"/>
                    <w:rPr>
                      <w:sz w:val="24"/>
                    </w:rPr>
                  </w:pPr>
                  <w:r>
                    <w:rPr>
                      <w:rFonts w:hint="eastAsia"/>
                      <w:sz w:val="24"/>
                    </w:rPr>
                    <w:t>97</w:t>
                  </w:r>
                </w:p>
              </w:tc>
              <w:tc>
                <w:tcPr>
                  <w:tcW w:w="1921" w:type="dxa"/>
                  <w:shd w:val="clear" w:color="auto" w:fill="auto"/>
                  <w:vAlign w:val="center"/>
                </w:tcPr>
                <w:p w:rsidR="009B490D" w:rsidRDefault="00183E1C">
                  <w:pPr>
                    <w:spacing w:line="320" w:lineRule="exact"/>
                    <w:jc w:val="center"/>
                    <w:rPr>
                      <w:sz w:val="24"/>
                    </w:rPr>
                  </w:pPr>
                  <w:r>
                    <w:rPr>
                      <w:rFonts w:hint="eastAsia"/>
                      <w:sz w:val="24"/>
                    </w:rPr>
                    <w:t>17</w:t>
                  </w:r>
                </w:p>
              </w:tc>
              <w:tc>
                <w:tcPr>
                  <w:tcW w:w="1921" w:type="dxa"/>
                  <w:vAlign w:val="center"/>
                </w:tcPr>
                <w:p w:rsidR="009B490D" w:rsidRDefault="00183E1C">
                  <w:pPr>
                    <w:spacing w:line="320" w:lineRule="exact"/>
                    <w:jc w:val="center"/>
                    <w:rPr>
                      <w:sz w:val="24"/>
                    </w:rPr>
                  </w:pPr>
                  <w:r>
                    <w:rPr>
                      <w:rFonts w:hint="eastAsia"/>
                      <w:sz w:val="24"/>
                    </w:rPr>
                    <w:t>59</w:t>
                  </w:r>
                </w:p>
              </w:tc>
            </w:tr>
            <w:tr w:rsidR="009B490D">
              <w:trPr>
                <w:trHeight w:val="454"/>
                <w:jc w:val="center"/>
              </w:trPr>
              <w:tc>
                <w:tcPr>
                  <w:tcW w:w="1921" w:type="dxa"/>
                  <w:shd w:val="clear" w:color="auto" w:fill="auto"/>
                  <w:vAlign w:val="center"/>
                </w:tcPr>
                <w:p w:rsidR="009B490D" w:rsidRDefault="00183E1C">
                  <w:pPr>
                    <w:widowControl/>
                    <w:spacing w:line="320" w:lineRule="exact"/>
                    <w:jc w:val="center"/>
                    <w:rPr>
                      <w:rFonts w:hAnsi="宋体"/>
                      <w:kern w:val="0"/>
                      <w:sz w:val="24"/>
                    </w:rPr>
                  </w:pPr>
                  <w:r>
                    <w:rPr>
                      <w:rFonts w:hAnsi="宋体" w:hint="eastAsia"/>
                      <w:kern w:val="0"/>
                      <w:sz w:val="24"/>
                    </w:rPr>
                    <w:t>全年平均值</w:t>
                  </w:r>
                </w:p>
              </w:tc>
              <w:tc>
                <w:tcPr>
                  <w:tcW w:w="1921" w:type="dxa"/>
                  <w:shd w:val="clear" w:color="auto" w:fill="auto"/>
                  <w:vAlign w:val="center"/>
                </w:tcPr>
                <w:p w:rsidR="009B490D" w:rsidRDefault="00183E1C">
                  <w:pPr>
                    <w:spacing w:line="320" w:lineRule="exact"/>
                    <w:jc w:val="center"/>
                    <w:rPr>
                      <w:sz w:val="24"/>
                    </w:rPr>
                  </w:pPr>
                  <w:r>
                    <w:rPr>
                      <w:rFonts w:hint="eastAsia"/>
                      <w:sz w:val="24"/>
                    </w:rPr>
                    <w:t>63</w:t>
                  </w:r>
                </w:p>
              </w:tc>
              <w:tc>
                <w:tcPr>
                  <w:tcW w:w="1921" w:type="dxa"/>
                  <w:vAlign w:val="center"/>
                </w:tcPr>
                <w:p w:rsidR="009B490D" w:rsidRDefault="00183E1C">
                  <w:pPr>
                    <w:spacing w:line="320" w:lineRule="exact"/>
                    <w:jc w:val="center"/>
                    <w:rPr>
                      <w:sz w:val="24"/>
                    </w:rPr>
                  </w:pPr>
                  <w:r>
                    <w:rPr>
                      <w:rFonts w:hint="eastAsia"/>
                      <w:sz w:val="24"/>
                    </w:rPr>
                    <w:t>92</w:t>
                  </w:r>
                </w:p>
              </w:tc>
              <w:tc>
                <w:tcPr>
                  <w:tcW w:w="1921" w:type="dxa"/>
                  <w:shd w:val="clear" w:color="auto" w:fill="auto"/>
                  <w:vAlign w:val="center"/>
                </w:tcPr>
                <w:p w:rsidR="009B490D" w:rsidRDefault="00183E1C">
                  <w:pPr>
                    <w:spacing w:line="320" w:lineRule="exact"/>
                    <w:jc w:val="center"/>
                    <w:rPr>
                      <w:sz w:val="24"/>
                    </w:rPr>
                  </w:pPr>
                  <w:r>
                    <w:rPr>
                      <w:rFonts w:hint="eastAsia"/>
                      <w:sz w:val="24"/>
                    </w:rPr>
                    <w:t>16</w:t>
                  </w:r>
                </w:p>
              </w:tc>
              <w:tc>
                <w:tcPr>
                  <w:tcW w:w="1921" w:type="dxa"/>
                  <w:vAlign w:val="center"/>
                </w:tcPr>
                <w:p w:rsidR="009B490D" w:rsidRDefault="00183E1C">
                  <w:pPr>
                    <w:spacing w:line="320" w:lineRule="exact"/>
                    <w:jc w:val="center"/>
                    <w:rPr>
                      <w:sz w:val="24"/>
                    </w:rPr>
                  </w:pPr>
                  <w:r>
                    <w:rPr>
                      <w:rFonts w:hint="eastAsia"/>
                      <w:sz w:val="24"/>
                    </w:rPr>
                    <w:t>49</w:t>
                  </w:r>
                </w:p>
              </w:tc>
            </w:tr>
            <w:tr w:rsidR="009B490D">
              <w:trPr>
                <w:trHeight w:val="454"/>
                <w:jc w:val="center"/>
              </w:trPr>
              <w:tc>
                <w:tcPr>
                  <w:tcW w:w="1921" w:type="dxa"/>
                  <w:shd w:val="clear" w:color="auto" w:fill="auto"/>
                  <w:vAlign w:val="center"/>
                </w:tcPr>
                <w:p w:rsidR="009B490D" w:rsidRDefault="00183E1C">
                  <w:pPr>
                    <w:widowControl/>
                    <w:spacing w:line="320" w:lineRule="exact"/>
                    <w:jc w:val="center"/>
                    <w:rPr>
                      <w:rFonts w:hAnsi="宋体"/>
                      <w:kern w:val="0"/>
                      <w:sz w:val="24"/>
                    </w:rPr>
                  </w:pPr>
                  <w:r>
                    <w:rPr>
                      <w:rFonts w:hAnsi="宋体" w:hint="eastAsia"/>
                      <w:kern w:val="0"/>
                      <w:sz w:val="24"/>
                    </w:rPr>
                    <w:t>年均值标准</w:t>
                  </w:r>
                </w:p>
              </w:tc>
              <w:tc>
                <w:tcPr>
                  <w:tcW w:w="1921" w:type="dxa"/>
                  <w:shd w:val="clear" w:color="auto" w:fill="auto"/>
                  <w:vAlign w:val="center"/>
                </w:tcPr>
                <w:p w:rsidR="009B490D" w:rsidRDefault="00183E1C">
                  <w:pPr>
                    <w:spacing w:line="320" w:lineRule="exact"/>
                    <w:jc w:val="center"/>
                    <w:rPr>
                      <w:sz w:val="24"/>
                    </w:rPr>
                  </w:pPr>
                  <w:r>
                    <w:rPr>
                      <w:rFonts w:hint="eastAsia"/>
                      <w:sz w:val="24"/>
                    </w:rPr>
                    <w:t>35</w:t>
                  </w:r>
                </w:p>
              </w:tc>
              <w:tc>
                <w:tcPr>
                  <w:tcW w:w="1921" w:type="dxa"/>
                  <w:vAlign w:val="center"/>
                </w:tcPr>
                <w:p w:rsidR="009B490D" w:rsidRDefault="00183E1C">
                  <w:pPr>
                    <w:spacing w:line="320" w:lineRule="exact"/>
                    <w:jc w:val="center"/>
                    <w:rPr>
                      <w:sz w:val="24"/>
                    </w:rPr>
                  </w:pPr>
                  <w:r>
                    <w:rPr>
                      <w:rFonts w:hint="eastAsia"/>
                      <w:sz w:val="24"/>
                    </w:rPr>
                    <w:t>70</w:t>
                  </w:r>
                </w:p>
              </w:tc>
              <w:tc>
                <w:tcPr>
                  <w:tcW w:w="1921" w:type="dxa"/>
                  <w:shd w:val="clear" w:color="auto" w:fill="auto"/>
                  <w:vAlign w:val="center"/>
                </w:tcPr>
                <w:p w:rsidR="009B490D" w:rsidRDefault="00183E1C">
                  <w:pPr>
                    <w:spacing w:line="320" w:lineRule="exact"/>
                    <w:jc w:val="center"/>
                    <w:rPr>
                      <w:sz w:val="24"/>
                    </w:rPr>
                  </w:pPr>
                  <w:r>
                    <w:rPr>
                      <w:rFonts w:hint="eastAsia"/>
                      <w:sz w:val="24"/>
                    </w:rPr>
                    <w:t>60</w:t>
                  </w:r>
                </w:p>
              </w:tc>
              <w:tc>
                <w:tcPr>
                  <w:tcW w:w="1921" w:type="dxa"/>
                  <w:vAlign w:val="center"/>
                </w:tcPr>
                <w:p w:rsidR="009B490D" w:rsidRDefault="00183E1C">
                  <w:pPr>
                    <w:spacing w:line="320" w:lineRule="exact"/>
                    <w:jc w:val="center"/>
                    <w:rPr>
                      <w:sz w:val="24"/>
                    </w:rPr>
                  </w:pPr>
                  <w:r>
                    <w:rPr>
                      <w:rFonts w:hint="eastAsia"/>
                      <w:sz w:val="24"/>
                    </w:rPr>
                    <w:t>40</w:t>
                  </w:r>
                </w:p>
              </w:tc>
            </w:tr>
          </w:tbl>
          <w:p w:rsidR="009B490D" w:rsidRDefault="00183E1C">
            <w:pPr>
              <w:pStyle w:val="ac"/>
              <w:snapToGrid w:val="0"/>
              <w:spacing w:beforeLines="50" w:before="156"/>
            </w:pPr>
            <w:r>
              <w:rPr>
                <w:rFonts w:hAnsi="宋体" w:hint="eastAsia"/>
              </w:rPr>
              <w:t>由上表可知，</w:t>
            </w:r>
            <w:r>
              <w:rPr>
                <w:rFonts w:hAnsi="宋体" w:hint="eastAsia"/>
              </w:rPr>
              <w:t>2017</w:t>
            </w:r>
            <w:r>
              <w:rPr>
                <w:rFonts w:hAnsi="宋体" w:hint="eastAsia"/>
              </w:rPr>
              <w:t>年，该地区</w:t>
            </w:r>
            <w:r>
              <w:rPr>
                <w:rFonts w:hAnsi="宋体"/>
              </w:rPr>
              <w:t>环境空气中</w:t>
            </w:r>
            <w:r>
              <w:t>SO</w:t>
            </w:r>
            <w:r>
              <w:rPr>
                <w:vertAlign w:val="subscript"/>
              </w:rPr>
              <w:t>2</w:t>
            </w:r>
            <w:r>
              <w:rPr>
                <w:rFonts w:hAnsi="宋体"/>
              </w:rPr>
              <w:t>年均值浓度均满足</w:t>
            </w:r>
            <w:r>
              <w:t>《环境空气质量标准》（</w:t>
            </w:r>
            <w:r>
              <w:t>GB3095-</w:t>
            </w:r>
            <w:r>
              <w:rPr>
                <w:rFonts w:hint="eastAsia"/>
              </w:rPr>
              <w:t>2012</w:t>
            </w:r>
            <w:r>
              <w:t>）二级</w:t>
            </w:r>
            <w:r>
              <w:rPr>
                <w:rFonts w:hint="eastAsia"/>
              </w:rPr>
              <w:t>标准要求，</w:t>
            </w:r>
            <w:r>
              <w:rPr>
                <w:rFonts w:hint="eastAsia"/>
              </w:rPr>
              <w:t>PM</w:t>
            </w:r>
            <w:r>
              <w:rPr>
                <w:rFonts w:hint="eastAsia"/>
                <w:vertAlign w:val="subscript"/>
              </w:rPr>
              <w:t>10</w:t>
            </w:r>
            <w:r>
              <w:rPr>
                <w:rFonts w:hint="eastAsia"/>
              </w:rPr>
              <w:t xml:space="preserve"> </w:t>
            </w:r>
            <w:r>
              <w:rPr>
                <w:rFonts w:hint="eastAsia"/>
              </w:rPr>
              <w:t>、</w:t>
            </w:r>
            <w:r>
              <w:rPr>
                <w:rFonts w:hint="eastAsia"/>
              </w:rPr>
              <w:t>PM</w:t>
            </w:r>
            <w:r>
              <w:rPr>
                <w:rFonts w:hint="eastAsia"/>
                <w:vertAlign w:val="subscript"/>
              </w:rPr>
              <w:t>2.5</w:t>
            </w:r>
            <w:r>
              <w:t xml:space="preserve"> </w:t>
            </w:r>
            <w:r>
              <w:rPr>
                <w:rFonts w:hint="eastAsia"/>
              </w:rPr>
              <w:t>、</w:t>
            </w:r>
            <w:r>
              <w:t>NO</w:t>
            </w:r>
            <w:r>
              <w:rPr>
                <w:vertAlign w:val="subscript"/>
              </w:rPr>
              <w:t>2</w:t>
            </w:r>
            <w:r>
              <w:rPr>
                <w:rFonts w:hint="eastAsia"/>
              </w:rPr>
              <w:t>年均值超标，超标倍数分别为</w:t>
            </w:r>
            <w:r>
              <w:rPr>
                <w:rFonts w:hint="eastAsia"/>
              </w:rPr>
              <w:t>0.31</w:t>
            </w:r>
            <w:r>
              <w:rPr>
                <w:rFonts w:hint="eastAsia"/>
              </w:rPr>
              <w:t>、</w:t>
            </w:r>
            <w:r>
              <w:rPr>
                <w:rFonts w:hint="eastAsia"/>
              </w:rPr>
              <w:t>0.8</w:t>
            </w:r>
            <w:r>
              <w:rPr>
                <w:rFonts w:hint="eastAsia"/>
              </w:rPr>
              <w:t>和</w:t>
            </w:r>
            <w:r>
              <w:rPr>
                <w:rFonts w:hint="eastAsia"/>
              </w:rPr>
              <w:t>0.23</w:t>
            </w:r>
            <w:r>
              <w:rPr>
                <w:rFonts w:hint="eastAsia"/>
              </w:rPr>
              <w:t>，</w:t>
            </w:r>
            <w:r>
              <w:rPr>
                <w:rFonts w:hint="eastAsia"/>
              </w:rPr>
              <w:t>PM</w:t>
            </w:r>
            <w:r>
              <w:rPr>
                <w:rFonts w:hint="eastAsia"/>
                <w:vertAlign w:val="subscript"/>
              </w:rPr>
              <w:t>2.5</w:t>
            </w:r>
            <w:r>
              <w:rPr>
                <w:rFonts w:hint="eastAsia"/>
              </w:rPr>
              <w:t>为区域内主要大气污染物。</w:t>
            </w:r>
          </w:p>
          <w:p w:rsidR="009B490D" w:rsidRDefault="00183E1C">
            <w:pPr>
              <w:pStyle w:val="ac"/>
              <w:snapToGrid w:val="0"/>
            </w:pPr>
            <w:r>
              <w:rPr>
                <w:rFonts w:hint="eastAsia"/>
              </w:rPr>
              <w:t>随着京津冀及周边地区大气污染防治行动计划和天津市清新空气行动方案的实施，加强施工扬尘管理、推进热电联产和锅炉改燃等措施，大气环境空气质量会逐步好转</w:t>
            </w:r>
            <w:r>
              <w:t>。</w:t>
            </w:r>
          </w:p>
          <w:p w:rsidR="009B490D" w:rsidRDefault="00183E1C">
            <w:pPr>
              <w:snapToGrid w:val="0"/>
              <w:spacing w:beforeLines="30" w:before="93" w:line="360" w:lineRule="auto"/>
              <w:rPr>
                <w:b/>
                <w:sz w:val="24"/>
              </w:rPr>
            </w:pPr>
            <w:r>
              <w:rPr>
                <w:rFonts w:hint="eastAsia"/>
                <w:b/>
                <w:sz w:val="24"/>
              </w:rPr>
              <w:t>2</w:t>
            </w:r>
            <w:r>
              <w:rPr>
                <w:rFonts w:hint="eastAsia"/>
                <w:b/>
                <w:sz w:val="24"/>
              </w:rPr>
              <w:t>、声</w:t>
            </w:r>
            <w:r>
              <w:rPr>
                <w:b/>
                <w:sz w:val="24"/>
              </w:rPr>
              <w:t>环境质量</w:t>
            </w:r>
            <w:r>
              <w:rPr>
                <w:rFonts w:hint="eastAsia"/>
                <w:b/>
                <w:sz w:val="24"/>
              </w:rPr>
              <w:t>现状</w:t>
            </w:r>
          </w:p>
          <w:p w:rsidR="009B490D" w:rsidRDefault="00183E1C">
            <w:pPr>
              <w:snapToGrid w:val="0"/>
              <w:spacing w:line="360" w:lineRule="auto"/>
              <w:ind w:firstLineChars="200" w:firstLine="480"/>
              <w:rPr>
                <w:rFonts w:hAnsi="宋体"/>
                <w:sz w:val="24"/>
              </w:rPr>
            </w:pPr>
            <w:r>
              <w:rPr>
                <w:rFonts w:hAnsi="宋体" w:hint="eastAsia"/>
                <w:sz w:val="24"/>
              </w:rPr>
              <w:t>为了解项目址声环境质量现状，特委托</w:t>
            </w:r>
            <w:r>
              <w:rPr>
                <w:rFonts w:hint="eastAsia"/>
                <w:sz w:val="24"/>
              </w:rPr>
              <w:t>天津久大环境检测有限责任公司</w:t>
            </w:r>
            <w:r>
              <w:rPr>
                <w:rFonts w:hAnsi="宋体" w:hint="eastAsia"/>
                <w:sz w:val="24"/>
              </w:rPr>
              <w:t>（报告编号：</w:t>
            </w:r>
            <w:r>
              <w:rPr>
                <w:rFonts w:hint="eastAsia"/>
                <w:sz w:val="24"/>
              </w:rPr>
              <w:lastRenderedPageBreak/>
              <w:t>JD-Z(H)-180702-04</w:t>
            </w:r>
            <w:r>
              <w:rPr>
                <w:rFonts w:hAnsi="宋体" w:hint="eastAsia"/>
                <w:sz w:val="24"/>
              </w:rPr>
              <w:t>）于</w:t>
            </w:r>
            <w:r>
              <w:rPr>
                <w:rFonts w:hAnsi="宋体" w:hint="eastAsia"/>
                <w:sz w:val="24"/>
              </w:rPr>
              <w:t>2018</w:t>
            </w:r>
            <w:r>
              <w:rPr>
                <w:rFonts w:hAnsi="宋体" w:hint="eastAsia"/>
                <w:sz w:val="24"/>
              </w:rPr>
              <w:t>年</w:t>
            </w:r>
            <w:r>
              <w:rPr>
                <w:rFonts w:hAnsi="宋体" w:hint="eastAsia"/>
                <w:sz w:val="24"/>
              </w:rPr>
              <w:t>7</w:t>
            </w:r>
            <w:r>
              <w:rPr>
                <w:rFonts w:hAnsi="宋体" w:hint="eastAsia"/>
                <w:sz w:val="24"/>
              </w:rPr>
              <w:t>月</w:t>
            </w:r>
            <w:r>
              <w:rPr>
                <w:rFonts w:hAnsi="宋体" w:hint="eastAsia"/>
                <w:sz w:val="24"/>
              </w:rPr>
              <w:t>02</w:t>
            </w:r>
            <w:r>
              <w:rPr>
                <w:rFonts w:hAnsi="宋体" w:hint="eastAsia"/>
                <w:sz w:val="24"/>
              </w:rPr>
              <w:t>日～</w:t>
            </w:r>
            <w:r>
              <w:rPr>
                <w:rFonts w:hAnsi="宋体" w:hint="eastAsia"/>
                <w:sz w:val="24"/>
              </w:rPr>
              <w:t>7</w:t>
            </w:r>
            <w:r>
              <w:rPr>
                <w:rFonts w:hAnsi="宋体" w:hint="eastAsia"/>
                <w:sz w:val="24"/>
              </w:rPr>
              <w:t>月</w:t>
            </w:r>
            <w:r>
              <w:rPr>
                <w:rFonts w:hAnsi="宋体" w:hint="eastAsia"/>
                <w:sz w:val="24"/>
              </w:rPr>
              <w:t>03</w:t>
            </w:r>
            <w:r>
              <w:rPr>
                <w:rFonts w:hAnsi="宋体" w:hint="eastAsia"/>
                <w:sz w:val="24"/>
              </w:rPr>
              <w:t>日对项目址厂界噪声进行了现状监测，连续监测两天，每天三次，上午、下午和夜间各一次。</w:t>
            </w:r>
            <w:r>
              <w:rPr>
                <w:rFonts w:hint="eastAsia"/>
                <w:sz w:val="24"/>
              </w:rPr>
              <w:t>监测统计数据见表</w:t>
            </w:r>
            <w:r>
              <w:rPr>
                <w:rFonts w:hint="eastAsia"/>
                <w:sz w:val="24"/>
              </w:rPr>
              <w:t>24</w:t>
            </w:r>
            <w:r>
              <w:rPr>
                <w:rFonts w:hint="eastAsia"/>
                <w:sz w:val="24"/>
              </w:rPr>
              <w:t>。</w:t>
            </w:r>
          </w:p>
          <w:p w:rsidR="009B490D" w:rsidRDefault="00183E1C">
            <w:pPr>
              <w:snapToGrid w:val="0"/>
              <w:spacing w:line="360" w:lineRule="auto"/>
              <w:ind w:firstLineChars="1197" w:firstLine="2873"/>
              <w:rPr>
                <w:sz w:val="24"/>
              </w:rPr>
            </w:pPr>
            <w:r>
              <w:rPr>
                <w:sz w:val="24"/>
              </w:rPr>
              <w:t>表</w:t>
            </w:r>
            <w:r>
              <w:rPr>
                <w:rFonts w:hint="eastAsia"/>
                <w:sz w:val="24"/>
              </w:rPr>
              <w:t xml:space="preserve">24  </w:t>
            </w:r>
            <w:r>
              <w:rPr>
                <w:rFonts w:hint="eastAsia"/>
                <w:sz w:val="24"/>
              </w:rPr>
              <w:t>厂界噪声现状监测统计数据</w:t>
            </w:r>
          </w:p>
          <w:tbl>
            <w:tblPr>
              <w:tblW w:w="96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37"/>
              <w:gridCol w:w="992"/>
              <w:gridCol w:w="991"/>
              <w:gridCol w:w="989"/>
              <w:gridCol w:w="1133"/>
              <w:gridCol w:w="847"/>
              <w:gridCol w:w="993"/>
              <w:gridCol w:w="991"/>
              <w:gridCol w:w="832"/>
            </w:tblGrid>
            <w:tr w:rsidR="009B490D">
              <w:trPr>
                <w:cantSplit/>
                <w:trHeight w:val="475"/>
              </w:trPr>
              <w:tc>
                <w:tcPr>
                  <w:tcW w:w="1837" w:type="dxa"/>
                  <w:vMerge w:val="restart"/>
                  <w:tcBorders>
                    <w:top w:val="single" w:sz="4" w:space="0" w:color="auto"/>
                    <w:left w:val="single" w:sz="4" w:space="0" w:color="auto"/>
                    <w:bottom w:val="single" w:sz="4" w:space="0" w:color="auto"/>
                    <w:tl2br w:val="nil"/>
                    <w:tr2bl w:val="nil"/>
                  </w:tcBorders>
                  <w:shd w:val="clear" w:color="auto" w:fill="auto"/>
                  <w:vAlign w:val="center"/>
                </w:tcPr>
                <w:p w:rsidR="009B490D" w:rsidRDefault="00183E1C">
                  <w:pPr>
                    <w:jc w:val="center"/>
                    <w:rPr>
                      <w:rFonts w:eastAsiaTheme="minorEastAsia"/>
                      <w:sz w:val="24"/>
                    </w:rPr>
                  </w:pPr>
                  <w:r>
                    <w:rPr>
                      <w:rFonts w:eastAsiaTheme="minorEastAsia" w:hAnsiTheme="minorEastAsia" w:hint="eastAsia"/>
                      <w:sz w:val="24"/>
                    </w:rPr>
                    <w:t>监测</w:t>
                  </w:r>
                  <w:r>
                    <w:rPr>
                      <w:rFonts w:eastAsiaTheme="minorEastAsia" w:hAnsiTheme="minorEastAsia"/>
                      <w:sz w:val="24"/>
                    </w:rPr>
                    <w:t>点位</w:t>
                  </w:r>
                </w:p>
              </w:tc>
              <w:tc>
                <w:tcPr>
                  <w:tcW w:w="5945" w:type="dxa"/>
                  <w:gridSpan w:val="6"/>
                  <w:tcBorders>
                    <w:top w:val="single" w:sz="4" w:space="0" w:color="auto"/>
                    <w:bottom w:val="single" w:sz="4" w:space="0" w:color="auto"/>
                    <w:tl2br w:val="nil"/>
                    <w:tr2bl w:val="nil"/>
                  </w:tcBorders>
                  <w:shd w:val="clear" w:color="auto" w:fill="auto"/>
                  <w:vAlign w:val="center"/>
                </w:tcPr>
                <w:p w:rsidR="009B490D" w:rsidRDefault="00183E1C">
                  <w:pPr>
                    <w:spacing w:line="360" w:lineRule="auto"/>
                    <w:jc w:val="center"/>
                    <w:rPr>
                      <w:rFonts w:eastAsiaTheme="minorEastAsia"/>
                      <w:sz w:val="24"/>
                    </w:rPr>
                  </w:pPr>
                  <w:r>
                    <w:rPr>
                      <w:rFonts w:eastAsiaTheme="minorEastAsia" w:hAnsiTheme="minorEastAsia"/>
                      <w:sz w:val="24"/>
                    </w:rPr>
                    <w:t>测量值［</w:t>
                  </w:r>
                  <w:r>
                    <w:rPr>
                      <w:rFonts w:eastAsiaTheme="minorEastAsia"/>
                      <w:sz w:val="24"/>
                    </w:rPr>
                    <w:t xml:space="preserve"> dB(A)</w:t>
                  </w:r>
                  <w:r>
                    <w:rPr>
                      <w:rFonts w:eastAsiaTheme="minorEastAsia" w:hAnsiTheme="minorEastAsia"/>
                      <w:sz w:val="24"/>
                    </w:rPr>
                    <w:t>］</w:t>
                  </w:r>
                </w:p>
              </w:tc>
              <w:tc>
                <w:tcPr>
                  <w:tcW w:w="1823" w:type="dxa"/>
                  <w:gridSpan w:val="2"/>
                  <w:vMerge w:val="restart"/>
                  <w:tcBorders>
                    <w:top w:val="single" w:sz="4" w:space="0" w:color="auto"/>
                    <w:bottom w:val="single" w:sz="4" w:space="0" w:color="auto"/>
                    <w:right w:val="single" w:sz="4" w:space="0" w:color="auto"/>
                    <w:tl2br w:val="nil"/>
                    <w:tr2bl w:val="nil"/>
                  </w:tcBorders>
                  <w:shd w:val="clear" w:color="auto" w:fill="auto"/>
                  <w:vAlign w:val="center"/>
                </w:tcPr>
                <w:p w:rsidR="009B490D" w:rsidRDefault="00183E1C">
                  <w:pPr>
                    <w:jc w:val="center"/>
                    <w:rPr>
                      <w:rFonts w:ascii="宋体" w:hAnsi="宋体" w:cs="宋体"/>
                      <w:sz w:val="24"/>
                    </w:rPr>
                  </w:pPr>
                  <w:r>
                    <w:rPr>
                      <w:rFonts w:ascii="宋体" w:hAnsi="宋体" w:hint="eastAsia"/>
                      <w:sz w:val="24"/>
                    </w:rPr>
                    <w:t>主要声源</w:t>
                  </w:r>
                </w:p>
              </w:tc>
            </w:tr>
            <w:tr w:rsidR="009B490D">
              <w:trPr>
                <w:cantSplit/>
                <w:trHeight w:hRule="exact" w:val="454"/>
              </w:trPr>
              <w:tc>
                <w:tcPr>
                  <w:tcW w:w="1837" w:type="dxa"/>
                  <w:vMerge/>
                  <w:tcBorders>
                    <w:top w:val="single" w:sz="4" w:space="0" w:color="auto"/>
                    <w:left w:val="single" w:sz="4" w:space="0" w:color="auto"/>
                    <w:bottom w:val="single" w:sz="4" w:space="0" w:color="auto"/>
                    <w:tl2br w:val="nil"/>
                    <w:tr2bl w:val="nil"/>
                  </w:tcBorders>
                  <w:shd w:val="clear" w:color="auto" w:fill="auto"/>
                  <w:vAlign w:val="center"/>
                </w:tcPr>
                <w:p w:rsidR="009B490D" w:rsidRDefault="009B490D">
                  <w:pPr>
                    <w:rPr>
                      <w:rFonts w:eastAsiaTheme="minorEastAsia"/>
                      <w:sz w:val="24"/>
                    </w:rPr>
                  </w:pPr>
                </w:p>
              </w:tc>
              <w:tc>
                <w:tcPr>
                  <w:tcW w:w="2972" w:type="dxa"/>
                  <w:gridSpan w:val="3"/>
                  <w:tcBorders>
                    <w:top w:val="single" w:sz="4" w:space="0" w:color="auto"/>
                    <w:bottom w:val="single" w:sz="4" w:space="0" w:color="auto"/>
                    <w:tl2br w:val="nil"/>
                    <w:tr2bl w:val="nil"/>
                  </w:tcBorders>
                  <w:shd w:val="clear" w:color="auto" w:fill="auto"/>
                  <w:vAlign w:val="center"/>
                </w:tcPr>
                <w:p w:rsidR="009B490D" w:rsidRDefault="00183E1C">
                  <w:pPr>
                    <w:jc w:val="center"/>
                    <w:rPr>
                      <w:rFonts w:eastAsiaTheme="minorEastAsia"/>
                      <w:sz w:val="24"/>
                    </w:rPr>
                  </w:pPr>
                  <w:r>
                    <w:rPr>
                      <w:rFonts w:eastAsiaTheme="minorEastAsia" w:hint="eastAsia"/>
                      <w:sz w:val="24"/>
                    </w:rPr>
                    <w:t>7</w:t>
                  </w:r>
                  <w:r>
                    <w:rPr>
                      <w:rFonts w:eastAsiaTheme="minorEastAsia" w:hAnsiTheme="minorEastAsia"/>
                      <w:sz w:val="24"/>
                    </w:rPr>
                    <w:t>月</w:t>
                  </w:r>
                  <w:r>
                    <w:rPr>
                      <w:rFonts w:eastAsiaTheme="minorEastAsia" w:hint="eastAsia"/>
                      <w:sz w:val="24"/>
                    </w:rPr>
                    <w:t>2</w:t>
                  </w:r>
                  <w:r>
                    <w:rPr>
                      <w:rFonts w:eastAsiaTheme="minorEastAsia" w:hAnsiTheme="minorEastAsia"/>
                      <w:sz w:val="24"/>
                    </w:rPr>
                    <w:t>日</w:t>
                  </w:r>
                </w:p>
              </w:tc>
              <w:tc>
                <w:tcPr>
                  <w:tcW w:w="2973" w:type="dxa"/>
                  <w:gridSpan w:val="3"/>
                  <w:tcBorders>
                    <w:top w:val="single" w:sz="4" w:space="0" w:color="auto"/>
                    <w:bottom w:val="single" w:sz="4" w:space="0" w:color="auto"/>
                    <w:tl2br w:val="nil"/>
                    <w:tr2bl w:val="nil"/>
                  </w:tcBorders>
                  <w:shd w:val="clear" w:color="auto" w:fill="auto"/>
                  <w:vAlign w:val="center"/>
                </w:tcPr>
                <w:p w:rsidR="009B490D" w:rsidRDefault="00183E1C">
                  <w:pPr>
                    <w:jc w:val="center"/>
                    <w:rPr>
                      <w:rFonts w:eastAsiaTheme="minorEastAsia"/>
                      <w:sz w:val="24"/>
                    </w:rPr>
                  </w:pPr>
                  <w:r>
                    <w:rPr>
                      <w:rFonts w:eastAsiaTheme="minorEastAsia" w:hint="eastAsia"/>
                      <w:sz w:val="24"/>
                    </w:rPr>
                    <w:t>7</w:t>
                  </w:r>
                  <w:r>
                    <w:rPr>
                      <w:rFonts w:eastAsiaTheme="minorEastAsia" w:hAnsiTheme="minorEastAsia"/>
                      <w:sz w:val="24"/>
                    </w:rPr>
                    <w:t>月</w:t>
                  </w:r>
                  <w:r>
                    <w:rPr>
                      <w:rFonts w:eastAsiaTheme="minorEastAsia" w:hint="eastAsia"/>
                      <w:sz w:val="24"/>
                    </w:rPr>
                    <w:t>3</w:t>
                  </w:r>
                  <w:r>
                    <w:rPr>
                      <w:rFonts w:eastAsiaTheme="minorEastAsia" w:hAnsiTheme="minorEastAsia"/>
                      <w:sz w:val="24"/>
                    </w:rPr>
                    <w:t>日</w:t>
                  </w:r>
                </w:p>
              </w:tc>
              <w:tc>
                <w:tcPr>
                  <w:tcW w:w="1823" w:type="dxa"/>
                  <w:gridSpan w:val="2"/>
                  <w:vMerge/>
                  <w:tcBorders>
                    <w:top w:val="single" w:sz="4" w:space="0" w:color="auto"/>
                    <w:bottom w:val="single" w:sz="4" w:space="0" w:color="auto"/>
                    <w:right w:val="single" w:sz="4" w:space="0" w:color="auto"/>
                    <w:tl2br w:val="nil"/>
                    <w:tr2bl w:val="nil"/>
                  </w:tcBorders>
                  <w:shd w:val="clear" w:color="auto" w:fill="auto"/>
                  <w:vAlign w:val="center"/>
                </w:tcPr>
                <w:p w:rsidR="009B490D" w:rsidRDefault="009B490D">
                  <w:pPr>
                    <w:jc w:val="center"/>
                    <w:rPr>
                      <w:rFonts w:ascii="宋体" w:hAnsi="宋体"/>
                      <w:sz w:val="24"/>
                    </w:rPr>
                  </w:pPr>
                </w:p>
              </w:tc>
            </w:tr>
            <w:tr w:rsidR="009B490D">
              <w:trPr>
                <w:cantSplit/>
                <w:trHeight w:hRule="exact" w:val="454"/>
              </w:trPr>
              <w:tc>
                <w:tcPr>
                  <w:tcW w:w="1837" w:type="dxa"/>
                  <w:vMerge/>
                  <w:tcBorders>
                    <w:top w:val="single" w:sz="4" w:space="0" w:color="auto"/>
                    <w:left w:val="single" w:sz="4" w:space="0" w:color="auto"/>
                    <w:bottom w:val="single" w:sz="4" w:space="0" w:color="auto"/>
                    <w:tl2br w:val="nil"/>
                    <w:tr2bl w:val="nil"/>
                  </w:tcBorders>
                  <w:shd w:val="clear" w:color="auto" w:fill="auto"/>
                  <w:vAlign w:val="center"/>
                </w:tcPr>
                <w:p w:rsidR="009B490D" w:rsidRDefault="009B490D">
                  <w:pPr>
                    <w:rPr>
                      <w:rFonts w:eastAsiaTheme="minorEastAsia"/>
                      <w:sz w:val="24"/>
                    </w:rPr>
                  </w:pPr>
                </w:p>
              </w:tc>
              <w:tc>
                <w:tcPr>
                  <w:tcW w:w="992" w:type="dxa"/>
                  <w:tcBorders>
                    <w:top w:val="single" w:sz="4" w:space="0" w:color="auto"/>
                    <w:bottom w:val="single" w:sz="4" w:space="0" w:color="auto"/>
                    <w:tl2br w:val="nil"/>
                    <w:tr2bl w:val="nil"/>
                  </w:tcBorders>
                  <w:shd w:val="clear" w:color="auto" w:fill="auto"/>
                  <w:vAlign w:val="center"/>
                </w:tcPr>
                <w:p w:rsidR="009B490D" w:rsidRDefault="00183E1C">
                  <w:pPr>
                    <w:jc w:val="center"/>
                    <w:rPr>
                      <w:rFonts w:eastAsiaTheme="minorEastAsia"/>
                      <w:sz w:val="24"/>
                    </w:rPr>
                  </w:pPr>
                  <w:r>
                    <w:rPr>
                      <w:rFonts w:eastAsiaTheme="minorEastAsia" w:hAnsiTheme="minorEastAsia"/>
                      <w:sz w:val="24"/>
                    </w:rPr>
                    <w:t>上午</w:t>
                  </w:r>
                </w:p>
              </w:tc>
              <w:tc>
                <w:tcPr>
                  <w:tcW w:w="991" w:type="dxa"/>
                  <w:tcBorders>
                    <w:top w:val="single" w:sz="4" w:space="0" w:color="auto"/>
                    <w:bottom w:val="single" w:sz="4" w:space="0" w:color="auto"/>
                    <w:tl2br w:val="nil"/>
                    <w:tr2bl w:val="nil"/>
                  </w:tcBorders>
                  <w:shd w:val="clear" w:color="auto" w:fill="auto"/>
                  <w:vAlign w:val="center"/>
                </w:tcPr>
                <w:p w:rsidR="009B490D" w:rsidRDefault="00183E1C">
                  <w:pPr>
                    <w:jc w:val="center"/>
                    <w:rPr>
                      <w:rFonts w:eastAsiaTheme="minorEastAsia"/>
                      <w:sz w:val="24"/>
                    </w:rPr>
                  </w:pPr>
                  <w:r>
                    <w:rPr>
                      <w:rFonts w:eastAsiaTheme="minorEastAsia" w:hAnsiTheme="minorEastAsia"/>
                      <w:sz w:val="24"/>
                    </w:rPr>
                    <w:t>下午</w:t>
                  </w:r>
                </w:p>
              </w:tc>
              <w:tc>
                <w:tcPr>
                  <w:tcW w:w="989" w:type="dxa"/>
                  <w:tcBorders>
                    <w:top w:val="single" w:sz="4" w:space="0" w:color="auto"/>
                    <w:bottom w:val="single" w:sz="4" w:space="0" w:color="auto"/>
                    <w:tl2br w:val="nil"/>
                    <w:tr2bl w:val="nil"/>
                  </w:tcBorders>
                  <w:shd w:val="clear" w:color="auto" w:fill="auto"/>
                  <w:vAlign w:val="center"/>
                </w:tcPr>
                <w:p w:rsidR="009B490D" w:rsidRDefault="00183E1C">
                  <w:pPr>
                    <w:jc w:val="center"/>
                    <w:rPr>
                      <w:rFonts w:eastAsiaTheme="minorEastAsia"/>
                      <w:sz w:val="24"/>
                    </w:rPr>
                  </w:pPr>
                  <w:r>
                    <w:rPr>
                      <w:rFonts w:eastAsiaTheme="minorEastAsia" w:hAnsiTheme="minorEastAsia"/>
                      <w:sz w:val="24"/>
                    </w:rPr>
                    <w:t>夜间</w:t>
                  </w:r>
                </w:p>
              </w:tc>
              <w:tc>
                <w:tcPr>
                  <w:tcW w:w="1133" w:type="dxa"/>
                  <w:tcBorders>
                    <w:top w:val="single" w:sz="4" w:space="0" w:color="auto"/>
                    <w:bottom w:val="single" w:sz="4" w:space="0" w:color="auto"/>
                    <w:tl2br w:val="nil"/>
                    <w:tr2bl w:val="nil"/>
                  </w:tcBorders>
                  <w:shd w:val="clear" w:color="auto" w:fill="auto"/>
                  <w:vAlign w:val="center"/>
                </w:tcPr>
                <w:p w:rsidR="009B490D" w:rsidRDefault="00183E1C">
                  <w:pPr>
                    <w:jc w:val="center"/>
                    <w:rPr>
                      <w:rFonts w:eastAsiaTheme="minorEastAsia"/>
                      <w:sz w:val="24"/>
                    </w:rPr>
                  </w:pPr>
                  <w:r>
                    <w:rPr>
                      <w:rFonts w:eastAsiaTheme="minorEastAsia" w:hAnsiTheme="minorEastAsia"/>
                      <w:sz w:val="24"/>
                    </w:rPr>
                    <w:t>上午</w:t>
                  </w:r>
                </w:p>
              </w:tc>
              <w:tc>
                <w:tcPr>
                  <w:tcW w:w="847" w:type="dxa"/>
                  <w:tcBorders>
                    <w:top w:val="single" w:sz="4" w:space="0" w:color="auto"/>
                    <w:bottom w:val="single" w:sz="4" w:space="0" w:color="auto"/>
                    <w:tl2br w:val="nil"/>
                    <w:tr2bl w:val="nil"/>
                  </w:tcBorders>
                  <w:shd w:val="clear" w:color="auto" w:fill="auto"/>
                  <w:vAlign w:val="center"/>
                </w:tcPr>
                <w:p w:rsidR="009B490D" w:rsidRDefault="00183E1C">
                  <w:pPr>
                    <w:jc w:val="center"/>
                    <w:rPr>
                      <w:rFonts w:eastAsiaTheme="minorEastAsia"/>
                      <w:sz w:val="24"/>
                    </w:rPr>
                  </w:pPr>
                  <w:r>
                    <w:rPr>
                      <w:rFonts w:eastAsiaTheme="minorEastAsia" w:hAnsiTheme="minorEastAsia"/>
                      <w:sz w:val="24"/>
                    </w:rPr>
                    <w:t>下午</w:t>
                  </w:r>
                </w:p>
              </w:tc>
              <w:tc>
                <w:tcPr>
                  <w:tcW w:w="993" w:type="dxa"/>
                  <w:tcBorders>
                    <w:top w:val="single" w:sz="4" w:space="0" w:color="auto"/>
                    <w:bottom w:val="single" w:sz="4" w:space="0" w:color="auto"/>
                    <w:tl2br w:val="nil"/>
                    <w:tr2bl w:val="nil"/>
                  </w:tcBorders>
                  <w:shd w:val="clear" w:color="auto" w:fill="auto"/>
                  <w:vAlign w:val="center"/>
                </w:tcPr>
                <w:p w:rsidR="009B490D" w:rsidRDefault="00183E1C">
                  <w:pPr>
                    <w:jc w:val="center"/>
                    <w:rPr>
                      <w:rFonts w:eastAsiaTheme="minorEastAsia"/>
                      <w:sz w:val="24"/>
                    </w:rPr>
                  </w:pPr>
                  <w:r>
                    <w:rPr>
                      <w:rFonts w:eastAsiaTheme="minorEastAsia" w:hAnsiTheme="minorEastAsia"/>
                      <w:sz w:val="24"/>
                    </w:rPr>
                    <w:t>夜间</w:t>
                  </w:r>
                </w:p>
              </w:tc>
              <w:tc>
                <w:tcPr>
                  <w:tcW w:w="991" w:type="dxa"/>
                  <w:tcBorders>
                    <w:top w:val="single" w:sz="4" w:space="0" w:color="auto"/>
                    <w:bottom w:val="single" w:sz="4" w:space="0" w:color="auto"/>
                    <w:right w:val="single" w:sz="4" w:space="0" w:color="auto"/>
                    <w:tl2br w:val="nil"/>
                    <w:tr2bl w:val="nil"/>
                  </w:tcBorders>
                  <w:shd w:val="clear" w:color="auto" w:fill="auto"/>
                  <w:vAlign w:val="center"/>
                </w:tcPr>
                <w:p w:rsidR="009B490D" w:rsidRDefault="00183E1C">
                  <w:pPr>
                    <w:jc w:val="center"/>
                    <w:rPr>
                      <w:rFonts w:ascii="宋体" w:hAnsi="宋体"/>
                      <w:sz w:val="24"/>
                    </w:rPr>
                  </w:pPr>
                  <w:r>
                    <w:rPr>
                      <w:rFonts w:ascii="宋体" w:hAnsi="宋体" w:hint="eastAsia"/>
                      <w:sz w:val="24"/>
                    </w:rPr>
                    <w:t>昼间</w:t>
                  </w:r>
                </w:p>
              </w:tc>
              <w:tc>
                <w:tcPr>
                  <w:tcW w:w="832" w:type="dxa"/>
                  <w:tcBorders>
                    <w:top w:val="single" w:sz="4" w:space="0" w:color="auto"/>
                    <w:bottom w:val="single" w:sz="4" w:space="0" w:color="auto"/>
                    <w:right w:val="single" w:sz="4" w:space="0" w:color="auto"/>
                    <w:tl2br w:val="nil"/>
                    <w:tr2bl w:val="nil"/>
                  </w:tcBorders>
                  <w:shd w:val="clear" w:color="auto" w:fill="auto"/>
                  <w:vAlign w:val="center"/>
                </w:tcPr>
                <w:p w:rsidR="009B490D" w:rsidRDefault="00183E1C">
                  <w:pPr>
                    <w:jc w:val="center"/>
                    <w:rPr>
                      <w:rFonts w:ascii="宋体" w:hAnsi="宋体"/>
                      <w:sz w:val="24"/>
                    </w:rPr>
                  </w:pPr>
                  <w:r>
                    <w:rPr>
                      <w:rFonts w:ascii="宋体" w:hAnsi="宋体" w:hint="eastAsia"/>
                      <w:sz w:val="24"/>
                    </w:rPr>
                    <w:t>夜间</w:t>
                  </w:r>
                </w:p>
              </w:tc>
            </w:tr>
            <w:tr w:rsidR="009B490D">
              <w:trPr>
                <w:cantSplit/>
                <w:trHeight w:hRule="exact" w:val="454"/>
              </w:trPr>
              <w:tc>
                <w:tcPr>
                  <w:tcW w:w="1837" w:type="dxa"/>
                  <w:tcBorders>
                    <w:top w:val="single" w:sz="4" w:space="0" w:color="auto"/>
                    <w:left w:val="single" w:sz="4" w:space="0" w:color="auto"/>
                    <w:bottom w:val="single" w:sz="4" w:space="0" w:color="auto"/>
                    <w:tl2br w:val="nil"/>
                    <w:tr2bl w:val="nil"/>
                  </w:tcBorders>
                  <w:vAlign w:val="center"/>
                </w:tcPr>
                <w:p w:rsidR="009B490D" w:rsidRDefault="00183E1C">
                  <w:pPr>
                    <w:jc w:val="center"/>
                    <w:rPr>
                      <w:rFonts w:ascii="Calibri" w:hAnsi="Calibri"/>
                      <w:sz w:val="24"/>
                    </w:rPr>
                  </w:pPr>
                  <w:r>
                    <w:rPr>
                      <w:rFonts w:ascii="宋体" w:hAnsi="宋体" w:hint="eastAsia"/>
                      <w:sz w:val="24"/>
                    </w:rPr>
                    <w:t>北厂界外一米</w:t>
                  </w:r>
                </w:p>
              </w:tc>
              <w:tc>
                <w:tcPr>
                  <w:tcW w:w="992" w:type="dxa"/>
                  <w:tcBorders>
                    <w:top w:val="single" w:sz="4" w:space="0" w:color="auto"/>
                    <w:tl2br w:val="nil"/>
                    <w:tr2bl w:val="nil"/>
                  </w:tcBorders>
                  <w:vAlign w:val="center"/>
                </w:tcPr>
                <w:p w:rsidR="009B490D" w:rsidRDefault="00183E1C">
                  <w:pPr>
                    <w:jc w:val="center"/>
                    <w:rPr>
                      <w:spacing w:val="2"/>
                      <w:kern w:val="0"/>
                      <w:sz w:val="24"/>
                    </w:rPr>
                  </w:pPr>
                  <w:r>
                    <w:rPr>
                      <w:rFonts w:hint="eastAsia"/>
                      <w:spacing w:val="2"/>
                      <w:kern w:val="0"/>
                      <w:sz w:val="24"/>
                    </w:rPr>
                    <w:t>57.0</w:t>
                  </w:r>
                </w:p>
              </w:tc>
              <w:tc>
                <w:tcPr>
                  <w:tcW w:w="991" w:type="dxa"/>
                  <w:tcBorders>
                    <w:top w:val="single" w:sz="4" w:space="0" w:color="auto"/>
                    <w:tl2br w:val="nil"/>
                    <w:tr2bl w:val="nil"/>
                  </w:tcBorders>
                  <w:vAlign w:val="center"/>
                </w:tcPr>
                <w:p w:rsidR="009B490D" w:rsidRDefault="00183E1C">
                  <w:pPr>
                    <w:jc w:val="center"/>
                    <w:rPr>
                      <w:spacing w:val="2"/>
                      <w:kern w:val="0"/>
                      <w:sz w:val="24"/>
                    </w:rPr>
                  </w:pPr>
                  <w:r>
                    <w:rPr>
                      <w:rFonts w:hint="eastAsia"/>
                      <w:spacing w:val="2"/>
                      <w:kern w:val="0"/>
                      <w:sz w:val="24"/>
                    </w:rPr>
                    <w:t>57.3</w:t>
                  </w:r>
                </w:p>
              </w:tc>
              <w:tc>
                <w:tcPr>
                  <w:tcW w:w="989" w:type="dxa"/>
                  <w:tcBorders>
                    <w:top w:val="single" w:sz="4" w:space="0" w:color="auto"/>
                    <w:tl2br w:val="nil"/>
                    <w:tr2bl w:val="nil"/>
                  </w:tcBorders>
                  <w:vAlign w:val="center"/>
                </w:tcPr>
                <w:p w:rsidR="009B490D" w:rsidRDefault="00183E1C">
                  <w:pPr>
                    <w:jc w:val="center"/>
                    <w:rPr>
                      <w:spacing w:val="2"/>
                      <w:kern w:val="0"/>
                      <w:sz w:val="24"/>
                    </w:rPr>
                  </w:pPr>
                  <w:r>
                    <w:rPr>
                      <w:rFonts w:hint="eastAsia"/>
                      <w:spacing w:val="2"/>
                      <w:kern w:val="0"/>
                      <w:sz w:val="24"/>
                    </w:rPr>
                    <w:t>47.8</w:t>
                  </w:r>
                </w:p>
              </w:tc>
              <w:tc>
                <w:tcPr>
                  <w:tcW w:w="1133" w:type="dxa"/>
                  <w:tcBorders>
                    <w:top w:val="single" w:sz="4" w:space="0" w:color="auto"/>
                    <w:tl2br w:val="nil"/>
                    <w:tr2bl w:val="nil"/>
                  </w:tcBorders>
                  <w:vAlign w:val="center"/>
                </w:tcPr>
                <w:p w:rsidR="009B490D" w:rsidRDefault="00183E1C">
                  <w:pPr>
                    <w:jc w:val="center"/>
                    <w:rPr>
                      <w:spacing w:val="2"/>
                      <w:kern w:val="0"/>
                      <w:sz w:val="24"/>
                    </w:rPr>
                  </w:pPr>
                  <w:r>
                    <w:rPr>
                      <w:rFonts w:hint="eastAsia"/>
                      <w:spacing w:val="2"/>
                      <w:kern w:val="0"/>
                      <w:sz w:val="24"/>
                    </w:rPr>
                    <w:t>57.2</w:t>
                  </w:r>
                </w:p>
              </w:tc>
              <w:tc>
                <w:tcPr>
                  <w:tcW w:w="847" w:type="dxa"/>
                  <w:tcBorders>
                    <w:top w:val="single" w:sz="4" w:space="0" w:color="auto"/>
                    <w:tl2br w:val="nil"/>
                    <w:tr2bl w:val="nil"/>
                  </w:tcBorders>
                  <w:vAlign w:val="center"/>
                </w:tcPr>
                <w:p w:rsidR="009B490D" w:rsidRDefault="00183E1C">
                  <w:pPr>
                    <w:jc w:val="center"/>
                    <w:rPr>
                      <w:spacing w:val="2"/>
                      <w:kern w:val="0"/>
                      <w:sz w:val="24"/>
                    </w:rPr>
                  </w:pPr>
                  <w:r>
                    <w:rPr>
                      <w:rFonts w:hint="eastAsia"/>
                      <w:spacing w:val="2"/>
                      <w:kern w:val="0"/>
                      <w:sz w:val="24"/>
                    </w:rPr>
                    <w:t>58.2</w:t>
                  </w:r>
                </w:p>
              </w:tc>
              <w:tc>
                <w:tcPr>
                  <w:tcW w:w="993" w:type="dxa"/>
                  <w:tcBorders>
                    <w:top w:val="single" w:sz="4" w:space="0" w:color="auto"/>
                    <w:tl2br w:val="nil"/>
                    <w:tr2bl w:val="nil"/>
                  </w:tcBorders>
                  <w:vAlign w:val="center"/>
                </w:tcPr>
                <w:p w:rsidR="009B490D" w:rsidRDefault="00183E1C">
                  <w:pPr>
                    <w:jc w:val="center"/>
                    <w:rPr>
                      <w:spacing w:val="2"/>
                      <w:kern w:val="0"/>
                      <w:sz w:val="24"/>
                    </w:rPr>
                  </w:pPr>
                  <w:r>
                    <w:rPr>
                      <w:rFonts w:hint="eastAsia"/>
                      <w:spacing w:val="2"/>
                      <w:kern w:val="0"/>
                      <w:sz w:val="24"/>
                    </w:rPr>
                    <w:t>47.3</w:t>
                  </w:r>
                </w:p>
              </w:tc>
              <w:tc>
                <w:tcPr>
                  <w:tcW w:w="991" w:type="dxa"/>
                  <w:tcBorders>
                    <w:top w:val="single" w:sz="4" w:space="0" w:color="auto"/>
                    <w:bottom w:val="single" w:sz="4" w:space="0" w:color="auto"/>
                    <w:right w:val="single" w:sz="4" w:space="0" w:color="auto"/>
                    <w:tl2br w:val="nil"/>
                    <w:tr2bl w:val="nil"/>
                  </w:tcBorders>
                  <w:vAlign w:val="center"/>
                </w:tcPr>
                <w:p w:rsidR="009B490D" w:rsidRDefault="00183E1C">
                  <w:pPr>
                    <w:widowControl/>
                    <w:jc w:val="center"/>
                    <w:rPr>
                      <w:rFonts w:ascii="宋体" w:hAnsi="宋体" w:cs="宋体"/>
                      <w:spacing w:val="2"/>
                      <w:kern w:val="0"/>
                      <w:sz w:val="24"/>
                    </w:rPr>
                  </w:pPr>
                  <w:r>
                    <w:rPr>
                      <w:rFonts w:ascii="宋体" w:hAnsi="宋体" w:cs="宋体" w:hint="eastAsia"/>
                      <w:spacing w:val="2"/>
                      <w:kern w:val="0"/>
                      <w:sz w:val="24"/>
                    </w:rPr>
                    <w:t>工业</w:t>
                  </w:r>
                </w:p>
              </w:tc>
              <w:tc>
                <w:tcPr>
                  <w:tcW w:w="832" w:type="dxa"/>
                  <w:tcBorders>
                    <w:top w:val="single" w:sz="4" w:space="0" w:color="auto"/>
                    <w:bottom w:val="single" w:sz="4" w:space="0" w:color="auto"/>
                    <w:right w:val="single" w:sz="4" w:space="0" w:color="auto"/>
                    <w:tl2br w:val="nil"/>
                    <w:tr2bl w:val="nil"/>
                  </w:tcBorders>
                  <w:vAlign w:val="center"/>
                </w:tcPr>
                <w:p w:rsidR="009B490D" w:rsidRDefault="00183E1C">
                  <w:pPr>
                    <w:widowControl/>
                    <w:jc w:val="center"/>
                    <w:rPr>
                      <w:rFonts w:ascii="宋体" w:hAnsi="宋体" w:cs="宋体"/>
                      <w:spacing w:val="2"/>
                      <w:kern w:val="0"/>
                      <w:sz w:val="24"/>
                    </w:rPr>
                  </w:pPr>
                  <w:r>
                    <w:rPr>
                      <w:rFonts w:ascii="宋体" w:hAnsi="宋体" w:cs="宋体" w:hint="eastAsia"/>
                      <w:spacing w:val="2"/>
                      <w:kern w:val="0"/>
                      <w:sz w:val="24"/>
                    </w:rPr>
                    <w:t>工业</w:t>
                  </w:r>
                </w:p>
              </w:tc>
            </w:tr>
            <w:tr w:rsidR="009B490D">
              <w:trPr>
                <w:cantSplit/>
                <w:trHeight w:hRule="exact" w:val="454"/>
              </w:trPr>
              <w:tc>
                <w:tcPr>
                  <w:tcW w:w="1837" w:type="dxa"/>
                  <w:tcBorders>
                    <w:top w:val="single" w:sz="4" w:space="0" w:color="auto"/>
                    <w:left w:val="single" w:sz="4" w:space="0" w:color="auto"/>
                    <w:bottom w:val="single" w:sz="4" w:space="0" w:color="auto"/>
                    <w:tl2br w:val="nil"/>
                    <w:tr2bl w:val="nil"/>
                  </w:tcBorders>
                  <w:vAlign w:val="center"/>
                </w:tcPr>
                <w:p w:rsidR="009B490D" w:rsidRDefault="00183E1C">
                  <w:pPr>
                    <w:jc w:val="center"/>
                    <w:rPr>
                      <w:sz w:val="24"/>
                    </w:rPr>
                  </w:pPr>
                  <w:r>
                    <w:rPr>
                      <w:rFonts w:ascii="宋体" w:hAnsi="宋体" w:hint="eastAsia"/>
                      <w:sz w:val="24"/>
                    </w:rPr>
                    <w:t>西厂界外一米</w:t>
                  </w:r>
                </w:p>
              </w:tc>
              <w:tc>
                <w:tcPr>
                  <w:tcW w:w="992" w:type="dxa"/>
                  <w:tcBorders>
                    <w:tl2br w:val="nil"/>
                    <w:tr2bl w:val="nil"/>
                  </w:tcBorders>
                  <w:vAlign w:val="center"/>
                </w:tcPr>
                <w:p w:rsidR="009B490D" w:rsidRDefault="00183E1C">
                  <w:pPr>
                    <w:jc w:val="center"/>
                    <w:rPr>
                      <w:spacing w:val="2"/>
                      <w:kern w:val="0"/>
                      <w:sz w:val="24"/>
                    </w:rPr>
                  </w:pPr>
                  <w:r>
                    <w:rPr>
                      <w:rFonts w:hint="eastAsia"/>
                      <w:spacing w:val="2"/>
                      <w:kern w:val="0"/>
                      <w:sz w:val="24"/>
                    </w:rPr>
                    <w:t>56.7</w:t>
                  </w:r>
                </w:p>
              </w:tc>
              <w:tc>
                <w:tcPr>
                  <w:tcW w:w="991" w:type="dxa"/>
                  <w:tcBorders>
                    <w:tl2br w:val="nil"/>
                    <w:tr2bl w:val="nil"/>
                  </w:tcBorders>
                  <w:vAlign w:val="center"/>
                </w:tcPr>
                <w:p w:rsidR="009B490D" w:rsidRDefault="00183E1C">
                  <w:pPr>
                    <w:jc w:val="center"/>
                    <w:rPr>
                      <w:spacing w:val="2"/>
                      <w:kern w:val="0"/>
                      <w:sz w:val="24"/>
                    </w:rPr>
                  </w:pPr>
                  <w:r>
                    <w:rPr>
                      <w:rFonts w:hint="eastAsia"/>
                      <w:spacing w:val="2"/>
                      <w:kern w:val="0"/>
                      <w:sz w:val="24"/>
                    </w:rPr>
                    <w:t>55.7</w:t>
                  </w:r>
                </w:p>
              </w:tc>
              <w:tc>
                <w:tcPr>
                  <w:tcW w:w="989" w:type="dxa"/>
                  <w:tcBorders>
                    <w:tl2br w:val="nil"/>
                    <w:tr2bl w:val="nil"/>
                  </w:tcBorders>
                  <w:vAlign w:val="center"/>
                </w:tcPr>
                <w:p w:rsidR="009B490D" w:rsidRDefault="00183E1C">
                  <w:pPr>
                    <w:jc w:val="center"/>
                    <w:rPr>
                      <w:spacing w:val="2"/>
                      <w:kern w:val="0"/>
                      <w:sz w:val="24"/>
                    </w:rPr>
                  </w:pPr>
                  <w:r>
                    <w:rPr>
                      <w:rFonts w:hint="eastAsia"/>
                      <w:spacing w:val="2"/>
                      <w:kern w:val="0"/>
                      <w:sz w:val="24"/>
                    </w:rPr>
                    <w:t>45.4</w:t>
                  </w:r>
                </w:p>
              </w:tc>
              <w:tc>
                <w:tcPr>
                  <w:tcW w:w="1133" w:type="dxa"/>
                  <w:tcBorders>
                    <w:tl2br w:val="nil"/>
                    <w:tr2bl w:val="nil"/>
                  </w:tcBorders>
                  <w:vAlign w:val="center"/>
                </w:tcPr>
                <w:p w:rsidR="009B490D" w:rsidRDefault="00183E1C">
                  <w:pPr>
                    <w:jc w:val="center"/>
                    <w:rPr>
                      <w:spacing w:val="2"/>
                      <w:kern w:val="0"/>
                      <w:sz w:val="24"/>
                    </w:rPr>
                  </w:pPr>
                  <w:r>
                    <w:rPr>
                      <w:rFonts w:hint="eastAsia"/>
                      <w:spacing w:val="2"/>
                      <w:kern w:val="0"/>
                      <w:sz w:val="24"/>
                    </w:rPr>
                    <w:t>56.7</w:t>
                  </w:r>
                </w:p>
              </w:tc>
              <w:tc>
                <w:tcPr>
                  <w:tcW w:w="847" w:type="dxa"/>
                  <w:tcBorders>
                    <w:tl2br w:val="nil"/>
                    <w:tr2bl w:val="nil"/>
                  </w:tcBorders>
                  <w:vAlign w:val="center"/>
                </w:tcPr>
                <w:p w:rsidR="009B490D" w:rsidRDefault="00183E1C">
                  <w:pPr>
                    <w:jc w:val="center"/>
                    <w:rPr>
                      <w:spacing w:val="2"/>
                      <w:kern w:val="0"/>
                      <w:sz w:val="24"/>
                    </w:rPr>
                  </w:pPr>
                  <w:r>
                    <w:rPr>
                      <w:rFonts w:hint="eastAsia"/>
                      <w:spacing w:val="2"/>
                      <w:kern w:val="0"/>
                      <w:sz w:val="24"/>
                    </w:rPr>
                    <w:t>56.6</w:t>
                  </w:r>
                </w:p>
              </w:tc>
              <w:tc>
                <w:tcPr>
                  <w:tcW w:w="993" w:type="dxa"/>
                  <w:tcBorders>
                    <w:tl2br w:val="nil"/>
                    <w:tr2bl w:val="nil"/>
                  </w:tcBorders>
                  <w:vAlign w:val="center"/>
                </w:tcPr>
                <w:p w:rsidR="009B490D" w:rsidRDefault="00183E1C">
                  <w:pPr>
                    <w:jc w:val="center"/>
                    <w:rPr>
                      <w:spacing w:val="2"/>
                      <w:kern w:val="0"/>
                      <w:sz w:val="24"/>
                    </w:rPr>
                  </w:pPr>
                  <w:r>
                    <w:rPr>
                      <w:rFonts w:hint="eastAsia"/>
                      <w:spacing w:val="2"/>
                      <w:kern w:val="0"/>
                      <w:sz w:val="24"/>
                    </w:rPr>
                    <w:t>46.7</w:t>
                  </w:r>
                </w:p>
              </w:tc>
              <w:tc>
                <w:tcPr>
                  <w:tcW w:w="991" w:type="dxa"/>
                  <w:tcBorders>
                    <w:top w:val="single" w:sz="4" w:space="0" w:color="auto"/>
                    <w:bottom w:val="single" w:sz="4" w:space="0" w:color="auto"/>
                    <w:right w:val="single" w:sz="4" w:space="0" w:color="auto"/>
                    <w:tl2br w:val="nil"/>
                    <w:tr2bl w:val="nil"/>
                  </w:tcBorders>
                  <w:vAlign w:val="center"/>
                </w:tcPr>
                <w:p w:rsidR="009B490D" w:rsidRDefault="00183E1C">
                  <w:pPr>
                    <w:jc w:val="center"/>
                    <w:rPr>
                      <w:sz w:val="24"/>
                    </w:rPr>
                  </w:pPr>
                  <w:r>
                    <w:rPr>
                      <w:rFonts w:ascii="宋体" w:hAnsi="宋体" w:cs="宋体" w:hint="eastAsia"/>
                      <w:spacing w:val="2"/>
                      <w:kern w:val="0"/>
                      <w:sz w:val="24"/>
                    </w:rPr>
                    <w:t>工业</w:t>
                  </w:r>
                </w:p>
              </w:tc>
              <w:tc>
                <w:tcPr>
                  <w:tcW w:w="832" w:type="dxa"/>
                  <w:tcBorders>
                    <w:top w:val="single" w:sz="4" w:space="0" w:color="auto"/>
                    <w:bottom w:val="single" w:sz="4" w:space="0" w:color="auto"/>
                    <w:right w:val="single" w:sz="4" w:space="0" w:color="auto"/>
                    <w:tl2br w:val="nil"/>
                    <w:tr2bl w:val="nil"/>
                  </w:tcBorders>
                  <w:vAlign w:val="center"/>
                </w:tcPr>
                <w:p w:rsidR="009B490D" w:rsidRDefault="00183E1C">
                  <w:pPr>
                    <w:jc w:val="center"/>
                    <w:rPr>
                      <w:sz w:val="24"/>
                    </w:rPr>
                  </w:pPr>
                  <w:r>
                    <w:rPr>
                      <w:rFonts w:ascii="宋体" w:hAnsi="宋体" w:cs="宋体" w:hint="eastAsia"/>
                      <w:spacing w:val="2"/>
                      <w:kern w:val="0"/>
                      <w:sz w:val="24"/>
                    </w:rPr>
                    <w:t>工业</w:t>
                  </w:r>
                </w:p>
              </w:tc>
            </w:tr>
            <w:tr w:rsidR="009B490D">
              <w:trPr>
                <w:cantSplit/>
                <w:trHeight w:hRule="exact" w:val="454"/>
              </w:trPr>
              <w:tc>
                <w:tcPr>
                  <w:tcW w:w="1837" w:type="dxa"/>
                  <w:tcBorders>
                    <w:top w:val="single" w:sz="4" w:space="0" w:color="auto"/>
                    <w:left w:val="single" w:sz="4" w:space="0" w:color="auto"/>
                    <w:bottom w:val="single" w:sz="4" w:space="0" w:color="auto"/>
                    <w:tl2br w:val="nil"/>
                    <w:tr2bl w:val="nil"/>
                  </w:tcBorders>
                  <w:vAlign w:val="center"/>
                </w:tcPr>
                <w:p w:rsidR="009B490D" w:rsidRDefault="00183E1C">
                  <w:pPr>
                    <w:jc w:val="center"/>
                    <w:rPr>
                      <w:sz w:val="24"/>
                    </w:rPr>
                  </w:pPr>
                  <w:r>
                    <w:rPr>
                      <w:rFonts w:ascii="宋体" w:hAnsi="宋体" w:hint="eastAsia"/>
                      <w:sz w:val="24"/>
                    </w:rPr>
                    <w:t>南厂界外一米</w:t>
                  </w:r>
                </w:p>
              </w:tc>
              <w:tc>
                <w:tcPr>
                  <w:tcW w:w="992" w:type="dxa"/>
                  <w:tcBorders>
                    <w:bottom w:val="single" w:sz="4" w:space="0" w:color="auto"/>
                    <w:tl2br w:val="nil"/>
                    <w:tr2bl w:val="nil"/>
                  </w:tcBorders>
                  <w:vAlign w:val="center"/>
                </w:tcPr>
                <w:p w:rsidR="009B490D" w:rsidRDefault="00183E1C">
                  <w:pPr>
                    <w:jc w:val="center"/>
                    <w:rPr>
                      <w:spacing w:val="2"/>
                      <w:kern w:val="0"/>
                      <w:sz w:val="24"/>
                    </w:rPr>
                  </w:pPr>
                  <w:r>
                    <w:rPr>
                      <w:rFonts w:hint="eastAsia"/>
                      <w:spacing w:val="2"/>
                      <w:kern w:val="0"/>
                      <w:sz w:val="24"/>
                    </w:rPr>
                    <w:t>58.4</w:t>
                  </w:r>
                </w:p>
              </w:tc>
              <w:tc>
                <w:tcPr>
                  <w:tcW w:w="991" w:type="dxa"/>
                  <w:tcBorders>
                    <w:bottom w:val="single" w:sz="4" w:space="0" w:color="auto"/>
                    <w:tl2br w:val="nil"/>
                    <w:tr2bl w:val="nil"/>
                  </w:tcBorders>
                  <w:vAlign w:val="center"/>
                </w:tcPr>
                <w:p w:rsidR="009B490D" w:rsidRDefault="00183E1C">
                  <w:pPr>
                    <w:jc w:val="center"/>
                    <w:rPr>
                      <w:spacing w:val="2"/>
                      <w:kern w:val="0"/>
                      <w:sz w:val="24"/>
                    </w:rPr>
                  </w:pPr>
                  <w:r>
                    <w:rPr>
                      <w:rFonts w:hint="eastAsia"/>
                      <w:spacing w:val="2"/>
                      <w:kern w:val="0"/>
                      <w:sz w:val="24"/>
                    </w:rPr>
                    <w:t>59.6</w:t>
                  </w:r>
                </w:p>
              </w:tc>
              <w:tc>
                <w:tcPr>
                  <w:tcW w:w="989" w:type="dxa"/>
                  <w:tcBorders>
                    <w:bottom w:val="single" w:sz="4" w:space="0" w:color="auto"/>
                    <w:tl2br w:val="nil"/>
                    <w:tr2bl w:val="nil"/>
                  </w:tcBorders>
                  <w:vAlign w:val="center"/>
                </w:tcPr>
                <w:p w:rsidR="009B490D" w:rsidRDefault="00183E1C">
                  <w:pPr>
                    <w:jc w:val="center"/>
                    <w:rPr>
                      <w:spacing w:val="2"/>
                      <w:kern w:val="0"/>
                      <w:sz w:val="24"/>
                    </w:rPr>
                  </w:pPr>
                  <w:r>
                    <w:rPr>
                      <w:rFonts w:hint="eastAsia"/>
                      <w:spacing w:val="2"/>
                      <w:kern w:val="0"/>
                      <w:sz w:val="24"/>
                    </w:rPr>
                    <w:t>48.3</w:t>
                  </w:r>
                </w:p>
              </w:tc>
              <w:tc>
                <w:tcPr>
                  <w:tcW w:w="1133" w:type="dxa"/>
                  <w:tcBorders>
                    <w:bottom w:val="single" w:sz="4" w:space="0" w:color="auto"/>
                    <w:tl2br w:val="nil"/>
                    <w:tr2bl w:val="nil"/>
                  </w:tcBorders>
                  <w:vAlign w:val="center"/>
                </w:tcPr>
                <w:p w:rsidR="009B490D" w:rsidRDefault="00183E1C">
                  <w:pPr>
                    <w:jc w:val="center"/>
                    <w:rPr>
                      <w:spacing w:val="2"/>
                      <w:kern w:val="0"/>
                      <w:sz w:val="24"/>
                    </w:rPr>
                  </w:pPr>
                  <w:r>
                    <w:rPr>
                      <w:rFonts w:hint="eastAsia"/>
                      <w:spacing w:val="2"/>
                      <w:kern w:val="0"/>
                      <w:sz w:val="24"/>
                    </w:rPr>
                    <w:t>59.3</w:t>
                  </w:r>
                </w:p>
              </w:tc>
              <w:tc>
                <w:tcPr>
                  <w:tcW w:w="847" w:type="dxa"/>
                  <w:tcBorders>
                    <w:bottom w:val="single" w:sz="4" w:space="0" w:color="auto"/>
                    <w:tl2br w:val="nil"/>
                    <w:tr2bl w:val="nil"/>
                  </w:tcBorders>
                  <w:vAlign w:val="center"/>
                </w:tcPr>
                <w:p w:rsidR="009B490D" w:rsidRDefault="00183E1C">
                  <w:pPr>
                    <w:jc w:val="center"/>
                    <w:rPr>
                      <w:spacing w:val="2"/>
                      <w:kern w:val="0"/>
                      <w:sz w:val="24"/>
                    </w:rPr>
                  </w:pPr>
                  <w:r>
                    <w:rPr>
                      <w:rFonts w:hint="eastAsia"/>
                      <w:spacing w:val="2"/>
                      <w:kern w:val="0"/>
                      <w:sz w:val="24"/>
                    </w:rPr>
                    <w:t>59.7</w:t>
                  </w:r>
                </w:p>
              </w:tc>
              <w:tc>
                <w:tcPr>
                  <w:tcW w:w="993" w:type="dxa"/>
                  <w:tcBorders>
                    <w:bottom w:val="single" w:sz="4" w:space="0" w:color="auto"/>
                    <w:tl2br w:val="nil"/>
                    <w:tr2bl w:val="nil"/>
                  </w:tcBorders>
                  <w:vAlign w:val="center"/>
                </w:tcPr>
                <w:p w:rsidR="009B490D" w:rsidRDefault="00183E1C">
                  <w:pPr>
                    <w:jc w:val="center"/>
                    <w:rPr>
                      <w:spacing w:val="2"/>
                      <w:kern w:val="0"/>
                      <w:sz w:val="24"/>
                    </w:rPr>
                  </w:pPr>
                  <w:r>
                    <w:rPr>
                      <w:rFonts w:hint="eastAsia"/>
                      <w:spacing w:val="2"/>
                      <w:kern w:val="0"/>
                      <w:sz w:val="24"/>
                    </w:rPr>
                    <w:t>48.2</w:t>
                  </w:r>
                </w:p>
              </w:tc>
              <w:tc>
                <w:tcPr>
                  <w:tcW w:w="991" w:type="dxa"/>
                  <w:tcBorders>
                    <w:top w:val="single" w:sz="4" w:space="0" w:color="auto"/>
                    <w:bottom w:val="single" w:sz="4" w:space="0" w:color="auto"/>
                    <w:right w:val="single" w:sz="4" w:space="0" w:color="auto"/>
                    <w:tl2br w:val="nil"/>
                    <w:tr2bl w:val="nil"/>
                  </w:tcBorders>
                  <w:vAlign w:val="center"/>
                </w:tcPr>
                <w:p w:rsidR="009B490D" w:rsidRDefault="00183E1C">
                  <w:pPr>
                    <w:jc w:val="center"/>
                    <w:rPr>
                      <w:sz w:val="24"/>
                    </w:rPr>
                  </w:pPr>
                  <w:r>
                    <w:rPr>
                      <w:rFonts w:ascii="宋体" w:hAnsi="宋体" w:cs="宋体" w:hint="eastAsia"/>
                      <w:spacing w:val="2"/>
                      <w:kern w:val="0"/>
                      <w:sz w:val="24"/>
                    </w:rPr>
                    <w:t>工业</w:t>
                  </w:r>
                </w:p>
              </w:tc>
              <w:tc>
                <w:tcPr>
                  <w:tcW w:w="832" w:type="dxa"/>
                  <w:tcBorders>
                    <w:top w:val="single" w:sz="4" w:space="0" w:color="auto"/>
                    <w:bottom w:val="single" w:sz="4" w:space="0" w:color="auto"/>
                    <w:right w:val="single" w:sz="4" w:space="0" w:color="auto"/>
                    <w:tl2br w:val="nil"/>
                    <w:tr2bl w:val="nil"/>
                  </w:tcBorders>
                  <w:vAlign w:val="center"/>
                </w:tcPr>
                <w:p w:rsidR="009B490D" w:rsidRDefault="00183E1C">
                  <w:pPr>
                    <w:jc w:val="center"/>
                    <w:rPr>
                      <w:sz w:val="24"/>
                    </w:rPr>
                  </w:pPr>
                  <w:r>
                    <w:rPr>
                      <w:rFonts w:ascii="宋体" w:hAnsi="宋体" w:cs="宋体" w:hint="eastAsia"/>
                      <w:spacing w:val="2"/>
                      <w:kern w:val="0"/>
                      <w:sz w:val="24"/>
                    </w:rPr>
                    <w:t>工业</w:t>
                  </w:r>
                </w:p>
              </w:tc>
            </w:tr>
            <w:tr w:rsidR="009B490D">
              <w:trPr>
                <w:cantSplit/>
                <w:trHeight w:hRule="exact" w:val="454"/>
              </w:trPr>
              <w:tc>
                <w:tcPr>
                  <w:tcW w:w="1837" w:type="dxa"/>
                  <w:tcBorders>
                    <w:top w:val="single" w:sz="4" w:space="0" w:color="auto"/>
                    <w:left w:val="single" w:sz="4" w:space="0" w:color="auto"/>
                    <w:bottom w:val="single" w:sz="4" w:space="0" w:color="auto"/>
                    <w:tl2br w:val="nil"/>
                    <w:tr2bl w:val="nil"/>
                  </w:tcBorders>
                  <w:vAlign w:val="center"/>
                </w:tcPr>
                <w:p w:rsidR="009B490D" w:rsidRDefault="00183E1C">
                  <w:pPr>
                    <w:jc w:val="center"/>
                    <w:rPr>
                      <w:sz w:val="24"/>
                    </w:rPr>
                  </w:pPr>
                  <w:r>
                    <w:rPr>
                      <w:rFonts w:ascii="宋体" w:hAnsi="宋体" w:hint="eastAsia"/>
                      <w:sz w:val="24"/>
                    </w:rPr>
                    <w:t>东厂界外一米</w:t>
                  </w:r>
                </w:p>
              </w:tc>
              <w:tc>
                <w:tcPr>
                  <w:tcW w:w="992" w:type="dxa"/>
                  <w:tcBorders>
                    <w:top w:val="single" w:sz="4" w:space="0" w:color="auto"/>
                    <w:bottom w:val="single" w:sz="4" w:space="0" w:color="auto"/>
                    <w:tl2br w:val="nil"/>
                    <w:tr2bl w:val="nil"/>
                  </w:tcBorders>
                  <w:vAlign w:val="center"/>
                </w:tcPr>
                <w:p w:rsidR="009B490D" w:rsidRDefault="00183E1C">
                  <w:pPr>
                    <w:jc w:val="center"/>
                    <w:rPr>
                      <w:spacing w:val="2"/>
                      <w:kern w:val="0"/>
                      <w:sz w:val="24"/>
                    </w:rPr>
                  </w:pPr>
                  <w:r>
                    <w:rPr>
                      <w:rFonts w:hint="eastAsia"/>
                      <w:spacing w:val="2"/>
                      <w:kern w:val="0"/>
                      <w:sz w:val="24"/>
                    </w:rPr>
                    <w:t>55.9</w:t>
                  </w:r>
                </w:p>
              </w:tc>
              <w:tc>
                <w:tcPr>
                  <w:tcW w:w="991" w:type="dxa"/>
                  <w:tcBorders>
                    <w:top w:val="single" w:sz="4" w:space="0" w:color="auto"/>
                    <w:bottom w:val="single" w:sz="4" w:space="0" w:color="auto"/>
                    <w:tl2br w:val="nil"/>
                    <w:tr2bl w:val="nil"/>
                  </w:tcBorders>
                  <w:vAlign w:val="center"/>
                </w:tcPr>
                <w:p w:rsidR="009B490D" w:rsidRDefault="00183E1C">
                  <w:pPr>
                    <w:jc w:val="center"/>
                    <w:rPr>
                      <w:spacing w:val="2"/>
                      <w:kern w:val="0"/>
                      <w:sz w:val="24"/>
                    </w:rPr>
                  </w:pPr>
                  <w:r>
                    <w:rPr>
                      <w:rFonts w:hint="eastAsia"/>
                      <w:spacing w:val="2"/>
                      <w:kern w:val="0"/>
                      <w:sz w:val="24"/>
                    </w:rPr>
                    <w:t>56.7</w:t>
                  </w:r>
                </w:p>
              </w:tc>
              <w:tc>
                <w:tcPr>
                  <w:tcW w:w="989" w:type="dxa"/>
                  <w:tcBorders>
                    <w:top w:val="single" w:sz="4" w:space="0" w:color="auto"/>
                    <w:bottom w:val="single" w:sz="4" w:space="0" w:color="auto"/>
                    <w:tl2br w:val="nil"/>
                    <w:tr2bl w:val="nil"/>
                  </w:tcBorders>
                  <w:vAlign w:val="center"/>
                </w:tcPr>
                <w:p w:rsidR="009B490D" w:rsidRDefault="00183E1C">
                  <w:pPr>
                    <w:jc w:val="center"/>
                    <w:rPr>
                      <w:spacing w:val="2"/>
                      <w:kern w:val="0"/>
                      <w:sz w:val="24"/>
                    </w:rPr>
                  </w:pPr>
                  <w:r>
                    <w:rPr>
                      <w:rFonts w:hint="eastAsia"/>
                      <w:spacing w:val="2"/>
                      <w:kern w:val="0"/>
                      <w:sz w:val="24"/>
                    </w:rPr>
                    <w:t>46.2</w:t>
                  </w:r>
                </w:p>
              </w:tc>
              <w:tc>
                <w:tcPr>
                  <w:tcW w:w="1133" w:type="dxa"/>
                  <w:tcBorders>
                    <w:top w:val="single" w:sz="4" w:space="0" w:color="auto"/>
                    <w:bottom w:val="single" w:sz="4" w:space="0" w:color="auto"/>
                    <w:tl2br w:val="nil"/>
                    <w:tr2bl w:val="nil"/>
                  </w:tcBorders>
                  <w:vAlign w:val="center"/>
                </w:tcPr>
                <w:p w:rsidR="009B490D" w:rsidRDefault="00183E1C">
                  <w:pPr>
                    <w:jc w:val="center"/>
                    <w:rPr>
                      <w:spacing w:val="2"/>
                      <w:kern w:val="0"/>
                      <w:sz w:val="24"/>
                    </w:rPr>
                  </w:pPr>
                  <w:r>
                    <w:rPr>
                      <w:rFonts w:hint="eastAsia"/>
                      <w:spacing w:val="2"/>
                      <w:kern w:val="0"/>
                      <w:sz w:val="24"/>
                    </w:rPr>
                    <w:t>56.2</w:t>
                  </w:r>
                </w:p>
              </w:tc>
              <w:tc>
                <w:tcPr>
                  <w:tcW w:w="847" w:type="dxa"/>
                  <w:tcBorders>
                    <w:top w:val="single" w:sz="4" w:space="0" w:color="auto"/>
                    <w:bottom w:val="single" w:sz="4" w:space="0" w:color="auto"/>
                    <w:tl2br w:val="nil"/>
                    <w:tr2bl w:val="nil"/>
                  </w:tcBorders>
                  <w:vAlign w:val="center"/>
                </w:tcPr>
                <w:p w:rsidR="009B490D" w:rsidRDefault="00183E1C">
                  <w:pPr>
                    <w:jc w:val="center"/>
                    <w:rPr>
                      <w:spacing w:val="2"/>
                      <w:kern w:val="0"/>
                      <w:sz w:val="24"/>
                    </w:rPr>
                  </w:pPr>
                  <w:r>
                    <w:rPr>
                      <w:rFonts w:hint="eastAsia"/>
                      <w:spacing w:val="2"/>
                      <w:kern w:val="0"/>
                      <w:sz w:val="24"/>
                    </w:rPr>
                    <w:t>56.5</w:t>
                  </w:r>
                </w:p>
              </w:tc>
              <w:tc>
                <w:tcPr>
                  <w:tcW w:w="993" w:type="dxa"/>
                  <w:tcBorders>
                    <w:top w:val="single" w:sz="4" w:space="0" w:color="auto"/>
                    <w:bottom w:val="single" w:sz="4" w:space="0" w:color="auto"/>
                    <w:tl2br w:val="nil"/>
                    <w:tr2bl w:val="nil"/>
                  </w:tcBorders>
                  <w:vAlign w:val="center"/>
                </w:tcPr>
                <w:p w:rsidR="009B490D" w:rsidRDefault="00183E1C">
                  <w:pPr>
                    <w:jc w:val="center"/>
                    <w:rPr>
                      <w:spacing w:val="2"/>
                      <w:kern w:val="0"/>
                      <w:sz w:val="24"/>
                    </w:rPr>
                  </w:pPr>
                  <w:r>
                    <w:rPr>
                      <w:rFonts w:hint="eastAsia"/>
                      <w:spacing w:val="2"/>
                      <w:kern w:val="0"/>
                      <w:sz w:val="24"/>
                    </w:rPr>
                    <w:t>45.5</w:t>
                  </w:r>
                </w:p>
              </w:tc>
              <w:tc>
                <w:tcPr>
                  <w:tcW w:w="991" w:type="dxa"/>
                  <w:tcBorders>
                    <w:top w:val="single" w:sz="4" w:space="0" w:color="auto"/>
                    <w:bottom w:val="single" w:sz="4" w:space="0" w:color="auto"/>
                    <w:right w:val="single" w:sz="4" w:space="0" w:color="auto"/>
                    <w:tl2br w:val="nil"/>
                    <w:tr2bl w:val="nil"/>
                  </w:tcBorders>
                  <w:vAlign w:val="center"/>
                </w:tcPr>
                <w:p w:rsidR="009B490D" w:rsidRDefault="00183E1C">
                  <w:pPr>
                    <w:jc w:val="center"/>
                    <w:rPr>
                      <w:sz w:val="24"/>
                    </w:rPr>
                  </w:pPr>
                  <w:r>
                    <w:rPr>
                      <w:rFonts w:ascii="宋体" w:hAnsi="宋体" w:cs="宋体" w:hint="eastAsia"/>
                      <w:spacing w:val="2"/>
                      <w:kern w:val="0"/>
                      <w:sz w:val="24"/>
                    </w:rPr>
                    <w:t>工业</w:t>
                  </w:r>
                </w:p>
              </w:tc>
              <w:tc>
                <w:tcPr>
                  <w:tcW w:w="832" w:type="dxa"/>
                  <w:tcBorders>
                    <w:top w:val="single" w:sz="4" w:space="0" w:color="auto"/>
                    <w:bottom w:val="single" w:sz="4" w:space="0" w:color="auto"/>
                    <w:right w:val="single" w:sz="4" w:space="0" w:color="auto"/>
                    <w:tl2br w:val="nil"/>
                    <w:tr2bl w:val="nil"/>
                  </w:tcBorders>
                  <w:vAlign w:val="center"/>
                </w:tcPr>
                <w:p w:rsidR="009B490D" w:rsidRDefault="00183E1C">
                  <w:pPr>
                    <w:jc w:val="center"/>
                    <w:rPr>
                      <w:sz w:val="24"/>
                    </w:rPr>
                  </w:pPr>
                  <w:r>
                    <w:rPr>
                      <w:rFonts w:ascii="宋体" w:hAnsi="宋体" w:cs="宋体" w:hint="eastAsia"/>
                      <w:spacing w:val="2"/>
                      <w:kern w:val="0"/>
                      <w:sz w:val="24"/>
                    </w:rPr>
                    <w:t>工业</w:t>
                  </w:r>
                </w:p>
              </w:tc>
            </w:tr>
          </w:tbl>
          <w:p w:rsidR="009B490D" w:rsidRDefault="00183E1C">
            <w:pPr>
              <w:snapToGrid w:val="0"/>
              <w:spacing w:beforeLines="50" w:before="156" w:line="360" w:lineRule="auto"/>
              <w:ind w:firstLineChars="200" w:firstLine="480"/>
              <w:rPr>
                <w:sz w:val="24"/>
              </w:rPr>
            </w:pPr>
            <w:r>
              <w:rPr>
                <w:rFonts w:hint="eastAsia"/>
                <w:sz w:val="24"/>
              </w:rPr>
              <w:t>由上</w:t>
            </w:r>
            <w:r>
              <w:rPr>
                <w:sz w:val="24"/>
              </w:rPr>
              <w:t>表噪声监测统计数据</w:t>
            </w:r>
            <w:r>
              <w:rPr>
                <w:rFonts w:hint="eastAsia"/>
                <w:sz w:val="24"/>
              </w:rPr>
              <w:t>可以看出</w:t>
            </w:r>
            <w:r>
              <w:rPr>
                <w:sz w:val="24"/>
              </w:rPr>
              <w:t>，</w:t>
            </w:r>
            <w:r>
              <w:rPr>
                <w:rFonts w:hint="eastAsia"/>
                <w:sz w:val="24"/>
              </w:rPr>
              <w:t>项目址四个厂界</w:t>
            </w:r>
            <w:r>
              <w:rPr>
                <w:sz w:val="24"/>
              </w:rPr>
              <w:t>昼间噪声</w:t>
            </w:r>
            <w:r>
              <w:rPr>
                <w:rFonts w:hint="eastAsia"/>
                <w:sz w:val="24"/>
              </w:rPr>
              <w:t>值</w:t>
            </w:r>
            <w:r>
              <w:rPr>
                <w:sz w:val="24"/>
              </w:rPr>
              <w:t>小于</w:t>
            </w:r>
            <w:r>
              <w:rPr>
                <w:rFonts w:hint="eastAsia"/>
                <w:sz w:val="24"/>
              </w:rPr>
              <w:t>65</w:t>
            </w:r>
            <w:r>
              <w:rPr>
                <w:sz w:val="24"/>
              </w:rPr>
              <w:t>dB(A)</w:t>
            </w:r>
            <w:r>
              <w:rPr>
                <w:sz w:val="24"/>
              </w:rPr>
              <w:t>，夜</w:t>
            </w:r>
            <w:r>
              <w:rPr>
                <w:rFonts w:hint="eastAsia"/>
                <w:sz w:val="24"/>
              </w:rPr>
              <w:t>间噪声值小于</w:t>
            </w:r>
            <w:r>
              <w:rPr>
                <w:rFonts w:hint="eastAsia"/>
                <w:sz w:val="24"/>
              </w:rPr>
              <w:t>55</w:t>
            </w:r>
            <w:r>
              <w:rPr>
                <w:sz w:val="24"/>
              </w:rPr>
              <w:t xml:space="preserve"> dB(A)</w:t>
            </w:r>
            <w:r>
              <w:rPr>
                <w:rFonts w:hint="eastAsia"/>
                <w:sz w:val="24"/>
              </w:rPr>
              <w:t>，达到《声</w:t>
            </w:r>
            <w:r>
              <w:rPr>
                <w:sz w:val="24"/>
              </w:rPr>
              <w:t>环境质量标准</w:t>
            </w:r>
            <w:r>
              <w:rPr>
                <w:rFonts w:hint="eastAsia"/>
                <w:sz w:val="24"/>
              </w:rPr>
              <w:t>》（</w:t>
            </w:r>
            <w:r>
              <w:rPr>
                <w:sz w:val="24"/>
              </w:rPr>
              <w:t>GB3096-2008</w:t>
            </w:r>
            <w:r>
              <w:rPr>
                <w:rFonts w:hint="eastAsia"/>
                <w:sz w:val="24"/>
              </w:rPr>
              <w:t>）</w:t>
            </w:r>
            <w:r>
              <w:rPr>
                <w:rFonts w:hint="eastAsia"/>
                <w:sz w:val="24"/>
              </w:rPr>
              <w:t>3</w:t>
            </w:r>
            <w:r>
              <w:rPr>
                <w:sz w:val="24"/>
              </w:rPr>
              <w:t>类</w:t>
            </w:r>
            <w:r>
              <w:rPr>
                <w:rFonts w:hint="eastAsia"/>
                <w:sz w:val="24"/>
              </w:rPr>
              <w:t>限值要求。</w:t>
            </w:r>
          </w:p>
          <w:p w:rsidR="009B490D" w:rsidRDefault="00183E1C">
            <w:pPr>
              <w:snapToGrid w:val="0"/>
              <w:spacing w:beforeLines="50" w:before="156" w:line="360" w:lineRule="auto"/>
              <w:rPr>
                <w:b/>
                <w:sz w:val="24"/>
              </w:rPr>
            </w:pPr>
            <w:r>
              <w:rPr>
                <w:rFonts w:hint="eastAsia"/>
                <w:b/>
                <w:sz w:val="24"/>
              </w:rPr>
              <w:t>3</w:t>
            </w:r>
            <w:r>
              <w:rPr>
                <w:rFonts w:hint="eastAsia"/>
                <w:b/>
                <w:sz w:val="24"/>
              </w:rPr>
              <w:t>、地下水环境质量</w:t>
            </w:r>
          </w:p>
          <w:p w:rsidR="009B490D" w:rsidRDefault="00183E1C">
            <w:pPr>
              <w:spacing w:line="360" w:lineRule="auto"/>
              <w:rPr>
                <w:sz w:val="24"/>
              </w:rPr>
            </w:pPr>
            <w:r>
              <w:rPr>
                <w:rFonts w:hint="eastAsia"/>
                <w:sz w:val="24"/>
              </w:rPr>
              <w:t xml:space="preserve">3.1 </w:t>
            </w:r>
            <w:r>
              <w:rPr>
                <w:rFonts w:hint="eastAsia"/>
                <w:sz w:val="24"/>
              </w:rPr>
              <w:t>评价区水文地质条件</w:t>
            </w:r>
          </w:p>
          <w:p w:rsidR="009B490D" w:rsidRDefault="00183E1C">
            <w:pPr>
              <w:spacing w:line="360" w:lineRule="auto"/>
              <w:ind w:firstLineChars="200" w:firstLine="480"/>
              <w:rPr>
                <w:sz w:val="24"/>
              </w:rPr>
            </w:pPr>
            <w:r>
              <w:rPr>
                <w:rFonts w:hint="eastAsia"/>
                <w:sz w:val="24"/>
              </w:rPr>
              <w:t>（</w:t>
            </w:r>
            <w:r>
              <w:rPr>
                <w:rFonts w:hint="eastAsia"/>
                <w:sz w:val="24"/>
              </w:rPr>
              <w:t>1</w:t>
            </w:r>
            <w:r>
              <w:rPr>
                <w:rFonts w:hint="eastAsia"/>
                <w:sz w:val="24"/>
              </w:rPr>
              <w:t>）地形地貌</w:t>
            </w:r>
          </w:p>
          <w:p w:rsidR="009B490D" w:rsidRDefault="00183E1C">
            <w:pPr>
              <w:spacing w:line="360" w:lineRule="auto"/>
              <w:ind w:firstLineChars="200" w:firstLine="480"/>
              <w:rPr>
                <w:sz w:val="24"/>
              </w:rPr>
            </w:pPr>
            <w:r>
              <w:rPr>
                <w:sz w:val="24"/>
              </w:rPr>
              <w:t>本场地位于天津市</w:t>
            </w:r>
            <w:r>
              <w:rPr>
                <w:rFonts w:hint="eastAsia"/>
                <w:sz w:val="24"/>
              </w:rPr>
              <w:t>临港工业区辽河道，临港工业区位于海河入海口南侧滩涂浅海区，是通过围海造地而形成的港口工业一体化的海上工业新域，地貌单一地势平坦，高程在</w:t>
            </w:r>
            <w:r>
              <w:rPr>
                <w:rFonts w:hint="eastAsia"/>
                <w:sz w:val="24"/>
              </w:rPr>
              <w:t>5.0</w:t>
            </w:r>
            <w:r>
              <w:rPr>
                <w:rFonts w:hint="eastAsia"/>
                <w:sz w:val="24"/>
              </w:rPr>
              <w:t>米左右</w:t>
            </w:r>
            <w:r>
              <w:rPr>
                <w:sz w:val="24"/>
              </w:rPr>
              <w:t>。</w:t>
            </w:r>
          </w:p>
          <w:p w:rsidR="009B490D" w:rsidRDefault="00183E1C">
            <w:pPr>
              <w:spacing w:line="360" w:lineRule="auto"/>
              <w:ind w:firstLineChars="200" w:firstLine="480"/>
              <w:rPr>
                <w:sz w:val="24"/>
              </w:rPr>
            </w:pPr>
            <w:r>
              <w:rPr>
                <w:rFonts w:hint="eastAsia"/>
                <w:sz w:val="24"/>
              </w:rPr>
              <w:t>（</w:t>
            </w:r>
            <w:r>
              <w:rPr>
                <w:rFonts w:hint="eastAsia"/>
                <w:sz w:val="24"/>
              </w:rPr>
              <w:t>2</w:t>
            </w:r>
            <w:r>
              <w:rPr>
                <w:rFonts w:hint="eastAsia"/>
                <w:sz w:val="24"/>
              </w:rPr>
              <w:t>）地层岩性</w:t>
            </w:r>
          </w:p>
          <w:p w:rsidR="009B490D" w:rsidRDefault="00183E1C">
            <w:pPr>
              <w:spacing w:line="360" w:lineRule="auto"/>
              <w:ind w:firstLineChars="200" w:firstLine="480"/>
              <w:rPr>
                <w:sz w:val="24"/>
              </w:rPr>
            </w:pPr>
            <w:r>
              <w:rPr>
                <w:rFonts w:hint="eastAsia"/>
                <w:sz w:val="24"/>
              </w:rPr>
              <w:t>在深度</w:t>
            </w:r>
            <w:r>
              <w:rPr>
                <w:rFonts w:hint="eastAsia"/>
                <w:sz w:val="24"/>
              </w:rPr>
              <w:t>20.0m</w:t>
            </w:r>
            <w:r>
              <w:rPr>
                <w:rFonts w:hint="eastAsia"/>
                <w:sz w:val="24"/>
              </w:rPr>
              <w:t>范围内，地基土属第四系全新统人工填土层、全新统中组浅海相沉积，全新统下组沼泽相沉积，根据成因时代的不同，可分为三个大层，按物理力学指标及岩土特性可细分为九个亚层，详见表</w:t>
            </w:r>
            <w:r>
              <w:rPr>
                <w:rFonts w:hint="eastAsia"/>
                <w:sz w:val="24"/>
              </w:rPr>
              <w:t>25</w:t>
            </w:r>
            <w:r>
              <w:rPr>
                <w:rFonts w:hint="eastAsia"/>
                <w:sz w:val="24"/>
              </w:rPr>
              <w:t>：</w:t>
            </w:r>
          </w:p>
          <w:p w:rsidR="009B490D" w:rsidRDefault="00183E1C">
            <w:pPr>
              <w:spacing w:line="360" w:lineRule="auto"/>
              <w:jc w:val="center"/>
              <w:rPr>
                <w:sz w:val="24"/>
              </w:rPr>
            </w:pPr>
            <w:r>
              <w:rPr>
                <w:sz w:val="24"/>
              </w:rPr>
              <w:t>表</w:t>
            </w:r>
            <w:r>
              <w:rPr>
                <w:rFonts w:hint="eastAsia"/>
                <w:sz w:val="24"/>
              </w:rPr>
              <w:t>25</w:t>
            </w:r>
            <w:r>
              <w:rPr>
                <w:sz w:val="24"/>
              </w:rPr>
              <w:t xml:space="preserve">  </w:t>
            </w:r>
            <w:r>
              <w:rPr>
                <w:sz w:val="24"/>
              </w:rPr>
              <w:t>场地地层一览表</w:t>
            </w:r>
          </w:p>
          <w:tbl>
            <w:tblPr>
              <w:tblW w:w="95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66"/>
              <w:gridCol w:w="1420"/>
              <w:gridCol w:w="6709"/>
            </w:tblGrid>
            <w:tr w:rsidR="009B490D">
              <w:trPr>
                <w:trHeight w:val="280"/>
                <w:jc w:val="center"/>
              </w:trPr>
              <w:tc>
                <w:tcPr>
                  <w:tcW w:w="1466" w:type="dxa"/>
                  <w:shd w:val="clear" w:color="auto" w:fill="auto"/>
                </w:tcPr>
                <w:p w:rsidR="009B490D" w:rsidRDefault="00183E1C">
                  <w:pPr>
                    <w:jc w:val="center"/>
                    <w:rPr>
                      <w:sz w:val="24"/>
                    </w:rPr>
                  </w:pPr>
                  <w:r>
                    <w:rPr>
                      <w:rFonts w:hAnsi="宋体"/>
                      <w:sz w:val="24"/>
                    </w:rPr>
                    <w:t>地层时代</w:t>
                  </w:r>
                </w:p>
              </w:tc>
              <w:tc>
                <w:tcPr>
                  <w:tcW w:w="1420" w:type="dxa"/>
                  <w:shd w:val="clear" w:color="auto" w:fill="auto"/>
                </w:tcPr>
                <w:p w:rsidR="009B490D" w:rsidRDefault="00183E1C">
                  <w:pPr>
                    <w:jc w:val="center"/>
                    <w:rPr>
                      <w:sz w:val="24"/>
                    </w:rPr>
                  </w:pPr>
                  <w:r>
                    <w:rPr>
                      <w:rFonts w:hAnsi="宋体"/>
                      <w:sz w:val="24"/>
                    </w:rPr>
                    <w:t>地层编号</w:t>
                  </w:r>
                </w:p>
              </w:tc>
              <w:tc>
                <w:tcPr>
                  <w:tcW w:w="6709" w:type="dxa"/>
                  <w:shd w:val="clear" w:color="auto" w:fill="auto"/>
                </w:tcPr>
                <w:p w:rsidR="009B490D" w:rsidRDefault="00183E1C">
                  <w:pPr>
                    <w:jc w:val="center"/>
                    <w:rPr>
                      <w:sz w:val="24"/>
                    </w:rPr>
                  </w:pPr>
                  <w:r>
                    <w:rPr>
                      <w:rFonts w:hAnsi="宋体"/>
                      <w:sz w:val="24"/>
                    </w:rPr>
                    <w:t>土质特征及分布</w:t>
                  </w:r>
                </w:p>
              </w:tc>
            </w:tr>
            <w:tr w:rsidR="009B490D">
              <w:trPr>
                <w:trHeight w:val="363"/>
                <w:jc w:val="center"/>
              </w:trPr>
              <w:tc>
                <w:tcPr>
                  <w:tcW w:w="1466" w:type="dxa"/>
                  <w:shd w:val="clear" w:color="auto" w:fill="auto"/>
                  <w:vAlign w:val="center"/>
                </w:tcPr>
                <w:p w:rsidR="009B490D" w:rsidRDefault="00183E1C">
                  <w:pPr>
                    <w:jc w:val="center"/>
                    <w:rPr>
                      <w:sz w:val="24"/>
                    </w:rPr>
                  </w:pPr>
                  <w:r>
                    <w:rPr>
                      <w:sz w:val="24"/>
                    </w:rPr>
                    <w:t>Qm1</w:t>
                  </w:r>
                </w:p>
              </w:tc>
              <w:tc>
                <w:tcPr>
                  <w:tcW w:w="1420" w:type="dxa"/>
                  <w:shd w:val="clear" w:color="auto" w:fill="auto"/>
                  <w:vAlign w:val="center"/>
                </w:tcPr>
                <w:p w:rsidR="009B490D" w:rsidRDefault="00183E1C">
                  <w:pPr>
                    <w:jc w:val="center"/>
                    <w:rPr>
                      <w:sz w:val="24"/>
                    </w:rPr>
                  </w:pPr>
                  <w:r>
                    <w:rPr>
                      <w:rFonts w:hAnsi="宋体"/>
                      <w:sz w:val="24"/>
                    </w:rPr>
                    <w:t>①</w:t>
                  </w:r>
                </w:p>
              </w:tc>
              <w:tc>
                <w:tcPr>
                  <w:tcW w:w="6709" w:type="dxa"/>
                  <w:shd w:val="clear" w:color="auto" w:fill="auto"/>
                  <w:vAlign w:val="center"/>
                </w:tcPr>
                <w:p w:rsidR="009B490D" w:rsidRDefault="00183E1C">
                  <w:pPr>
                    <w:jc w:val="left"/>
                    <w:rPr>
                      <w:sz w:val="24"/>
                    </w:rPr>
                  </w:pPr>
                  <w:r>
                    <w:rPr>
                      <w:rFonts w:hAnsi="宋体"/>
                      <w:sz w:val="24"/>
                    </w:rPr>
                    <w:t>素填土：褐灰</w:t>
                  </w:r>
                  <w:r>
                    <w:rPr>
                      <w:sz w:val="24"/>
                    </w:rPr>
                    <w:t>-</w:t>
                  </w:r>
                  <w:r>
                    <w:rPr>
                      <w:rFonts w:hAnsi="宋体"/>
                      <w:sz w:val="24"/>
                    </w:rPr>
                    <w:t>灰色，为粘性土，松散状态，含砖渣及竹片。</w:t>
                  </w:r>
                </w:p>
              </w:tc>
            </w:tr>
            <w:tr w:rsidR="009B490D">
              <w:trPr>
                <w:trHeight w:val="425"/>
                <w:jc w:val="center"/>
              </w:trPr>
              <w:tc>
                <w:tcPr>
                  <w:tcW w:w="1466" w:type="dxa"/>
                  <w:vMerge w:val="restart"/>
                  <w:shd w:val="clear" w:color="auto" w:fill="auto"/>
                  <w:vAlign w:val="center"/>
                </w:tcPr>
                <w:p w:rsidR="009B490D" w:rsidRDefault="00183E1C">
                  <w:pPr>
                    <w:jc w:val="center"/>
                    <w:rPr>
                      <w:sz w:val="24"/>
                    </w:rPr>
                  </w:pPr>
                  <w:r>
                    <w:rPr>
                      <w:sz w:val="24"/>
                    </w:rPr>
                    <w:t>Q</w:t>
                  </w:r>
                  <w:r>
                    <w:rPr>
                      <w:sz w:val="24"/>
                      <w:vertAlign w:val="subscript"/>
                    </w:rPr>
                    <w:t>4</w:t>
                  </w:r>
                  <w:r>
                    <w:rPr>
                      <w:sz w:val="24"/>
                      <w:vertAlign w:val="superscript"/>
                    </w:rPr>
                    <w:t>2</w:t>
                  </w:r>
                  <w:r>
                    <w:rPr>
                      <w:sz w:val="24"/>
                    </w:rPr>
                    <w:t>m</w:t>
                  </w:r>
                </w:p>
              </w:tc>
              <w:tc>
                <w:tcPr>
                  <w:tcW w:w="1420" w:type="dxa"/>
                  <w:shd w:val="clear" w:color="auto" w:fill="auto"/>
                  <w:vAlign w:val="center"/>
                </w:tcPr>
                <w:p w:rsidR="009B490D" w:rsidRDefault="00183E1C">
                  <w:pPr>
                    <w:jc w:val="center"/>
                    <w:rPr>
                      <w:sz w:val="24"/>
                    </w:rPr>
                  </w:pPr>
                  <w:r>
                    <w:rPr>
                      <w:rFonts w:hAnsi="宋体"/>
                      <w:sz w:val="24"/>
                    </w:rPr>
                    <w:t>②</w:t>
                  </w:r>
                  <w:r>
                    <w:rPr>
                      <w:sz w:val="24"/>
                      <w:vertAlign w:val="subscript"/>
                    </w:rPr>
                    <w:t>1</w:t>
                  </w:r>
                </w:p>
              </w:tc>
              <w:tc>
                <w:tcPr>
                  <w:tcW w:w="6709" w:type="dxa"/>
                  <w:shd w:val="clear" w:color="auto" w:fill="auto"/>
                  <w:vAlign w:val="center"/>
                </w:tcPr>
                <w:p w:rsidR="009B490D" w:rsidRDefault="00183E1C">
                  <w:pPr>
                    <w:jc w:val="left"/>
                    <w:rPr>
                      <w:sz w:val="24"/>
                    </w:rPr>
                  </w:pPr>
                  <w:r>
                    <w:rPr>
                      <w:rFonts w:hAnsi="宋体"/>
                      <w:sz w:val="24"/>
                    </w:rPr>
                    <w:t>粘土：褐灰色，软塑，含有机质，土质不均。</w:t>
                  </w:r>
                </w:p>
              </w:tc>
            </w:tr>
            <w:tr w:rsidR="009B490D">
              <w:trPr>
                <w:trHeight w:val="530"/>
                <w:jc w:val="center"/>
              </w:trPr>
              <w:tc>
                <w:tcPr>
                  <w:tcW w:w="1466" w:type="dxa"/>
                  <w:vMerge/>
                  <w:shd w:val="clear" w:color="auto" w:fill="auto"/>
                  <w:vAlign w:val="center"/>
                </w:tcPr>
                <w:p w:rsidR="009B490D" w:rsidRDefault="009B490D">
                  <w:pPr>
                    <w:jc w:val="center"/>
                    <w:rPr>
                      <w:sz w:val="24"/>
                    </w:rPr>
                  </w:pPr>
                </w:p>
              </w:tc>
              <w:tc>
                <w:tcPr>
                  <w:tcW w:w="1420" w:type="dxa"/>
                  <w:shd w:val="clear" w:color="auto" w:fill="auto"/>
                  <w:vAlign w:val="center"/>
                </w:tcPr>
                <w:p w:rsidR="009B490D" w:rsidRDefault="00183E1C">
                  <w:pPr>
                    <w:jc w:val="center"/>
                    <w:rPr>
                      <w:sz w:val="24"/>
                    </w:rPr>
                  </w:pPr>
                  <w:r>
                    <w:rPr>
                      <w:rFonts w:hAnsi="宋体"/>
                      <w:sz w:val="24"/>
                    </w:rPr>
                    <w:t>②</w:t>
                  </w:r>
                  <w:r>
                    <w:rPr>
                      <w:sz w:val="24"/>
                      <w:vertAlign w:val="subscript"/>
                    </w:rPr>
                    <w:t>2</w:t>
                  </w:r>
                </w:p>
              </w:tc>
              <w:tc>
                <w:tcPr>
                  <w:tcW w:w="6709" w:type="dxa"/>
                  <w:shd w:val="clear" w:color="auto" w:fill="auto"/>
                  <w:vAlign w:val="center"/>
                </w:tcPr>
                <w:p w:rsidR="009B490D" w:rsidRDefault="00183E1C">
                  <w:pPr>
                    <w:jc w:val="left"/>
                    <w:rPr>
                      <w:sz w:val="24"/>
                    </w:rPr>
                  </w:pPr>
                  <w:r>
                    <w:rPr>
                      <w:rFonts w:hAnsi="宋体"/>
                      <w:sz w:val="24"/>
                    </w:rPr>
                    <w:t>粉质粘土：灰色，软塑，含贝壳少量碎片，顶部夹粉土薄层，土质不均，夹淤泥质粘土薄层。</w:t>
                  </w:r>
                </w:p>
              </w:tc>
            </w:tr>
            <w:tr w:rsidR="009B490D">
              <w:trPr>
                <w:trHeight w:val="397"/>
                <w:jc w:val="center"/>
              </w:trPr>
              <w:tc>
                <w:tcPr>
                  <w:tcW w:w="1466" w:type="dxa"/>
                  <w:vMerge/>
                  <w:shd w:val="clear" w:color="auto" w:fill="auto"/>
                  <w:vAlign w:val="center"/>
                </w:tcPr>
                <w:p w:rsidR="009B490D" w:rsidRDefault="009B490D">
                  <w:pPr>
                    <w:jc w:val="center"/>
                    <w:rPr>
                      <w:sz w:val="24"/>
                    </w:rPr>
                  </w:pPr>
                </w:p>
              </w:tc>
              <w:tc>
                <w:tcPr>
                  <w:tcW w:w="1420" w:type="dxa"/>
                  <w:shd w:val="clear" w:color="auto" w:fill="auto"/>
                  <w:vAlign w:val="center"/>
                </w:tcPr>
                <w:p w:rsidR="009B490D" w:rsidRDefault="00183E1C">
                  <w:pPr>
                    <w:jc w:val="center"/>
                    <w:rPr>
                      <w:sz w:val="24"/>
                    </w:rPr>
                  </w:pPr>
                  <w:r>
                    <w:rPr>
                      <w:rFonts w:hAnsi="宋体"/>
                      <w:sz w:val="24"/>
                    </w:rPr>
                    <w:t>②</w:t>
                  </w:r>
                  <w:r>
                    <w:rPr>
                      <w:sz w:val="24"/>
                      <w:vertAlign w:val="subscript"/>
                    </w:rPr>
                    <w:t>31</w:t>
                  </w:r>
                </w:p>
              </w:tc>
              <w:tc>
                <w:tcPr>
                  <w:tcW w:w="6709" w:type="dxa"/>
                  <w:shd w:val="clear" w:color="auto" w:fill="auto"/>
                  <w:vAlign w:val="center"/>
                </w:tcPr>
                <w:p w:rsidR="009B490D" w:rsidRDefault="00183E1C">
                  <w:pPr>
                    <w:jc w:val="left"/>
                    <w:rPr>
                      <w:sz w:val="24"/>
                    </w:rPr>
                  </w:pPr>
                  <w:r>
                    <w:rPr>
                      <w:rFonts w:hAnsi="宋体"/>
                      <w:sz w:val="24"/>
                    </w:rPr>
                    <w:t>淤泥质粘土：褐灰色，流塑，土质较均，局部夹粘土薄层。</w:t>
                  </w:r>
                </w:p>
              </w:tc>
            </w:tr>
            <w:tr w:rsidR="009B490D">
              <w:trPr>
                <w:trHeight w:val="417"/>
                <w:jc w:val="center"/>
              </w:trPr>
              <w:tc>
                <w:tcPr>
                  <w:tcW w:w="1466" w:type="dxa"/>
                  <w:vMerge/>
                  <w:shd w:val="clear" w:color="auto" w:fill="auto"/>
                  <w:vAlign w:val="center"/>
                </w:tcPr>
                <w:p w:rsidR="009B490D" w:rsidRDefault="009B490D">
                  <w:pPr>
                    <w:jc w:val="center"/>
                    <w:rPr>
                      <w:sz w:val="24"/>
                    </w:rPr>
                  </w:pPr>
                </w:p>
              </w:tc>
              <w:tc>
                <w:tcPr>
                  <w:tcW w:w="1420" w:type="dxa"/>
                  <w:shd w:val="clear" w:color="auto" w:fill="auto"/>
                  <w:vAlign w:val="center"/>
                </w:tcPr>
                <w:p w:rsidR="009B490D" w:rsidRDefault="00183E1C">
                  <w:pPr>
                    <w:jc w:val="center"/>
                    <w:rPr>
                      <w:sz w:val="24"/>
                    </w:rPr>
                  </w:pPr>
                  <w:r>
                    <w:rPr>
                      <w:rFonts w:hAnsi="宋体"/>
                      <w:sz w:val="24"/>
                    </w:rPr>
                    <w:t>②</w:t>
                  </w:r>
                  <w:r>
                    <w:rPr>
                      <w:sz w:val="24"/>
                      <w:vertAlign w:val="subscript"/>
                    </w:rPr>
                    <w:t>32</w:t>
                  </w:r>
                </w:p>
              </w:tc>
              <w:tc>
                <w:tcPr>
                  <w:tcW w:w="6709" w:type="dxa"/>
                  <w:shd w:val="clear" w:color="auto" w:fill="auto"/>
                  <w:vAlign w:val="center"/>
                </w:tcPr>
                <w:p w:rsidR="009B490D" w:rsidRDefault="00183E1C">
                  <w:pPr>
                    <w:jc w:val="left"/>
                    <w:rPr>
                      <w:sz w:val="24"/>
                    </w:rPr>
                  </w:pPr>
                  <w:r>
                    <w:rPr>
                      <w:rFonts w:hAnsi="宋体"/>
                      <w:sz w:val="24"/>
                    </w:rPr>
                    <w:t>粘土：褐灰色，流塑，土质较均，局部夹淤泥质粘土及粉质粘土薄层。</w:t>
                  </w:r>
                </w:p>
              </w:tc>
            </w:tr>
            <w:tr w:rsidR="009B490D">
              <w:trPr>
                <w:trHeight w:val="562"/>
                <w:jc w:val="center"/>
              </w:trPr>
              <w:tc>
                <w:tcPr>
                  <w:tcW w:w="1466" w:type="dxa"/>
                  <w:vMerge/>
                  <w:shd w:val="clear" w:color="auto" w:fill="auto"/>
                  <w:vAlign w:val="center"/>
                </w:tcPr>
                <w:p w:rsidR="009B490D" w:rsidRDefault="009B490D">
                  <w:pPr>
                    <w:jc w:val="center"/>
                    <w:rPr>
                      <w:sz w:val="24"/>
                    </w:rPr>
                  </w:pPr>
                </w:p>
              </w:tc>
              <w:tc>
                <w:tcPr>
                  <w:tcW w:w="1420" w:type="dxa"/>
                  <w:shd w:val="clear" w:color="auto" w:fill="auto"/>
                  <w:vAlign w:val="center"/>
                </w:tcPr>
                <w:p w:rsidR="009B490D" w:rsidRDefault="00183E1C">
                  <w:pPr>
                    <w:jc w:val="center"/>
                    <w:rPr>
                      <w:sz w:val="24"/>
                    </w:rPr>
                  </w:pPr>
                  <w:r>
                    <w:rPr>
                      <w:rFonts w:hAnsi="宋体"/>
                      <w:sz w:val="24"/>
                    </w:rPr>
                    <w:t>②</w:t>
                  </w:r>
                  <w:r>
                    <w:rPr>
                      <w:sz w:val="24"/>
                      <w:vertAlign w:val="subscript"/>
                    </w:rPr>
                    <w:t>4</w:t>
                  </w:r>
                </w:p>
              </w:tc>
              <w:tc>
                <w:tcPr>
                  <w:tcW w:w="6709" w:type="dxa"/>
                  <w:shd w:val="clear" w:color="auto" w:fill="auto"/>
                  <w:vAlign w:val="center"/>
                </w:tcPr>
                <w:p w:rsidR="009B490D" w:rsidRDefault="00183E1C">
                  <w:pPr>
                    <w:jc w:val="left"/>
                    <w:rPr>
                      <w:sz w:val="24"/>
                    </w:rPr>
                  </w:pPr>
                  <w:r>
                    <w:rPr>
                      <w:rFonts w:hAnsi="宋体"/>
                      <w:sz w:val="24"/>
                    </w:rPr>
                    <w:t>粘土：褐灰色，流塑，土质较均，局部夹淤泥质粘土及粉质粘土薄层。</w:t>
                  </w:r>
                </w:p>
              </w:tc>
            </w:tr>
            <w:tr w:rsidR="009B490D">
              <w:trPr>
                <w:trHeight w:val="391"/>
                <w:jc w:val="center"/>
              </w:trPr>
              <w:tc>
                <w:tcPr>
                  <w:tcW w:w="1466" w:type="dxa"/>
                  <w:vMerge/>
                  <w:shd w:val="clear" w:color="auto" w:fill="auto"/>
                  <w:vAlign w:val="center"/>
                </w:tcPr>
                <w:p w:rsidR="009B490D" w:rsidRDefault="009B490D">
                  <w:pPr>
                    <w:jc w:val="center"/>
                    <w:rPr>
                      <w:sz w:val="24"/>
                    </w:rPr>
                  </w:pPr>
                </w:p>
              </w:tc>
              <w:tc>
                <w:tcPr>
                  <w:tcW w:w="1420" w:type="dxa"/>
                  <w:shd w:val="clear" w:color="auto" w:fill="auto"/>
                  <w:vAlign w:val="center"/>
                </w:tcPr>
                <w:p w:rsidR="009B490D" w:rsidRDefault="00183E1C">
                  <w:pPr>
                    <w:jc w:val="center"/>
                    <w:rPr>
                      <w:sz w:val="24"/>
                    </w:rPr>
                  </w:pPr>
                  <w:r>
                    <w:rPr>
                      <w:rFonts w:hAnsi="宋体"/>
                      <w:sz w:val="24"/>
                    </w:rPr>
                    <w:t>②</w:t>
                  </w:r>
                  <w:r>
                    <w:rPr>
                      <w:sz w:val="24"/>
                      <w:vertAlign w:val="subscript"/>
                    </w:rPr>
                    <w:t>5</w:t>
                  </w:r>
                </w:p>
              </w:tc>
              <w:tc>
                <w:tcPr>
                  <w:tcW w:w="6709" w:type="dxa"/>
                  <w:shd w:val="clear" w:color="auto" w:fill="auto"/>
                  <w:vAlign w:val="center"/>
                </w:tcPr>
                <w:p w:rsidR="009B490D" w:rsidRDefault="00183E1C">
                  <w:pPr>
                    <w:jc w:val="left"/>
                    <w:rPr>
                      <w:sz w:val="24"/>
                    </w:rPr>
                  </w:pPr>
                  <w:r>
                    <w:rPr>
                      <w:rFonts w:hAnsi="宋体"/>
                      <w:sz w:val="24"/>
                    </w:rPr>
                    <w:t>粘土：灰色，流塑，土质不均，粉质粘土薄层。</w:t>
                  </w:r>
                </w:p>
              </w:tc>
            </w:tr>
            <w:tr w:rsidR="009B490D">
              <w:trPr>
                <w:trHeight w:val="264"/>
                <w:jc w:val="center"/>
              </w:trPr>
              <w:tc>
                <w:tcPr>
                  <w:tcW w:w="1466" w:type="dxa"/>
                  <w:vMerge/>
                  <w:shd w:val="clear" w:color="auto" w:fill="auto"/>
                  <w:vAlign w:val="center"/>
                </w:tcPr>
                <w:p w:rsidR="009B490D" w:rsidRDefault="009B490D">
                  <w:pPr>
                    <w:jc w:val="center"/>
                    <w:rPr>
                      <w:sz w:val="24"/>
                    </w:rPr>
                  </w:pPr>
                </w:p>
              </w:tc>
              <w:tc>
                <w:tcPr>
                  <w:tcW w:w="1420" w:type="dxa"/>
                  <w:shd w:val="clear" w:color="auto" w:fill="auto"/>
                  <w:vAlign w:val="center"/>
                </w:tcPr>
                <w:p w:rsidR="009B490D" w:rsidRDefault="00183E1C">
                  <w:pPr>
                    <w:jc w:val="center"/>
                    <w:rPr>
                      <w:sz w:val="24"/>
                    </w:rPr>
                  </w:pPr>
                  <w:r>
                    <w:rPr>
                      <w:rFonts w:hAnsi="宋体"/>
                      <w:sz w:val="24"/>
                    </w:rPr>
                    <w:t>②</w:t>
                  </w:r>
                  <w:r>
                    <w:rPr>
                      <w:sz w:val="24"/>
                      <w:vertAlign w:val="subscript"/>
                    </w:rPr>
                    <w:t>6</w:t>
                  </w:r>
                </w:p>
              </w:tc>
              <w:tc>
                <w:tcPr>
                  <w:tcW w:w="6709" w:type="dxa"/>
                  <w:shd w:val="clear" w:color="auto" w:fill="auto"/>
                  <w:vAlign w:val="center"/>
                </w:tcPr>
                <w:p w:rsidR="009B490D" w:rsidRDefault="00183E1C">
                  <w:pPr>
                    <w:jc w:val="left"/>
                    <w:rPr>
                      <w:sz w:val="24"/>
                    </w:rPr>
                  </w:pPr>
                  <w:r>
                    <w:rPr>
                      <w:rFonts w:hAnsi="宋体"/>
                      <w:sz w:val="24"/>
                    </w:rPr>
                    <w:t>粉质粘土：灰色、软塑，含贝壳碎片，土质不均，夹砂斑。</w:t>
                  </w:r>
                </w:p>
              </w:tc>
            </w:tr>
            <w:tr w:rsidR="009B490D">
              <w:trPr>
                <w:trHeight w:val="406"/>
                <w:jc w:val="center"/>
              </w:trPr>
              <w:tc>
                <w:tcPr>
                  <w:tcW w:w="1466" w:type="dxa"/>
                  <w:shd w:val="clear" w:color="auto" w:fill="auto"/>
                  <w:vAlign w:val="center"/>
                </w:tcPr>
                <w:p w:rsidR="009B490D" w:rsidRDefault="00183E1C">
                  <w:pPr>
                    <w:jc w:val="center"/>
                    <w:rPr>
                      <w:sz w:val="24"/>
                    </w:rPr>
                  </w:pPr>
                  <w:r>
                    <w:rPr>
                      <w:sz w:val="24"/>
                    </w:rPr>
                    <w:t>Q</w:t>
                  </w:r>
                  <w:r>
                    <w:rPr>
                      <w:sz w:val="24"/>
                      <w:vertAlign w:val="subscript"/>
                    </w:rPr>
                    <w:t>4</w:t>
                  </w:r>
                  <w:r>
                    <w:rPr>
                      <w:sz w:val="24"/>
                      <w:vertAlign w:val="superscript"/>
                    </w:rPr>
                    <w:t>1</w:t>
                  </w:r>
                  <w:r>
                    <w:rPr>
                      <w:sz w:val="24"/>
                    </w:rPr>
                    <w:t>h+al</w:t>
                  </w:r>
                </w:p>
              </w:tc>
              <w:tc>
                <w:tcPr>
                  <w:tcW w:w="1420" w:type="dxa"/>
                  <w:shd w:val="clear" w:color="auto" w:fill="auto"/>
                  <w:vAlign w:val="center"/>
                </w:tcPr>
                <w:p w:rsidR="009B490D" w:rsidRDefault="00183E1C">
                  <w:pPr>
                    <w:jc w:val="center"/>
                    <w:rPr>
                      <w:sz w:val="24"/>
                      <w:vertAlign w:val="subscript"/>
                    </w:rPr>
                  </w:pPr>
                  <w:r>
                    <w:rPr>
                      <w:rFonts w:hAnsi="宋体"/>
                      <w:sz w:val="24"/>
                    </w:rPr>
                    <w:t>③</w:t>
                  </w:r>
                  <w:r>
                    <w:rPr>
                      <w:sz w:val="24"/>
                      <w:vertAlign w:val="subscript"/>
                    </w:rPr>
                    <w:t>1</w:t>
                  </w:r>
                </w:p>
              </w:tc>
              <w:tc>
                <w:tcPr>
                  <w:tcW w:w="6709" w:type="dxa"/>
                  <w:shd w:val="clear" w:color="auto" w:fill="auto"/>
                  <w:vAlign w:val="center"/>
                </w:tcPr>
                <w:p w:rsidR="009B490D" w:rsidRDefault="00183E1C">
                  <w:pPr>
                    <w:jc w:val="left"/>
                    <w:rPr>
                      <w:sz w:val="24"/>
                    </w:rPr>
                  </w:pPr>
                  <w:r>
                    <w:rPr>
                      <w:rFonts w:hAnsi="宋体"/>
                      <w:sz w:val="24"/>
                    </w:rPr>
                    <w:t>粉质粘土：浅灰色，可塑，土质不均，多粘土及粉土薄层。</w:t>
                  </w:r>
                </w:p>
              </w:tc>
            </w:tr>
          </w:tbl>
          <w:p w:rsidR="009B490D" w:rsidRDefault="00183E1C">
            <w:pPr>
              <w:autoSpaceDE w:val="0"/>
              <w:autoSpaceDN w:val="0"/>
              <w:spacing w:line="360" w:lineRule="auto"/>
              <w:rPr>
                <w:sz w:val="24"/>
              </w:rPr>
            </w:pPr>
            <w:r>
              <w:rPr>
                <w:rFonts w:hint="eastAsia"/>
                <w:sz w:val="24"/>
              </w:rPr>
              <w:t xml:space="preserve">3.2 </w:t>
            </w:r>
            <w:r>
              <w:rPr>
                <w:rFonts w:hint="eastAsia"/>
                <w:sz w:val="24"/>
              </w:rPr>
              <w:t>厂区水文地质条件</w:t>
            </w:r>
          </w:p>
          <w:p w:rsidR="009B490D" w:rsidRDefault="00183E1C">
            <w:pPr>
              <w:spacing w:line="360" w:lineRule="auto"/>
              <w:ind w:firstLineChars="200" w:firstLine="480"/>
              <w:rPr>
                <w:sz w:val="24"/>
              </w:rPr>
            </w:pPr>
            <w:r>
              <w:rPr>
                <w:rFonts w:hint="eastAsia"/>
                <w:sz w:val="24"/>
              </w:rPr>
              <w:t>（</w:t>
            </w:r>
            <w:r>
              <w:rPr>
                <w:sz w:val="24"/>
              </w:rPr>
              <w:t>1</w:t>
            </w:r>
            <w:r>
              <w:rPr>
                <w:rFonts w:hint="eastAsia"/>
                <w:sz w:val="24"/>
              </w:rPr>
              <w:t>）</w:t>
            </w:r>
            <w:r>
              <w:rPr>
                <w:sz w:val="24"/>
              </w:rPr>
              <w:t>包气带</w:t>
            </w:r>
          </w:p>
          <w:p w:rsidR="009B490D" w:rsidRDefault="00183E1C">
            <w:pPr>
              <w:spacing w:line="360" w:lineRule="auto"/>
              <w:ind w:firstLineChars="200" w:firstLine="480"/>
              <w:rPr>
                <w:sz w:val="24"/>
              </w:rPr>
            </w:pPr>
            <w:r>
              <w:rPr>
                <w:sz w:val="24"/>
              </w:rPr>
              <w:t>厂区包气带岩性主要由素填土组成，厚度在</w:t>
            </w:r>
            <w:r>
              <w:rPr>
                <w:rFonts w:hint="eastAsia"/>
                <w:sz w:val="24"/>
              </w:rPr>
              <w:t>1.46</w:t>
            </w:r>
            <w:r>
              <w:rPr>
                <w:sz w:val="24"/>
              </w:rPr>
              <w:t>m</w:t>
            </w:r>
            <w:r>
              <w:rPr>
                <w:sz w:val="24"/>
              </w:rPr>
              <w:t>～</w:t>
            </w:r>
            <w:r>
              <w:rPr>
                <w:rFonts w:hint="eastAsia"/>
                <w:sz w:val="24"/>
              </w:rPr>
              <w:t>2.88</w:t>
            </w:r>
            <w:r>
              <w:rPr>
                <w:sz w:val="24"/>
              </w:rPr>
              <w:t>m</w:t>
            </w:r>
            <w:r>
              <w:rPr>
                <w:sz w:val="24"/>
              </w:rPr>
              <w:t>之间，</w:t>
            </w:r>
            <w:r>
              <w:rPr>
                <w:rFonts w:hint="eastAsia"/>
                <w:sz w:val="24"/>
              </w:rPr>
              <w:t>褐灰</w:t>
            </w:r>
            <w:r>
              <w:rPr>
                <w:rFonts w:hint="eastAsia"/>
                <w:sz w:val="24"/>
              </w:rPr>
              <w:t>-</w:t>
            </w:r>
            <w:r>
              <w:rPr>
                <w:rFonts w:hint="eastAsia"/>
                <w:sz w:val="24"/>
              </w:rPr>
              <w:t>灰色，为粘性土，松散状态，含砖渣及竹片，填垫时间未超过十年。</w:t>
            </w:r>
            <w:r>
              <w:rPr>
                <w:rFonts w:hint="eastAsia"/>
                <w:sz w:val="24"/>
              </w:rPr>
              <w:t xml:space="preserve"> </w:t>
            </w:r>
            <w:r>
              <w:rPr>
                <w:sz w:val="24"/>
              </w:rPr>
              <w:t>根据厂区的渗水试验结果，包气带岩土的渗透系数为</w:t>
            </w:r>
            <w:r>
              <w:rPr>
                <w:rFonts w:hint="eastAsia"/>
                <w:sz w:val="24"/>
              </w:rPr>
              <w:t>1.42</w:t>
            </w:r>
            <w:r>
              <w:rPr>
                <w:sz w:val="24"/>
              </w:rPr>
              <w:t>×10</w:t>
            </w:r>
            <w:r>
              <w:rPr>
                <w:sz w:val="24"/>
                <w:vertAlign w:val="superscript"/>
              </w:rPr>
              <w:t>-</w:t>
            </w:r>
            <w:r>
              <w:rPr>
                <w:rFonts w:hint="eastAsia"/>
                <w:sz w:val="24"/>
                <w:vertAlign w:val="superscript"/>
              </w:rPr>
              <w:t>5</w:t>
            </w:r>
            <w:r>
              <w:rPr>
                <w:sz w:val="24"/>
              </w:rPr>
              <w:t xml:space="preserve"> cm/s</w:t>
            </w:r>
            <w:r>
              <w:rPr>
                <w:rFonts w:hint="eastAsia"/>
                <w:sz w:val="24"/>
              </w:rPr>
              <w:t xml:space="preserve"> ~1.60</w:t>
            </w:r>
            <w:r>
              <w:rPr>
                <w:sz w:val="24"/>
              </w:rPr>
              <w:t>×10</w:t>
            </w:r>
            <w:r>
              <w:rPr>
                <w:sz w:val="24"/>
                <w:vertAlign w:val="superscript"/>
              </w:rPr>
              <w:t>-</w:t>
            </w:r>
            <w:r>
              <w:rPr>
                <w:rFonts w:hint="eastAsia"/>
                <w:sz w:val="24"/>
                <w:vertAlign w:val="superscript"/>
              </w:rPr>
              <w:t>5</w:t>
            </w:r>
            <w:r>
              <w:rPr>
                <w:sz w:val="24"/>
              </w:rPr>
              <w:t>cm/s</w:t>
            </w:r>
            <w:r>
              <w:rPr>
                <w:rFonts w:hint="eastAsia"/>
                <w:sz w:val="24"/>
              </w:rPr>
              <w:t>。</w:t>
            </w:r>
          </w:p>
          <w:p w:rsidR="009B490D" w:rsidRDefault="00183E1C">
            <w:pPr>
              <w:spacing w:line="360" w:lineRule="auto"/>
              <w:ind w:firstLineChars="200" w:firstLine="480"/>
              <w:rPr>
                <w:sz w:val="24"/>
              </w:rPr>
            </w:pPr>
            <w:r>
              <w:rPr>
                <w:rFonts w:hint="eastAsia"/>
                <w:sz w:val="24"/>
              </w:rPr>
              <w:t>（</w:t>
            </w:r>
            <w:r>
              <w:rPr>
                <w:sz w:val="24"/>
              </w:rPr>
              <w:t>2</w:t>
            </w:r>
            <w:r>
              <w:rPr>
                <w:rFonts w:hint="eastAsia"/>
                <w:sz w:val="24"/>
              </w:rPr>
              <w:t>）</w:t>
            </w:r>
            <w:r>
              <w:rPr>
                <w:sz w:val="24"/>
              </w:rPr>
              <w:t>潜水层</w:t>
            </w:r>
          </w:p>
          <w:p w:rsidR="009B490D" w:rsidRDefault="00183E1C">
            <w:pPr>
              <w:spacing w:line="360" w:lineRule="auto"/>
              <w:ind w:firstLineChars="200" w:firstLine="480"/>
              <w:rPr>
                <w:sz w:val="24"/>
              </w:rPr>
            </w:pPr>
            <w:r>
              <w:rPr>
                <w:sz w:val="24"/>
              </w:rPr>
              <w:t>本项目主要调查目的层位为潜水含水层。结合本次水文地质钻探，确定项目场地潜水含水层底界埋深在</w:t>
            </w:r>
            <w:r>
              <w:rPr>
                <w:rFonts w:hint="eastAsia"/>
                <w:sz w:val="24"/>
              </w:rPr>
              <w:t>17.80</w:t>
            </w:r>
            <w:r>
              <w:rPr>
                <w:sz w:val="24"/>
              </w:rPr>
              <w:t>-</w:t>
            </w:r>
            <w:r>
              <w:rPr>
                <w:rFonts w:hint="eastAsia"/>
                <w:sz w:val="24"/>
              </w:rPr>
              <w:t>20.96</w:t>
            </w:r>
            <w:r>
              <w:rPr>
                <w:sz w:val="24"/>
              </w:rPr>
              <w:t>m</w:t>
            </w:r>
            <w:r>
              <w:rPr>
                <w:sz w:val="24"/>
              </w:rPr>
              <w:t>，潜水含水层岩性以粘土和粉质粘土为主，根据水文地质钻探成果可知，该含水层平均厚度</w:t>
            </w:r>
            <w:r>
              <w:rPr>
                <w:rFonts w:hint="eastAsia"/>
                <w:sz w:val="24"/>
              </w:rPr>
              <w:t>14.37</w:t>
            </w:r>
            <w:r>
              <w:rPr>
                <w:sz w:val="24"/>
              </w:rPr>
              <w:t>m</w:t>
            </w:r>
            <w:r>
              <w:rPr>
                <w:sz w:val="24"/>
              </w:rPr>
              <w:t>，含水层较为连续及稳定。潜水含水层粒度较细，渗透性差，地下水径流缓慢，根据水文地质实验结果及区域水文地质图可知，场地内第</w:t>
            </w:r>
            <w:r>
              <w:rPr>
                <w:sz w:val="24"/>
              </w:rPr>
              <w:t>Ⅰ</w:t>
            </w:r>
            <w:r>
              <w:rPr>
                <w:sz w:val="24"/>
              </w:rPr>
              <w:t>含水层（含潜水）富水性极弱；根据抽水试验结果显示，潜水含水层平均渗透系数</w:t>
            </w:r>
            <w:r>
              <w:rPr>
                <w:rFonts w:hint="eastAsia"/>
                <w:sz w:val="24"/>
              </w:rPr>
              <w:t>1.53</w:t>
            </w:r>
            <w:r>
              <w:rPr>
                <w:sz w:val="24"/>
              </w:rPr>
              <w:t>×10</w:t>
            </w:r>
            <w:r>
              <w:rPr>
                <w:sz w:val="24"/>
                <w:vertAlign w:val="superscript"/>
              </w:rPr>
              <w:t>-4</w:t>
            </w:r>
            <w:r>
              <w:rPr>
                <w:rFonts w:hint="eastAsia"/>
                <w:sz w:val="24"/>
              </w:rPr>
              <w:t xml:space="preserve"> </w:t>
            </w:r>
            <w:r>
              <w:rPr>
                <w:sz w:val="24"/>
              </w:rPr>
              <w:t>cm/s</w:t>
            </w:r>
            <w:r>
              <w:rPr>
                <w:sz w:val="24"/>
              </w:rPr>
              <w:t>。</w:t>
            </w:r>
          </w:p>
          <w:p w:rsidR="009B490D" w:rsidRDefault="00183E1C">
            <w:pPr>
              <w:spacing w:line="360" w:lineRule="auto"/>
              <w:ind w:firstLineChars="200" w:firstLine="480"/>
              <w:rPr>
                <w:sz w:val="24"/>
              </w:rPr>
            </w:pPr>
            <w:r>
              <w:rPr>
                <w:sz w:val="24"/>
              </w:rPr>
              <w:t>201</w:t>
            </w:r>
            <w:r>
              <w:rPr>
                <w:rFonts w:hint="eastAsia"/>
                <w:sz w:val="24"/>
              </w:rPr>
              <w:t>8</w:t>
            </w:r>
            <w:r>
              <w:rPr>
                <w:sz w:val="24"/>
              </w:rPr>
              <w:t>年</w:t>
            </w:r>
            <w:r>
              <w:rPr>
                <w:rFonts w:hint="eastAsia"/>
                <w:sz w:val="24"/>
              </w:rPr>
              <w:t>6</w:t>
            </w:r>
            <w:r>
              <w:rPr>
                <w:sz w:val="24"/>
              </w:rPr>
              <w:t>月测得静止水位埋深</w:t>
            </w:r>
            <w:r>
              <w:rPr>
                <w:rFonts w:hint="eastAsia"/>
                <w:sz w:val="24"/>
              </w:rPr>
              <w:t>1.46</w:t>
            </w:r>
            <w:r>
              <w:rPr>
                <w:sz w:val="24"/>
              </w:rPr>
              <w:t>m</w:t>
            </w:r>
            <w:r>
              <w:rPr>
                <w:sz w:val="24"/>
              </w:rPr>
              <w:t>～</w:t>
            </w:r>
            <w:r>
              <w:rPr>
                <w:rFonts w:hint="eastAsia"/>
                <w:sz w:val="24"/>
              </w:rPr>
              <w:t>2.88</w:t>
            </w:r>
            <w:r>
              <w:rPr>
                <w:sz w:val="24"/>
              </w:rPr>
              <w:t>m</w:t>
            </w:r>
            <w:r>
              <w:rPr>
                <w:sz w:val="24"/>
              </w:rPr>
              <w:t>，标高</w:t>
            </w:r>
            <w:r>
              <w:rPr>
                <w:rFonts w:hint="eastAsia"/>
                <w:sz w:val="24"/>
              </w:rPr>
              <w:t>2.02</w:t>
            </w:r>
            <w:r>
              <w:rPr>
                <w:sz w:val="24"/>
              </w:rPr>
              <w:t>m</w:t>
            </w:r>
            <w:r>
              <w:rPr>
                <w:sz w:val="24"/>
              </w:rPr>
              <w:t>～</w:t>
            </w:r>
            <w:r>
              <w:rPr>
                <w:rFonts w:hint="eastAsia"/>
                <w:sz w:val="24"/>
              </w:rPr>
              <w:t>2.12</w:t>
            </w:r>
            <w:r>
              <w:rPr>
                <w:sz w:val="24"/>
              </w:rPr>
              <w:t>m</w:t>
            </w:r>
            <w:r>
              <w:rPr>
                <w:sz w:val="24"/>
              </w:rPr>
              <w:t>。场区地下水自</w:t>
            </w:r>
            <w:r>
              <w:rPr>
                <w:rFonts w:hint="eastAsia"/>
                <w:sz w:val="24"/>
              </w:rPr>
              <w:t>西北</w:t>
            </w:r>
            <w:r>
              <w:rPr>
                <w:sz w:val="24"/>
              </w:rPr>
              <w:t>向</w:t>
            </w:r>
            <w:r>
              <w:rPr>
                <w:rFonts w:hint="eastAsia"/>
                <w:sz w:val="24"/>
              </w:rPr>
              <w:t>东南</w:t>
            </w:r>
            <w:r>
              <w:rPr>
                <w:sz w:val="24"/>
              </w:rPr>
              <w:t>方向径流（</w:t>
            </w:r>
            <w:r>
              <w:rPr>
                <w:rFonts w:hint="eastAsia"/>
                <w:sz w:val="24"/>
              </w:rPr>
              <w:t>见附图</w:t>
            </w:r>
            <w:r>
              <w:rPr>
                <w:rFonts w:hint="eastAsia"/>
                <w:sz w:val="24"/>
              </w:rPr>
              <w:t>7</w:t>
            </w:r>
            <w:r>
              <w:rPr>
                <w:sz w:val="24"/>
              </w:rPr>
              <w:t>）</w:t>
            </w:r>
            <w:r>
              <w:rPr>
                <w:rFonts w:hint="eastAsia"/>
                <w:sz w:val="24"/>
              </w:rPr>
              <w:t>，水文地质剖面图见附图</w:t>
            </w:r>
            <w:r>
              <w:rPr>
                <w:rFonts w:hint="eastAsia"/>
                <w:sz w:val="24"/>
              </w:rPr>
              <w:t>8</w:t>
            </w:r>
            <w:r>
              <w:rPr>
                <w:rFonts w:hint="eastAsia"/>
                <w:sz w:val="24"/>
              </w:rPr>
              <w:t>。</w:t>
            </w:r>
          </w:p>
          <w:p w:rsidR="009B490D" w:rsidRDefault="00183E1C">
            <w:pPr>
              <w:spacing w:line="360" w:lineRule="auto"/>
              <w:ind w:firstLineChars="200" w:firstLine="480"/>
              <w:jc w:val="center"/>
              <w:rPr>
                <w:sz w:val="24"/>
              </w:rPr>
            </w:pPr>
            <w:r>
              <w:rPr>
                <w:sz w:val="24"/>
              </w:rPr>
              <w:t>表</w:t>
            </w:r>
            <w:r>
              <w:rPr>
                <w:rFonts w:hint="eastAsia"/>
                <w:sz w:val="24"/>
              </w:rPr>
              <w:t>26</w:t>
            </w:r>
            <w:r>
              <w:rPr>
                <w:sz w:val="24"/>
              </w:rPr>
              <w:t xml:space="preserve"> </w:t>
            </w:r>
            <w:r>
              <w:rPr>
                <w:sz w:val="24"/>
              </w:rPr>
              <w:t>评价区钻孔地下水位标高情况</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2401"/>
              <w:gridCol w:w="2401"/>
              <w:gridCol w:w="2401"/>
            </w:tblGrid>
            <w:tr w:rsidR="009B490D">
              <w:trPr>
                <w:trHeight w:val="270"/>
                <w:jc w:val="center"/>
              </w:trPr>
              <w:tc>
                <w:tcPr>
                  <w:tcW w:w="2402" w:type="dxa"/>
                  <w:shd w:val="clear" w:color="auto" w:fill="auto"/>
                  <w:vAlign w:val="center"/>
                </w:tcPr>
                <w:p w:rsidR="009B490D" w:rsidRDefault="00183E1C">
                  <w:pPr>
                    <w:spacing w:line="360" w:lineRule="auto"/>
                    <w:ind w:firstLineChars="200" w:firstLine="480"/>
                    <w:jc w:val="center"/>
                    <w:rPr>
                      <w:sz w:val="24"/>
                    </w:rPr>
                  </w:pPr>
                  <w:r>
                    <w:rPr>
                      <w:sz w:val="24"/>
                    </w:rPr>
                    <w:t>井号</w:t>
                  </w:r>
                </w:p>
              </w:tc>
              <w:tc>
                <w:tcPr>
                  <w:tcW w:w="2401" w:type="dxa"/>
                  <w:vAlign w:val="center"/>
                </w:tcPr>
                <w:p w:rsidR="009B490D" w:rsidRDefault="00183E1C">
                  <w:pPr>
                    <w:spacing w:line="360" w:lineRule="auto"/>
                    <w:jc w:val="center"/>
                    <w:rPr>
                      <w:sz w:val="24"/>
                    </w:rPr>
                  </w:pPr>
                  <w:r>
                    <w:rPr>
                      <w:sz w:val="24"/>
                    </w:rPr>
                    <w:t>地面标高（</w:t>
                  </w:r>
                  <w:r>
                    <w:rPr>
                      <w:rFonts w:hint="eastAsia"/>
                      <w:sz w:val="24"/>
                    </w:rPr>
                    <w:t>m</w:t>
                  </w:r>
                  <w:r>
                    <w:rPr>
                      <w:sz w:val="24"/>
                    </w:rPr>
                    <w:t>）</w:t>
                  </w:r>
                </w:p>
              </w:tc>
              <w:tc>
                <w:tcPr>
                  <w:tcW w:w="2401" w:type="dxa"/>
                  <w:vAlign w:val="center"/>
                </w:tcPr>
                <w:p w:rsidR="009B490D" w:rsidRDefault="00183E1C">
                  <w:pPr>
                    <w:spacing w:line="360" w:lineRule="auto"/>
                    <w:jc w:val="center"/>
                    <w:rPr>
                      <w:sz w:val="24"/>
                    </w:rPr>
                  </w:pPr>
                  <w:r>
                    <w:rPr>
                      <w:sz w:val="24"/>
                    </w:rPr>
                    <w:t>水位埋深（</w:t>
                  </w:r>
                  <w:r>
                    <w:rPr>
                      <w:rFonts w:hint="eastAsia"/>
                      <w:sz w:val="24"/>
                    </w:rPr>
                    <w:t>m</w:t>
                  </w:r>
                  <w:r>
                    <w:rPr>
                      <w:sz w:val="24"/>
                    </w:rPr>
                    <w:t>）</w:t>
                  </w:r>
                </w:p>
              </w:tc>
              <w:tc>
                <w:tcPr>
                  <w:tcW w:w="2401" w:type="dxa"/>
                  <w:vAlign w:val="center"/>
                </w:tcPr>
                <w:p w:rsidR="009B490D" w:rsidRDefault="00183E1C">
                  <w:pPr>
                    <w:spacing w:line="360" w:lineRule="auto"/>
                    <w:jc w:val="center"/>
                    <w:rPr>
                      <w:sz w:val="24"/>
                    </w:rPr>
                  </w:pPr>
                  <w:r>
                    <w:rPr>
                      <w:sz w:val="24"/>
                    </w:rPr>
                    <w:t>水位标高（</w:t>
                  </w:r>
                  <w:r>
                    <w:rPr>
                      <w:rFonts w:hint="eastAsia"/>
                      <w:sz w:val="24"/>
                    </w:rPr>
                    <w:t>m</w:t>
                  </w:r>
                  <w:r>
                    <w:rPr>
                      <w:sz w:val="24"/>
                    </w:rPr>
                    <w:t>）</w:t>
                  </w:r>
                </w:p>
              </w:tc>
            </w:tr>
            <w:tr w:rsidR="009B490D">
              <w:trPr>
                <w:trHeight w:val="270"/>
                <w:jc w:val="center"/>
              </w:trPr>
              <w:tc>
                <w:tcPr>
                  <w:tcW w:w="2402" w:type="dxa"/>
                  <w:shd w:val="clear" w:color="auto" w:fill="auto"/>
                  <w:vAlign w:val="center"/>
                </w:tcPr>
                <w:p w:rsidR="009B490D" w:rsidRDefault="00183E1C">
                  <w:pPr>
                    <w:spacing w:line="360" w:lineRule="auto"/>
                    <w:jc w:val="center"/>
                    <w:rPr>
                      <w:sz w:val="24"/>
                    </w:rPr>
                  </w:pPr>
                  <w:r>
                    <w:rPr>
                      <w:sz w:val="24"/>
                    </w:rPr>
                    <w:t>W1</w:t>
                  </w:r>
                </w:p>
              </w:tc>
              <w:tc>
                <w:tcPr>
                  <w:tcW w:w="2401" w:type="dxa"/>
                  <w:vAlign w:val="center"/>
                </w:tcPr>
                <w:p w:rsidR="009B490D" w:rsidRDefault="00183E1C">
                  <w:pPr>
                    <w:spacing w:line="360" w:lineRule="auto"/>
                    <w:jc w:val="center"/>
                    <w:rPr>
                      <w:sz w:val="24"/>
                    </w:rPr>
                  </w:pPr>
                  <w:r>
                    <w:rPr>
                      <w:sz w:val="24"/>
                    </w:rPr>
                    <w:t>4.44</w:t>
                  </w:r>
                </w:p>
              </w:tc>
              <w:tc>
                <w:tcPr>
                  <w:tcW w:w="2401" w:type="dxa"/>
                  <w:vAlign w:val="center"/>
                </w:tcPr>
                <w:p w:rsidR="009B490D" w:rsidRDefault="00183E1C">
                  <w:pPr>
                    <w:spacing w:line="360" w:lineRule="auto"/>
                    <w:jc w:val="center"/>
                    <w:rPr>
                      <w:sz w:val="24"/>
                    </w:rPr>
                  </w:pPr>
                  <w:r>
                    <w:rPr>
                      <w:rFonts w:hint="eastAsia"/>
                      <w:sz w:val="24"/>
                    </w:rPr>
                    <w:t>2.36</w:t>
                  </w:r>
                </w:p>
              </w:tc>
              <w:tc>
                <w:tcPr>
                  <w:tcW w:w="2401" w:type="dxa"/>
                  <w:vAlign w:val="center"/>
                </w:tcPr>
                <w:p w:rsidR="009B490D" w:rsidRDefault="00183E1C">
                  <w:pPr>
                    <w:spacing w:line="360" w:lineRule="auto"/>
                    <w:jc w:val="center"/>
                    <w:rPr>
                      <w:sz w:val="24"/>
                    </w:rPr>
                  </w:pPr>
                  <w:r>
                    <w:rPr>
                      <w:sz w:val="24"/>
                    </w:rPr>
                    <w:t>2.</w:t>
                  </w:r>
                  <w:r>
                    <w:rPr>
                      <w:rFonts w:hint="eastAsia"/>
                      <w:sz w:val="24"/>
                    </w:rPr>
                    <w:t>08</w:t>
                  </w:r>
                </w:p>
              </w:tc>
            </w:tr>
            <w:tr w:rsidR="009B490D">
              <w:trPr>
                <w:trHeight w:val="270"/>
                <w:jc w:val="center"/>
              </w:trPr>
              <w:tc>
                <w:tcPr>
                  <w:tcW w:w="2402" w:type="dxa"/>
                  <w:shd w:val="clear" w:color="auto" w:fill="auto"/>
                  <w:vAlign w:val="center"/>
                </w:tcPr>
                <w:p w:rsidR="009B490D" w:rsidRDefault="00183E1C">
                  <w:pPr>
                    <w:spacing w:line="360" w:lineRule="auto"/>
                    <w:jc w:val="center"/>
                    <w:rPr>
                      <w:sz w:val="24"/>
                    </w:rPr>
                  </w:pPr>
                  <w:r>
                    <w:rPr>
                      <w:sz w:val="24"/>
                    </w:rPr>
                    <w:t>W2</w:t>
                  </w:r>
                </w:p>
              </w:tc>
              <w:tc>
                <w:tcPr>
                  <w:tcW w:w="2401" w:type="dxa"/>
                  <w:vAlign w:val="center"/>
                </w:tcPr>
                <w:p w:rsidR="009B490D" w:rsidRDefault="00183E1C">
                  <w:pPr>
                    <w:spacing w:line="360" w:lineRule="auto"/>
                    <w:jc w:val="center"/>
                    <w:rPr>
                      <w:sz w:val="24"/>
                    </w:rPr>
                  </w:pPr>
                  <w:r>
                    <w:rPr>
                      <w:sz w:val="24"/>
                    </w:rPr>
                    <w:t>4.35</w:t>
                  </w:r>
                </w:p>
              </w:tc>
              <w:tc>
                <w:tcPr>
                  <w:tcW w:w="2401" w:type="dxa"/>
                  <w:vAlign w:val="center"/>
                </w:tcPr>
                <w:p w:rsidR="009B490D" w:rsidRDefault="00183E1C">
                  <w:pPr>
                    <w:spacing w:line="360" w:lineRule="auto"/>
                    <w:jc w:val="center"/>
                    <w:rPr>
                      <w:sz w:val="24"/>
                    </w:rPr>
                  </w:pPr>
                  <w:r>
                    <w:rPr>
                      <w:rFonts w:hint="eastAsia"/>
                      <w:sz w:val="24"/>
                    </w:rPr>
                    <w:t>2.31</w:t>
                  </w:r>
                </w:p>
              </w:tc>
              <w:tc>
                <w:tcPr>
                  <w:tcW w:w="2401" w:type="dxa"/>
                  <w:vAlign w:val="center"/>
                </w:tcPr>
                <w:p w:rsidR="009B490D" w:rsidRDefault="00183E1C">
                  <w:pPr>
                    <w:spacing w:line="360" w:lineRule="auto"/>
                    <w:jc w:val="center"/>
                    <w:rPr>
                      <w:sz w:val="24"/>
                    </w:rPr>
                  </w:pPr>
                  <w:r>
                    <w:rPr>
                      <w:sz w:val="24"/>
                    </w:rPr>
                    <w:t>2.04</w:t>
                  </w:r>
                </w:p>
              </w:tc>
            </w:tr>
            <w:tr w:rsidR="009B490D">
              <w:trPr>
                <w:trHeight w:val="270"/>
                <w:jc w:val="center"/>
              </w:trPr>
              <w:tc>
                <w:tcPr>
                  <w:tcW w:w="2402" w:type="dxa"/>
                  <w:shd w:val="clear" w:color="auto" w:fill="auto"/>
                  <w:vAlign w:val="center"/>
                </w:tcPr>
                <w:p w:rsidR="009B490D" w:rsidRDefault="00183E1C">
                  <w:pPr>
                    <w:spacing w:line="360" w:lineRule="auto"/>
                    <w:jc w:val="center"/>
                    <w:rPr>
                      <w:sz w:val="24"/>
                    </w:rPr>
                  </w:pPr>
                  <w:r>
                    <w:rPr>
                      <w:sz w:val="24"/>
                    </w:rPr>
                    <w:t>W3</w:t>
                  </w:r>
                </w:p>
              </w:tc>
              <w:tc>
                <w:tcPr>
                  <w:tcW w:w="2401" w:type="dxa"/>
                  <w:vAlign w:val="center"/>
                </w:tcPr>
                <w:p w:rsidR="009B490D" w:rsidRDefault="00183E1C">
                  <w:pPr>
                    <w:spacing w:line="360" w:lineRule="auto"/>
                    <w:jc w:val="center"/>
                    <w:rPr>
                      <w:sz w:val="24"/>
                    </w:rPr>
                  </w:pPr>
                  <w:r>
                    <w:rPr>
                      <w:sz w:val="24"/>
                    </w:rPr>
                    <w:t>4.99</w:t>
                  </w:r>
                </w:p>
              </w:tc>
              <w:tc>
                <w:tcPr>
                  <w:tcW w:w="2401" w:type="dxa"/>
                  <w:vAlign w:val="center"/>
                </w:tcPr>
                <w:p w:rsidR="009B490D" w:rsidRDefault="00183E1C">
                  <w:pPr>
                    <w:spacing w:line="360" w:lineRule="auto"/>
                    <w:jc w:val="center"/>
                    <w:rPr>
                      <w:sz w:val="24"/>
                    </w:rPr>
                  </w:pPr>
                  <w:r>
                    <w:rPr>
                      <w:rFonts w:hint="eastAsia"/>
                      <w:sz w:val="24"/>
                    </w:rPr>
                    <w:t>2.92</w:t>
                  </w:r>
                </w:p>
              </w:tc>
              <w:tc>
                <w:tcPr>
                  <w:tcW w:w="2401" w:type="dxa"/>
                  <w:vAlign w:val="center"/>
                </w:tcPr>
                <w:p w:rsidR="009B490D" w:rsidRDefault="00183E1C">
                  <w:pPr>
                    <w:spacing w:line="360" w:lineRule="auto"/>
                    <w:jc w:val="center"/>
                    <w:rPr>
                      <w:sz w:val="24"/>
                    </w:rPr>
                  </w:pPr>
                  <w:r>
                    <w:rPr>
                      <w:sz w:val="24"/>
                    </w:rPr>
                    <w:t>2.</w:t>
                  </w:r>
                  <w:r>
                    <w:rPr>
                      <w:rFonts w:hint="eastAsia"/>
                      <w:sz w:val="24"/>
                    </w:rPr>
                    <w:t>07</w:t>
                  </w:r>
                </w:p>
              </w:tc>
            </w:tr>
            <w:tr w:rsidR="009B490D">
              <w:trPr>
                <w:trHeight w:val="270"/>
                <w:jc w:val="center"/>
              </w:trPr>
              <w:tc>
                <w:tcPr>
                  <w:tcW w:w="2402" w:type="dxa"/>
                  <w:shd w:val="clear" w:color="auto" w:fill="auto"/>
                  <w:vAlign w:val="center"/>
                </w:tcPr>
                <w:p w:rsidR="009B490D" w:rsidRDefault="00183E1C">
                  <w:pPr>
                    <w:spacing w:line="360" w:lineRule="auto"/>
                    <w:jc w:val="center"/>
                    <w:rPr>
                      <w:sz w:val="24"/>
                    </w:rPr>
                  </w:pPr>
                  <w:r>
                    <w:rPr>
                      <w:rFonts w:hint="eastAsia"/>
                      <w:sz w:val="24"/>
                    </w:rPr>
                    <w:t>W4</w:t>
                  </w:r>
                </w:p>
              </w:tc>
              <w:tc>
                <w:tcPr>
                  <w:tcW w:w="2401" w:type="dxa"/>
                  <w:vAlign w:val="center"/>
                </w:tcPr>
                <w:p w:rsidR="009B490D" w:rsidRDefault="00183E1C">
                  <w:pPr>
                    <w:spacing w:line="360" w:lineRule="auto"/>
                    <w:jc w:val="center"/>
                    <w:rPr>
                      <w:sz w:val="24"/>
                    </w:rPr>
                  </w:pPr>
                  <w:r>
                    <w:rPr>
                      <w:rFonts w:hint="eastAsia"/>
                      <w:sz w:val="24"/>
                    </w:rPr>
                    <w:t>4.87</w:t>
                  </w:r>
                </w:p>
              </w:tc>
              <w:tc>
                <w:tcPr>
                  <w:tcW w:w="2401" w:type="dxa"/>
                  <w:vAlign w:val="center"/>
                </w:tcPr>
                <w:p w:rsidR="009B490D" w:rsidRDefault="00183E1C">
                  <w:pPr>
                    <w:spacing w:line="360" w:lineRule="auto"/>
                    <w:jc w:val="center"/>
                    <w:rPr>
                      <w:sz w:val="24"/>
                    </w:rPr>
                  </w:pPr>
                  <w:r>
                    <w:rPr>
                      <w:rFonts w:hint="eastAsia"/>
                      <w:sz w:val="24"/>
                    </w:rPr>
                    <w:t>2.83</w:t>
                  </w:r>
                </w:p>
              </w:tc>
              <w:tc>
                <w:tcPr>
                  <w:tcW w:w="2401" w:type="dxa"/>
                  <w:vAlign w:val="center"/>
                </w:tcPr>
                <w:p w:rsidR="009B490D" w:rsidRDefault="00183E1C">
                  <w:pPr>
                    <w:spacing w:line="360" w:lineRule="auto"/>
                    <w:jc w:val="center"/>
                    <w:rPr>
                      <w:sz w:val="24"/>
                    </w:rPr>
                  </w:pPr>
                  <w:r>
                    <w:rPr>
                      <w:rFonts w:hint="eastAsia"/>
                      <w:sz w:val="24"/>
                    </w:rPr>
                    <w:t>2.04</w:t>
                  </w:r>
                </w:p>
              </w:tc>
            </w:tr>
            <w:tr w:rsidR="009B490D">
              <w:trPr>
                <w:trHeight w:val="270"/>
                <w:jc w:val="center"/>
              </w:trPr>
              <w:tc>
                <w:tcPr>
                  <w:tcW w:w="2402" w:type="dxa"/>
                  <w:shd w:val="clear" w:color="auto" w:fill="auto"/>
                  <w:vAlign w:val="center"/>
                </w:tcPr>
                <w:p w:rsidR="009B490D" w:rsidRDefault="00183E1C">
                  <w:pPr>
                    <w:spacing w:line="360" w:lineRule="auto"/>
                    <w:jc w:val="center"/>
                    <w:rPr>
                      <w:sz w:val="24"/>
                    </w:rPr>
                  </w:pPr>
                  <w:r>
                    <w:rPr>
                      <w:sz w:val="24"/>
                    </w:rPr>
                    <w:t>Sw1</w:t>
                  </w:r>
                </w:p>
              </w:tc>
              <w:tc>
                <w:tcPr>
                  <w:tcW w:w="2401" w:type="dxa"/>
                  <w:vAlign w:val="center"/>
                </w:tcPr>
                <w:p w:rsidR="009B490D" w:rsidRDefault="00183E1C">
                  <w:pPr>
                    <w:spacing w:line="360" w:lineRule="auto"/>
                    <w:jc w:val="center"/>
                    <w:rPr>
                      <w:sz w:val="24"/>
                    </w:rPr>
                  </w:pPr>
                  <w:r>
                    <w:rPr>
                      <w:rFonts w:hint="eastAsia"/>
                      <w:sz w:val="24"/>
                    </w:rPr>
                    <w:t>4.35</w:t>
                  </w:r>
                </w:p>
              </w:tc>
              <w:tc>
                <w:tcPr>
                  <w:tcW w:w="2401" w:type="dxa"/>
                  <w:vAlign w:val="center"/>
                </w:tcPr>
                <w:p w:rsidR="009B490D" w:rsidRDefault="00183E1C">
                  <w:pPr>
                    <w:spacing w:line="360" w:lineRule="auto"/>
                    <w:jc w:val="center"/>
                    <w:rPr>
                      <w:sz w:val="24"/>
                    </w:rPr>
                  </w:pPr>
                  <w:r>
                    <w:rPr>
                      <w:rFonts w:hint="eastAsia"/>
                      <w:sz w:val="24"/>
                    </w:rPr>
                    <w:t>2.24</w:t>
                  </w:r>
                </w:p>
              </w:tc>
              <w:tc>
                <w:tcPr>
                  <w:tcW w:w="2401" w:type="dxa"/>
                  <w:vAlign w:val="center"/>
                </w:tcPr>
                <w:p w:rsidR="009B490D" w:rsidRDefault="00183E1C">
                  <w:pPr>
                    <w:spacing w:line="360" w:lineRule="auto"/>
                    <w:jc w:val="center"/>
                    <w:rPr>
                      <w:sz w:val="24"/>
                    </w:rPr>
                  </w:pPr>
                  <w:r>
                    <w:rPr>
                      <w:rFonts w:hint="eastAsia"/>
                      <w:sz w:val="24"/>
                    </w:rPr>
                    <w:t>2.11</w:t>
                  </w:r>
                </w:p>
              </w:tc>
            </w:tr>
            <w:tr w:rsidR="009B490D">
              <w:trPr>
                <w:trHeight w:val="270"/>
                <w:jc w:val="center"/>
              </w:trPr>
              <w:tc>
                <w:tcPr>
                  <w:tcW w:w="2402" w:type="dxa"/>
                  <w:shd w:val="clear" w:color="auto" w:fill="auto"/>
                  <w:vAlign w:val="center"/>
                </w:tcPr>
                <w:p w:rsidR="009B490D" w:rsidRDefault="00183E1C">
                  <w:pPr>
                    <w:spacing w:line="360" w:lineRule="auto"/>
                    <w:jc w:val="center"/>
                    <w:rPr>
                      <w:sz w:val="24"/>
                    </w:rPr>
                  </w:pPr>
                  <w:r>
                    <w:rPr>
                      <w:sz w:val="24"/>
                    </w:rPr>
                    <w:t>Sw2</w:t>
                  </w:r>
                </w:p>
              </w:tc>
              <w:tc>
                <w:tcPr>
                  <w:tcW w:w="2401" w:type="dxa"/>
                  <w:vAlign w:val="center"/>
                </w:tcPr>
                <w:p w:rsidR="009B490D" w:rsidRDefault="00183E1C">
                  <w:pPr>
                    <w:spacing w:line="360" w:lineRule="auto"/>
                    <w:jc w:val="center"/>
                    <w:rPr>
                      <w:sz w:val="24"/>
                    </w:rPr>
                  </w:pPr>
                  <w:r>
                    <w:rPr>
                      <w:rFonts w:hint="eastAsia"/>
                      <w:sz w:val="24"/>
                    </w:rPr>
                    <w:t>3.46</w:t>
                  </w:r>
                </w:p>
              </w:tc>
              <w:tc>
                <w:tcPr>
                  <w:tcW w:w="2401" w:type="dxa"/>
                  <w:vAlign w:val="center"/>
                </w:tcPr>
                <w:p w:rsidR="009B490D" w:rsidRDefault="00183E1C">
                  <w:pPr>
                    <w:spacing w:line="360" w:lineRule="auto"/>
                    <w:jc w:val="center"/>
                    <w:rPr>
                      <w:sz w:val="24"/>
                    </w:rPr>
                  </w:pPr>
                  <w:r>
                    <w:rPr>
                      <w:rFonts w:hint="eastAsia"/>
                      <w:sz w:val="24"/>
                    </w:rPr>
                    <w:t>1.46</w:t>
                  </w:r>
                </w:p>
              </w:tc>
              <w:tc>
                <w:tcPr>
                  <w:tcW w:w="2401" w:type="dxa"/>
                  <w:vAlign w:val="center"/>
                </w:tcPr>
                <w:p w:rsidR="009B490D" w:rsidRDefault="00183E1C">
                  <w:pPr>
                    <w:spacing w:line="360" w:lineRule="auto"/>
                    <w:jc w:val="center"/>
                    <w:rPr>
                      <w:sz w:val="24"/>
                    </w:rPr>
                  </w:pPr>
                  <w:r>
                    <w:rPr>
                      <w:rFonts w:hint="eastAsia"/>
                      <w:sz w:val="24"/>
                    </w:rPr>
                    <w:t>2.00</w:t>
                  </w:r>
                </w:p>
              </w:tc>
            </w:tr>
          </w:tbl>
          <w:p w:rsidR="009B490D" w:rsidRDefault="00183E1C">
            <w:pPr>
              <w:pStyle w:val="2"/>
              <w:tabs>
                <w:tab w:val="left" w:pos="0"/>
                <w:tab w:val="left" w:pos="576"/>
              </w:tabs>
              <w:adjustRightInd w:val="0"/>
              <w:spacing w:after="0" w:line="360" w:lineRule="auto"/>
              <w:jc w:val="left"/>
              <w:textAlignment w:val="baseline"/>
              <w:rPr>
                <w:rFonts w:ascii="Times New Roman" w:eastAsia="宋体" w:hAnsi="Times New Roman"/>
                <w:b w:val="0"/>
                <w:bCs w:val="0"/>
                <w:sz w:val="24"/>
                <w:szCs w:val="24"/>
              </w:rPr>
            </w:pPr>
            <w:r>
              <w:rPr>
                <w:rFonts w:ascii="Times New Roman" w:eastAsia="宋体" w:hAnsi="Times New Roman" w:hint="eastAsia"/>
                <w:b w:val="0"/>
                <w:bCs w:val="0"/>
                <w:sz w:val="24"/>
                <w:szCs w:val="24"/>
              </w:rPr>
              <w:t xml:space="preserve">3.3 </w:t>
            </w:r>
            <w:r>
              <w:rPr>
                <w:rFonts w:ascii="Times New Roman" w:eastAsia="宋体" w:hAnsi="Times New Roman" w:hint="eastAsia"/>
                <w:b w:val="0"/>
                <w:bCs w:val="0"/>
                <w:sz w:val="24"/>
                <w:szCs w:val="24"/>
              </w:rPr>
              <w:t>地下水资源开发利用现状</w:t>
            </w:r>
          </w:p>
          <w:p w:rsidR="009B490D" w:rsidRDefault="00183E1C">
            <w:pPr>
              <w:snapToGrid w:val="0"/>
              <w:spacing w:beforeLines="50" w:before="156" w:line="360" w:lineRule="auto"/>
              <w:rPr>
                <w:b/>
                <w:sz w:val="24"/>
              </w:rPr>
            </w:pPr>
            <w:r>
              <w:rPr>
                <w:rFonts w:hint="eastAsia"/>
                <w:sz w:val="24"/>
              </w:rPr>
              <w:t>临港经济区地下水开采量较大，所开采的地下水大部分用于化工行业的生产及生活用水。塘沽地势低平，排水不畅，地下水补给来源较多，地下水位一般较高，平均</w:t>
            </w:r>
            <w:r>
              <w:rPr>
                <w:rFonts w:hint="eastAsia"/>
                <w:sz w:val="24"/>
              </w:rPr>
              <w:t>1</w:t>
            </w:r>
            <w:r>
              <w:rPr>
                <w:rFonts w:hint="eastAsia"/>
                <w:sz w:val="24"/>
              </w:rPr>
              <w:t>～</w:t>
            </w:r>
            <w:r>
              <w:rPr>
                <w:rFonts w:hint="eastAsia"/>
                <w:sz w:val="24"/>
              </w:rPr>
              <w:t>1.5m</w:t>
            </w:r>
            <w:r>
              <w:rPr>
                <w:rFonts w:hint="eastAsia"/>
                <w:sz w:val="24"/>
              </w:rPr>
              <w:t>。地下水盐份可经毛细作用直升地表，一般在</w:t>
            </w:r>
            <w:r>
              <w:rPr>
                <w:rFonts w:hint="eastAsia"/>
                <w:sz w:val="24"/>
              </w:rPr>
              <w:t>98</w:t>
            </w:r>
            <w:r>
              <w:rPr>
                <w:rFonts w:hint="eastAsia"/>
                <w:sz w:val="24"/>
              </w:rPr>
              <w:t>～</w:t>
            </w:r>
            <w:r>
              <w:rPr>
                <w:rFonts w:hint="eastAsia"/>
                <w:sz w:val="24"/>
              </w:rPr>
              <w:t xml:space="preserve">115m </w:t>
            </w:r>
            <w:r>
              <w:rPr>
                <w:rFonts w:hint="eastAsia"/>
                <w:sz w:val="24"/>
              </w:rPr>
              <w:t>以上为咸水，以下为淡水。第二含水组的淡水化学类型为重碳酸氢钠型和重碳酸钠型两种，其他含水组均为重碳酸钠型。地下水中重碳</w:t>
            </w:r>
            <w:r>
              <w:rPr>
                <w:rFonts w:hint="eastAsia"/>
                <w:sz w:val="24"/>
              </w:rPr>
              <w:lastRenderedPageBreak/>
              <w:t>酸离子和钠离子含量都很高，分别为</w:t>
            </w:r>
            <w:r>
              <w:rPr>
                <w:rFonts w:hint="eastAsia"/>
                <w:sz w:val="24"/>
              </w:rPr>
              <w:t>61</w:t>
            </w:r>
            <w:r>
              <w:rPr>
                <w:rFonts w:hint="eastAsia"/>
                <w:sz w:val="24"/>
              </w:rPr>
              <w:t>～</w:t>
            </w:r>
            <w:r>
              <w:rPr>
                <w:rFonts w:hint="eastAsia"/>
                <w:sz w:val="24"/>
              </w:rPr>
              <w:t xml:space="preserve">83 </w:t>
            </w:r>
            <w:r>
              <w:rPr>
                <w:rFonts w:hint="eastAsia"/>
                <w:sz w:val="24"/>
              </w:rPr>
              <w:t>毫克当量。各含水组水中氟含量较高，都不适于饮用。</w:t>
            </w:r>
          </w:p>
          <w:p w:rsidR="009B490D" w:rsidRDefault="00183E1C">
            <w:pPr>
              <w:snapToGrid w:val="0"/>
              <w:spacing w:line="360" w:lineRule="auto"/>
              <w:rPr>
                <w:sz w:val="24"/>
              </w:rPr>
            </w:pPr>
            <w:r>
              <w:rPr>
                <w:rFonts w:hint="eastAsia"/>
                <w:sz w:val="24"/>
              </w:rPr>
              <w:t xml:space="preserve">3.4 </w:t>
            </w:r>
            <w:r>
              <w:rPr>
                <w:rFonts w:hint="eastAsia"/>
                <w:sz w:val="24"/>
              </w:rPr>
              <w:t>地下水调查评价范围</w:t>
            </w:r>
          </w:p>
          <w:p w:rsidR="009B490D" w:rsidRDefault="00183E1C">
            <w:pPr>
              <w:spacing w:line="360" w:lineRule="auto"/>
              <w:ind w:firstLineChars="200" w:firstLine="480"/>
              <w:rPr>
                <w:sz w:val="24"/>
              </w:rPr>
            </w:pPr>
            <w:r>
              <w:rPr>
                <w:sz w:val="24"/>
              </w:rPr>
              <w:t>依据《环境影响评价技术导则</w:t>
            </w:r>
            <w:r>
              <w:rPr>
                <w:sz w:val="24"/>
              </w:rPr>
              <w:t xml:space="preserve"> </w:t>
            </w:r>
            <w:r>
              <w:rPr>
                <w:sz w:val="24"/>
              </w:rPr>
              <w:t>地下水环境》（</w:t>
            </w:r>
            <w:r>
              <w:rPr>
                <w:sz w:val="24"/>
              </w:rPr>
              <w:t>HJ 610-20</w:t>
            </w:r>
            <w:r>
              <w:rPr>
                <w:sz w:val="24"/>
              </w:rPr>
              <w:t>16</w:t>
            </w:r>
            <w:r>
              <w:rPr>
                <w:sz w:val="24"/>
              </w:rPr>
              <w:t>）的要求，采用公式法计算调查评价范围</w:t>
            </w:r>
            <w:r>
              <w:rPr>
                <w:rFonts w:hint="eastAsia"/>
                <w:sz w:val="24"/>
              </w:rPr>
              <w:t>如下：</w:t>
            </w:r>
          </w:p>
          <w:p w:rsidR="009B490D" w:rsidRDefault="00183E1C">
            <w:pPr>
              <w:spacing w:line="360" w:lineRule="auto"/>
              <w:ind w:firstLineChars="200" w:firstLine="480"/>
              <w:rPr>
                <w:sz w:val="24"/>
              </w:rPr>
            </w:pPr>
            <w:r>
              <w:rPr>
                <w:sz w:val="24"/>
              </w:rPr>
              <w:t>L=α×K×Ⅰ×T/ne</w:t>
            </w:r>
          </w:p>
          <w:p w:rsidR="009B490D" w:rsidRDefault="00183E1C">
            <w:pPr>
              <w:spacing w:line="360" w:lineRule="auto"/>
              <w:ind w:firstLineChars="200" w:firstLine="480"/>
              <w:rPr>
                <w:sz w:val="24"/>
              </w:rPr>
            </w:pPr>
            <w:r>
              <w:rPr>
                <w:sz w:val="24"/>
              </w:rPr>
              <w:t>式中：</w:t>
            </w:r>
            <w:r>
              <w:rPr>
                <w:sz w:val="24"/>
              </w:rPr>
              <w:t>L</w:t>
            </w:r>
            <w:r>
              <w:rPr>
                <w:rFonts w:hint="eastAsia"/>
                <w:sz w:val="24"/>
              </w:rPr>
              <w:t>—</w:t>
            </w:r>
            <w:r>
              <w:rPr>
                <w:sz w:val="24"/>
              </w:rPr>
              <w:t>下游迁移距离，</w:t>
            </w:r>
            <w:r>
              <w:rPr>
                <w:sz w:val="24"/>
              </w:rPr>
              <w:t>m</w:t>
            </w:r>
            <w:r>
              <w:rPr>
                <w:sz w:val="24"/>
              </w:rPr>
              <w:t>；</w:t>
            </w:r>
          </w:p>
          <w:p w:rsidR="009B490D" w:rsidRDefault="00183E1C">
            <w:pPr>
              <w:spacing w:line="360" w:lineRule="auto"/>
              <w:ind w:firstLineChars="200" w:firstLine="480"/>
              <w:rPr>
                <w:sz w:val="24"/>
              </w:rPr>
            </w:pPr>
            <w:r>
              <w:rPr>
                <w:sz w:val="24"/>
              </w:rPr>
              <w:t>Α</w:t>
            </w:r>
            <w:r>
              <w:rPr>
                <w:rFonts w:hint="eastAsia"/>
                <w:sz w:val="24"/>
              </w:rPr>
              <w:t>—</w:t>
            </w:r>
            <w:r>
              <w:rPr>
                <w:sz w:val="24"/>
              </w:rPr>
              <w:t>变化系数，</w:t>
            </w:r>
            <w:r>
              <w:rPr>
                <w:sz w:val="24"/>
              </w:rPr>
              <w:t>α≥1</w:t>
            </w:r>
            <w:r>
              <w:rPr>
                <w:sz w:val="24"/>
              </w:rPr>
              <w:t>，一般取</w:t>
            </w:r>
            <w:r>
              <w:rPr>
                <w:sz w:val="24"/>
              </w:rPr>
              <w:t>2</w:t>
            </w:r>
            <w:r>
              <w:rPr>
                <w:sz w:val="24"/>
              </w:rPr>
              <w:t>；</w:t>
            </w:r>
          </w:p>
          <w:p w:rsidR="009B490D" w:rsidRDefault="00183E1C">
            <w:pPr>
              <w:spacing w:line="360" w:lineRule="auto"/>
              <w:ind w:firstLineChars="200" w:firstLine="480"/>
              <w:rPr>
                <w:sz w:val="24"/>
              </w:rPr>
            </w:pPr>
            <w:r>
              <w:rPr>
                <w:sz w:val="24"/>
              </w:rPr>
              <w:t>K</w:t>
            </w:r>
            <w:r>
              <w:rPr>
                <w:rFonts w:hint="eastAsia"/>
                <w:sz w:val="24"/>
              </w:rPr>
              <w:t>—</w:t>
            </w:r>
            <w:r>
              <w:rPr>
                <w:sz w:val="24"/>
              </w:rPr>
              <w:t>渗透系数，</w:t>
            </w:r>
            <w:r>
              <w:rPr>
                <w:sz w:val="24"/>
              </w:rPr>
              <w:t>m/d</w:t>
            </w:r>
            <w:r>
              <w:rPr>
                <w:sz w:val="24"/>
              </w:rPr>
              <w:t>，根据本次抽水试验建议值</w:t>
            </w:r>
            <w:r>
              <w:rPr>
                <w:sz w:val="24"/>
              </w:rPr>
              <w:t>,</w:t>
            </w:r>
            <w:r>
              <w:rPr>
                <w:sz w:val="24"/>
              </w:rPr>
              <w:t>按</w:t>
            </w:r>
            <w:r>
              <w:rPr>
                <w:rFonts w:hint="eastAsia"/>
                <w:sz w:val="24"/>
              </w:rPr>
              <w:t>0.013</w:t>
            </w:r>
            <w:r>
              <w:rPr>
                <w:sz w:val="24"/>
              </w:rPr>
              <w:t>m/d</w:t>
            </w:r>
            <w:r>
              <w:rPr>
                <w:sz w:val="24"/>
              </w:rPr>
              <w:t>考虑；</w:t>
            </w:r>
          </w:p>
          <w:p w:rsidR="009B490D" w:rsidRDefault="00183E1C">
            <w:pPr>
              <w:spacing w:line="360" w:lineRule="auto"/>
              <w:ind w:firstLineChars="200" w:firstLine="480"/>
              <w:rPr>
                <w:sz w:val="24"/>
              </w:rPr>
            </w:pPr>
            <w:r>
              <w:rPr>
                <w:sz w:val="24"/>
              </w:rPr>
              <w:t>Ⅰ</w:t>
            </w:r>
            <w:bookmarkStart w:id="25" w:name="OLE_LINK2"/>
            <w:bookmarkStart w:id="26" w:name="OLE_LINK1"/>
            <w:r>
              <w:rPr>
                <w:rFonts w:hint="eastAsia"/>
                <w:sz w:val="24"/>
              </w:rPr>
              <w:t>—</w:t>
            </w:r>
            <w:r>
              <w:rPr>
                <w:sz w:val="24"/>
              </w:rPr>
              <w:t>水力坡度</w:t>
            </w:r>
            <w:bookmarkEnd w:id="25"/>
            <w:bookmarkEnd w:id="26"/>
            <w:r>
              <w:rPr>
                <w:sz w:val="24"/>
              </w:rPr>
              <w:t>，无量纲，按区域地质资料保守值</w:t>
            </w:r>
            <w:r>
              <w:rPr>
                <w:sz w:val="24"/>
              </w:rPr>
              <w:t>0.0006</w:t>
            </w:r>
            <w:r>
              <w:rPr>
                <w:sz w:val="24"/>
              </w:rPr>
              <w:t>考虑；</w:t>
            </w:r>
          </w:p>
          <w:p w:rsidR="009B490D" w:rsidRDefault="00183E1C">
            <w:pPr>
              <w:spacing w:line="360" w:lineRule="auto"/>
              <w:ind w:firstLineChars="200" w:firstLine="480"/>
              <w:rPr>
                <w:sz w:val="24"/>
              </w:rPr>
            </w:pPr>
            <w:r>
              <w:rPr>
                <w:sz w:val="24"/>
              </w:rPr>
              <w:t>T</w:t>
            </w:r>
            <w:r>
              <w:rPr>
                <w:rFonts w:hint="eastAsia"/>
                <w:sz w:val="24"/>
              </w:rPr>
              <w:t>—</w:t>
            </w:r>
            <w:r>
              <w:rPr>
                <w:sz w:val="24"/>
              </w:rPr>
              <w:t>质点迁移天数，取值按</w:t>
            </w:r>
            <w:r>
              <w:rPr>
                <w:sz w:val="24"/>
              </w:rPr>
              <w:t>5000d</w:t>
            </w:r>
            <w:r>
              <w:rPr>
                <w:sz w:val="24"/>
              </w:rPr>
              <w:t>考虑；</w:t>
            </w:r>
          </w:p>
          <w:p w:rsidR="009B490D" w:rsidRDefault="00183E1C">
            <w:pPr>
              <w:spacing w:line="360" w:lineRule="auto"/>
              <w:ind w:firstLineChars="200" w:firstLine="480"/>
              <w:rPr>
                <w:sz w:val="24"/>
              </w:rPr>
            </w:pPr>
            <w:r>
              <w:rPr>
                <w:sz w:val="24"/>
              </w:rPr>
              <w:t>Ne</w:t>
            </w:r>
            <w:r>
              <w:rPr>
                <w:rFonts w:hint="eastAsia"/>
                <w:sz w:val="24"/>
              </w:rPr>
              <w:t>—</w:t>
            </w:r>
            <w:r>
              <w:rPr>
                <w:sz w:val="24"/>
              </w:rPr>
              <w:t>有效孔隙度，无量纲，按</w:t>
            </w:r>
            <w:r>
              <w:rPr>
                <w:sz w:val="24"/>
              </w:rPr>
              <w:t>0.10</w:t>
            </w:r>
            <w:r>
              <w:rPr>
                <w:sz w:val="24"/>
              </w:rPr>
              <w:t>考虑。</w:t>
            </w:r>
          </w:p>
          <w:p w:rsidR="009B490D" w:rsidRDefault="00183E1C">
            <w:pPr>
              <w:snapToGrid w:val="0"/>
              <w:spacing w:beforeLines="50" w:before="156" w:line="360" w:lineRule="auto"/>
              <w:ind w:firstLineChars="200" w:firstLine="480"/>
              <w:rPr>
                <w:sz w:val="24"/>
              </w:rPr>
            </w:pPr>
            <w:r>
              <w:rPr>
                <w:sz w:val="24"/>
              </w:rPr>
              <w:t>经计算下游最大迁移距离为</w:t>
            </w:r>
            <w:r>
              <w:rPr>
                <w:rFonts w:hint="eastAsia"/>
                <w:sz w:val="24"/>
              </w:rPr>
              <w:t>7.8</w:t>
            </w:r>
            <w:r>
              <w:rPr>
                <w:sz w:val="24"/>
              </w:rPr>
              <w:t>m</w:t>
            </w:r>
            <w:r>
              <w:rPr>
                <w:sz w:val="24"/>
              </w:rPr>
              <w:t>。结合本工程周边的地质条件、水文地质条件、地形地貌特征和地下水保护目标，结合本工程排水走向以及当地地下水流向，考虑厂区上游</w:t>
            </w:r>
            <w:r>
              <w:rPr>
                <w:sz w:val="24"/>
              </w:rPr>
              <w:t>地下水背景区、项目建设区及其下游地下水可能被影响的区域，下游以</w:t>
            </w:r>
            <w:r>
              <w:rPr>
                <w:rFonts w:hint="eastAsia"/>
                <w:sz w:val="24"/>
              </w:rPr>
              <w:t>用地范围线为界外扩约</w:t>
            </w:r>
            <w:r>
              <w:rPr>
                <w:rFonts w:hint="eastAsia"/>
                <w:sz w:val="24"/>
              </w:rPr>
              <w:t>85m</w:t>
            </w:r>
            <w:r>
              <w:rPr>
                <w:rFonts w:hint="eastAsia"/>
                <w:sz w:val="24"/>
              </w:rPr>
              <w:t>，为调查评价区，约</w:t>
            </w:r>
            <w:r>
              <w:rPr>
                <w:rFonts w:hint="eastAsia"/>
                <w:sz w:val="24"/>
              </w:rPr>
              <w:t>0.232km</w:t>
            </w:r>
            <w:r>
              <w:rPr>
                <w:rFonts w:hint="eastAsia"/>
                <w:sz w:val="24"/>
                <w:vertAlign w:val="superscript"/>
              </w:rPr>
              <w:t>2</w:t>
            </w:r>
            <w:r>
              <w:rPr>
                <w:rFonts w:hint="eastAsia"/>
                <w:sz w:val="24"/>
              </w:rPr>
              <w:t>范围</w:t>
            </w:r>
            <w:r>
              <w:rPr>
                <w:sz w:val="24"/>
              </w:rPr>
              <w:t>范围</w:t>
            </w:r>
            <w:r>
              <w:rPr>
                <w:rFonts w:hint="eastAsia"/>
                <w:sz w:val="24"/>
              </w:rPr>
              <w:t>（见图</w:t>
            </w:r>
            <w:r>
              <w:rPr>
                <w:rFonts w:hint="eastAsia"/>
                <w:sz w:val="24"/>
              </w:rPr>
              <w:t>3</w:t>
            </w:r>
            <w:r>
              <w:rPr>
                <w:rFonts w:hint="eastAsia"/>
                <w:sz w:val="24"/>
              </w:rPr>
              <w:t>）。</w:t>
            </w:r>
          </w:p>
          <w:p w:rsidR="009B490D" w:rsidRDefault="00183E1C">
            <w:pPr>
              <w:snapToGrid w:val="0"/>
              <w:spacing w:beforeLines="50" w:before="156" w:line="360" w:lineRule="auto"/>
              <w:ind w:firstLineChars="200" w:firstLine="422"/>
              <w:rPr>
                <w:sz w:val="24"/>
              </w:rPr>
            </w:pPr>
            <w:r>
              <w:rPr>
                <w:b/>
                <w:noProof/>
                <w:szCs w:val="21"/>
              </w:rPr>
              <w:drawing>
                <wp:inline distT="0" distB="0" distL="0" distR="0">
                  <wp:extent cx="5505450" cy="3171825"/>
                  <wp:effectExtent l="19050" t="0" r="0" b="0"/>
                  <wp:docPr id="28" name="图片 28" descr="汇荣石油范围图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汇荣石油范围图新"/>
                          <pic:cNvPicPr>
                            <a:picLocks noChangeAspect="1" noChangeArrowheads="1"/>
                          </pic:cNvPicPr>
                        </pic:nvPicPr>
                        <pic:blipFill>
                          <a:blip r:embed="rId22" cstate="print"/>
                          <a:srcRect/>
                          <a:stretch>
                            <a:fillRect/>
                          </a:stretch>
                        </pic:blipFill>
                        <pic:spPr>
                          <a:xfrm>
                            <a:off x="0" y="0"/>
                            <a:ext cx="5505450" cy="3171825"/>
                          </a:xfrm>
                          <a:prstGeom prst="rect">
                            <a:avLst/>
                          </a:prstGeom>
                          <a:noFill/>
                          <a:ln w="9525">
                            <a:noFill/>
                            <a:miter lim="800000"/>
                            <a:headEnd/>
                            <a:tailEnd/>
                          </a:ln>
                        </pic:spPr>
                      </pic:pic>
                    </a:graphicData>
                  </a:graphic>
                </wp:inline>
              </w:drawing>
            </w:r>
          </w:p>
          <w:p w:rsidR="009B490D" w:rsidRDefault="00183E1C">
            <w:pPr>
              <w:tabs>
                <w:tab w:val="left" w:pos="504"/>
              </w:tabs>
              <w:snapToGrid w:val="0"/>
              <w:spacing w:line="360" w:lineRule="auto"/>
              <w:jc w:val="center"/>
              <w:rPr>
                <w:sz w:val="24"/>
              </w:rPr>
            </w:pPr>
            <w:r>
              <w:rPr>
                <w:rFonts w:hint="eastAsia"/>
                <w:sz w:val="24"/>
              </w:rPr>
              <w:t>图</w:t>
            </w:r>
            <w:r>
              <w:rPr>
                <w:rFonts w:hint="eastAsia"/>
                <w:sz w:val="24"/>
              </w:rPr>
              <w:t xml:space="preserve">6 </w:t>
            </w:r>
            <w:r>
              <w:rPr>
                <w:sz w:val="24"/>
              </w:rPr>
              <w:t>地下水环境影响调查与评价范</w:t>
            </w:r>
          </w:p>
          <w:p w:rsidR="009B490D" w:rsidRDefault="00183E1C">
            <w:pPr>
              <w:tabs>
                <w:tab w:val="left" w:pos="504"/>
              </w:tabs>
              <w:spacing w:line="360" w:lineRule="auto"/>
              <w:jc w:val="left"/>
              <w:rPr>
                <w:sz w:val="24"/>
              </w:rPr>
            </w:pPr>
            <w:r>
              <w:rPr>
                <w:rFonts w:hint="eastAsia"/>
                <w:sz w:val="24"/>
              </w:rPr>
              <w:t>3.5</w:t>
            </w:r>
            <w:bookmarkStart w:id="27" w:name="_Toc510819208"/>
            <w:bookmarkStart w:id="28" w:name="_Toc494059198"/>
            <w:r>
              <w:rPr>
                <w:rFonts w:hint="eastAsia"/>
                <w:sz w:val="24"/>
              </w:rPr>
              <w:t>评价主要目的含水层与保护目标</w:t>
            </w:r>
            <w:bookmarkEnd w:id="27"/>
            <w:bookmarkEnd w:id="28"/>
          </w:p>
          <w:p w:rsidR="009B490D" w:rsidRDefault="00183E1C">
            <w:pPr>
              <w:spacing w:line="360" w:lineRule="auto"/>
              <w:ind w:firstLineChars="300" w:firstLine="720"/>
              <w:rPr>
                <w:sz w:val="24"/>
              </w:rPr>
            </w:pPr>
            <w:r>
              <w:rPr>
                <w:rFonts w:hint="eastAsia"/>
                <w:sz w:val="24"/>
              </w:rPr>
              <w:t>建设项目周边无地下水水源地保护区，也不是其他水源地的补给径流区，场址所在地</w:t>
            </w:r>
            <w:r>
              <w:rPr>
                <w:rFonts w:hint="eastAsia"/>
                <w:sz w:val="24"/>
              </w:rPr>
              <w:lastRenderedPageBreak/>
              <w:t>区地下水径流缓慢。</w:t>
            </w:r>
            <w:r>
              <w:rPr>
                <w:sz w:val="24"/>
              </w:rPr>
              <w:t>潜水含水层厚度在</w:t>
            </w:r>
            <w:r>
              <w:rPr>
                <w:rFonts w:hint="eastAsia"/>
                <w:sz w:val="24"/>
              </w:rPr>
              <w:t>17.7</w:t>
            </w:r>
            <w:r>
              <w:rPr>
                <w:sz w:val="24"/>
              </w:rPr>
              <w:t>m</w:t>
            </w:r>
            <w:r>
              <w:rPr>
                <w:sz w:val="24"/>
              </w:rPr>
              <w:t>左右，水位埋深在</w:t>
            </w:r>
            <w:r>
              <w:rPr>
                <w:rFonts w:hint="eastAsia"/>
                <w:sz w:val="24"/>
              </w:rPr>
              <w:t>1.46</w:t>
            </w:r>
            <w:r>
              <w:rPr>
                <w:sz w:val="24"/>
              </w:rPr>
              <w:t>m</w:t>
            </w:r>
            <w:r>
              <w:rPr>
                <w:sz w:val="24"/>
              </w:rPr>
              <w:t>～</w:t>
            </w:r>
            <w:r>
              <w:rPr>
                <w:rFonts w:hint="eastAsia"/>
                <w:sz w:val="24"/>
              </w:rPr>
              <w:t>2.88</w:t>
            </w:r>
            <w:r>
              <w:rPr>
                <w:sz w:val="24"/>
              </w:rPr>
              <w:t>m</w:t>
            </w:r>
            <w:r>
              <w:rPr>
                <w:sz w:val="24"/>
              </w:rPr>
              <w:t>，岩性主要</w:t>
            </w:r>
            <w:r>
              <w:rPr>
                <w:rFonts w:hint="eastAsia"/>
                <w:sz w:val="24"/>
              </w:rPr>
              <w:t>为素填土、粘土、淤泥质粘土、粉质粘土和粉土</w:t>
            </w:r>
            <w:r>
              <w:rPr>
                <w:sz w:val="24"/>
              </w:rPr>
              <w:t>。粘土和粉质粘土层厚度较大，分布稳定，渗透能力差。承压含水组粉质粘土层顶板埋深在</w:t>
            </w:r>
            <w:r>
              <w:rPr>
                <w:rFonts w:hint="eastAsia"/>
                <w:sz w:val="24"/>
              </w:rPr>
              <w:t>20</w:t>
            </w:r>
            <w:r>
              <w:rPr>
                <w:sz w:val="24"/>
              </w:rPr>
              <w:t>.0m</w:t>
            </w:r>
            <w:r>
              <w:rPr>
                <w:sz w:val="24"/>
              </w:rPr>
              <w:t>以下</w:t>
            </w:r>
            <w:r>
              <w:rPr>
                <w:rFonts w:hint="eastAsia"/>
                <w:sz w:val="24"/>
              </w:rPr>
              <w:t>，潜水含水组与承压含水组水力联系很差，污染组分很难对下部承压含水组的含水层造成污染。该地区潜水含水组均为微咸水或咸水，目前没有开发利用，但是为了保护原生生态环境，必须使地下水环境处于或优于天然背景状态，保护水质不再进一步恶化。另外地下水一旦受到污染，很难治理和修复，必须防患于未然。</w:t>
            </w:r>
          </w:p>
          <w:p w:rsidR="009B490D" w:rsidRDefault="00183E1C">
            <w:pPr>
              <w:spacing w:line="360" w:lineRule="auto"/>
              <w:ind w:firstLineChars="200" w:firstLine="480"/>
              <w:rPr>
                <w:sz w:val="24"/>
              </w:rPr>
            </w:pPr>
            <w:r>
              <w:rPr>
                <w:rFonts w:hint="eastAsia"/>
                <w:sz w:val="24"/>
              </w:rPr>
              <w:t>因此，根据本工程的特点和地下水环境的功能，确定评价区内的潜水含水层为地下水环境影响评价的保护目标。</w:t>
            </w:r>
          </w:p>
          <w:p w:rsidR="009B490D" w:rsidRDefault="00183E1C">
            <w:pPr>
              <w:spacing w:line="360" w:lineRule="auto"/>
              <w:ind w:firstLineChars="200" w:firstLine="480"/>
              <w:rPr>
                <w:sz w:val="24"/>
              </w:rPr>
            </w:pPr>
            <w:r>
              <w:rPr>
                <w:rFonts w:hint="eastAsia"/>
                <w:sz w:val="24"/>
              </w:rPr>
              <w:t xml:space="preserve">3.6 </w:t>
            </w:r>
            <w:r>
              <w:rPr>
                <w:rFonts w:hint="eastAsia"/>
                <w:sz w:val="24"/>
              </w:rPr>
              <w:t>现状监测点布设</w:t>
            </w:r>
          </w:p>
          <w:p w:rsidR="009B490D" w:rsidRDefault="00183E1C">
            <w:pPr>
              <w:autoSpaceDE w:val="0"/>
              <w:autoSpaceDN w:val="0"/>
              <w:adjustRightInd w:val="0"/>
              <w:spacing w:line="360" w:lineRule="auto"/>
              <w:ind w:firstLineChars="200" w:firstLine="480"/>
              <w:jc w:val="left"/>
              <w:rPr>
                <w:sz w:val="24"/>
              </w:rPr>
            </w:pPr>
            <w:r>
              <w:rPr>
                <w:rFonts w:hint="eastAsia"/>
                <w:sz w:val="24"/>
              </w:rPr>
              <w:t>根据《环境影响评价技术导则</w:t>
            </w:r>
            <w:r>
              <w:rPr>
                <w:rFonts w:hint="eastAsia"/>
                <w:sz w:val="24"/>
              </w:rPr>
              <w:t xml:space="preserve"> </w:t>
            </w:r>
            <w:r>
              <w:rPr>
                <w:rFonts w:hint="eastAsia"/>
                <w:sz w:val="24"/>
              </w:rPr>
              <w:t>地下水环境》（</w:t>
            </w:r>
            <w:r>
              <w:rPr>
                <w:rFonts w:hint="eastAsia"/>
                <w:sz w:val="24"/>
              </w:rPr>
              <w:t>HJ 610-2016</w:t>
            </w:r>
            <w:r>
              <w:rPr>
                <w:rFonts w:hint="eastAsia"/>
                <w:sz w:val="24"/>
              </w:rPr>
              <w:t>），确定地下水环境监测点。本次</w:t>
            </w:r>
            <w:r>
              <w:rPr>
                <w:rFonts w:hint="eastAsia"/>
                <w:sz w:val="24"/>
              </w:rPr>
              <w:t>厂址区及其周围布置潜水监测井位</w:t>
            </w:r>
            <w:r>
              <w:rPr>
                <w:rFonts w:hint="eastAsia"/>
                <w:sz w:val="24"/>
              </w:rPr>
              <w:t>3</w:t>
            </w:r>
            <w:r>
              <w:rPr>
                <w:rFonts w:hint="eastAsia"/>
                <w:sz w:val="24"/>
              </w:rPr>
              <w:t>个；水质监测取样点分布满足评价要求。</w:t>
            </w:r>
          </w:p>
          <w:p w:rsidR="009B490D" w:rsidRDefault="00183E1C">
            <w:pPr>
              <w:autoSpaceDE w:val="0"/>
              <w:autoSpaceDN w:val="0"/>
              <w:adjustRightInd w:val="0"/>
              <w:spacing w:line="360" w:lineRule="auto"/>
              <w:ind w:firstLineChars="200" w:firstLine="480"/>
              <w:jc w:val="left"/>
              <w:rPr>
                <w:sz w:val="24"/>
              </w:rPr>
            </w:pPr>
            <w:r>
              <w:rPr>
                <w:sz w:val="24"/>
              </w:rPr>
              <w:t>水文地质钻孔基本情况</w:t>
            </w:r>
            <w:r>
              <w:rPr>
                <w:rFonts w:hint="eastAsia"/>
                <w:sz w:val="24"/>
              </w:rPr>
              <w:t>见表</w:t>
            </w:r>
            <w:r>
              <w:rPr>
                <w:rFonts w:hint="eastAsia"/>
                <w:sz w:val="24"/>
              </w:rPr>
              <w:t>27</w:t>
            </w:r>
            <w:r>
              <w:rPr>
                <w:rFonts w:hint="eastAsia"/>
                <w:sz w:val="24"/>
              </w:rPr>
              <w:t>。</w:t>
            </w:r>
          </w:p>
          <w:p w:rsidR="009B490D" w:rsidRDefault="00183E1C">
            <w:pPr>
              <w:autoSpaceDE w:val="0"/>
              <w:autoSpaceDN w:val="0"/>
              <w:adjustRightInd w:val="0"/>
              <w:spacing w:line="360" w:lineRule="auto"/>
              <w:ind w:firstLineChars="200" w:firstLine="480"/>
              <w:jc w:val="center"/>
              <w:rPr>
                <w:sz w:val="24"/>
              </w:rPr>
            </w:pPr>
            <w:r>
              <w:rPr>
                <w:rFonts w:hint="eastAsia"/>
                <w:sz w:val="24"/>
              </w:rPr>
              <w:t>表</w:t>
            </w:r>
            <w:r>
              <w:rPr>
                <w:rFonts w:hint="eastAsia"/>
                <w:sz w:val="24"/>
              </w:rPr>
              <w:t xml:space="preserve">27  </w:t>
            </w:r>
            <w:r>
              <w:rPr>
                <w:sz w:val="24"/>
              </w:rPr>
              <w:t>水文地质钻孔基本情况</w:t>
            </w:r>
          </w:p>
          <w:tbl>
            <w:tblPr>
              <w:tblW w:w="9605" w:type="dxa"/>
              <w:jc w:val="center"/>
              <w:shd w:val="clear" w:color="000000" w:fill="auto"/>
              <w:tblLayout w:type="fixed"/>
              <w:tblLook w:val="04A0" w:firstRow="1" w:lastRow="0" w:firstColumn="1" w:lastColumn="0" w:noHBand="0" w:noVBand="1"/>
            </w:tblPr>
            <w:tblGrid>
              <w:gridCol w:w="1095"/>
              <w:gridCol w:w="1752"/>
              <w:gridCol w:w="1748"/>
              <w:gridCol w:w="1748"/>
              <w:gridCol w:w="1748"/>
              <w:gridCol w:w="1514"/>
            </w:tblGrid>
            <w:tr w:rsidR="009B490D">
              <w:trPr>
                <w:trHeight w:val="570"/>
                <w:jc w:val="center"/>
              </w:trPr>
              <w:tc>
                <w:tcPr>
                  <w:tcW w:w="1095" w:type="dxa"/>
                  <w:tcBorders>
                    <w:top w:val="single" w:sz="4" w:space="0" w:color="000000"/>
                    <w:left w:val="single" w:sz="4" w:space="0" w:color="000000"/>
                    <w:bottom w:val="single" w:sz="8" w:space="0" w:color="000000"/>
                    <w:right w:val="single" w:sz="8" w:space="0" w:color="000000"/>
                  </w:tcBorders>
                  <w:shd w:val="clear" w:color="000000" w:fill="auto"/>
                  <w:vAlign w:val="center"/>
                </w:tcPr>
                <w:p w:rsidR="009B490D" w:rsidRDefault="00183E1C">
                  <w:pPr>
                    <w:widowControl/>
                    <w:jc w:val="center"/>
                    <w:rPr>
                      <w:kern w:val="0"/>
                      <w:szCs w:val="21"/>
                    </w:rPr>
                  </w:pPr>
                  <w:r>
                    <w:rPr>
                      <w:kern w:val="0"/>
                      <w:szCs w:val="21"/>
                    </w:rPr>
                    <w:t>编号</w:t>
                  </w:r>
                </w:p>
              </w:tc>
              <w:tc>
                <w:tcPr>
                  <w:tcW w:w="1752" w:type="dxa"/>
                  <w:tcBorders>
                    <w:top w:val="single" w:sz="4" w:space="0" w:color="000000"/>
                    <w:left w:val="nil"/>
                    <w:bottom w:val="single" w:sz="8" w:space="0" w:color="000000"/>
                    <w:right w:val="single" w:sz="8" w:space="0" w:color="000000"/>
                  </w:tcBorders>
                  <w:shd w:val="clear" w:color="000000" w:fill="auto"/>
                  <w:vAlign w:val="center"/>
                </w:tcPr>
                <w:p w:rsidR="009B490D" w:rsidRDefault="00183E1C">
                  <w:pPr>
                    <w:widowControl/>
                    <w:jc w:val="center"/>
                    <w:rPr>
                      <w:kern w:val="0"/>
                      <w:szCs w:val="21"/>
                    </w:rPr>
                  </w:pPr>
                  <w:r>
                    <w:rPr>
                      <w:kern w:val="0"/>
                      <w:szCs w:val="21"/>
                    </w:rPr>
                    <w:t>孔深（</w:t>
                  </w:r>
                  <w:r>
                    <w:rPr>
                      <w:kern w:val="0"/>
                      <w:szCs w:val="21"/>
                    </w:rPr>
                    <w:t>m</w:t>
                  </w:r>
                  <w:r>
                    <w:rPr>
                      <w:kern w:val="0"/>
                      <w:szCs w:val="21"/>
                    </w:rPr>
                    <w:t>）</w:t>
                  </w:r>
                </w:p>
              </w:tc>
              <w:tc>
                <w:tcPr>
                  <w:tcW w:w="1748" w:type="dxa"/>
                  <w:tcBorders>
                    <w:top w:val="single" w:sz="4" w:space="0" w:color="000000"/>
                    <w:left w:val="nil"/>
                    <w:bottom w:val="single" w:sz="8" w:space="0" w:color="000000"/>
                    <w:right w:val="single" w:sz="8" w:space="0" w:color="000000"/>
                  </w:tcBorders>
                  <w:shd w:val="clear" w:color="000000" w:fill="auto"/>
                  <w:vAlign w:val="center"/>
                </w:tcPr>
                <w:p w:rsidR="009B490D" w:rsidRDefault="00183E1C">
                  <w:pPr>
                    <w:widowControl/>
                    <w:jc w:val="center"/>
                    <w:rPr>
                      <w:kern w:val="0"/>
                      <w:szCs w:val="21"/>
                    </w:rPr>
                  </w:pPr>
                  <w:r>
                    <w:rPr>
                      <w:kern w:val="0"/>
                      <w:szCs w:val="21"/>
                    </w:rPr>
                    <w:t>孔径（</w:t>
                  </w:r>
                  <w:r>
                    <w:rPr>
                      <w:kern w:val="0"/>
                      <w:szCs w:val="21"/>
                    </w:rPr>
                    <w:t>mm</w:t>
                  </w:r>
                  <w:r>
                    <w:rPr>
                      <w:kern w:val="0"/>
                      <w:szCs w:val="21"/>
                    </w:rPr>
                    <w:t>）</w:t>
                  </w:r>
                </w:p>
              </w:tc>
              <w:tc>
                <w:tcPr>
                  <w:tcW w:w="1748" w:type="dxa"/>
                  <w:tcBorders>
                    <w:top w:val="single" w:sz="4" w:space="0" w:color="000000"/>
                    <w:left w:val="nil"/>
                    <w:bottom w:val="single" w:sz="8" w:space="0" w:color="000000"/>
                    <w:right w:val="single" w:sz="8" w:space="0" w:color="000000"/>
                  </w:tcBorders>
                  <w:shd w:val="clear" w:color="000000" w:fill="auto"/>
                  <w:vAlign w:val="center"/>
                </w:tcPr>
                <w:p w:rsidR="009B490D" w:rsidRDefault="00183E1C">
                  <w:pPr>
                    <w:widowControl/>
                    <w:jc w:val="center"/>
                    <w:rPr>
                      <w:kern w:val="0"/>
                      <w:szCs w:val="21"/>
                    </w:rPr>
                  </w:pPr>
                  <w:r>
                    <w:rPr>
                      <w:kern w:val="0"/>
                      <w:szCs w:val="21"/>
                    </w:rPr>
                    <w:t>成井管材</w:t>
                  </w:r>
                </w:p>
              </w:tc>
              <w:tc>
                <w:tcPr>
                  <w:tcW w:w="1748" w:type="dxa"/>
                  <w:tcBorders>
                    <w:top w:val="single" w:sz="4" w:space="0" w:color="000000"/>
                    <w:left w:val="nil"/>
                    <w:bottom w:val="single" w:sz="8" w:space="0" w:color="000000"/>
                    <w:right w:val="single" w:sz="8" w:space="0" w:color="000000"/>
                  </w:tcBorders>
                  <w:shd w:val="clear" w:color="000000" w:fill="auto"/>
                  <w:vAlign w:val="center"/>
                </w:tcPr>
                <w:p w:rsidR="009B490D" w:rsidRDefault="00183E1C">
                  <w:pPr>
                    <w:widowControl/>
                    <w:jc w:val="center"/>
                    <w:rPr>
                      <w:kern w:val="0"/>
                      <w:szCs w:val="21"/>
                    </w:rPr>
                  </w:pPr>
                  <w:r>
                    <w:rPr>
                      <w:kern w:val="0"/>
                      <w:szCs w:val="21"/>
                    </w:rPr>
                    <w:t>保留时间</w:t>
                  </w:r>
                </w:p>
              </w:tc>
              <w:tc>
                <w:tcPr>
                  <w:tcW w:w="1514" w:type="dxa"/>
                  <w:tcBorders>
                    <w:top w:val="single" w:sz="4" w:space="0" w:color="000000"/>
                    <w:left w:val="nil"/>
                    <w:bottom w:val="single" w:sz="8" w:space="0" w:color="000000"/>
                    <w:right w:val="single" w:sz="4" w:space="0" w:color="000000"/>
                  </w:tcBorders>
                  <w:shd w:val="clear" w:color="000000" w:fill="auto"/>
                  <w:vAlign w:val="center"/>
                </w:tcPr>
                <w:p w:rsidR="009B490D" w:rsidRDefault="00183E1C">
                  <w:pPr>
                    <w:widowControl/>
                    <w:jc w:val="center"/>
                    <w:rPr>
                      <w:kern w:val="0"/>
                      <w:szCs w:val="21"/>
                    </w:rPr>
                  </w:pPr>
                  <w:r>
                    <w:rPr>
                      <w:kern w:val="0"/>
                      <w:szCs w:val="21"/>
                    </w:rPr>
                    <w:t>使用功能</w:t>
                  </w:r>
                </w:p>
              </w:tc>
            </w:tr>
            <w:tr w:rsidR="009B490D">
              <w:trPr>
                <w:trHeight w:val="397"/>
                <w:jc w:val="center"/>
              </w:trPr>
              <w:tc>
                <w:tcPr>
                  <w:tcW w:w="1095" w:type="dxa"/>
                  <w:tcBorders>
                    <w:top w:val="nil"/>
                    <w:left w:val="single" w:sz="4" w:space="0" w:color="000000"/>
                    <w:bottom w:val="single" w:sz="8" w:space="0" w:color="000000"/>
                    <w:right w:val="single" w:sz="8" w:space="0" w:color="000000"/>
                  </w:tcBorders>
                  <w:shd w:val="clear" w:color="000000" w:fill="auto"/>
                  <w:vAlign w:val="center"/>
                </w:tcPr>
                <w:p w:rsidR="009B490D" w:rsidRDefault="00183E1C">
                  <w:pPr>
                    <w:widowControl/>
                    <w:jc w:val="center"/>
                    <w:rPr>
                      <w:kern w:val="0"/>
                      <w:szCs w:val="21"/>
                    </w:rPr>
                  </w:pPr>
                  <w:r>
                    <w:rPr>
                      <w:kern w:val="0"/>
                      <w:szCs w:val="21"/>
                    </w:rPr>
                    <w:t>W1</w:t>
                  </w:r>
                </w:p>
              </w:tc>
              <w:tc>
                <w:tcPr>
                  <w:tcW w:w="1752" w:type="dxa"/>
                  <w:tcBorders>
                    <w:top w:val="nil"/>
                    <w:left w:val="nil"/>
                    <w:bottom w:val="single" w:sz="8" w:space="0" w:color="000000"/>
                    <w:right w:val="single" w:sz="8" w:space="0" w:color="000000"/>
                  </w:tcBorders>
                  <w:shd w:val="clear" w:color="000000" w:fill="auto"/>
                  <w:vAlign w:val="center"/>
                </w:tcPr>
                <w:p w:rsidR="009B490D" w:rsidRDefault="00183E1C">
                  <w:pPr>
                    <w:widowControl/>
                    <w:jc w:val="center"/>
                    <w:rPr>
                      <w:sz w:val="28"/>
                      <w:szCs w:val="28"/>
                    </w:rPr>
                  </w:pPr>
                  <w:r>
                    <w:rPr>
                      <w:rFonts w:hint="eastAsia"/>
                      <w:szCs w:val="21"/>
                    </w:rPr>
                    <w:t>12</w:t>
                  </w:r>
                </w:p>
              </w:tc>
              <w:tc>
                <w:tcPr>
                  <w:tcW w:w="1748" w:type="dxa"/>
                  <w:tcBorders>
                    <w:top w:val="nil"/>
                    <w:left w:val="nil"/>
                    <w:bottom w:val="single" w:sz="8" w:space="0" w:color="000000"/>
                    <w:right w:val="single" w:sz="8" w:space="0" w:color="000000"/>
                  </w:tcBorders>
                  <w:shd w:val="clear" w:color="000000" w:fill="auto"/>
                  <w:vAlign w:val="center"/>
                </w:tcPr>
                <w:p w:rsidR="009B490D" w:rsidRDefault="00183E1C">
                  <w:pPr>
                    <w:widowControl/>
                    <w:jc w:val="center"/>
                    <w:rPr>
                      <w:kern w:val="0"/>
                      <w:szCs w:val="21"/>
                    </w:rPr>
                  </w:pPr>
                  <w:r>
                    <w:rPr>
                      <w:kern w:val="0"/>
                      <w:szCs w:val="21"/>
                    </w:rPr>
                    <w:t>200</w:t>
                  </w:r>
                </w:p>
              </w:tc>
              <w:tc>
                <w:tcPr>
                  <w:tcW w:w="1748" w:type="dxa"/>
                  <w:tcBorders>
                    <w:top w:val="nil"/>
                    <w:left w:val="nil"/>
                    <w:bottom w:val="single" w:sz="8" w:space="0" w:color="000000"/>
                    <w:right w:val="single" w:sz="8" w:space="0" w:color="000000"/>
                  </w:tcBorders>
                  <w:shd w:val="clear" w:color="000000" w:fill="auto"/>
                  <w:vAlign w:val="center"/>
                </w:tcPr>
                <w:p w:rsidR="009B490D" w:rsidRDefault="00183E1C">
                  <w:pPr>
                    <w:widowControl/>
                    <w:jc w:val="center"/>
                    <w:rPr>
                      <w:kern w:val="0"/>
                      <w:szCs w:val="21"/>
                    </w:rPr>
                  </w:pPr>
                  <w:r>
                    <w:rPr>
                      <w:kern w:val="0"/>
                      <w:szCs w:val="21"/>
                    </w:rPr>
                    <w:t>PVC</w:t>
                  </w:r>
                </w:p>
              </w:tc>
              <w:tc>
                <w:tcPr>
                  <w:tcW w:w="1748" w:type="dxa"/>
                  <w:tcBorders>
                    <w:top w:val="nil"/>
                    <w:left w:val="nil"/>
                    <w:bottom w:val="single" w:sz="8" w:space="0" w:color="000000"/>
                    <w:right w:val="single" w:sz="8" w:space="0" w:color="000000"/>
                  </w:tcBorders>
                  <w:shd w:val="clear" w:color="000000" w:fill="auto"/>
                  <w:vAlign w:val="center"/>
                </w:tcPr>
                <w:p w:rsidR="009B490D" w:rsidRDefault="00183E1C">
                  <w:pPr>
                    <w:widowControl/>
                    <w:jc w:val="center"/>
                    <w:rPr>
                      <w:kern w:val="0"/>
                      <w:szCs w:val="21"/>
                    </w:rPr>
                  </w:pPr>
                  <w:r>
                    <w:rPr>
                      <w:kern w:val="0"/>
                      <w:szCs w:val="21"/>
                    </w:rPr>
                    <w:t>永久</w:t>
                  </w:r>
                </w:p>
              </w:tc>
              <w:tc>
                <w:tcPr>
                  <w:tcW w:w="1514" w:type="dxa"/>
                  <w:vMerge w:val="restart"/>
                  <w:tcBorders>
                    <w:top w:val="single" w:sz="8" w:space="0" w:color="000000"/>
                    <w:left w:val="single" w:sz="8" w:space="0" w:color="000000"/>
                    <w:right w:val="single" w:sz="4" w:space="0" w:color="000000"/>
                  </w:tcBorders>
                  <w:shd w:val="clear" w:color="000000" w:fill="auto"/>
                  <w:vAlign w:val="center"/>
                </w:tcPr>
                <w:p w:rsidR="009B490D" w:rsidRDefault="00183E1C">
                  <w:pPr>
                    <w:widowControl/>
                    <w:rPr>
                      <w:kern w:val="0"/>
                      <w:szCs w:val="21"/>
                    </w:rPr>
                  </w:pPr>
                  <w:r>
                    <w:rPr>
                      <w:kern w:val="0"/>
                      <w:szCs w:val="21"/>
                    </w:rPr>
                    <w:t>抽水试验、水位和水质监测井、应急预案抽水井</w:t>
                  </w:r>
                </w:p>
              </w:tc>
            </w:tr>
            <w:tr w:rsidR="009B490D">
              <w:trPr>
                <w:trHeight w:val="393"/>
                <w:jc w:val="center"/>
              </w:trPr>
              <w:tc>
                <w:tcPr>
                  <w:tcW w:w="1095" w:type="dxa"/>
                  <w:tcBorders>
                    <w:top w:val="nil"/>
                    <w:left w:val="single" w:sz="4" w:space="0" w:color="000000"/>
                    <w:bottom w:val="single" w:sz="8" w:space="0" w:color="000000"/>
                    <w:right w:val="single" w:sz="8" w:space="0" w:color="000000"/>
                  </w:tcBorders>
                  <w:shd w:val="clear" w:color="000000" w:fill="auto"/>
                  <w:vAlign w:val="center"/>
                </w:tcPr>
                <w:p w:rsidR="009B490D" w:rsidRDefault="00183E1C">
                  <w:pPr>
                    <w:widowControl/>
                    <w:jc w:val="center"/>
                    <w:rPr>
                      <w:kern w:val="0"/>
                      <w:szCs w:val="21"/>
                    </w:rPr>
                  </w:pPr>
                  <w:r>
                    <w:rPr>
                      <w:kern w:val="0"/>
                      <w:szCs w:val="21"/>
                    </w:rPr>
                    <w:t>W2</w:t>
                  </w:r>
                </w:p>
              </w:tc>
              <w:tc>
                <w:tcPr>
                  <w:tcW w:w="1752" w:type="dxa"/>
                  <w:tcBorders>
                    <w:top w:val="nil"/>
                    <w:left w:val="nil"/>
                    <w:bottom w:val="single" w:sz="8" w:space="0" w:color="000000"/>
                    <w:right w:val="single" w:sz="8" w:space="0" w:color="000000"/>
                  </w:tcBorders>
                  <w:shd w:val="clear" w:color="000000" w:fill="auto"/>
                  <w:vAlign w:val="center"/>
                </w:tcPr>
                <w:p w:rsidR="009B490D" w:rsidRDefault="00183E1C">
                  <w:pPr>
                    <w:widowControl/>
                    <w:jc w:val="center"/>
                    <w:rPr>
                      <w:kern w:val="0"/>
                      <w:szCs w:val="21"/>
                    </w:rPr>
                  </w:pPr>
                  <w:r>
                    <w:rPr>
                      <w:rFonts w:hint="eastAsia"/>
                      <w:kern w:val="0"/>
                      <w:szCs w:val="21"/>
                    </w:rPr>
                    <w:t>12</w:t>
                  </w:r>
                </w:p>
              </w:tc>
              <w:tc>
                <w:tcPr>
                  <w:tcW w:w="1748" w:type="dxa"/>
                  <w:tcBorders>
                    <w:top w:val="nil"/>
                    <w:left w:val="nil"/>
                    <w:bottom w:val="single" w:sz="8" w:space="0" w:color="000000"/>
                    <w:right w:val="single" w:sz="8" w:space="0" w:color="000000"/>
                  </w:tcBorders>
                  <w:shd w:val="clear" w:color="000000" w:fill="auto"/>
                  <w:vAlign w:val="center"/>
                </w:tcPr>
                <w:p w:rsidR="009B490D" w:rsidRDefault="00183E1C">
                  <w:pPr>
                    <w:widowControl/>
                    <w:jc w:val="center"/>
                    <w:rPr>
                      <w:kern w:val="0"/>
                      <w:szCs w:val="21"/>
                    </w:rPr>
                  </w:pPr>
                  <w:r>
                    <w:rPr>
                      <w:kern w:val="0"/>
                      <w:szCs w:val="21"/>
                    </w:rPr>
                    <w:t>200</w:t>
                  </w:r>
                </w:p>
              </w:tc>
              <w:tc>
                <w:tcPr>
                  <w:tcW w:w="1748" w:type="dxa"/>
                  <w:tcBorders>
                    <w:top w:val="nil"/>
                    <w:left w:val="nil"/>
                    <w:bottom w:val="single" w:sz="8" w:space="0" w:color="000000"/>
                    <w:right w:val="single" w:sz="8" w:space="0" w:color="000000"/>
                  </w:tcBorders>
                  <w:shd w:val="clear" w:color="000000" w:fill="auto"/>
                  <w:vAlign w:val="center"/>
                </w:tcPr>
                <w:p w:rsidR="009B490D" w:rsidRDefault="00183E1C">
                  <w:pPr>
                    <w:widowControl/>
                    <w:jc w:val="center"/>
                    <w:rPr>
                      <w:kern w:val="0"/>
                      <w:szCs w:val="21"/>
                    </w:rPr>
                  </w:pPr>
                  <w:r>
                    <w:rPr>
                      <w:kern w:val="0"/>
                      <w:szCs w:val="21"/>
                    </w:rPr>
                    <w:t>PVC</w:t>
                  </w:r>
                </w:p>
              </w:tc>
              <w:tc>
                <w:tcPr>
                  <w:tcW w:w="1748" w:type="dxa"/>
                  <w:tcBorders>
                    <w:top w:val="nil"/>
                    <w:left w:val="nil"/>
                    <w:bottom w:val="single" w:sz="8" w:space="0" w:color="000000"/>
                    <w:right w:val="single" w:sz="8" w:space="0" w:color="000000"/>
                  </w:tcBorders>
                  <w:shd w:val="clear" w:color="000000" w:fill="auto"/>
                  <w:vAlign w:val="center"/>
                </w:tcPr>
                <w:p w:rsidR="009B490D" w:rsidRDefault="00183E1C">
                  <w:pPr>
                    <w:widowControl/>
                    <w:jc w:val="center"/>
                    <w:rPr>
                      <w:kern w:val="0"/>
                      <w:szCs w:val="21"/>
                    </w:rPr>
                  </w:pPr>
                  <w:r>
                    <w:rPr>
                      <w:kern w:val="0"/>
                      <w:szCs w:val="21"/>
                    </w:rPr>
                    <w:t>永久</w:t>
                  </w:r>
                </w:p>
              </w:tc>
              <w:tc>
                <w:tcPr>
                  <w:tcW w:w="1514" w:type="dxa"/>
                  <w:vMerge/>
                  <w:tcBorders>
                    <w:left w:val="single" w:sz="8" w:space="0" w:color="000000"/>
                    <w:right w:val="single" w:sz="4" w:space="0" w:color="000000"/>
                  </w:tcBorders>
                  <w:shd w:val="clear" w:color="000000" w:fill="auto"/>
                  <w:vAlign w:val="center"/>
                </w:tcPr>
                <w:p w:rsidR="009B490D" w:rsidRDefault="009B490D">
                  <w:pPr>
                    <w:widowControl/>
                    <w:rPr>
                      <w:kern w:val="0"/>
                      <w:szCs w:val="21"/>
                    </w:rPr>
                  </w:pPr>
                </w:p>
              </w:tc>
            </w:tr>
            <w:tr w:rsidR="009B490D">
              <w:trPr>
                <w:trHeight w:val="393"/>
                <w:jc w:val="center"/>
              </w:trPr>
              <w:tc>
                <w:tcPr>
                  <w:tcW w:w="1095" w:type="dxa"/>
                  <w:tcBorders>
                    <w:top w:val="nil"/>
                    <w:left w:val="single" w:sz="4" w:space="0" w:color="000000"/>
                    <w:bottom w:val="single" w:sz="8" w:space="0" w:color="000000"/>
                    <w:right w:val="single" w:sz="8" w:space="0" w:color="000000"/>
                  </w:tcBorders>
                  <w:shd w:val="clear" w:color="000000" w:fill="auto"/>
                  <w:vAlign w:val="center"/>
                </w:tcPr>
                <w:p w:rsidR="009B490D" w:rsidRDefault="00183E1C">
                  <w:pPr>
                    <w:widowControl/>
                    <w:jc w:val="center"/>
                    <w:rPr>
                      <w:kern w:val="0"/>
                      <w:szCs w:val="21"/>
                    </w:rPr>
                  </w:pPr>
                  <w:r>
                    <w:rPr>
                      <w:kern w:val="0"/>
                      <w:szCs w:val="21"/>
                    </w:rPr>
                    <w:t>W3</w:t>
                  </w:r>
                </w:p>
              </w:tc>
              <w:tc>
                <w:tcPr>
                  <w:tcW w:w="1752" w:type="dxa"/>
                  <w:tcBorders>
                    <w:top w:val="nil"/>
                    <w:left w:val="nil"/>
                    <w:bottom w:val="single" w:sz="8" w:space="0" w:color="000000"/>
                    <w:right w:val="single" w:sz="8" w:space="0" w:color="000000"/>
                  </w:tcBorders>
                  <w:shd w:val="clear" w:color="000000" w:fill="auto"/>
                  <w:vAlign w:val="center"/>
                </w:tcPr>
                <w:p w:rsidR="009B490D" w:rsidRDefault="00183E1C">
                  <w:pPr>
                    <w:widowControl/>
                    <w:jc w:val="center"/>
                    <w:rPr>
                      <w:kern w:val="0"/>
                      <w:szCs w:val="21"/>
                    </w:rPr>
                  </w:pPr>
                  <w:r>
                    <w:rPr>
                      <w:rFonts w:hint="eastAsia"/>
                      <w:kern w:val="0"/>
                      <w:szCs w:val="21"/>
                    </w:rPr>
                    <w:t>12</w:t>
                  </w:r>
                </w:p>
              </w:tc>
              <w:tc>
                <w:tcPr>
                  <w:tcW w:w="1748" w:type="dxa"/>
                  <w:tcBorders>
                    <w:top w:val="nil"/>
                    <w:left w:val="nil"/>
                    <w:bottom w:val="single" w:sz="8" w:space="0" w:color="000000"/>
                    <w:right w:val="single" w:sz="8" w:space="0" w:color="000000"/>
                  </w:tcBorders>
                  <w:shd w:val="clear" w:color="000000" w:fill="auto"/>
                  <w:vAlign w:val="center"/>
                </w:tcPr>
                <w:p w:rsidR="009B490D" w:rsidRDefault="00183E1C">
                  <w:pPr>
                    <w:widowControl/>
                    <w:jc w:val="center"/>
                    <w:rPr>
                      <w:kern w:val="0"/>
                      <w:szCs w:val="21"/>
                    </w:rPr>
                  </w:pPr>
                  <w:r>
                    <w:rPr>
                      <w:kern w:val="0"/>
                      <w:szCs w:val="21"/>
                    </w:rPr>
                    <w:t>200</w:t>
                  </w:r>
                </w:p>
              </w:tc>
              <w:tc>
                <w:tcPr>
                  <w:tcW w:w="1748" w:type="dxa"/>
                  <w:tcBorders>
                    <w:top w:val="nil"/>
                    <w:left w:val="nil"/>
                    <w:bottom w:val="single" w:sz="8" w:space="0" w:color="000000"/>
                    <w:right w:val="single" w:sz="8" w:space="0" w:color="000000"/>
                  </w:tcBorders>
                  <w:shd w:val="clear" w:color="000000" w:fill="auto"/>
                  <w:vAlign w:val="center"/>
                </w:tcPr>
                <w:p w:rsidR="009B490D" w:rsidRDefault="00183E1C">
                  <w:pPr>
                    <w:widowControl/>
                    <w:jc w:val="center"/>
                    <w:rPr>
                      <w:kern w:val="0"/>
                      <w:szCs w:val="21"/>
                    </w:rPr>
                  </w:pPr>
                  <w:r>
                    <w:rPr>
                      <w:kern w:val="0"/>
                      <w:szCs w:val="21"/>
                    </w:rPr>
                    <w:t>PVC</w:t>
                  </w:r>
                </w:p>
              </w:tc>
              <w:tc>
                <w:tcPr>
                  <w:tcW w:w="1748" w:type="dxa"/>
                  <w:tcBorders>
                    <w:top w:val="nil"/>
                    <w:left w:val="nil"/>
                    <w:bottom w:val="single" w:sz="8" w:space="0" w:color="000000"/>
                    <w:right w:val="single" w:sz="8" w:space="0" w:color="000000"/>
                  </w:tcBorders>
                  <w:shd w:val="clear" w:color="000000" w:fill="auto"/>
                  <w:vAlign w:val="center"/>
                </w:tcPr>
                <w:p w:rsidR="009B490D" w:rsidRDefault="00183E1C">
                  <w:pPr>
                    <w:widowControl/>
                    <w:jc w:val="center"/>
                    <w:rPr>
                      <w:kern w:val="0"/>
                      <w:szCs w:val="21"/>
                    </w:rPr>
                  </w:pPr>
                  <w:r>
                    <w:rPr>
                      <w:kern w:val="0"/>
                      <w:szCs w:val="21"/>
                    </w:rPr>
                    <w:t>永久</w:t>
                  </w:r>
                </w:p>
              </w:tc>
              <w:tc>
                <w:tcPr>
                  <w:tcW w:w="1514" w:type="dxa"/>
                  <w:vMerge/>
                  <w:tcBorders>
                    <w:left w:val="single" w:sz="8" w:space="0" w:color="000000"/>
                    <w:right w:val="single" w:sz="4" w:space="0" w:color="000000"/>
                  </w:tcBorders>
                  <w:shd w:val="clear" w:color="000000" w:fill="auto"/>
                  <w:vAlign w:val="center"/>
                </w:tcPr>
                <w:p w:rsidR="009B490D" w:rsidRDefault="009B490D">
                  <w:pPr>
                    <w:widowControl/>
                    <w:rPr>
                      <w:kern w:val="0"/>
                      <w:szCs w:val="21"/>
                    </w:rPr>
                  </w:pPr>
                </w:p>
              </w:tc>
            </w:tr>
            <w:tr w:rsidR="009B490D">
              <w:trPr>
                <w:trHeight w:val="393"/>
                <w:jc w:val="center"/>
              </w:trPr>
              <w:tc>
                <w:tcPr>
                  <w:tcW w:w="1095" w:type="dxa"/>
                  <w:tcBorders>
                    <w:top w:val="nil"/>
                    <w:left w:val="single" w:sz="4" w:space="0" w:color="000000"/>
                    <w:bottom w:val="single" w:sz="8" w:space="0" w:color="000000"/>
                    <w:right w:val="single" w:sz="8" w:space="0" w:color="000000"/>
                  </w:tcBorders>
                  <w:shd w:val="clear" w:color="000000" w:fill="auto"/>
                  <w:vAlign w:val="center"/>
                </w:tcPr>
                <w:p w:rsidR="009B490D" w:rsidRDefault="00183E1C">
                  <w:pPr>
                    <w:widowControl/>
                    <w:jc w:val="center"/>
                    <w:rPr>
                      <w:kern w:val="0"/>
                      <w:szCs w:val="21"/>
                    </w:rPr>
                  </w:pPr>
                  <w:r>
                    <w:rPr>
                      <w:rFonts w:hint="eastAsia"/>
                      <w:kern w:val="0"/>
                      <w:szCs w:val="21"/>
                    </w:rPr>
                    <w:t>W4</w:t>
                  </w:r>
                </w:p>
              </w:tc>
              <w:tc>
                <w:tcPr>
                  <w:tcW w:w="1752" w:type="dxa"/>
                  <w:tcBorders>
                    <w:top w:val="nil"/>
                    <w:left w:val="nil"/>
                    <w:bottom w:val="single" w:sz="8" w:space="0" w:color="000000"/>
                    <w:right w:val="single" w:sz="8" w:space="0" w:color="000000"/>
                  </w:tcBorders>
                  <w:shd w:val="clear" w:color="000000" w:fill="auto"/>
                  <w:vAlign w:val="center"/>
                </w:tcPr>
                <w:p w:rsidR="009B490D" w:rsidRDefault="00183E1C">
                  <w:pPr>
                    <w:widowControl/>
                    <w:jc w:val="center"/>
                    <w:rPr>
                      <w:kern w:val="0"/>
                      <w:szCs w:val="21"/>
                    </w:rPr>
                  </w:pPr>
                  <w:r>
                    <w:rPr>
                      <w:rFonts w:hint="eastAsia"/>
                      <w:kern w:val="0"/>
                      <w:szCs w:val="21"/>
                    </w:rPr>
                    <w:t>12</w:t>
                  </w:r>
                </w:p>
              </w:tc>
              <w:tc>
                <w:tcPr>
                  <w:tcW w:w="1748" w:type="dxa"/>
                  <w:tcBorders>
                    <w:top w:val="nil"/>
                    <w:left w:val="nil"/>
                    <w:bottom w:val="single" w:sz="8" w:space="0" w:color="000000"/>
                    <w:right w:val="single" w:sz="8" w:space="0" w:color="000000"/>
                  </w:tcBorders>
                  <w:shd w:val="clear" w:color="000000" w:fill="auto"/>
                  <w:vAlign w:val="center"/>
                </w:tcPr>
                <w:p w:rsidR="009B490D" w:rsidRDefault="00183E1C">
                  <w:pPr>
                    <w:widowControl/>
                    <w:jc w:val="center"/>
                    <w:rPr>
                      <w:kern w:val="0"/>
                      <w:szCs w:val="21"/>
                    </w:rPr>
                  </w:pPr>
                  <w:r>
                    <w:rPr>
                      <w:kern w:val="0"/>
                      <w:szCs w:val="21"/>
                    </w:rPr>
                    <w:t>200</w:t>
                  </w:r>
                </w:p>
              </w:tc>
              <w:tc>
                <w:tcPr>
                  <w:tcW w:w="1748" w:type="dxa"/>
                  <w:tcBorders>
                    <w:top w:val="nil"/>
                    <w:left w:val="nil"/>
                    <w:bottom w:val="single" w:sz="8" w:space="0" w:color="000000"/>
                    <w:right w:val="single" w:sz="8" w:space="0" w:color="000000"/>
                  </w:tcBorders>
                  <w:shd w:val="clear" w:color="000000" w:fill="auto"/>
                  <w:vAlign w:val="center"/>
                </w:tcPr>
                <w:p w:rsidR="009B490D" w:rsidRDefault="00183E1C">
                  <w:pPr>
                    <w:widowControl/>
                    <w:jc w:val="center"/>
                    <w:rPr>
                      <w:kern w:val="0"/>
                      <w:szCs w:val="21"/>
                    </w:rPr>
                  </w:pPr>
                  <w:r>
                    <w:rPr>
                      <w:kern w:val="0"/>
                      <w:szCs w:val="21"/>
                    </w:rPr>
                    <w:t>PVC</w:t>
                  </w:r>
                </w:p>
              </w:tc>
              <w:tc>
                <w:tcPr>
                  <w:tcW w:w="1748" w:type="dxa"/>
                  <w:tcBorders>
                    <w:top w:val="nil"/>
                    <w:left w:val="nil"/>
                    <w:bottom w:val="single" w:sz="8" w:space="0" w:color="000000"/>
                    <w:right w:val="single" w:sz="8" w:space="0" w:color="000000"/>
                  </w:tcBorders>
                  <w:shd w:val="clear" w:color="000000" w:fill="auto"/>
                  <w:vAlign w:val="center"/>
                </w:tcPr>
                <w:p w:rsidR="009B490D" w:rsidRDefault="00183E1C">
                  <w:pPr>
                    <w:widowControl/>
                    <w:jc w:val="center"/>
                    <w:rPr>
                      <w:kern w:val="0"/>
                      <w:szCs w:val="21"/>
                    </w:rPr>
                  </w:pPr>
                  <w:r>
                    <w:rPr>
                      <w:kern w:val="0"/>
                      <w:szCs w:val="21"/>
                    </w:rPr>
                    <w:t>永久</w:t>
                  </w:r>
                </w:p>
              </w:tc>
              <w:tc>
                <w:tcPr>
                  <w:tcW w:w="1514" w:type="dxa"/>
                  <w:vMerge w:val="restart"/>
                  <w:tcBorders>
                    <w:top w:val="single" w:sz="2" w:space="0" w:color="000000"/>
                    <w:left w:val="single" w:sz="8" w:space="0" w:color="000000"/>
                    <w:right w:val="single" w:sz="4" w:space="0" w:color="000000"/>
                  </w:tcBorders>
                  <w:shd w:val="clear" w:color="000000" w:fill="auto"/>
                  <w:vAlign w:val="center"/>
                </w:tcPr>
                <w:p w:rsidR="009B490D" w:rsidRDefault="00183E1C">
                  <w:pPr>
                    <w:widowControl/>
                    <w:rPr>
                      <w:kern w:val="0"/>
                      <w:szCs w:val="21"/>
                    </w:rPr>
                  </w:pPr>
                  <w:r>
                    <w:rPr>
                      <w:kern w:val="0"/>
                      <w:szCs w:val="21"/>
                    </w:rPr>
                    <w:t>水位监测井</w:t>
                  </w:r>
                </w:p>
              </w:tc>
            </w:tr>
            <w:tr w:rsidR="009B490D">
              <w:trPr>
                <w:trHeight w:val="393"/>
                <w:jc w:val="center"/>
              </w:trPr>
              <w:tc>
                <w:tcPr>
                  <w:tcW w:w="1095" w:type="dxa"/>
                  <w:tcBorders>
                    <w:top w:val="nil"/>
                    <w:left w:val="single" w:sz="4" w:space="0" w:color="000000"/>
                    <w:bottom w:val="single" w:sz="4" w:space="0" w:color="auto"/>
                    <w:right w:val="single" w:sz="8" w:space="0" w:color="000000"/>
                  </w:tcBorders>
                  <w:shd w:val="clear" w:color="000000" w:fill="auto"/>
                  <w:vAlign w:val="center"/>
                </w:tcPr>
                <w:p w:rsidR="009B490D" w:rsidRDefault="00183E1C">
                  <w:pPr>
                    <w:widowControl/>
                    <w:jc w:val="center"/>
                    <w:rPr>
                      <w:kern w:val="0"/>
                      <w:szCs w:val="21"/>
                    </w:rPr>
                  </w:pPr>
                  <w:r>
                    <w:rPr>
                      <w:kern w:val="0"/>
                      <w:szCs w:val="21"/>
                    </w:rPr>
                    <w:t>Sw</w:t>
                  </w:r>
                  <w:r>
                    <w:rPr>
                      <w:rFonts w:hint="eastAsia"/>
                      <w:kern w:val="0"/>
                      <w:szCs w:val="21"/>
                    </w:rPr>
                    <w:t>1</w:t>
                  </w:r>
                </w:p>
              </w:tc>
              <w:tc>
                <w:tcPr>
                  <w:tcW w:w="1752" w:type="dxa"/>
                  <w:tcBorders>
                    <w:top w:val="nil"/>
                    <w:left w:val="nil"/>
                    <w:bottom w:val="single" w:sz="4" w:space="0" w:color="auto"/>
                    <w:right w:val="single" w:sz="8" w:space="0" w:color="000000"/>
                  </w:tcBorders>
                  <w:shd w:val="clear" w:color="000000" w:fill="auto"/>
                  <w:vAlign w:val="center"/>
                </w:tcPr>
                <w:p w:rsidR="009B490D" w:rsidRDefault="00183E1C">
                  <w:pPr>
                    <w:widowControl/>
                    <w:jc w:val="center"/>
                    <w:rPr>
                      <w:kern w:val="0"/>
                      <w:szCs w:val="21"/>
                    </w:rPr>
                  </w:pPr>
                  <w:r>
                    <w:rPr>
                      <w:kern w:val="0"/>
                      <w:szCs w:val="21"/>
                    </w:rPr>
                    <w:t>5</w:t>
                  </w:r>
                </w:p>
              </w:tc>
              <w:tc>
                <w:tcPr>
                  <w:tcW w:w="1748" w:type="dxa"/>
                  <w:tcBorders>
                    <w:top w:val="nil"/>
                    <w:left w:val="nil"/>
                    <w:bottom w:val="single" w:sz="4" w:space="0" w:color="auto"/>
                    <w:right w:val="single" w:sz="8" w:space="0" w:color="000000"/>
                  </w:tcBorders>
                  <w:shd w:val="clear" w:color="000000" w:fill="auto"/>
                  <w:vAlign w:val="center"/>
                </w:tcPr>
                <w:p w:rsidR="009B490D" w:rsidRDefault="00183E1C">
                  <w:pPr>
                    <w:widowControl/>
                    <w:jc w:val="center"/>
                    <w:rPr>
                      <w:kern w:val="0"/>
                      <w:szCs w:val="21"/>
                    </w:rPr>
                  </w:pPr>
                  <w:r>
                    <w:rPr>
                      <w:kern w:val="0"/>
                      <w:szCs w:val="21"/>
                    </w:rPr>
                    <w:t>110</w:t>
                  </w:r>
                </w:p>
              </w:tc>
              <w:tc>
                <w:tcPr>
                  <w:tcW w:w="1748" w:type="dxa"/>
                  <w:tcBorders>
                    <w:top w:val="nil"/>
                    <w:left w:val="nil"/>
                    <w:bottom w:val="single" w:sz="4" w:space="0" w:color="auto"/>
                    <w:right w:val="single" w:sz="8" w:space="0" w:color="000000"/>
                  </w:tcBorders>
                  <w:shd w:val="clear" w:color="000000" w:fill="auto"/>
                  <w:vAlign w:val="center"/>
                </w:tcPr>
                <w:p w:rsidR="009B490D" w:rsidRDefault="00183E1C">
                  <w:pPr>
                    <w:widowControl/>
                    <w:jc w:val="center"/>
                    <w:rPr>
                      <w:kern w:val="0"/>
                      <w:szCs w:val="21"/>
                    </w:rPr>
                  </w:pPr>
                  <w:r>
                    <w:rPr>
                      <w:kern w:val="0"/>
                      <w:szCs w:val="21"/>
                    </w:rPr>
                    <w:t>PVC</w:t>
                  </w:r>
                </w:p>
              </w:tc>
              <w:tc>
                <w:tcPr>
                  <w:tcW w:w="1748" w:type="dxa"/>
                  <w:tcBorders>
                    <w:top w:val="nil"/>
                    <w:left w:val="nil"/>
                    <w:bottom w:val="single" w:sz="4" w:space="0" w:color="auto"/>
                    <w:right w:val="single" w:sz="8" w:space="0" w:color="000000"/>
                  </w:tcBorders>
                  <w:shd w:val="clear" w:color="000000" w:fill="auto"/>
                  <w:vAlign w:val="center"/>
                </w:tcPr>
                <w:p w:rsidR="009B490D" w:rsidRDefault="00183E1C">
                  <w:pPr>
                    <w:widowControl/>
                    <w:jc w:val="center"/>
                    <w:rPr>
                      <w:kern w:val="0"/>
                      <w:szCs w:val="21"/>
                    </w:rPr>
                  </w:pPr>
                  <w:r>
                    <w:rPr>
                      <w:kern w:val="0"/>
                      <w:szCs w:val="21"/>
                    </w:rPr>
                    <w:t>临时</w:t>
                  </w:r>
                </w:p>
              </w:tc>
              <w:tc>
                <w:tcPr>
                  <w:tcW w:w="1514" w:type="dxa"/>
                  <w:vMerge/>
                  <w:tcBorders>
                    <w:left w:val="single" w:sz="8" w:space="0" w:color="000000"/>
                    <w:right w:val="single" w:sz="4" w:space="0" w:color="000000"/>
                  </w:tcBorders>
                  <w:shd w:val="clear" w:color="000000" w:fill="auto"/>
                  <w:vAlign w:val="center"/>
                </w:tcPr>
                <w:p w:rsidR="009B490D" w:rsidRDefault="009B490D">
                  <w:pPr>
                    <w:widowControl/>
                    <w:jc w:val="left"/>
                    <w:rPr>
                      <w:kern w:val="0"/>
                      <w:szCs w:val="21"/>
                    </w:rPr>
                  </w:pPr>
                </w:p>
              </w:tc>
            </w:tr>
            <w:tr w:rsidR="009B490D">
              <w:trPr>
                <w:trHeight w:val="393"/>
                <w:jc w:val="center"/>
              </w:trPr>
              <w:tc>
                <w:tcPr>
                  <w:tcW w:w="1095" w:type="dxa"/>
                  <w:tcBorders>
                    <w:top w:val="single" w:sz="4" w:space="0" w:color="auto"/>
                    <w:left w:val="single" w:sz="4" w:space="0" w:color="000000"/>
                    <w:bottom w:val="single" w:sz="4" w:space="0" w:color="000000"/>
                    <w:right w:val="single" w:sz="4" w:space="0" w:color="auto"/>
                  </w:tcBorders>
                  <w:shd w:val="clear" w:color="000000" w:fill="auto"/>
                  <w:vAlign w:val="center"/>
                </w:tcPr>
                <w:p w:rsidR="009B490D" w:rsidRDefault="00183E1C">
                  <w:pPr>
                    <w:widowControl/>
                    <w:jc w:val="center"/>
                    <w:rPr>
                      <w:kern w:val="0"/>
                      <w:szCs w:val="21"/>
                    </w:rPr>
                  </w:pPr>
                  <w:r>
                    <w:rPr>
                      <w:kern w:val="0"/>
                      <w:szCs w:val="21"/>
                    </w:rPr>
                    <w:t>Sw</w:t>
                  </w:r>
                  <w:r>
                    <w:rPr>
                      <w:rFonts w:hint="eastAsia"/>
                      <w:kern w:val="0"/>
                      <w:szCs w:val="21"/>
                    </w:rPr>
                    <w:t>2</w:t>
                  </w:r>
                </w:p>
              </w:tc>
              <w:tc>
                <w:tcPr>
                  <w:tcW w:w="1752" w:type="dxa"/>
                  <w:tcBorders>
                    <w:top w:val="single" w:sz="4" w:space="0" w:color="auto"/>
                    <w:left w:val="single" w:sz="4" w:space="0" w:color="auto"/>
                    <w:bottom w:val="single" w:sz="4" w:space="0" w:color="000000"/>
                    <w:right w:val="single" w:sz="4" w:space="0" w:color="auto"/>
                  </w:tcBorders>
                  <w:shd w:val="clear" w:color="000000" w:fill="auto"/>
                  <w:vAlign w:val="center"/>
                </w:tcPr>
                <w:p w:rsidR="009B490D" w:rsidRDefault="00183E1C">
                  <w:pPr>
                    <w:widowControl/>
                    <w:jc w:val="center"/>
                    <w:rPr>
                      <w:kern w:val="0"/>
                      <w:szCs w:val="21"/>
                    </w:rPr>
                  </w:pPr>
                  <w:r>
                    <w:rPr>
                      <w:kern w:val="0"/>
                      <w:szCs w:val="21"/>
                    </w:rPr>
                    <w:t>5</w:t>
                  </w:r>
                </w:p>
              </w:tc>
              <w:tc>
                <w:tcPr>
                  <w:tcW w:w="1748" w:type="dxa"/>
                  <w:tcBorders>
                    <w:top w:val="single" w:sz="4" w:space="0" w:color="auto"/>
                    <w:left w:val="single" w:sz="4" w:space="0" w:color="auto"/>
                    <w:bottom w:val="single" w:sz="4" w:space="0" w:color="000000"/>
                    <w:right w:val="single" w:sz="4" w:space="0" w:color="auto"/>
                  </w:tcBorders>
                  <w:shd w:val="clear" w:color="000000" w:fill="auto"/>
                  <w:vAlign w:val="center"/>
                </w:tcPr>
                <w:p w:rsidR="009B490D" w:rsidRDefault="00183E1C">
                  <w:pPr>
                    <w:widowControl/>
                    <w:jc w:val="center"/>
                    <w:rPr>
                      <w:kern w:val="0"/>
                      <w:szCs w:val="21"/>
                    </w:rPr>
                  </w:pPr>
                  <w:r>
                    <w:rPr>
                      <w:kern w:val="0"/>
                      <w:szCs w:val="21"/>
                    </w:rPr>
                    <w:t>110</w:t>
                  </w:r>
                </w:p>
              </w:tc>
              <w:tc>
                <w:tcPr>
                  <w:tcW w:w="1748" w:type="dxa"/>
                  <w:tcBorders>
                    <w:top w:val="single" w:sz="4" w:space="0" w:color="auto"/>
                    <w:left w:val="single" w:sz="4" w:space="0" w:color="auto"/>
                    <w:bottom w:val="single" w:sz="4" w:space="0" w:color="000000"/>
                    <w:right w:val="single" w:sz="4" w:space="0" w:color="auto"/>
                  </w:tcBorders>
                  <w:shd w:val="clear" w:color="000000" w:fill="auto"/>
                  <w:vAlign w:val="center"/>
                </w:tcPr>
                <w:p w:rsidR="009B490D" w:rsidRDefault="00183E1C">
                  <w:pPr>
                    <w:widowControl/>
                    <w:jc w:val="center"/>
                    <w:rPr>
                      <w:kern w:val="0"/>
                      <w:szCs w:val="21"/>
                    </w:rPr>
                  </w:pPr>
                  <w:r>
                    <w:rPr>
                      <w:kern w:val="0"/>
                      <w:szCs w:val="21"/>
                    </w:rPr>
                    <w:t>PVC</w:t>
                  </w:r>
                </w:p>
              </w:tc>
              <w:tc>
                <w:tcPr>
                  <w:tcW w:w="1748" w:type="dxa"/>
                  <w:tcBorders>
                    <w:top w:val="single" w:sz="4" w:space="0" w:color="auto"/>
                    <w:left w:val="single" w:sz="4" w:space="0" w:color="auto"/>
                    <w:bottom w:val="single" w:sz="4" w:space="0" w:color="000000"/>
                    <w:right w:val="single" w:sz="8" w:space="0" w:color="000000"/>
                  </w:tcBorders>
                  <w:shd w:val="clear" w:color="000000" w:fill="auto"/>
                  <w:vAlign w:val="center"/>
                </w:tcPr>
                <w:p w:rsidR="009B490D" w:rsidRDefault="00183E1C">
                  <w:pPr>
                    <w:widowControl/>
                    <w:jc w:val="center"/>
                    <w:rPr>
                      <w:kern w:val="0"/>
                      <w:szCs w:val="21"/>
                    </w:rPr>
                  </w:pPr>
                  <w:r>
                    <w:rPr>
                      <w:kern w:val="0"/>
                      <w:szCs w:val="21"/>
                    </w:rPr>
                    <w:t>临时</w:t>
                  </w:r>
                </w:p>
              </w:tc>
              <w:tc>
                <w:tcPr>
                  <w:tcW w:w="1514" w:type="dxa"/>
                  <w:vMerge/>
                  <w:tcBorders>
                    <w:left w:val="single" w:sz="8" w:space="0" w:color="000000"/>
                    <w:bottom w:val="single" w:sz="4" w:space="0" w:color="000000"/>
                    <w:right w:val="single" w:sz="4" w:space="0" w:color="000000"/>
                  </w:tcBorders>
                  <w:shd w:val="clear" w:color="000000" w:fill="auto"/>
                  <w:vAlign w:val="center"/>
                </w:tcPr>
                <w:p w:rsidR="009B490D" w:rsidRDefault="009B490D">
                  <w:pPr>
                    <w:jc w:val="left"/>
                    <w:rPr>
                      <w:kern w:val="0"/>
                      <w:szCs w:val="21"/>
                    </w:rPr>
                  </w:pPr>
                </w:p>
              </w:tc>
            </w:tr>
          </w:tbl>
          <w:p w:rsidR="009B490D" w:rsidRDefault="00183E1C">
            <w:pPr>
              <w:autoSpaceDE w:val="0"/>
              <w:autoSpaceDN w:val="0"/>
              <w:adjustRightInd w:val="0"/>
              <w:spacing w:line="360" w:lineRule="auto"/>
              <w:ind w:firstLineChars="200" w:firstLine="480"/>
              <w:jc w:val="left"/>
              <w:rPr>
                <w:sz w:val="24"/>
              </w:rPr>
            </w:pPr>
            <w:r>
              <w:rPr>
                <w:sz w:val="24"/>
              </w:rPr>
              <w:t>采用水文钻机钻井，经过洗井、换浆、下管、填砾、固井一系列程序后，形成</w:t>
            </w:r>
            <w:r>
              <w:rPr>
                <w:rFonts w:hint="eastAsia"/>
                <w:sz w:val="24"/>
              </w:rPr>
              <w:t>2</w:t>
            </w:r>
            <w:r>
              <w:rPr>
                <w:sz w:val="24"/>
              </w:rPr>
              <w:t>个</w:t>
            </w:r>
            <w:r>
              <w:rPr>
                <w:sz w:val="24"/>
              </w:rPr>
              <w:t>5.0m</w:t>
            </w:r>
            <w:r>
              <w:rPr>
                <w:sz w:val="24"/>
              </w:rPr>
              <w:t>深的水位监测孔，滤水管采用</w:t>
            </w:r>
            <w:r>
              <w:rPr>
                <w:sz w:val="24"/>
              </w:rPr>
              <w:t>PVC</w:t>
            </w:r>
            <w:r>
              <w:rPr>
                <w:sz w:val="24"/>
              </w:rPr>
              <w:t>材质，口径</w:t>
            </w:r>
            <w:r>
              <w:rPr>
                <w:sz w:val="24"/>
              </w:rPr>
              <w:t>110mm</w:t>
            </w:r>
            <w:r>
              <w:rPr>
                <w:sz w:val="24"/>
              </w:rPr>
              <w:t>，滤水段</w:t>
            </w:r>
            <w:r>
              <w:rPr>
                <w:sz w:val="24"/>
              </w:rPr>
              <w:t>1-4m</w:t>
            </w:r>
            <w:r>
              <w:rPr>
                <w:sz w:val="24"/>
              </w:rPr>
              <w:t>；</w:t>
            </w:r>
            <w:r>
              <w:rPr>
                <w:rFonts w:hint="eastAsia"/>
                <w:sz w:val="24"/>
              </w:rPr>
              <w:t>4</w:t>
            </w:r>
            <w:r>
              <w:rPr>
                <w:sz w:val="24"/>
              </w:rPr>
              <w:t>个</w:t>
            </w:r>
            <w:r>
              <w:rPr>
                <w:rFonts w:hint="eastAsia"/>
                <w:sz w:val="24"/>
              </w:rPr>
              <w:t>12</w:t>
            </w:r>
            <w:r>
              <w:rPr>
                <w:sz w:val="24"/>
              </w:rPr>
              <w:t>.0m</w:t>
            </w:r>
            <w:r>
              <w:rPr>
                <w:sz w:val="24"/>
              </w:rPr>
              <w:t>深的水位和水质监测孔，用于抽水试验和作为长期监测井，滤水管口径</w:t>
            </w:r>
            <w:r>
              <w:rPr>
                <w:sz w:val="24"/>
              </w:rPr>
              <w:t>200mm</w:t>
            </w:r>
            <w:r>
              <w:rPr>
                <w:sz w:val="24"/>
              </w:rPr>
              <w:t>，滤水段</w:t>
            </w:r>
            <w:r>
              <w:rPr>
                <w:sz w:val="24"/>
              </w:rPr>
              <w:t>1-</w:t>
            </w:r>
            <w:r>
              <w:rPr>
                <w:rFonts w:hint="eastAsia"/>
                <w:sz w:val="24"/>
              </w:rPr>
              <w:t>12</w:t>
            </w:r>
            <w:r>
              <w:rPr>
                <w:sz w:val="24"/>
              </w:rPr>
              <w:t>m</w:t>
            </w:r>
            <w:r>
              <w:rPr>
                <w:sz w:val="24"/>
              </w:rPr>
              <w:t>。钻孔外口径</w:t>
            </w:r>
            <w:r>
              <w:rPr>
                <w:sz w:val="24"/>
              </w:rPr>
              <w:t>400mm</w:t>
            </w:r>
            <w:r>
              <w:rPr>
                <w:sz w:val="24"/>
              </w:rPr>
              <w:t>；采用静水填砾法填砾，砾料规格</w:t>
            </w:r>
            <w:r>
              <w:rPr>
                <w:sz w:val="24"/>
              </w:rPr>
              <w:t>2-4mm</w:t>
            </w:r>
            <w:r>
              <w:rPr>
                <w:sz w:val="24"/>
              </w:rPr>
              <w:t>；人工缓填优质黏土固井止水，止水深度</w:t>
            </w:r>
            <w:r>
              <w:rPr>
                <w:sz w:val="24"/>
              </w:rPr>
              <w:t>0-1m</w:t>
            </w:r>
            <w:r>
              <w:rPr>
                <w:sz w:val="24"/>
              </w:rPr>
              <w:t>。井结构见图</w:t>
            </w:r>
            <w:r>
              <w:rPr>
                <w:rFonts w:hint="eastAsia"/>
                <w:sz w:val="24"/>
              </w:rPr>
              <w:t>7</w:t>
            </w:r>
            <w:r>
              <w:rPr>
                <w:rFonts w:hint="eastAsia"/>
                <w:sz w:val="24"/>
              </w:rPr>
              <w:t>，</w:t>
            </w:r>
            <w:r>
              <w:rPr>
                <w:sz w:val="24"/>
              </w:rPr>
              <w:t>厂区水文地质钻孔布置图</w:t>
            </w:r>
            <w:r>
              <w:rPr>
                <w:rFonts w:hint="eastAsia"/>
                <w:sz w:val="24"/>
              </w:rPr>
              <w:t>见附图</w:t>
            </w:r>
            <w:r>
              <w:rPr>
                <w:rFonts w:hint="eastAsia"/>
                <w:sz w:val="24"/>
              </w:rPr>
              <w:t>9</w:t>
            </w:r>
            <w:r>
              <w:rPr>
                <w:rFonts w:hint="eastAsia"/>
                <w:sz w:val="24"/>
              </w:rPr>
              <w:t>。</w:t>
            </w:r>
          </w:p>
          <w:p w:rsidR="009B490D" w:rsidRDefault="009B490D">
            <w:pPr>
              <w:autoSpaceDE w:val="0"/>
              <w:autoSpaceDN w:val="0"/>
              <w:adjustRightInd w:val="0"/>
              <w:spacing w:line="360" w:lineRule="auto"/>
              <w:ind w:firstLineChars="200" w:firstLine="480"/>
              <w:jc w:val="left"/>
              <w:rPr>
                <w:sz w:val="24"/>
              </w:rPr>
            </w:pPr>
          </w:p>
          <w:p w:rsidR="009B490D" w:rsidRDefault="00183E1C">
            <w:pPr>
              <w:autoSpaceDE w:val="0"/>
              <w:autoSpaceDN w:val="0"/>
              <w:adjustRightInd w:val="0"/>
              <w:spacing w:line="360" w:lineRule="auto"/>
              <w:ind w:firstLineChars="200" w:firstLine="480"/>
              <w:jc w:val="center"/>
              <w:rPr>
                <w:sz w:val="24"/>
              </w:rPr>
            </w:pPr>
            <w:r>
              <w:rPr>
                <w:noProof/>
                <w:sz w:val="24"/>
              </w:rPr>
              <w:lastRenderedPageBreak/>
              <w:drawing>
                <wp:inline distT="0" distB="0" distL="0" distR="0">
                  <wp:extent cx="4238625" cy="3230880"/>
                  <wp:effectExtent l="0" t="0" r="0"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23" cstate="print"/>
                          <a:stretch>
                            <a:fillRect/>
                          </a:stretch>
                        </pic:blipFill>
                        <pic:spPr>
                          <a:xfrm>
                            <a:off x="0" y="0"/>
                            <a:ext cx="4239912" cy="3232442"/>
                          </a:xfrm>
                          <a:prstGeom prst="rect">
                            <a:avLst/>
                          </a:prstGeom>
                        </pic:spPr>
                      </pic:pic>
                    </a:graphicData>
                  </a:graphic>
                </wp:inline>
              </w:drawing>
            </w:r>
          </w:p>
          <w:p w:rsidR="009B490D" w:rsidRDefault="00183E1C">
            <w:pPr>
              <w:autoSpaceDE w:val="0"/>
              <w:autoSpaceDN w:val="0"/>
              <w:adjustRightInd w:val="0"/>
              <w:spacing w:line="360" w:lineRule="auto"/>
              <w:ind w:firstLineChars="200" w:firstLine="480"/>
              <w:jc w:val="center"/>
              <w:rPr>
                <w:sz w:val="24"/>
              </w:rPr>
            </w:pPr>
            <w:r>
              <w:rPr>
                <w:rFonts w:hint="eastAsia"/>
                <w:sz w:val="24"/>
              </w:rPr>
              <w:t>图</w:t>
            </w:r>
            <w:r>
              <w:rPr>
                <w:rFonts w:hint="eastAsia"/>
                <w:sz w:val="24"/>
              </w:rPr>
              <w:t xml:space="preserve">7  </w:t>
            </w:r>
            <w:r>
              <w:rPr>
                <w:rFonts w:hint="eastAsia"/>
                <w:sz w:val="24"/>
              </w:rPr>
              <w:t>监测井井结构图</w:t>
            </w:r>
          </w:p>
          <w:p w:rsidR="009B490D" w:rsidRDefault="00183E1C">
            <w:pPr>
              <w:snapToGrid w:val="0"/>
              <w:spacing w:beforeLines="50" w:before="156" w:line="360" w:lineRule="auto"/>
              <w:ind w:firstLineChars="200" w:firstLine="480"/>
              <w:rPr>
                <w:sz w:val="24"/>
              </w:rPr>
            </w:pPr>
            <w:r>
              <w:rPr>
                <w:rFonts w:hint="eastAsia"/>
                <w:sz w:val="24"/>
              </w:rPr>
              <w:t xml:space="preserve">3.7 </w:t>
            </w:r>
            <w:r>
              <w:rPr>
                <w:rFonts w:hint="eastAsia"/>
                <w:sz w:val="24"/>
              </w:rPr>
              <w:t>地下水环境现状监测</w:t>
            </w:r>
          </w:p>
          <w:p w:rsidR="009B490D" w:rsidRDefault="00183E1C">
            <w:pPr>
              <w:spacing w:line="360" w:lineRule="auto"/>
              <w:ind w:firstLineChars="200" w:firstLine="480"/>
              <w:rPr>
                <w:sz w:val="24"/>
              </w:rPr>
            </w:pPr>
            <w:r>
              <w:rPr>
                <w:rFonts w:hint="eastAsia"/>
                <w:sz w:val="24"/>
              </w:rPr>
              <w:t>（</w:t>
            </w:r>
            <w:r>
              <w:rPr>
                <w:rFonts w:hint="eastAsia"/>
                <w:sz w:val="24"/>
              </w:rPr>
              <w:t>1</w:t>
            </w:r>
            <w:r>
              <w:rPr>
                <w:rFonts w:hint="eastAsia"/>
                <w:sz w:val="24"/>
              </w:rPr>
              <w:t>）监测因子</w:t>
            </w:r>
          </w:p>
          <w:p w:rsidR="009B490D" w:rsidRDefault="00183E1C">
            <w:pPr>
              <w:autoSpaceDE w:val="0"/>
              <w:autoSpaceDN w:val="0"/>
              <w:adjustRightInd w:val="0"/>
              <w:spacing w:line="360" w:lineRule="auto"/>
              <w:ind w:firstLineChars="200" w:firstLine="480"/>
              <w:jc w:val="left"/>
              <w:rPr>
                <w:sz w:val="24"/>
              </w:rPr>
            </w:pPr>
            <w:r>
              <w:rPr>
                <w:sz w:val="24"/>
              </w:rPr>
              <w:t>在</w:t>
            </w:r>
            <w:r>
              <w:rPr>
                <w:rFonts w:hint="eastAsia"/>
                <w:sz w:val="24"/>
              </w:rPr>
              <w:t>评价区布设地下水监测点</w:t>
            </w:r>
            <w:r>
              <w:rPr>
                <w:rFonts w:hint="eastAsia"/>
                <w:sz w:val="24"/>
              </w:rPr>
              <w:t>3</w:t>
            </w:r>
            <w:r>
              <w:rPr>
                <w:rFonts w:hint="eastAsia"/>
                <w:sz w:val="24"/>
              </w:rPr>
              <w:t>组</w:t>
            </w:r>
            <w:r>
              <w:rPr>
                <w:rFonts w:hint="eastAsia"/>
                <w:sz w:val="24"/>
              </w:rPr>
              <w:t>，</w:t>
            </w:r>
            <w:r>
              <w:rPr>
                <w:sz w:val="24"/>
              </w:rPr>
              <w:t>进行了水质取样检测，检测由</w:t>
            </w:r>
            <w:r>
              <w:rPr>
                <w:rFonts w:hint="eastAsia"/>
                <w:sz w:val="24"/>
              </w:rPr>
              <w:t>中矿</w:t>
            </w:r>
            <w:r>
              <w:rPr>
                <w:rFonts w:hint="eastAsia"/>
                <w:sz w:val="24"/>
              </w:rPr>
              <w:t>(</w:t>
            </w:r>
            <w:r>
              <w:rPr>
                <w:rFonts w:hint="eastAsia"/>
                <w:sz w:val="24"/>
              </w:rPr>
              <w:t>天津</w:t>
            </w:r>
            <w:r>
              <w:rPr>
                <w:rFonts w:hint="eastAsia"/>
                <w:sz w:val="24"/>
              </w:rPr>
              <w:t>)</w:t>
            </w:r>
            <w:r>
              <w:rPr>
                <w:rFonts w:hint="eastAsia"/>
                <w:sz w:val="24"/>
              </w:rPr>
              <w:t>岩矿检测有限公司</w:t>
            </w:r>
            <w:r>
              <w:rPr>
                <w:sz w:val="24"/>
              </w:rPr>
              <w:t>完成。</w:t>
            </w:r>
            <w:r>
              <w:rPr>
                <w:rFonts w:hint="eastAsia"/>
                <w:sz w:val="24"/>
              </w:rPr>
              <w:t>根据项目特点、特征污染物和所在区域环境地质特征，项目地下水监测因子如下：</w:t>
            </w:r>
          </w:p>
          <w:p w:rsidR="009B490D" w:rsidRDefault="00183E1C">
            <w:pPr>
              <w:autoSpaceDE w:val="0"/>
              <w:autoSpaceDN w:val="0"/>
              <w:adjustRightInd w:val="0"/>
              <w:spacing w:line="360" w:lineRule="auto"/>
              <w:ind w:firstLineChars="200" w:firstLine="480"/>
              <w:jc w:val="left"/>
              <w:rPr>
                <w:sz w:val="24"/>
              </w:rPr>
            </w:pPr>
            <w:r>
              <w:rPr>
                <w:sz w:val="24"/>
              </w:rPr>
              <w:t>地下水八大离子：</w:t>
            </w:r>
            <w:r>
              <w:rPr>
                <w:sz w:val="24"/>
              </w:rPr>
              <w:t>K+</w:t>
            </w:r>
            <w:r>
              <w:rPr>
                <w:sz w:val="24"/>
              </w:rPr>
              <w:t>、</w:t>
            </w:r>
            <w:r>
              <w:rPr>
                <w:sz w:val="24"/>
              </w:rPr>
              <w:t>Na+</w:t>
            </w:r>
            <w:r>
              <w:rPr>
                <w:sz w:val="24"/>
              </w:rPr>
              <w:t>、</w:t>
            </w:r>
            <w:r>
              <w:rPr>
                <w:sz w:val="24"/>
              </w:rPr>
              <w:t>Ca2+</w:t>
            </w:r>
            <w:r>
              <w:rPr>
                <w:sz w:val="24"/>
              </w:rPr>
              <w:t>、</w:t>
            </w:r>
            <w:r>
              <w:rPr>
                <w:sz w:val="24"/>
              </w:rPr>
              <w:t>Mg2+</w:t>
            </w:r>
            <w:r>
              <w:rPr>
                <w:sz w:val="24"/>
              </w:rPr>
              <w:t>、</w:t>
            </w:r>
            <w:r>
              <w:rPr>
                <w:sz w:val="24"/>
              </w:rPr>
              <w:t>CO32-</w:t>
            </w:r>
            <w:r>
              <w:rPr>
                <w:sz w:val="24"/>
              </w:rPr>
              <w:t>、</w:t>
            </w:r>
            <w:r>
              <w:rPr>
                <w:sz w:val="24"/>
              </w:rPr>
              <w:t>HCO3-</w:t>
            </w:r>
            <w:r>
              <w:rPr>
                <w:sz w:val="24"/>
              </w:rPr>
              <w:t>、</w:t>
            </w:r>
            <w:r>
              <w:rPr>
                <w:sz w:val="24"/>
              </w:rPr>
              <w:t>Cl-</w:t>
            </w:r>
            <w:r>
              <w:rPr>
                <w:sz w:val="24"/>
              </w:rPr>
              <w:t>、</w:t>
            </w:r>
            <w:r>
              <w:rPr>
                <w:sz w:val="24"/>
              </w:rPr>
              <w:t>SO42-</w:t>
            </w:r>
            <w:r>
              <w:rPr>
                <w:sz w:val="24"/>
              </w:rPr>
              <w:t>；</w:t>
            </w:r>
          </w:p>
          <w:p w:rsidR="009B490D" w:rsidRDefault="00183E1C">
            <w:pPr>
              <w:spacing w:line="360" w:lineRule="auto"/>
              <w:ind w:firstLineChars="200" w:firstLine="480"/>
              <w:rPr>
                <w:sz w:val="24"/>
              </w:rPr>
            </w:pPr>
            <w:r>
              <w:rPr>
                <w:sz w:val="24"/>
              </w:rPr>
              <w:t>基本水质因子：</w:t>
            </w:r>
            <w:r>
              <w:rPr>
                <w:sz w:val="24"/>
              </w:rPr>
              <w:t>pH</w:t>
            </w:r>
            <w:r>
              <w:rPr>
                <w:sz w:val="24"/>
              </w:rPr>
              <w:t>、溶解性总固体、</w:t>
            </w:r>
            <w:r>
              <w:rPr>
                <w:sz w:val="24"/>
              </w:rPr>
              <w:t>CODMn</w:t>
            </w:r>
            <w:r>
              <w:rPr>
                <w:sz w:val="24"/>
              </w:rPr>
              <w:t>、氨氮、亚硝酸盐、硝酸盐、挥发酚、铁、锰、氰化物、砷、汞、六价铬、铅、氟化物、镉、锌、铜、镍</w:t>
            </w:r>
            <w:r>
              <w:rPr>
                <w:rFonts w:hint="eastAsia"/>
                <w:sz w:val="24"/>
              </w:rPr>
              <w:t>；</w:t>
            </w:r>
          </w:p>
          <w:p w:rsidR="009B490D" w:rsidRDefault="00183E1C">
            <w:pPr>
              <w:spacing w:line="360" w:lineRule="auto"/>
              <w:ind w:firstLineChars="200" w:firstLine="480"/>
              <w:rPr>
                <w:sz w:val="24"/>
              </w:rPr>
            </w:pPr>
            <w:r>
              <w:rPr>
                <w:rFonts w:hint="eastAsia"/>
                <w:sz w:val="24"/>
              </w:rPr>
              <w:t>特征因子：特征因子：</w:t>
            </w:r>
            <w:r>
              <w:rPr>
                <w:sz w:val="24"/>
              </w:rPr>
              <w:t>COD</w:t>
            </w:r>
            <w:r>
              <w:rPr>
                <w:rFonts w:hint="eastAsia"/>
                <w:sz w:val="24"/>
              </w:rPr>
              <w:t>cr</w:t>
            </w:r>
            <w:r>
              <w:rPr>
                <w:sz w:val="24"/>
              </w:rPr>
              <w:t xml:space="preserve"> </w:t>
            </w:r>
            <w:r>
              <w:rPr>
                <w:rFonts w:hint="eastAsia"/>
                <w:sz w:val="24"/>
              </w:rPr>
              <w:t>、</w:t>
            </w:r>
            <w:r>
              <w:rPr>
                <w:sz w:val="24"/>
              </w:rPr>
              <w:t>氨氮、</w:t>
            </w:r>
            <w:r>
              <w:rPr>
                <w:sz w:val="24"/>
              </w:rPr>
              <w:t>TP</w:t>
            </w:r>
            <w:r>
              <w:rPr>
                <w:sz w:val="24"/>
              </w:rPr>
              <w:t>、石油类。</w:t>
            </w:r>
          </w:p>
          <w:p w:rsidR="009B490D" w:rsidRDefault="00183E1C">
            <w:pPr>
              <w:spacing w:line="360" w:lineRule="auto"/>
              <w:ind w:firstLineChars="200" w:firstLine="480"/>
              <w:rPr>
                <w:sz w:val="24"/>
              </w:rPr>
            </w:pPr>
            <w:r>
              <w:rPr>
                <w:rFonts w:hint="eastAsia"/>
                <w:sz w:val="24"/>
              </w:rPr>
              <w:t>（</w:t>
            </w:r>
            <w:r>
              <w:rPr>
                <w:rFonts w:hint="eastAsia"/>
                <w:sz w:val="24"/>
              </w:rPr>
              <w:t>2</w:t>
            </w:r>
            <w:r>
              <w:rPr>
                <w:rFonts w:hint="eastAsia"/>
                <w:sz w:val="24"/>
              </w:rPr>
              <w:t>）监测结果及评价</w:t>
            </w:r>
          </w:p>
          <w:p w:rsidR="009B490D" w:rsidRDefault="00183E1C">
            <w:pPr>
              <w:spacing w:line="360" w:lineRule="auto"/>
              <w:ind w:firstLineChars="200" w:firstLine="480"/>
              <w:rPr>
                <w:sz w:val="24"/>
              </w:rPr>
            </w:pPr>
            <w:r>
              <w:rPr>
                <w:sz w:val="24"/>
              </w:rPr>
              <w:t>本次地下水监测分析和评价方法主要参照《地下水质量标准》（</w:t>
            </w:r>
            <w:r>
              <w:rPr>
                <w:sz w:val="24"/>
              </w:rPr>
              <w:t>GB/</w:t>
            </w:r>
            <w:r>
              <w:rPr>
                <w:sz w:val="24"/>
              </w:rPr>
              <w:t>T14848-2017</w:t>
            </w:r>
            <w:r>
              <w:rPr>
                <w:sz w:val="24"/>
              </w:rPr>
              <w:t>）和《地表水环境质量标准》（</w:t>
            </w:r>
            <w:r>
              <w:rPr>
                <w:sz w:val="24"/>
              </w:rPr>
              <w:t>GB3838-2002</w:t>
            </w:r>
            <w:r>
              <w:rPr>
                <w:sz w:val="24"/>
              </w:rPr>
              <w:t>）</w:t>
            </w:r>
            <w:r>
              <w:rPr>
                <w:rFonts w:hint="eastAsia"/>
                <w:sz w:val="24"/>
              </w:rPr>
              <w:t>。</w:t>
            </w:r>
          </w:p>
          <w:p w:rsidR="009B490D" w:rsidRDefault="00183E1C">
            <w:pPr>
              <w:spacing w:line="360" w:lineRule="auto"/>
              <w:ind w:firstLineChars="200" w:firstLine="480"/>
              <w:rPr>
                <w:sz w:val="24"/>
              </w:rPr>
            </w:pPr>
            <w:r>
              <w:rPr>
                <w:sz w:val="24"/>
              </w:rPr>
              <w:t>1</w:t>
            </w:r>
            <w:r>
              <w:rPr>
                <w:sz w:val="24"/>
              </w:rPr>
              <w:t>）地下水化学类型分析</w:t>
            </w:r>
          </w:p>
          <w:p w:rsidR="009B490D" w:rsidRDefault="00183E1C">
            <w:pPr>
              <w:spacing w:line="360" w:lineRule="auto"/>
              <w:ind w:firstLineChars="200" w:firstLine="480"/>
              <w:rPr>
                <w:sz w:val="24"/>
              </w:rPr>
            </w:pPr>
            <w:r>
              <w:rPr>
                <w:sz w:val="24"/>
              </w:rPr>
              <w:t>本次工作安排对成井的</w:t>
            </w:r>
            <w:r>
              <w:rPr>
                <w:sz w:val="24"/>
              </w:rPr>
              <w:t>3</w:t>
            </w:r>
            <w:r>
              <w:rPr>
                <w:sz w:val="24"/>
              </w:rPr>
              <w:t>眼地下水监测井进行了水质分析工作，监测结果如表</w:t>
            </w:r>
            <w:r>
              <w:rPr>
                <w:rFonts w:hint="eastAsia"/>
                <w:sz w:val="24"/>
              </w:rPr>
              <w:t>28</w:t>
            </w:r>
            <w:r>
              <w:rPr>
                <w:sz w:val="24"/>
              </w:rPr>
              <w:t>所示，根据地下水化验结果可知，项目场地地下水水化学类型主要为</w:t>
            </w:r>
            <w:r>
              <w:rPr>
                <w:sz w:val="24"/>
              </w:rPr>
              <w:t>CL.SO</w:t>
            </w:r>
            <w:r>
              <w:rPr>
                <w:sz w:val="24"/>
                <w:vertAlign w:val="subscript"/>
              </w:rPr>
              <w:t>4</w:t>
            </w:r>
            <w:r>
              <w:rPr>
                <w:sz w:val="24"/>
              </w:rPr>
              <w:t>.-Na</w:t>
            </w:r>
            <w:r>
              <w:rPr>
                <w:sz w:val="24"/>
              </w:rPr>
              <w:t>、</w:t>
            </w:r>
            <w:r>
              <w:rPr>
                <w:sz w:val="24"/>
              </w:rPr>
              <w:t>CL.SO</w:t>
            </w:r>
            <w:r>
              <w:rPr>
                <w:sz w:val="24"/>
                <w:vertAlign w:val="subscript"/>
              </w:rPr>
              <w:t>4</w:t>
            </w:r>
            <w:r>
              <w:rPr>
                <w:sz w:val="24"/>
              </w:rPr>
              <w:t>.-Na.Mg.</w:t>
            </w:r>
            <w:r>
              <w:rPr>
                <w:sz w:val="24"/>
              </w:rPr>
              <w:t>型，从水化学类型上可知项目与区域的水化学类型相似。</w:t>
            </w:r>
          </w:p>
          <w:p w:rsidR="009B490D" w:rsidRDefault="009B490D">
            <w:pPr>
              <w:spacing w:line="360" w:lineRule="auto"/>
              <w:ind w:firstLineChars="200" w:firstLine="480"/>
              <w:rPr>
                <w:sz w:val="24"/>
              </w:rPr>
            </w:pPr>
          </w:p>
          <w:p w:rsidR="009B490D" w:rsidRDefault="009B490D">
            <w:pPr>
              <w:spacing w:line="360" w:lineRule="auto"/>
              <w:ind w:firstLineChars="200" w:firstLine="480"/>
              <w:rPr>
                <w:sz w:val="24"/>
              </w:rPr>
            </w:pPr>
          </w:p>
          <w:p w:rsidR="009B490D" w:rsidRDefault="009B490D">
            <w:pPr>
              <w:spacing w:line="360" w:lineRule="auto"/>
              <w:ind w:firstLineChars="200" w:firstLine="480"/>
              <w:rPr>
                <w:sz w:val="24"/>
              </w:rPr>
            </w:pPr>
          </w:p>
          <w:p w:rsidR="009B490D" w:rsidRDefault="00183E1C">
            <w:pPr>
              <w:pStyle w:val="12"/>
              <w:spacing w:line="360" w:lineRule="auto"/>
              <w:ind w:firstLine="482"/>
              <w:rPr>
                <w:b w:val="0"/>
                <w:sz w:val="24"/>
                <w:szCs w:val="24"/>
              </w:rPr>
            </w:pPr>
            <w:r>
              <w:rPr>
                <w:b w:val="0"/>
                <w:sz w:val="24"/>
                <w:szCs w:val="24"/>
              </w:rPr>
              <w:lastRenderedPageBreak/>
              <w:t>表</w:t>
            </w:r>
            <w:r>
              <w:rPr>
                <w:rFonts w:hint="eastAsia"/>
                <w:b w:val="0"/>
                <w:sz w:val="24"/>
                <w:szCs w:val="24"/>
              </w:rPr>
              <w:t>28</w:t>
            </w:r>
            <w:r>
              <w:rPr>
                <w:b w:val="0"/>
                <w:sz w:val="24"/>
                <w:szCs w:val="24"/>
              </w:rPr>
              <w:t xml:space="preserve">  </w:t>
            </w:r>
            <w:r>
              <w:rPr>
                <w:b w:val="0"/>
                <w:sz w:val="24"/>
                <w:szCs w:val="24"/>
              </w:rPr>
              <w:t>地下水监测结果一览表（单位：</w:t>
            </w:r>
            <w:r>
              <w:rPr>
                <w:b w:val="0"/>
                <w:sz w:val="24"/>
                <w:szCs w:val="24"/>
              </w:rPr>
              <w:t>pH</w:t>
            </w:r>
            <w:r>
              <w:rPr>
                <w:b w:val="0"/>
                <w:sz w:val="24"/>
                <w:szCs w:val="24"/>
              </w:rPr>
              <w:t>无量纲，其它</w:t>
            </w:r>
            <w:r>
              <w:rPr>
                <w:b w:val="0"/>
                <w:sz w:val="24"/>
                <w:szCs w:val="24"/>
              </w:rPr>
              <w:t>mg/L</w:t>
            </w:r>
            <w:r>
              <w:rPr>
                <w:b w:val="0"/>
                <w:sz w:val="24"/>
                <w:szCs w:val="24"/>
              </w:rPr>
              <w:t>）</w:t>
            </w:r>
          </w:p>
          <w:tbl>
            <w:tblPr>
              <w:tblW w:w="95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7"/>
              <w:gridCol w:w="820"/>
              <w:gridCol w:w="1056"/>
              <w:gridCol w:w="1008"/>
              <w:gridCol w:w="820"/>
              <w:gridCol w:w="1056"/>
              <w:gridCol w:w="1008"/>
              <w:gridCol w:w="820"/>
              <w:gridCol w:w="1056"/>
              <w:gridCol w:w="1008"/>
            </w:tblGrid>
            <w:tr w:rsidR="009B490D">
              <w:trPr>
                <w:trHeight w:val="270"/>
                <w:tblHeader/>
              </w:trPr>
              <w:tc>
                <w:tcPr>
                  <w:tcW w:w="947" w:type="dxa"/>
                  <w:vMerge w:val="restart"/>
                  <w:tcBorders>
                    <w:top w:val="single" w:sz="6" w:space="0" w:color="auto"/>
                    <w:left w:val="single" w:sz="6" w:space="0" w:color="auto"/>
                    <w:bottom w:val="single" w:sz="6" w:space="0" w:color="auto"/>
                    <w:tl2br w:val="single" w:sz="4" w:space="0" w:color="auto"/>
                  </w:tcBorders>
                  <w:shd w:val="clear" w:color="auto" w:fill="auto"/>
                  <w:vAlign w:val="center"/>
                </w:tcPr>
                <w:p w:rsidR="009B490D" w:rsidRDefault="00183E1C">
                  <w:pPr>
                    <w:widowControl/>
                    <w:spacing w:line="0" w:lineRule="atLeast"/>
                    <w:jc w:val="center"/>
                    <w:rPr>
                      <w:kern w:val="0"/>
                      <w:sz w:val="18"/>
                      <w:szCs w:val="18"/>
                    </w:rPr>
                  </w:pPr>
                  <w:r>
                    <w:rPr>
                      <w:kern w:val="0"/>
                      <w:sz w:val="18"/>
                      <w:szCs w:val="18"/>
                    </w:rPr>
                    <w:t xml:space="preserve">   </w:t>
                  </w:r>
                  <w:r>
                    <w:rPr>
                      <w:kern w:val="0"/>
                      <w:sz w:val="18"/>
                      <w:szCs w:val="18"/>
                    </w:rPr>
                    <w:t>取样编号</w:t>
                  </w:r>
                </w:p>
                <w:p w:rsidR="009B490D" w:rsidRDefault="009B490D">
                  <w:pPr>
                    <w:widowControl/>
                    <w:spacing w:line="0" w:lineRule="atLeast"/>
                    <w:jc w:val="center"/>
                    <w:rPr>
                      <w:kern w:val="0"/>
                      <w:sz w:val="18"/>
                      <w:szCs w:val="18"/>
                    </w:rPr>
                  </w:pPr>
                </w:p>
                <w:p w:rsidR="009B490D" w:rsidRDefault="00183E1C">
                  <w:pPr>
                    <w:widowControl/>
                    <w:spacing w:line="0" w:lineRule="atLeast"/>
                    <w:rPr>
                      <w:kern w:val="0"/>
                      <w:sz w:val="18"/>
                      <w:szCs w:val="18"/>
                    </w:rPr>
                  </w:pPr>
                  <w:r>
                    <w:rPr>
                      <w:kern w:val="0"/>
                      <w:sz w:val="18"/>
                      <w:szCs w:val="18"/>
                    </w:rPr>
                    <w:t>监测项目</w:t>
                  </w:r>
                </w:p>
                <w:p w:rsidR="009B490D" w:rsidRDefault="00183E1C">
                  <w:pPr>
                    <w:widowControl/>
                    <w:spacing w:line="0" w:lineRule="atLeast"/>
                    <w:rPr>
                      <w:kern w:val="0"/>
                      <w:sz w:val="18"/>
                      <w:szCs w:val="18"/>
                    </w:rPr>
                  </w:pPr>
                  <w:r>
                    <w:rPr>
                      <w:kern w:val="0"/>
                      <w:sz w:val="18"/>
                      <w:szCs w:val="18"/>
                    </w:rPr>
                    <w:t>（</w:t>
                  </w:r>
                  <w:r>
                    <w:rPr>
                      <w:kern w:val="0"/>
                      <w:position w:val="-4"/>
                      <w:sz w:val="18"/>
                      <w:szCs w:val="18"/>
                    </w:rPr>
                    <w:object w:dxaOrig="330" w:dyaOrig="225">
                      <v:shape id="_x0000_i1026" type="#_x0000_t75" style="width:16.8pt;height:11.4pt" o:ole="">
                        <v:imagedata r:id="rId24" o:title=""/>
                      </v:shape>
                      <o:OLEObject Type="Embed" ProgID="AutoCAD.Drawing.18" ShapeID="_x0000_i1026" DrawAspect="Content" ObjectID="_1593524334" r:id="rId25"/>
                    </w:object>
                  </w:r>
                  <w:r>
                    <w:rPr>
                      <w:kern w:val="0"/>
                      <w:sz w:val="18"/>
                      <w:szCs w:val="18"/>
                    </w:rPr>
                    <w:t>）</w:t>
                  </w:r>
                </w:p>
              </w:tc>
              <w:tc>
                <w:tcPr>
                  <w:tcW w:w="2884" w:type="dxa"/>
                  <w:gridSpan w:val="3"/>
                  <w:tcBorders>
                    <w:top w:val="single" w:sz="6" w:space="0" w:color="auto"/>
                    <w:bottom w:val="single" w:sz="6" w:space="0" w:color="auto"/>
                  </w:tcBorders>
                  <w:shd w:val="clear" w:color="auto" w:fill="auto"/>
                  <w:vAlign w:val="center"/>
                </w:tcPr>
                <w:p w:rsidR="009B490D" w:rsidRDefault="00183E1C">
                  <w:pPr>
                    <w:widowControl/>
                    <w:spacing w:line="0" w:lineRule="atLeast"/>
                    <w:jc w:val="center"/>
                    <w:rPr>
                      <w:kern w:val="0"/>
                      <w:sz w:val="18"/>
                      <w:szCs w:val="18"/>
                    </w:rPr>
                  </w:pPr>
                  <w:r>
                    <w:rPr>
                      <w:kern w:val="0"/>
                      <w:sz w:val="18"/>
                      <w:szCs w:val="18"/>
                    </w:rPr>
                    <w:t>W1</w:t>
                  </w:r>
                </w:p>
              </w:tc>
              <w:tc>
                <w:tcPr>
                  <w:tcW w:w="2884" w:type="dxa"/>
                  <w:gridSpan w:val="3"/>
                  <w:tcBorders>
                    <w:top w:val="single" w:sz="6" w:space="0" w:color="auto"/>
                    <w:bottom w:val="single" w:sz="6" w:space="0" w:color="auto"/>
                  </w:tcBorders>
                  <w:shd w:val="clear" w:color="auto" w:fill="auto"/>
                  <w:vAlign w:val="center"/>
                </w:tcPr>
                <w:p w:rsidR="009B490D" w:rsidRDefault="00183E1C">
                  <w:pPr>
                    <w:widowControl/>
                    <w:spacing w:line="0" w:lineRule="atLeast"/>
                    <w:jc w:val="center"/>
                    <w:rPr>
                      <w:kern w:val="0"/>
                      <w:sz w:val="18"/>
                      <w:szCs w:val="18"/>
                    </w:rPr>
                  </w:pPr>
                  <w:r>
                    <w:rPr>
                      <w:kern w:val="0"/>
                      <w:sz w:val="18"/>
                      <w:szCs w:val="18"/>
                    </w:rPr>
                    <w:t>W2</w:t>
                  </w:r>
                </w:p>
              </w:tc>
              <w:tc>
                <w:tcPr>
                  <w:tcW w:w="2884" w:type="dxa"/>
                  <w:gridSpan w:val="3"/>
                  <w:tcBorders>
                    <w:top w:val="single" w:sz="6" w:space="0" w:color="auto"/>
                    <w:bottom w:val="single" w:sz="6" w:space="0" w:color="auto"/>
                    <w:right w:val="single" w:sz="6" w:space="0" w:color="auto"/>
                  </w:tcBorders>
                  <w:shd w:val="clear" w:color="auto" w:fill="auto"/>
                  <w:vAlign w:val="center"/>
                </w:tcPr>
                <w:p w:rsidR="009B490D" w:rsidRDefault="00183E1C">
                  <w:pPr>
                    <w:widowControl/>
                    <w:spacing w:line="0" w:lineRule="atLeast"/>
                    <w:jc w:val="center"/>
                    <w:rPr>
                      <w:kern w:val="0"/>
                      <w:sz w:val="18"/>
                      <w:szCs w:val="18"/>
                    </w:rPr>
                  </w:pPr>
                  <w:r>
                    <w:rPr>
                      <w:kern w:val="0"/>
                      <w:sz w:val="18"/>
                      <w:szCs w:val="18"/>
                    </w:rPr>
                    <w:t>W3</w:t>
                  </w:r>
                </w:p>
              </w:tc>
            </w:tr>
            <w:tr w:rsidR="009B490D">
              <w:trPr>
                <w:trHeight w:val="270"/>
                <w:tblHeader/>
              </w:trPr>
              <w:tc>
                <w:tcPr>
                  <w:tcW w:w="947" w:type="dxa"/>
                  <w:vMerge/>
                  <w:tcBorders>
                    <w:top w:val="single" w:sz="6" w:space="0" w:color="auto"/>
                    <w:left w:val="single" w:sz="6" w:space="0" w:color="auto"/>
                    <w:bottom w:val="single" w:sz="6" w:space="0" w:color="auto"/>
                    <w:tl2br w:val="single" w:sz="4" w:space="0" w:color="auto"/>
                  </w:tcBorders>
                  <w:shd w:val="clear" w:color="auto" w:fill="auto"/>
                  <w:vAlign w:val="center"/>
                </w:tcPr>
                <w:p w:rsidR="009B490D" w:rsidRDefault="009B490D">
                  <w:pPr>
                    <w:widowControl/>
                    <w:spacing w:line="0" w:lineRule="atLeast"/>
                    <w:jc w:val="center"/>
                    <w:rPr>
                      <w:kern w:val="0"/>
                      <w:sz w:val="18"/>
                      <w:szCs w:val="18"/>
                    </w:rPr>
                  </w:pPr>
                </w:p>
              </w:tc>
              <w:tc>
                <w:tcPr>
                  <w:tcW w:w="2884" w:type="dxa"/>
                  <w:gridSpan w:val="3"/>
                  <w:tcBorders>
                    <w:top w:val="single" w:sz="6" w:space="0" w:color="auto"/>
                    <w:bottom w:val="single" w:sz="6" w:space="0" w:color="auto"/>
                  </w:tcBorders>
                  <w:shd w:val="clear" w:color="auto" w:fill="auto"/>
                  <w:vAlign w:val="center"/>
                </w:tcPr>
                <w:p w:rsidR="009B490D" w:rsidRDefault="009B490D">
                  <w:pPr>
                    <w:widowControl/>
                    <w:spacing w:line="0" w:lineRule="atLeast"/>
                    <w:jc w:val="center"/>
                    <w:rPr>
                      <w:kern w:val="0"/>
                      <w:sz w:val="18"/>
                      <w:szCs w:val="18"/>
                    </w:rPr>
                  </w:pPr>
                </w:p>
              </w:tc>
              <w:tc>
                <w:tcPr>
                  <w:tcW w:w="2884" w:type="dxa"/>
                  <w:gridSpan w:val="3"/>
                  <w:tcBorders>
                    <w:top w:val="single" w:sz="6" w:space="0" w:color="auto"/>
                    <w:bottom w:val="single" w:sz="6" w:space="0" w:color="auto"/>
                  </w:tcBorders>
                  <w:shd w:val="clear" w:color="auto" w:fill="auto"/>
                  <w:vAlign w:val="center"/>
                </w:tcPr>
                <w:p w:rsidR="009B490D" w:rsidRDefault="009B490D">
                  <w:pPr>
                    <w:widowControl/>
                    <w:spacing w:line="0" w:lineRule="atLeast"/>
                    <w:jc w:val="center"/>
                    <w:rPr>
                      <w:kern w:val="0"/>
                      <w:sz w:val="18"/>
                      <w:szCs w:val="18"/>
                    </w:rPr>
                  </w:pPr>
                </w:p>
              </w:tc>
              <w:tc>
                <w:tcPr>
                  <w:tcW w:w="2884" w:type="dxa"/>
                  <w:gridSpan w:val="3"/>
                  <w:tcBorders>
                    <w:top w:val="single" w:sz="6" w:space="0" w:color="auto"/>
                    <w:bottom w:val="single" w:sz="6" w:space="0" w:color="auto"/>
                    <w:right w:val="single" w:sz="6" w:space="0" w:color="auto"/>
                  </w:tcBorders>
                  <w:shd w:val="clear" w:color="auto" w:fill="auto"/>
                  <w:vAlign w:val="center"/>
                </w:tcPr>
                <w:p w:rsidR="009B490D" w:rsidRDefault="009B490D">
                  <w:pPr>
                    <w:widowControl/>
                    <w:spacing w:line="0" w:lineRule="atLeast"/>
                    <w:jc w:val="center"/>
                    <w:rPr>
                      <w:kern w:val="0"/>
                      <w:sz w:val="18"/>
                      <w:szCs w:val="18"/>
                    </w:rPr>
                  </w:pPr>
                </w:p>
              </w:tc>
            </w:tr>
            <w:tr w:rsidR="009B490D">
              <w:trPr>
                <w:trHeight w:val="375"/>
                <w:tblHeader/>
              </w:trPr>
              <w:tc>
                <w:tcPr>
                  <w:tcW w:w="947" w:type="dxa"/>
                  <w:vMerge/>
                  <w:tcBorders>
                    <w:top w:val="single" w:sz="6" w:space="0" w:color="auto"/>
                    <w:left w:val="single" w:sz="6" w:space="0" w:color="auto"/>
                    <w:bottom w:val="single" w:sz="6" w:space="0" w:color="auto"/>
                  </w:tcBorders>
                  <w:shd w:val="clear" w:color="auto" w:fill="auto"/>
                  <w:vAlign w:val="center"/>
                </w:tcPr>
                <w:p w:rsidR="009B490D" w:rsidRDefault="009B490D">
                  <w:pPr>
                    <w:widowControl/>
                    <w:spacing w:line="0" w:lineRule="atLeast"/>
                    <w:jc w:val="center"/>
                    <w:rPr>
                      <w:kern w:val="0"/>
                      <w:sz w:val="18"/>
                      <w:szCs w:val="18"/>
                    </w:rPr>
                  </w:pPr>
                </w:p>
              </w:tc>
              <w:tc>
                <w:tcPr>
                  <w:tcW w:w="820" w:type="dxa"/>
                  <w:tcBorders>
                    <w:top w:val="single" w:sz="6" w:space="0" w:color="auto"/>
                    <w:bottom w:val="single" w:sz="6" w:space="0" w:color="auto"/>
                  </w:tcBorders>
                  <w:shd w:val="clear" w:color="auto" w:fill="auto"/>
                  <w:vAlign w:val="center"/>
                </w:tcPr>
                <w:p w:rsidR="009B490D" w:rsidRDefault="00183E1C">
                  <w:pPr>
                    <w:widowControl/>
                    <w:spacing w:line="0" w:lineRule="atLeast"/>
                    <w:jc w:val="center"/>
                    <w:rPr>
                      <w:kern w:val="0"/>
                      <w:sz w:val="18"/>
                      <w:szCs w:val="18"/>
                    </w:rPr>
                  </w:pPr>
                  <w:r>
                    <w:rPr>
                      <w:kern w:val="0"/>
                      <w:position w:val="-14"/>
                      <w:sz w:val="18"/>
                      <w:szCs w:val="18"/>
                    </w:rPr>
                    <w:object w:dxaOrig="570" w:dyaOrig="300">
                      <v:shape id="_x0000_i1027" type="#_x0000_t75" style="width:28.8pt;height:15pt" o:ole="">
                        <v:imagedata r:id="rId26" o:title=""/>
                      </v:shape>
                      <o:OLEObject Type="Embed" ProgID="Equation.3" ShapeID="_x0000_i1027" DrawAspect="Content" ObjectID="_1593524335" r:id="rId27"/>
                    </w:object>
                  </w:r>
                </w:p>
                <w:p w:rsidR="009B490D" w:rsidRDefault="00183E1C">
                  <w:pPr>
                    <w:widowControl/>
                    <w:spacing w:line="0" w:lineRule="atLeast"/>
                    <w:jc w:val="center"/>
                    <w:rPr>
                      <w:kern w:val="0"/>
                      <w:sz w:val="18"/>
                      <w:szCs w:val="18"/>
                    </w:rPr>
                  </w:pPr>
                  <w:r>
                    <w:rPr>
                      <w:kern w:val="0"/>
                      <w:sz w:val="18"/>
                      <w:szCs w:val="18"/>
                    </w:rPr>
                    <w:t>mg/L</w:t>
                  </w:r>
                </w:p>
              </w:tc>
              <w:tc>
                <w:tcPr>
                  <w:tcW w:w="1056" w:type="dxa"/>
                  <w:tcBorders>
                    <w:top w:val="single" w:sz="6" w:space="0" w:color="auto"/>
                    <w:bottom w:val="single" w:sz="6" w:space="0" w:color="auto"/>
                  </w:tcBorders>
                  <w:shd w:val="clear" w:color="auto" w:fill="auto"/>
                  <w:vAlign w:val="center"/>
                </w:tcPr>
                <w:p w:rsidR="009B490D" w:rsidRDefault="00183E1C">
                  <w:pPr>
                    <w:widowControl/>
                    <w:spacing w:line="0" w:lineRule="atLeast"/>
                    <w:jc w:val="center"/>
                    <w:rPr>
                      <w:kern w:val="0"/>
                      <w:sz w:val="18"/>
                      <w:szCs w:val="18"/>
                    </w:rPr>
                  </w:pPr>
                  <w:r>
                    <w:rPr>
                      <w:kern w:val="0"/>
                      <w:position w:val="-28"/>
                      <w:sz w:val="18"/>
                      <w:szCs w:val="18"/>
                    </w:rPr>
                    <w:object w:dxaOrig="795" w:dyaOrig="510">
                      <v:shape id="_x0000_i1028" type="#_x0000_t75" style="width:39.6pt;height:25.8pt" o:ole="">
                        <v:imagedata r:id="rId28" o:title=""/>
                      </v:shape>
                      <o:OLEObject Type="Embed" ProgID="Equation.3" ShapeID="_x0000_i1028" DrawAspect="Content" ObjectID="_1593524336" r:id="rId29"/>
                    </w:object>
                  </w:r>
                </w:p>
                <w:p w:rsidR="009B490D" w:rsidRDefault="00183E1C">
                  <w:pPr>
                    <w:widowControl/>
                    <w:spacing w:line="0" w:lineRule="atLeast"/>
                    <w:jc w:val="center"/>
                    <w:rPr>
                      <w:kern w:val="0"/>
                      <w:sz w:val="18"/>
                      <w:szCs w:val="18"/>
                    </w:rPr>
                  </w:pPr>
                  <w:r>
                    <w:rPr>
                      <w:kern w:val="0"/>
                      <w:sz w:val="18"/>
                      <w:szCs w:val="18"/>
                    </w:rPr>
                    <w:t>mmol/L</w:t>
                  </w:r>
                </w:p>
              </w:tc>
              <w:tc>
                <w:tcPr>
                  <w:tcW w:w="1008" w:type="dxa"/>
                  <w:tcBorders>
                    <w:top w:val="single" w:sz="6" w:space="0" w:color="auto"/>
                    <w:bottom w:val="single" w:sz="6" w:space="0" w:color="auto"/>
                  </w:tcBorders>
                  <w:shd w:val="clear" w:color="auto" w:fill="auto"/>
                  <w:vAlign w:val="center"/>
                </w:tcPr>
                <w:p w:rsidR="009B490D" w:rsidRDefault="00183E1C">
                  <w:pPr>
                    <w:widowControl/>
                    <w:spacing w:line="0" w:lineRule="atLeast"/>
                    <w:jc w:val="center"/>
                    <w:rPr>
                      <w:kern w:val="0"/>
                      <w:sz w:val="18"/>
                      <w:szCs w:val="18"/>
                    </w:rPr>
                  </w:pPr>
                  <w:r>
                    <w:rPr>
                      <w:kern w:val="0"/>
                      <w:position w:val="-28"/>
                      <w:sz w:val="18"/>
                      <w:szCs w:val="18"/>
                    </w:rPr>
                    <w:object w:dxaOrig="750" w:dyaOrig="480">
                      <v:shape id="_x0000_i1029" type="#_x0000_t75" style="width:37.8pt;height:24pt" o:ole="">
                        <v:imagedata r:id="rId30" o:title=""/>
                      </v:shape>
                      <o:OLEObject Type="Embed" ProgID="Equation.3" ShapeID="_x0000_i1029" DrawAspect="Content" ObjectID="_1593524337" r:id="rId31"/>
                    </w:object>
                  </w:r>
                </w:p>
                <w:p w:rsidR="009B490D" w:rsidRDefault="00183E1C">
                  <w:pPr>
                    <w:widowControl/>
                    <w:spacing w:line="0" w:lineRule="atLeast"/>
                    <w:jc w:val="center"/>
                    <w:rPr>
                      <w:kern w:val="0"/>
                      <w:sz w:val="18"/>
                      <w:szCs w:val="18"/>
                    </w:rPr>
                  </w:pPr>
                  <w:r>
                    <w:rPr>
                      <w:kern w:val="0"/>
                      <w:sz w:val="18"/>
                      <w:szCs w:val="18"/>
                    </w:rPr>
                    <w:t>%</w:t>
                  </w:r>
                </w:p>
              </w:tc>
              <w:tc>
                <w:tcPr>
                  <w:tcW w:w="820" w:type="dxa"/>
                  <w:tcBorders>
                    <w:top w:val="single" w:sz="6" w:space="0" w:color="auto"/>
                    <w:bottom w:val="single" w:sz="6" w:space="0" w:color="auto"/>
                  </w:tcBorders>
                  <w:shd w:val="clear" w:color="auto" w:fill="auto"/>
                  <w:vAlign w:val="center"/>
                </w:tcPr>
                <w:p w:rsidR="009B490D" w:rsidRDefault="00183E1C">
                  <w:pPr>
                    <w:widowControl/>
                    <w:spacing w:line="0" w:lineRule="atLeast"/>
                    <w:jc w:val="center"/>
                    <w:rPr>
                      <w:kern w:val="0"/>
                      <w:sz w:val="18"/>
                      <w:szCs w:val="18"/>
                    </w:rPr>
                  </w:pPr>
                  <w:r>
                    <w:rPr>
                      <w:kern w:val="0"/>
                      <w:position w:val="-14"/>
                      <w:sz w:val="18"/>
                      <w:szCs w:val="18"/>
                    </w:rPr>
                    <w:object w:dxaOrig="570" w:dyaOrig="300">
                      <v:shape id="_x0000_i1030" type="#_x0000_t75" style="width:28.8pt;height:15pt" o:ole="">
                        <v:imagedata r:id="rId26" o:title=""/>
                      </v:shape>
                      <o:OLEObject Type="Embed" ProgID="Equation.3" ShapeID="_x0000_i1030" DrawAspect="Content" ObjectID="_1593524338" r:id="rId32"/>
                    </w:object>
                  </w:r>
                </w:p>
                <w:p w:rsidR="009B490D" w:rsidRDefault="00183E1C">
                  <w:pPr>
                    <w:widowControl/>
                    <w:spacing w:line="0" w:lineRule="atLeast"/>
                    <w:jc w:val="center"/>
                    <w:rPr>
                      <w:kern w:val="0"/>
                      <w:sz w:val="18"/>
                      <w:szCs w:val="18"/>
                    </w:rPr>
                  </w:pPr>
                  <w:r>
                    <w:rPr>
                      <w:kern w:val="0"/>
                      <w:sz w:val="18"/>
                      <w:szCs w:val="18"/>
                    </w:rPr>
                    <w:t>mg/L</w:t>
                  </w:r>
                </w:p>
              </w:tc>
              <w:tc>
                <w:tcPr>
                  <w:tcW w:w="1056" w:type="dxa"/>
                  <w:tcBorders>
                    <w:top w:val="single" w:sz="6" w:space="0" w:color="auto"/>
                    <w:bottom w:val="single" w:sz="6" w:space="0" w:color="auto"/>
                  </w:tcBorders>
                  <w:shd w:val="clear" w:color="auto" w:fill="auto"/>
                  <w:vAlign w:val="center"/>
                </w:tcPr>
                <w:p w:rsidR="009B490D" w:rsidRDefault="00183E1C">
                  <w:pPr>
                    <w:widowControl/>
                    <w:spacing w:line="0" w:lineRule="atLeast"/>
                    <w:jc w:val="center"/>
                    <w:rPr>
                      <w:kern w:val="0"/>
                      <w:sz w:val="18"/>
                      <w:szCs w:val="18"/>
                    </w:rPr>
                  </w:pPr>
                  <w:r>
                    <w:rPr>
                      <w:kern w:val="0"/>
                      <w:position w:val="-28"/>
                      <w:sz w:val="18"/>
                      <w:szCs w:val="18"/>
                    </w:rPr>
                    <w:object w:dxaOrig="795" w:dyaOrig="510">
                      <v:shape id="_x0000_i1031" type="#_x0000_t75" style="width:39.6pt;height:25.8pt" o:ole="">
                        <v:imagedata r:id="rId28" o:title=""/>
                      </v:shape>
                      <o:OLEObject Type="Embed" ProgID="Equation.3" ShapeID="_x0000_i1031" DrawAspect="Content" ObjectID="_1593524339" r:id="rId33"/>
                    </w:object>
                  </w:r>
                </w:p>
                <w:p w:rsidR="009B490D" w:rsidRDefault="00183E1C">
                  <w:pPr>
                    <w:widowControl/>
                    <w:spacing w:line="0" w:lineRule="atLeast"/>
                    <w:jc w:val="center"/>
                    <w:rPr>
                      <w:kern w:val="0"/>
                      <w:sz w:val="18"/>
                      <w:szCs w:val="18"/>
                    </w:rPr>
                  </w:pPr>
                  <w:r>
                    <w:rPr>
                      <w:kern w:val="0"/>
                      <w:sz w:val="18"/>
                      <w:szCs w:val="18"/>
                    </w:rPr>
                    <w:t>mmol/L</w:t>
                  </w:r>
                </w:p>
              </w:tc>
              <w:tc>
                <w:tcPr>
                  <w:tcW w:w="1008" w:type="dxa"/>
                  <w:tcBorders>
                    <w:top w:val="single" w:sz="6" w:space="0" w:color="auto"/>
                    <w:bottom w:val="single" w:sz="6" w:space="0" w:color="auto"/>
                  </w:tcBorders>
                  <w:shd w:val="clear" w:color="auto" w:fill="auto"/>
                  <w:vAlign w:val="center"/>
                </w:tcPr>
                <w:p w:rsidR="009B490D" w:rsidRDefault="00183E1C">
                  <w:pPr>
                    <w:widowControl/>
                    <w:spacing w:line="0" w:lineRule="atLeast"/>
                    <w:jc w:val="center"/>
                    <w:rPr>
                      <w:kern w:val="0"/>
                      <w:sz w:val="18"/>
                      <w:szCs w:val="18"/>
                    </w:rPr>
                  </w:pPr>
                  <w:r>
                    <w:rPr>
                      <w:kern w:val="0"/>
                      <w:position w:val="-28"/>
                      <w:sz w:val="18"/>
                      <w:szCs w:val="18"/>
                    </w:rPr>
                    <w:object w:dxaOrig="750" w:dyaOrig="480">
                      <v:shape id="_x0000_i1032" type="#_x0000_t75" style="width:37.8pt;height:24pt" o:ole="">
                        <v:imagedata r:id="rId30" o:title=""/>
                      </v:shape>
                      <o:OLEObject Type="Embed" ProgID="Equation.3" ShapeID="_x0000_i1032" DrawAspect="Content" ObjectID="_1593524340" r:id="rId34"/>
                    </w:object>
                  </w:r>
                </w:p>
                <w:p w:rsidR="009B490D" w:rsidRDefault="00183E1C">
                  <w:pPr>
                    <w:widowControl/>
                    <w:spacing w:line="0" w:lineRule="atLeast"/>
                    <w:jc w:val="center"/>
                    <w:rPr>
                      <w:kern w:val="0"/>
                      <w:sz w:val="18"/>
                      <w:szCs w:val="18"/>
                    </w:rPr>
                  </w:pPr>
                  <w:r>
                    <w:rPr>
                      <w:kern w:val="0"/>
                      <w:sz w:val="18"/>
                      <w:szCs w:val="18"/>
                    </w:rPr>
                    <w:t>%</w:t>
                  </w:r>
                </w:p>
              </w:tc>
              <w:tc>
                <w:tcPr>
                  <w:tcW w:w="820" w:type="dxa"/>
                  <w:tcBorders>
                    <w:top w:val="single" w:sz="6" w:space="0" w:color="auto"/>
                    <w:bottom w:val="single" w:sz="6" w:space="0" w:color="auto"/>
                  </w:tcBorders>
                  <w:shd w:val="clear" w:color="auto" w:fill="auto"/>
                  <w:vAlign w:val="center"/>
                </w:tcPr>
                <w:p w:rsidR="009B490D" w:rsidRDefault="00183E1C">
                  <w:pPr>
                    <w:widowControl/>
                    <w:spacing w:line="0" w:lineRule="atLeast"/>
                    <w:jc w:val="center"/>
                    <w:rPr>
                      <w:kern w:val="0"/>
                      <w:sz w:val="18"/>
                      <w:szCs w:val="18"/>
                    </w:rPr>
                  </w:pPr>
                  <w:r>
                    <w:rPr>
                      <w:kern w:val="0"/>
                      <w:position w:val="-14"/>
                      <w:sz w:val="18"/>
                      <w:szCs w:val="18"/>
                    </w:rPr>
                    <w:object w:dxaOrig="570" w:dyaOrig="300">
                      <v:shape id="_x0000_i1033" type="#_x0000_t75" style="width:28.8pt;height:15pt" o:ole="">
                        <v:imagedata r:id="rId26" o:title=""/>
                      </v:shape>
                      <o:OLEObject Type="Embed" ProgID="Equation.3" ShapeID="_x0000_i1033" DrawAspect="Content" ObjectID="_1593524341" r:id="rId35"/>
                    </w:object>
                  </w:r>
                </w:p>
                <w:p w:rsidR="009B490D" w:rsidRDefault="00183E1C">
                  <w:pPr>
                    <w:widowControl/>
                    <w:spacing w:line="0" w:lineRule="atLeast"/>
                    <w:jc w:val="center"/>
                    <w:rPr>
                      <w:kern w:val="0"/>
                      <w:sz w:val="18"/>
                      <w:szCs w:val="18"/>
                    </w:rPr>
                  </w:pPr>
                  <w:r>
                    <w:rPr>
                      <w:kern w:val="0"/>
                      <w:sz w:val="18"/>
                      <w:szCs w:val="18"/>
                    </w:rPr>
                    <w:t>mg/L</w:t>
                  </w:r>
                </w:p>
              </w:tc>
              <w:tc>
                <w:tcPr>
                  <w:tcW w:w="1056" w:type="dxa"/>
                  <w:tcBorders>
                    <w:top w:val="single" w:sz="6" w:space="0" w:color="auto"/>
                    <w:bottom w:val="single" w:sz="6" w:space="0" w:color="auto"/>
                  </w:tcBorders>
                  <w:shd w:val="clear" w:color="auto" w:fill="auto"/>
                  <w:vAlign w:val="center"/>
                </w:tcPr>
                <w:p w:rsidR="009B490D" w:rsidRDefault="00183E1C">
                  <w:pPr>
                    <w:widowControl/>
                    <w:spacing w:line="0" w:lineRule="atLeast"/>
                    <w:jc w:val="center"/>
                    <w:rPr>
                      <w:kern w:val="0"/>
                      <w:sz w:val="18"/>
                      <w:szCs w:val="18"/>
                    </w:rPr>
                  </w:pPr>
                  <w:r>
                    <w:rPr>
                      <w:kern w:val="0"/>
                      <w:position w:val="-28"/>
                      <w:sz w:val="18"/>
                      <w:szCs w:val="18"/>
                    </w:rPr>
                    <w:object w:dxaOrig="795" w:dyaOrig="510">
                      <v:shape id="_x0000_i1034" type="#_x0000_t75" style="width:39.6pt;height:25.8pt" o:ole="">
                        <v:imagedata r:id="rId28" o:title=""/>
                      </v:shape>
                      <o:OLEObject Type="Embed" ProgID="Equation.3" ShapeID="_x0000_i1034" DrawAspect="Content" ObjectID="_1593524342" r:id="rId36"/>
                    </w:object>
                  </w:r>
                </w:p>
                <w:p w:rsidR="009B490D" w:rsidRDefault="00183E1C">
                  <w:pPr>
                    <w:widowControl/>
                    <w:spacing w:line="0" w:lineRule="atLeast"/>
                    <w:jc w:val="center"/>
                    <w:rPr>
                      <w:kern w:val="0"/>
                      <w:sz w:val="18"/>
                      <w:szCs w:val="18"/>
                    </w:rPr>
                  </w:pPr>
                  <w:r>
                    <w:rPr>
                      <w:kern w:val="0"/>
                      <w:sz w:val="18"/>
                      <w:szCs w:val="18"/>
                    </w:rPr>
                    <w:t>mmol/L</w:t>
                  </w:r>
                </w:p>
              </w:tc>
              <w:tc>
                <w:tcPr>
                  <w:tcW w:w="1008" w:type="dxa"/>
                  <w:tcBorders>
                    <w:top w:val="single" w:sz="6" w:space="0" w:color="auto"/>
                    <w:bottom w:val="single" w:sz="6" w:space="0" w:color="auto"/>
                    <w:right w:val="single" w:sz="6" w:space="0" w:color="auto"/>
                  </w:tcBorders>
                  <w:shd w:val="clear" w:color="auto" w:fill="auto"/>
                  <w:vAlign w:val="center"/>
                </w:tcPr>
                <w:p w:rsidR="009B490D" w:rsidRDefault="00183E1C">
                  <w:pPr>
                    <w:widowControl/>
                    <w:spacing w:line="0" w:lineRule="atLeast"/>
                    <w:jc w:val="center"/>
                    <w:rPr>
                      <w:kern w:val="0"/>
                      <w:sz w:val="18"/>
                      <w:szCs w:val="18"/>
                    </w:rPr>
                  </w:pPr>
                  <w:r>
                    <w:rPr>
                      <w:kern w:val="0"/>
                      <w:position w:val="-28"/>
                      <w:sz w:val="18"/>
                      <w:szCs w:val="18"/>
                    </w:rPr>
                    <w:object w:dxaOrig="750" w:dyaOrig="480">
                      <v:shape id="_x0000_i1035" type="#_x0000_t75" style="width:37.8pt;height:24pt" o:ole="">
                        <v:imagedata r:id="rId30" o:title=""/>
                      </v:shape>
                      <o:OLEObject Type="Embed" ProgID="Equation.3" ShapeID="_x0000_i1035" DrawAspect="Content" ObjectID="_1593524343" r:id="rId37"/>
                    </w:object>
                  </w:r>
                </w:p>
                <w:p w:rsidR="009B490D" w:rsidRDefault="00183E1C">
                  <w:pPr>
                    <w:widowControl/>
                    <w:spacing w:line="0" w:lineRule="atLeast"/>
                    <w:jc w:val="center"/>
                    <w:rPr>
                      <w:kern w:val="0"/>
                      <w:sz w:val="18"/>
                      <w:szCs w:val="18"/>
                    </w:rPr>
                  </w:pPr>
                  <w:r>
                    <w:rPr>
                      <w:kern w:val="0"/>
                      <w:sz w:val="18"/>
                      <w:szCs w:val="18"/>
                    </w:rPr>
                    <w:t>%</w:t>
                  </w:r>
                </w:p>
              </w:tc>
            </w:tr>
            <w:tr w:rsidR="009B490D">
              <w:trPr>
                <w:trHeight w:val="315"/>
              </w:trPr>
              <w:tc>
                <w:tcPr>
                  <w:tcW w:w="947" w:type="dxa"/>
                  <w:tcBorders>
                    <w:top w:val="single" w:sz="6" w:space="0" w:color="auto"/>
                    <w:left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K</w:t>
                  </w:r>
                  <w:r>
                    <w:rPr>
                      <w:sz w:val="18"/>
                      <w:szCs w:val="18"/>
                      <w:vertAlign w:val="superscript"/>
                    </w:rPr>
                    <w:t>+</w:t>
                  </w:r>
                </w:p>
              </w:tc>
              <w:tc>
                <w:tcPr>
                  <w:tcW w:w="820"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3.09</w:t>
                  </w:r>
                </w:p>
              </w:tc>
              <w:tc>
                <w:tcPr>
                  <w:tcW w:w="1056"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0.08</w:t>
                  </w:r>
                </w:p>
              </w:tc>
              <w:tc>
                <w:tcPr>
                  <w:tcW w:w="1008"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0.16</w:t>
                  </w:r>
                </w:p>
              </w:tc>
              <w:tc>
                <w:tcPr>
                  <w:tcW w:w="820"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3.06</w:t>
                  </w:r>
                </w:p>
              </w:tc>
              <w:tc>
                <w:tcPr>
                  <w:tcW w:w="1056"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0.08</w:t>
                  </w:r>
                </w:p>
              </w:tc>
              <w:tc>
                <w:tcPr>
                  <w:tcW w:w="1008"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0.18</w:t>
                  </w:r>
                </w:p>
              </w:tc>
              <w:tc>
                <w:tcPr>
                  <w:tcW w:w="820"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4.34</w:t>
                  </w:r>
                </w:p>
              </w:tc>
              <w:tc>
                <w:tcPr>
                  <w:tcW w:w="1056"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0.11</w:t>
                  </w:r>
                </w:p>
              </w:tc>
              <w:tc>
                <w:tcPr>
                  <w:tcW w:w="1008" w:type="dxa"/>
                  <w:tcBorders>
                    <w:top w:val="single" w:sz="6" w:space="0" w:color="auto"/>
                    <w:bottom w:val="single" w:sz="6" w:space="0" w:color="auto"/>
                    <w:right w:val="single" w:sz="6" w:space="0" w:color="auto"/>
                  </w:tcBorders>
                  <w:shd w:val="clear" w:color="auto" w:fill="auto"/>
                  <w:vAlign w:val="center"/>
                </w:tcPr>
                <w:p w:rsidR="009B490D" w:rsidRDefault="00183E1C">
                  <w:pPr>
                    <w:jc w:val="center"/>
                    <w:rPr>
                      <w:sz w:val="18"/>
                      <w:szCs w:val="18"/>
                    </w:rPr>
                  </w:pPr>
                  <w:r>
                    <w:rPr>
                      <w:sz w:val="18"/>
                      <w:szCs w:val="18"/>
                    </w:rPr>
                    <w:t>0.18</w:t>
                  </w:r>
                </w:p>
              </w:tc>
            </w:tr>
            <w:tr w:rsidR="009B490D">
              <w:trPr>
                <w:trHeight w:val="315"/>
              </w:trPr>
              <w:tc>
                <w:tcPr>
                  <w:tcW w:w="947" w:type="dxa"/>
                  <w:tcBorders>
                    <w:top w:val="single" w:sz="6" w:space="0" w:color="auto"/>
                    <w:left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Na</w:t>
                  </w:r>
                  <w:r>
                    <w:rPr>
                      <w:sz w:val="18"/>
                      <w:szCs w:val="18"/>
                      <w:vertAlign w:val="superscript"/>
                    </w:rPr>
                    <w:t>+</w:t>
                  </w:r>
                </w:p>
              </w:tc>
              <w:tc>
                <w:tcPr>
                  <w:tcW w:w="820"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650</w:t>
                  </w:r>
                </w:p>
              </w:tc>
              <w:tc>
                <w:tcPr>
                  <w:tcW w:w="1056"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28.26</w:t>
                  </w:r>
                </w:p>
              </w:tc>
              <w:tc>
                <w:tcPr>
                  <w:tcW w:w="1008"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57.33</w:t>
                  </w:r>
                </w:p>
              </w:tc>
              <w:tc>
                <w:tcPr>
                  <w:tcW w:w="820"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606</w:t>
                  </w:r>
                </w:p>
              </w:tc>
              <w:tc>
                <w:tcPr>
                  <w:tcW w:w="1056"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26.35</w:t>
                  </w:r>
                </w:p>
              </w:tc>
              <w:tc>
                <w:tcPr>
                  <w:tcW w:w="1008"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59.59</w:t>
                  </w:r>
                </w:p>
              </w:tc>
              <w:tc>
                <w:tcPr>
                  <w:tcW w:w="820"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767</w:t>
                  </w:r>
                </w:p>
              </w:tc>
              <w:tc>
                <w:tcPr>
                  <w:tcW w:w="1056"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33.35</w:t>
                  </w:r>
                </w:p>
              </w:tc>
              <w:tc>
                <w:tcPr>
                  <w:tcW w:w="1008" w:type="dxa"/>
                  <w:tcBorders>
                    <w:top w:val="single" w:sz="6" w:space="0" w:color="auto"/>
                    <w:bottom w:val="single" w:sz="6" w:space="0" w:color="auto"/>
                    <w:right w:val="single" w:sz="6" w:space="0" w:color="auto"/>
                  </w:tcBorders>
                  <w:shd w:val="clear" w:color="auto" w:fill="auto"/>
                  <w:vAlign w:val="center"/>
                </w:tcPr>
                <w:p w:rsidR="009B490D" w:rsidRDefault="00183E1C">
                  <w:pPr>
                    <w:jc w:val="center"/>
                    <w:rPr>
                      <w:sz w:val="18"/>
                      <w:szCs w:val="18"/>
                    </w:rPr>
                  </w:pPr>
                  <w:r>
                    <w:rPr>
                      <w:sz w:val="18"/>
                      <w:szCs w:val="18"/>
                    </w:rPr>
                    <w:t>54.41</w:t>
                  </w:r>
                </w:p>
              </w:tc>
            </w:tr>
            <w:tr w:rsidR="009B490D">
              <w:trPr>
                <w:trHeight w:val="315"/>
              </w:trPr>
              <w:tc>
                <w:tcPr>
                  <w:tcW w:w="947" w:type="dxa"/>
                  <w:tcBorders>
                    <w:top w:val="single" w:sz="6" w:space="0" w:color="auto"/>
                    <w:left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Ca</w:t>
                  </w:r>
                  <w:r>
                    <w:rPr>
                      <w:sz w:val="18"/>
                      <w:szCs w:val="18"/>
                      <w:vertAlign w:val="superscript"/>
                    </w:rPr>
                    <w:t>2+</w:t>
                  </w:r>
                </w:p>
              </w:tc>
              <w:tc>
                <w:tcPr>
                  <w:tcW w:w="820"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187</w:t>
                  </w:r>
                </w:p>
              </w:tc>
              <w:tc>
                <w:tcPr>
                  <w:tcW w:w="1056"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9.34</w:t>
                  </w:r>
                </w:p>
              </w:tc>
              <w:tc>
                <w:tcPr>
                  <w:tcW w:w="1008"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18.95</w:t>
                  </w:r>
                </w:p>
              </w:tc>
              <w:tc>
                <w:tcPr>
                  <w:tcW w:w="820"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188</w:t>
                  </w:r>
                </w:p>
              </w:tc>
              <w:tc>
                <w:tcPr>
                  <w:tcW w:w="1056"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9.39</w:t>
                  </w:r>
                </w:p>
              </w:tc>
              <w:tc>
                <w:tcPr>
                  <w:tcW w:w="1008"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21.23</w:t>
                  </w:r>
                </w:p>
              </w:tc>
              <w:tc>
                <w:tcPr>
                  <w:tcW w:w="820"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241</w:t>
                  </w:r>
                </w:p>
              </w:tc>
              <w:tc>
                <w:tcPr>
                  <w:tcW w:w="1056"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12.03</w:t>
                  </w:r>
                </w:p>
              </w:tc>
              <w:tc>
                <w:tcPr>
                  <w:tcW w:w="1008" w:type="dxa"/>
                  <w:tcBorders>
                    <w:top w:val="single" w:sz="6" w:space="0" w:color="auto"/>
                    <w:bottom w:val="single" w:sz="6" w:space="0" w:color="auto"/>
                    <w:right w:val="single" w:sz="6" w:space="0" w:color="auto"/>
                  </w:tcBorders>
                  <w:shd w:val="clear" w:color="auto" w:fill="auto"/>
                  <w:vAlign w:val="center"/>
                </w:tcPr>
                <w:p w:rsidR="009B490D" w:rsidRDefault="00183E1C">
                  <w:pPr>
                    <w:jc w:val="center"/>
                    <w:rPr>
                      <w:sz w:val="18"/>
                      <w:szCs w:val="18"/>
                    </w:rPr>
                  </w:pPr>
                  <w:r>
                    <w:rPr>
                      <w:sz w:val="18"/>
                      <w:szCs w:val="18"/>
                    </w:rPr>
                    <w:t>19.63</w:t>
                  </w:r>
                </w:p>
              </w:tc>
            </w:tr>
            <w:tr w:rsidR="009B490D">
              <w:trPr>
                <w:trHeight w:val="315"/>
              </w:trPr>
              <w:tc>
                <w:tcPr>
                  <w:tcW w:w="947" w:type="dxa"/>
                  <w:tcBorders>
                    <w:top w:val="single" w:sz="6" w:space="0" w:color="auto"/>
                    <w:left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Mg</w:t>
                  </w:r>
                  <w:r>
                    <w:rPr>
                      <w:sz w:val="18"/>
                      <w:szCs w:val="18"/>
                      <w:vertAlign w:val="superscript"/>
                    </w:rPr>
                    <w:t>2+</w:t>
                  </w:r>
                </w:p>
              </w:tc>
              <w:tc>
                <w:tcPr>
                  <w:tcW w:w="820"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141</w:t>
                  </w:r>
                </w:p>
              </w:tc>
              <w:tc>
                <w:tcPr>
                  <w:tcW w:w="1056"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11.61</w:t>
                  </w:r>
                </w:p>
              </w:tc>
              <w:tc>
                <w:tcPr>
                  <w:tcW w:w="1008"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23.55</w:t>
                  </w:r>
                </w:p>
              </w:tc>
              <w:tc>
                <w:tcPr>
                  <w:tcW w:w="820"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102</w:t>
                  </w:r>
                </w:p>
              </w:tc>
              <w:tc>
                <w:tcPr>
                  <w:tcW w:w="1056"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8.40</w:t>
                  </w:r>
                </w:p>
              </w:tc>
              <w:tc>
                <w:tcPr>
                  <w:tcW w:w="1008"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19.00</w:t>
                  </w:r>
                </w:p>
              </w:tc>
              <w:tc>
                <w:tcPr>
                  <w:tcW w:w="820"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192</w:t>
                  </w:r>
                </w:p>
              </w:tc>
              <w:tc>
                <w:tcPr>
                  <w:tcW w:w="1056"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15.80</w:t>
                  </w:r>
                </w:p>
              </w:tc>
              <w:tc>
                <w:tcPr>
                  <w:tcW w:w="1008" w:type="dxa"/>
                  <w:tcBorders>
                    <w:top w:val="single" w:sz="6" w:space="0" w:color="auto"/>
                    <w:bottom w:val="single" w:sz="6" w:space="0" w:color="auto"/>
                    <w:right w:val="single" w:sz="6" w:space="0" w:color="auto"/>
                  </w:tcBorders>
                  <w:shd w:val="clear" w:color="auto" w:fill="auto"/>
                  <w:vAlign w:val="center"/>
                </w:tcPr>
                <w:p w:rsidR="009B490D" w:rsidRDefault="00183E1C">
                  <w:pPr>
                    <w:jc w:val="center"/>
                    <w:rPr>
                      <w:sz w:val="18"/>
                      <w:szCs w:val="18"/>
                    </w:rPr>
                  </w:pPr>
                  <w:r>
                    <w:rPr>
                      <w:sz w:val="18"/>
                      <w:szCs w:val="18"/>
                    </w:rPr>
                    <w:t>25.78</w:t>
                  </w:r>
                </w:p>
              </w:tc>
            </w:tr>
            <w:tr w:rsidR="009B490D">
              <w:trPr>
                <w:trHeight w:val="315"/>
              </w:trPr>
              <w:tc>
                <w:tcPr>
                  <w:tcW w:w="947" w:type="dxa"/>
                  <w:tcBorders>
                    <w:top w:val="single" w:sz="6" w:space="0" w:color="auto"/>
                    <w:left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Cl</w:t>
                  </w:r>
                  <w:r>
                    <w:rPr>
                      <w:sz w:val="18"/>
                      <w:szCs w:val="18"/>
                      <w:vertAlign w:val="superscript"/>
                    </w:rPr>
                    <w:t>-</w:t>
                  </w:r>
                </w:p>
              </w:tc>
              <w:tc>
                <w:tcPr>
                  <w:tcW w:w="820"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755</w:t>
                  </w:r>
                </w:p>
              </w:tc>
              <w:tc>
                <w:tcPr>
                  <w:tcW w:w="1056"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21.30</w:t>
                  </w:r>
                </w:p>
              </w:tc>
              <w:tc>
                <w:tcPr>
                  <w:tcW w:w="1008"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46.33</w:t>
                  </w:r>
                </w:p>
              </w:tc>
              <w:tc>
                <w:tcPr>
                  <w:tcW w:w="820"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670</w:t>
                  </w:r>
                </w:p>
              </w:tc>
              <w:tc>
                <w:tcPr>
                  <w:tcW w:w="1056"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18.90</w:t>
                  </w:r>
                </w:p>
              </w:tc>
              <w:tc>
                <w:tcPr>
                  <w:tcW w:w="1008"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45.55</w:t>
                  </w:r>
                </w:p>
              </w:tc>
              <w:tc>
                <w:tcPr>
                  <w:tcW w:w="820"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1090</w:t>
                  </w:r>
                </w:p>
              </w:tc>
              <w:tc>
                <w:tcPr>
                  <w:tcW w:w="1056"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30.75</w:t>
                  </w:r>
                </w:p>
              </w:tc>
              <w:tc>
                <w:tcPr>
                  <w:tcW w:w="1008" w:type="dxa"/>
                  <w:tcBorders>
                    <w:top w:val="single" w:sz="6" w:space="0" w:color="auto"/>
                    <w:bottom w:val="single" w:sz="6" w:space="0" w:color="auto"/>
                    <w:right w:val="single" w:sz="6" w:space="0" w:color="auto"/>
                  </w:tcBorders>
                  <w:shd w:val="clear" w:color="auto" w:fill="auto"/>
                  <w:vAlign w:val="center"/>
                </w:tcPr>
                <w:p w:rsidR="009B490D" w:rsidRDefault="00183E1C">
                  <w:pPr>
                    <w:jc w:val="center"/>
                    <w:rPr>
                      <w:sz w:val="18"/>
                      <w:szCs w:val="18"/>
                    </w:rPr>
                  </w:pPr>
                  <w:r>
                    <w:rPr>
                      <w:sz w:val="18"/>
                      <w:szCs w:val="18"/>
                    </w:rPr>
                    <w:t>51.48</w:t>
                  </w:r>
                </w:p>
              </w:tc>
            </w:tr>
            <w:tr w:rsidR="009B490D">
              <w:trPr>
                <w:trHeight w:val="315"/>
              </w:trPr>
              <w:tc>
                <w:tcPr>
                  <w:tcW w:w="947" w:type="dxa"/>
                  <w:tcBorders>
                    <w:top w:val="single" w:sz="6" w:space="0" w:color="auto"/>
                    <w:left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SO</w:t>
                  </w:r>
                  <w:r>
                    <w:rPr>
                      <w:sz w:val="18"/>
                      <w:szCs w:val="18"/>
                      <w:vertAlign w:val="subscript"/>
                    </w:rPr>
                    <w:t>4</w:t>
                  </w:r>
                  <w:r>
                    <w:rPr>
                      <w:sz w:val="18"/>
                      <w:szCs w:val="18"/>
                      <w:vertAlign w:val="superscript"/>
                    </w:rPr>
                    <w:t>2-</w:t>
                  </w:r>
                </w:p>
              </w:tc>
              <w:tc>
                <w:tcPr>
                  <w:tcW w:w="820"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868</w:t>
                  </w:r>
                </w:p>
              </w:tc>
              <w:tc>
                <w:tcPr>
                  <w:tcW w:w="1056"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18.09</w:t>
                  </w:r>
                </w:p>
              </w:tc>
              <w:tc>
                <w:tcPr>
                  <w:tcW w:w="1008"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39.35</w:t>
                  </w:r>
                </w:p>
              </w:tc>
              <w:tc>
                <w:tcPr>
                  <w:tcW w:w="820"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735</w:t>
                  </w:r>
                </w:p>
              </w:tc>
              <w:tc>
                <w:tcPr>
                  <w:tcW w:w="1056"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15.32</w:t>
                  </w:r>
                </w:p>
              </w:tc>
              <w:tc>
                <w:tcPr>
                  <w:tcW w:w="1008"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36.92</w:t>
                  </w:r>
                </w:p>
              </w:tc>
              <w:tc>
                <w:tcPr>
                  <w:tcW w:w="820"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1034</w:t>
                  </w:r>
                </w:p>
              </w:tc>
              <w:tc>
                <w:tcPr>
                  <w:tcW w:w="1056"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21.55</w:t>
                  </w:r>
                </w:p>
              </w:tc>
              <w:tc>
                <w:tcPr>
                  <w:tcW w:w="1008" w:type="dxa"/>
                  <w:tcBorders>
                    <w:top w:val="single" w:sz="6" w:space="0" w:color="auto"/>
                    <w:bottom w:val="single" w:sz="6" w:space="0" w:color="auto"/>
                    <w:right w:val="single" w:sz="6" w:space="0" w:color="auto"/>
                  </w:tcBorders>
                  <w:shd w:val="clear" w:color="auto" w:fill="auto"/>
                  <w:vAlign w:val="center"/>
                </w:tcPr>
                <w:p w:rsidR="009B490D" w:rsidRDefault="00183E1C">
                  <w:pPr>
                    <w:jc w:val="center"/>
                    <w:rPr>
                      <w:sz w:val="18"/>
                      <w:szCs w:val="18"/>
                    </w:rPr>
                  </w:pPr>
                  <w:r>
                    <w:rPr>
                      <w:sz w:val="18"/>
                      <w:szCs w:val="18"/>
                    </w:rPr>
                    <w:t>36.08</w:t>
                  </w:r>
                </w:p>
              </w:tc>
            </w:tr>
            <w:tr w:rsidR="009B490D">
              <w:trPr>
                <w:trHeight w:val="315"/>
              </w:trPr>
              <w:tc>
                <w:tcPr>
                  <w:tcW w:w="947" w:type="dxa"/>
                  <w:tcBorders>
                    <w:top w:val="single" w:sz="6" w:space="0" w:color="auto"/>
                    <w:left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HCO</w:t>
                  </w:r>
                  <w:r>
                    <w:rPr>
                      <w:sz w:val="18"/>
                      <w:szCs w:val="18"/>
                      <w:vertAlign w:val="subscript"/>
                    </w:rPr>
                    <w:t>3</w:t>
                  </w:r>
                  <w:r>
                    <w:rPr>
                      <w:sz w:val="18"/>
                      <w:szCs w:val="18"/>
                      <w:vertAlign w:val="superscript"/>
                    </w:rPr>
                    <w:t>-</w:t>
                  </w:r>
                </w:p>
              </w:tc>
              <w:tc>
                <w:tcPr>
                  <w:tcW w:w="820"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401</w:t>
                  </w:r>
                </w:p>
              </w:tc>
              <w:tc>
                <w:tcPr>
                  <w:tcW w:w="1056"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6.58</w:t>
                  </w:r>
                </w:p>
              </w:tc>
              <w:tc>
                <w:tcPr>
                  <w:tcW w:w="1008"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14.31</w:t>
                  </w:r>
                </w:p>
              </w:tc>
              <w:tc>
                <w:tcPr>
                  <w:tcW w:w="820"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443</w:t>
                  </w:r>
                </w:p>
              </w:tc>
              <w:tc>
                <w:tcPr>
                  <w:tcW w:w="1056"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7.27</w:t>
                  </w:r>
                </w:p>
              </w:tc>
              <w:tc>
                <w:tcPr>
                  <w:tcW w:w="1008"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17.52</w:t>
                  </w:r>
                </w:p>
              </w:tc>
              <w:tc>
                <w:tcPr>
                  <w:tcW w:w="820"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453</w:t>
                  </w:r>
                </w:p>
              </w:tc>
              <w:tc>
                <w:tcPr>
                  <w:tcW w:w="1056"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7.43</w:t>
                  </w:r>
                </w:p>
              </w:tc>
              <w:tc>
                <w:tcPr>
                  <w:tcW w:w="1008" w:type="dxa"/>
                  <w:tcBorders>
                    <w:top w:val="single" w:sz="6" w:space="0" w:color="auto"/>
                    <w:bottom w:val="single" w:sz="6" w:space="0" w:color="auto"/>
                    <w:right w:val="single" w:sz="6" w:space="0" w:color="auto"/>
                  </w:tcBorders>
                  <w:shd w:val="clear" w:color="auto" w:fill="auto"/>
                  <w:vAlign w:val="center"/>
                </w:tcPr>
                <w:p w:rsidR="009B490D" w:rsidRDefault="00183E1C">
                  <w:pPr>
                    <w:jc w:val="center"/>
                    <w:rPr>
                      <w:sz w:val="18"/>
                      <w:szCs w:val="18"/>
                    </w:rPr>
                  </w:pPr>
                  <w:r>
                    <w:rPr>
                      <w:sz w:val="18"/>
                      <w:szCs w:val="18"/>
                    </w:rPr>
                    <w:t>12.44</w:t>
                  </w:r>
                </w:p>
              </w:tc>
            </w:tr>
            <w:tr w:rsidR="009B490D">
              <w:trPr>
                <w:trHeight w:val="315"/>
              </w:trPr>
              <w:tc>
                <w:tcPr>
                  <w:tcW w:w="947" w:type="dxa"/>
                  <w:tcBorders>
                    <w:top w:val="single" w:sz="6" w:space="0" w:color="auto"/>
                    <w:left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CO</w:t>
                  </w:r>
                  <w:r>
                    <w:rPr>
                      <w:sz w:val="18"/>
                      <w:szCs w:val="18"/>
                      <w:vertAlign w:val="subscript"/>
                    </w:rPr>
                    <w:t>3</w:t>
                  </w:r>
                  <w:r>
                    <w:rPr>
                      <w:sz w:val="18"/>
                      <w:szCs w:val="18"/>
                      <w:vertAlign w:val="superscript"/>
                    </w:rPr>
                    <w:t>2-</w:t>
                  </w:r>
                </w:p>
              </w:tc>
              <w:tc>
                <w:tcPr>
                  <w:tcW w:w="820"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0</w:t>
                  </w:r>
                </w:p>
              </w:tc>
              <w:tc>
                <w:tcPr>
                  <w:tcW w:w="1056"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0</w:t>
                  </w:r>
                </w:p>
              </w:tc>
              <w:tc>
                <w:tcPr>
                  <w:tcW w:w="1008"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0</w:t>
                  </w:r>
                </w:p>
              </w:tc>
              <w:tc>
                <w:tcPr>
                  <w:tcW w:w="820"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0</w:t>
                  </w:r>
                </w:p>
              </w:tc>
              <w:tc>
                <w:tcPr>
                  <w:tcW w:w="1056"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0</w:t>
                  </w:r>
                </w:p>
              </w:tc>
              <w:tc>
                <w:tcPr>
                  <w:tcW w:w="1008"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0</w:t>
                  </w:r>
                </w:p>
              </w:tc>
              <w:tc>
                <w:tcPr>
                  <w:tcW w:w="820"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0</w:t>
                  </w:r>
                </w:p>
              </w:tc>
              <w:tc>
                <w:tcPr>
                  <w:tcW w:w="1056" w:type="dxa"/>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0</w:t>
                  </w:r>
                </w:p>
              </w:tc>
              <w:tc>
                <w:tcPr>
                  <w:tcW w:w="1008" w:type="dxa"/>
                  <w:tcBorders>
                    <w:top w:val="single" w:sz="6" w:space="0" w:color="auto"/>
                    <w:bottom w:val="single" w:sz="6" w:space="0" w:color="auto"/>
                    <w:right w:val="single" w:sz="6" w:space="0" w:color="auto"/>
                  </w:tcBorders>
                  <w:shd w:val="clear" w:color="auto" w:fill="auto"/>
                  <w:vAlign w:val="center"/>
                </w:tcPr>
                <w:p w:rsidR="009B490D" w:rsidRDefault="00183E1C">
                  <w:pPr>
                    <w:jc w:val="center"/>
                    <w:rPr>
                      <w:sz w:val="18"/>
                      <w:szCs w:val="18"/>
                    </w:rPr>
                  </w:pPr>
                  <w:r>
                    <w:rPr>
                      <w:sz w:val="18"/>
                      <w:szCs w:val="18"/>
                    </w:rPr>
                    <w:t>0</w:t>
                  </w:r>
                </w:p>
              </w:tc>
            </w:tr>
            <w:tr w:rsidR="009B490D">
              <w:trPr>
                <w:trHeight w:val="315"/>
              </w:trPr>
              <w:tc>
                <w:tcPr>
                  <w:tcW w:w="947" w:type="dxa"/>
                  <w:tcBorders>
                    <w:top w:val="single" w:sz="6" w:space="0" w:color="auto"/>
                    <w:left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水化学类型</w:t>
                  </w:r>
                </w:p>
              </w:tc>
              <w:tc>
                <w:tcPr>
                  <w:tcW w:w="2884" w:type="dxa"/>
                  <w:gridSpan w:val="3"/>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CL.SO</w:t>
                  </w:r>
                  <w:r>
                    <w:rPr>
                      <w:sz w:val="18"/>
                      <w:szCs w:val="18"/>
                      <w:vertAlign w:val="subscript"/>
                    </w:rPr>
                    <w:t>4</w:t>
                  </w:r>
                  <w:r>
                    <w:rPr>
                      <w:sz w:val="18"/>
                      <w:szCs w:val="18"/>
                    </w:rPr>
                    <w:t>.-Na</w:t>
                  </w:r>
                </w:p>
              </w:tc>
              <w:tc>
                <w:tcPr>
                  <w:tcW w:w="2884" w:type="dxa"/>
                  <w:gridSpan w:val="3"/>
                  <w:tcBorders>
                    <w:top w:val="single" w:sz="6" w:space="0" w:color="auto"/>
                    <w:bottom w:val="single" w:sz="6" w:space="0" w:color="auto"/>
                  </w:tcBorders>
                  <w:shd w:val="clear" w:color="auto" w:fill="auto"/>
                  <w:vAlign w:val="center"/>
                </w:tcPr>
                <w:p w:rsidR="009B490D" w:rsidRDefault="00183E1C">
                  <w:pPr>
                    <w:jc w:val="center"/>
                    <w:rPr>
                      <w:sz w:val="18"/>
                      <w:szCs w:val="18"/>
                    </w:rPr>
                  </w:pPr>
                  <w:r>
                    <w:rPr>
                      <w:sz w:val="18"/>
                      <w:szCs w:val="18"/>
                    </w:rPr>
                    <w:t>CL.SO</w:t>
                  </w:r>
                  <w:r>
                    <w:rPr>
                      <w:sz w:val="18"/>
                      <w:szCs w:val="18"/>
                      <w:vertAlign w:val="subscript"/>
                    </w:rPr>
                    <w:t>4</w:t>
                  </w:r>
                  <w:r>
                    <w:rPr>
                      <w:sz w:val="18"/>
                      <w:szCs w:val="18"/>
                    </w:rPr>
                    <w:t>.-Na</w:t>
                  </w:r>
                </w:p>
              </w:tc>
              <w:tc>
                <w:tcPr>
                  <w:tcW w:w="2884" w:type="dxa"/>
                  <w:gridSpan w:val="3"/>
                  <w:tcBorders>
                    <w:top w:val="single" w:sz="6" w:space="0" w:color="auto"/>
                    <w:bottom w:val="single" w:sz="6" w:space="0" w:color="auto"/>
                    <w:right w:val="single" w:sz="6" w:space="0" w:color="auto"/>
                  </w:tcBorders>
                  <w:shd w:val="clear" w:color="auto" w:fill="auto"/>
                  <w:vAlign w:val="center"/>
                </w:tcPr>
                <w:p w:rsidR="009B490D" w:rsidRDefault="00183E1C">
                  <w:pPr>
                    <w:jc w:val="center"/>
                    <w:rPr>
                      <w:sz w:val="18"/>
                      <w:szCs w:val="18"/>
                    </w:rPr>
                  </w:pPr>
                  <w:r>
                    <w:rPr>
                      <w:sz w:val="18"/>
                      <w:szCs w:val="18"/>
                    </w:rPr>
                    <w:t>CL.SO</w:t>
                  </w:r>
                  <w:r>
                    <w:rPr>
                      <w:sz w:val="18"/>
                      <w:szCs w:val="18"/>
                      <w:vertAlign w:val="subscript"/>
                    </w:rPr>
                    <w:t>4</w:t>
                  </w:r>
                  <w:r>
                    <w:rPr>
                      <w:sz w:val="18"/>
                      <w:szCs w:val="18"/>
                    </w:rPr>
                    <w:t>.-Na.Mg</w:t>
                  </w:r>
                </w:p>
              </w:tc>
            </w:tr>
          </w:tbl>
          <w:p w:rsidR="009B490D" w:rsidRDefault="00183E1C">
            <w:pPr>
              <w:spacing w:line="360" w:lineRule="auto"/>
              <w:ind w:firstLineChars="200" w:firstLine="480"/>
              <w:rPr>
                <w:sz w:val="24"/>
              </w:rPr>
            </w:pPr>
            <w:r>
              <w:rPr>
                <w:rFonts w:hint="eastAsia"/>
                <w:sz w:val="24"/>
              </w:rPr>
              <w:t>2</w:t>
            </w:r>
            <w:r>
              <w:rPr>
                <w:rFonts w:hint="eastAsia"/>
                <w:sz w:val="24"/>
              </w:rPr>
              <w:t>）地下水监测结果及评价</w:t>
            </w:r>
          </w:p>
          <w:p w:rsidR="009B490D" w:rsidRDefault="00183E1C">
            <w:pPr>
              <w:spacing w:line="360" w:lineRule="auto"/>
              <w:ind w:firstLineChars="200" w:firstLine="480"/>
              <w:rPr>
                <w:sz w:val="24"/>
              </w:rPr>
            </w:pPr>
            <w:r>
              <w:rPr>
                <w:sz w:val="24"/>
              </w:rPr>
              <w:t>本次测试分析的</w:t>
            </w:r>
            <w:r>
              <w:rPr>
                <w:sz w:val="24"/>
              </w:rPr>
              <w:t>3</w:t>
            </w:r>
            <w:r>
              <w:rPr>
                <w:sz w:val="24"/>
              </w:rPr>
              <w:t>个水样水质监测结果结果见表</w:t>
            </w:r>
            <w:r>
              <w:rPr>
                <w:rFonts w:hint="eastAsia"/>
                <w:sz w:val="24"/>
              </w:rPr>
              <w:t>29</w:t>
            </w:r>
            <w:r>
              <w:rPr>
                <w:sz w:val="24"/>
              </w:rPr>
              <w:t>，地下水水质评价结果见表</w:t>
            </w:r>
            <w:r>
              <w:rPr>
                <w:rFonts w:hint="eastAsia"/>
                <w:sz w:val="24"/>
              </w:rPr>
              <w:t>30</w:t>
            </w:r>
            <w:r>
              <w:rPr>
                <w:sz w:val="24"/>
              </w:rPr>
              <w:t>。</w:t>
            </w:r>
          </w:p>
          <w:p w:rsidR="009B490D" w:rsidRDefault="00183E1C">
            <w:pPr>
              <w:spacing w:line="360" w:lineRule="auto"/>
              <w:jc w:val="center"/>
              <w:rPr>
                <w:sz w:val="24"/>
              </w:rPr>
            </w:pPr>
            <w:r>
              <w:rPr>
                <w:sz w:val="24"/>
              </w:rPr>
              <w:t>表</w:t>
            </w:r>
            <w:r>
              <w:rPr>
                <w:rFonts w:hint="eastAsia"/>
                <w:sz w:val="24"/>
              </w:rPr>
              <w:t>29</w:t>
            </w:r>
            <w:r>
              <w:rPr>
                <w:sz w:val="24"/>
              </w:rPr>
              <w:t xml:space="preserve"> </w:t>
            </w:r>
            <w:r>
              <w:rPr>
                <w:sz w:val="24"/>
              </w:rPr>
              <w:t>地下水水质检测结果一览</w:t>
            </w:r>
            <w:r>
              <w:rPr>
                <w:rFonts w:hint="eastAsia"/>
                <w:sz w:val="24"/>
              </w:rPr>
              <w:t xml:space="preserve"> </w:t>
            </w:r>
          </w:p>
          <w:tbl>
            <w:tblPr>
              <w:tblW w:w="95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6"/>
              <w:gridCol w:w="1066"/>
              <w:gridCol w:w="1063"/>
              <w:gridCol w:w="1065"/>
              <w:gridCol w:w="1065"/>
              <w:gridCol w:w="1065"/>
              <w:gridCol w:w="1065"/>
              <w:gridCol w:w="1063"/>
              <w:gridCol w:w="1077"/>
            </w:tblGrid>
            <w:tr w:rsidR="009B490D">
              <w:trPr>
                <w:trHeight w:val="347"/>
                <w:jc w:val="center"/>
              </w:trPr>
              <w:tc>
                <w:tcPr>
                  <w:tcW w:w="1066" w:type="dxa"/>
                  <w:vAlign w:val="center"/>
                </w:tcPr>
                <w:p w:rsidR="009B490D" w:rsidRDefault="00183E1C">
                  <w:pPr>
                    <w:jc w:val="center"/>
                    <w:rPr>
                      <w:b/>
                      <w:sz w:val="18"/>
                      <w:szCs w:val="18"/>
                    </w:rPr>
                  </w:pPr>
                  <w:r>
                    <w:rPr>
                      <w:b/>
                      <w:sz w:val="18"/>
                      <w:szCs w:val="18"/>
                    </w:rPr>
                    <w:t>项目</w:t>
                  </w:r>
                </w:p>
              </w:tc>
              <w:tc>
                <w:tcPr>
                  <w:tcW w:w="1066" w:type="dxa"/>
                  <w:vAlign w:val="center"/>
                </w:tcPr>
                <w:p w:rsidR="009B490D" w:rsidRDefault="00183E1C">
                  <w:pPr>
                    <w:jc w:val="center"/>
                    <w:rPr>
                      <w:b/>
                      <w:sz w:val="18"/>
                      <w:szCs w:val="18"/>
                    </w:rPr>
                  </w:pPr>
                  <w:r>
                    <w:rPr>
                      <w:b/>
                      <w:sz w:val="18"/>
                      <w:szCs w:val="18"/>
                    </w:rPr>
                    <w:t>W1</w:t>
                  </w:r>
                </w:p>
              </w:tc>
              <w:tc>
                <w:tcPr>
                  <w:tcW w:w="1063" w:type="dxa"/>
                  <w:vAlign w:val="center"/>
                </w:tcPr>
                <w:p w:rsidR="009B490D" w:rsidRDefault="00183E1C">
                  <w:pPr>
                    <w:jc w:val="center"/>
                    <w:rPr>
                      <w:b/>
                      <w:sz w:val="18"/>
                      <w:szCs w:val="18"/>
                    </w:rPr>
                  </w:pPr>
                  <w:r>
                    <w:rPr>
                      <w:b/>
                      <w:sz w:val="18"/>
                      <w:szCs w:val="18"/>
                    </w:rPr>
                    <w:t>W2</w:t>
                  </w:r>
                </w:p>
              </w:tc>
              <w:tc>
                <w:tcPr>
                  <w:tcW w:w="1065" w:type="dxa"/>
                  <w:vAlign w:val="center"/>
                </w:tcPr>
                <w:p w:rsidR="009B490D" w:rsidRDefault="00183E1C">
                  <w:pPr>
                    <w:jc w:val="center"/>
                    <w:rPr>
                      <w:b/>
                      <w:sz w:val="18"/>
                      <w:szCs w:val="18"/>
                    </w:rPr>
                  </w:pPr>
                  <w:r>
                    <w:rPr>
                      <w:b/>
                      <w:sz w:val="18"/>
                      <w:szCs w:val="18"/>
                    </w:rPr>
                    <w:t>W3</w:t>
                  </w:r>
                </w:p>
              </w:tc>
              <w:tc>
                <w:tcPr>
                  <w:tcW w:w="1065" w:type="dxa"/>
                  <w:vAlign w:val="center"/>
                </w:tcPr>
                <w:p w:rsidR="009B490D" w:rsidRDefault="00183E1C">
                  <w:pPr>
                    <w:jc w:val="center"/>
                    <w:rPr>
                      <w:b/>
                      <w:sz w:val="18"/>
                      <w:szCs w:val="18"/>
                    </w:rPr>
                  </w:pPr>
                  <w:r>
                    <w:rPr>
                      <w:rFonts w:hint="eastAsia"/>
                      <w:b/>
                      <w:sz w:val="18"/>
                      <w:szCs w:val="18"/>
                    </w:rPr>
                    <w:t>最大值</w:t>
                  </w:r>
                </w:p>
              </w:tc>
              <w:tc>
                <w:tcPr>
                  <w:tcW w:w="1065" w:type="dxa"/>
                  <w:vAlign w:val="center"/>
                </w:tcPr>
                <w:p w:rsidR="009B490D" w:rsidRDefault="00183E1C">
                  <w:pPr>
                    <w:jc w:val="center"/>
                    <w:rPr>
                      <w:b/>
                      <w:sz w:val="18"/>
                      <w:szCs w:val="18"/>
                    </w:rPr>
                  </w:pPr>
                  <w:r>
                    <w:rPr>
                      <w:rFonts w:hint="eastAsia"/>
                      <w:b/>
                      <w:sz w:val="18"/>
                      <w:szCs w:val="18"/>
                    </w:rPr>
                    <w:t>最小值</w:t>
                  </w:r>
                </w:p>
              </w:tc>
              <w:tc>
                <w:tcPr>
                  <w:tcW w:w="1065" w:type="dxa"/>
                  <w:vAlign w:val="center"/>
                </w:tcPr>
                <w:p w:rsidR="009B490D" w:rsidRDefault="00183E1C">
                  <w:pPr>
                    <w:jc w:val="center"/>
                    <w:rPr>
                      <w:b/>
                      <w:sz w:val="18"/>
                      <w:szCs w:val="18"/>
                    </w:rPr>
                  </w:pPr>
                  <w:r>
                    <w:rPr>
                      <w:rFonts w:hint="eastAsia"/>
                      <w:b/>
                      <w:sz w:val="18"/>
                      <w:szCs w:val="18"/>
                    </w:rPr>
                    <w:t>均值</w:t>
                  </w:r>
                </w:p>
              </w:tc>
              <w:tc>
                <w:tcPr>
                  <w:tcW w:w="1063" w:type="dxa"/>
                  <w:vAlign w:val="center"/>
                </w:tcPr>
                <w:p w:rsidR="009B490D" w:rsidRDefault="00183E1C">
                  <w:pPr>
                    <w:jc w:val="center"/>
                    <w:rPr>
                      <w:b/>
                      <w:sz w:val="18"/>
                      <w:szCs w:val="18"/>
                    </w:rPr>
                  </w:pPr>
                  <w:r>
                    <w:rPr>
                      <w:rFonts w:hint="eastAsia"/>
                      <w:b/>
                      <w:sz w:val="18"/>
                      <w:szCs w:val="18"/>
                    </w:rPr>
                    <w:t>标准差</w:t>
                  </w:r>
                </w:p>
              </w:tc>
              <w:tc>
                <w:tcPr>
                  <w:tcW w:w="1077" w:type="dxa"/>
                  <w:vAlign w:val="center"/>
                </w:tcPr>
                <w:p w:rsidR="009B490D" w:rsidRDefault="00183E1C">
                  <w:pPr>
                    <w:jc w:val="center"/>
                    <w:rPr>
                      <w:b/>
                      <w:sz w:val="18"/>
                      <w:szCs w:val="18"/>
                    </w:rPr>
                  </w:pPr>
                  <w:r>
                    <w:rPr>
                      <w:rFonts w:hint="eastAsia"/>
                      <w:b/>
                      <w:sz w:val="18"/>
                      <w:szCs w:val="18"/>
                    </w:rPr>
                    <w:t>检出率</w:t>
                  </w:r>
                  <w:r>
                    <w:rPr>
                      <w:b/>
                      <w:sz w:val="18"/>
                      <w:szCs w:val="18"/>
                    </w:rPr>
                    <w:t>%</w:t>
                  </w:r>
                </w:p>
              </w:tc>
            </w:tr>
            <w:tr w:rsidR="009B490D">
              <w:trPr>
                <w:trHeight w:val="347"/>
                <w:jc w:val="center"/>
              </w:trPr>
              <w:tc>
                <w:tcPr>
                  <w:tcW w:w="1066" w:type="dxa"/>
                  <w:vAlign w:val="center"/>
                </w:tcPr>
                <w:p w:rsidR="009B490D" w:rsidRDefault="00183E1C">
                  <w:pPr>
                    <w:jc w:val="center"/>
                    <w:rPr>
                      <w:b/>
                      <w:sz w:val="18"/>
                      <w:szCs w:val="18"/>
                    </w:rPr>
                  </w:pPr>
                  <w:r>
                    <w:rPr>
                      <w:b/>
                      <w:sz w:val="18"/>
                      <w:szCs w:val="18"/>
                    </w:rPr>
                    <w:t>pH</w:t>
                  </w:r>
                </w:p>
              </w:tc>
              <w:tc>
                <w:tcPr>
                  <w:tcW w:w="1066" w:type="dxa"/>
                  <w:vAlign w:val="center"/>
                </w:tcPr>
                <w:p w:rsidR="009B490D" w:rsidRDefault="00183E1C">
                  <w:pPr>
                    <w:jc w:val="center"/>
                    <w:rPr>
                      <w:sz w:val="18"/>
                      <w:szCs w:val="18"/>
                    </w:rPr>
                  </w:pPr>
                  <w:r>
                    <w:rPr>
                      <w:rFonts w:hint="eastAsia"/>
                      <w:sz w:val="18"/>
                      <w:szCs w:val="18"/>
                    </w:rPr>
                    <w:t>7.87</w:t>
                  </w:r>
                </w:p>
              </w:tc>
              <w:tc>
                <w:tcPr>
                  <w:tcW w:w="1063" w:type="dxa"/>
                  <w:vAlign w:val="center"/>
                </w:tcPr>
                <w:p w:rsidR="009B490D" w:rsidRDefault="00183E1C">
                  <w:pPr>
                    <w:jc w:val="center"/>
                    <w:rPr>
                      <w:sz w:val="18"/>
                      <w:szCs w:val="18"/>
                    </w:rPr>
                  </w:pPr>
                  <w:r>
                    <w:rPr>
                      <w:rFonts w:hint="eastAsia"/>
                      <w:sz w:val="18"/>
                      <w:szCs w:val="18"/>
                    </w:rPr>
                    <w:t>7.66</w:t>
                  </w:r>
                </w:p>
              </w:tc>
              <w:tc>
                <w:tcPr>
                  <w:tcW w:w="1065" w:type="dxa"/>
                  <w:vAlign w:val="center"/>
                </w:tcPr>
                <w:p w:rsidR="009B490D" w:rsidRDefault="00183E1C">
                  <w:pPr>
                    <w:jc w:val="center"/>
                    <w:rPr>
                      <w:sz w:val="18"/>
                      <w:szCs w:val="18"/>
                    </w:rPr>
                  </w:pPr>
                  <w:r>
                    <w:rPr>
                      <w:rFonts w:hint="eastAsia"/>
                      <w:sz w:val="18"/>
                      <w:szCs w:val="18"/>
                    </w:rPr>
                    <w:t>7.76</w:t>
                  </w:r>
                </w:p>
              </w:tc>
              <w:tc>
                <w:tcPr>
                  <w:tcW w:w="1065" w:type="dxa"/>
                  <w:vAlign w:val="center"/>
                </w:tcPr>
                <w:p w:rsidR="009B490D" w:rsidRDefault="00183E1C">
                  <w:pPr>
                    <w:widowControl/>
                    <w:jc w:val="center"/>
                    <w:textAlignment w:val="bottom"/>
                    <w:rPr>
                      <w:szCs w:val="21"/>
                    </w:rPr>
                  </w:pPr>
                  <w:r>
                    <w:rPr>
                      <w:rFonts w:eastAsia="等线"/>
                      <w:kern w:val="0"/>
                      <w:szCs w:val="21"/>
                    </w:rPr>
                    <w:t>7.87</w:t>
                  </w:r>
                </w:p>
              </w:tc>
              <w:tc>
                <w:tcPr>
                  <w:tcW w:w="1065" w:type="dxa"/>
                  <w:vAlign w:val="center"/>
                </w:tcPr>
                <w:p w:rsidR="009B490D" w:rsidRDefault="00183E1C">
                  <w:pPr>
                    <w:widowControl/>
                    <w:jc w:val="center"/>
                    <w:textAlignment w:val="bottom"/>
                    <w:rPr>
                      <w:szCs w:val="21"/>
                    </w:rPr>
                  </w:pPr>
                  <w:r>
                    <w:rPr>
                      <w:rFonts w:eastAsia="等线"/>
                      <w:kern w:val="0"/>
                      <w:szCs w:val="21"/>
                    </w:rPr>
                    <w:t>7.66</w:t>
                  </w:r>
                </w:p>
              </w:tc>
              <w:tc>
                <w:tcPr>
                  <w:tcW w:w="1065" w:type="dxa"/>
                  <w:vAlign w:val="center"/>
                </w:tcPr>
                <w:p w:rsidR="009B490D" w:rsidRDefault="00183E1C">
                  <w:pPr>
                    <w:widowControl/>
                    <w:jc w:val="center"/>
                    <w:textAlignment w:val="bottom"/>
                    <w:rPr>
                      <w:szCs w:val="21"/>
                    </w:rPr>
                  </w:pPr>
                  <w:r>
                    <w:rPr>
                      <w:rFonts w:eastAsia="等线"/>
                      <w:kern w:val="0"/>
                      <w:szCs w:val="21"/>
                    </w:rPr>
                    <w:t>7.76</w:t>
                  </w:r>
                </w:p>
              </w:tc>
              <w:tc>
                <w:tcPr>
                  <w:tcW w:w="1063" w:type="dxa"/>
                  <w:vAlign w:val="center"/>
                </w:tcPr>
                <w:p w:rsidR="009B490D" w:rsidRDefault="00183E1C">
                  <w:pPr>
                    <w:widowControl/>
                    <w:jc w:val="center"/>
                    <w:textAlignment w:val="bottom"/>
                    <w:rPr>
                      <w:szCs w:val="21"/>
                    </w:rPr>
                  </w:pPr>
                  <w:r>
                    <w:rPr>
                      <w:rFonts w:eastAsia="等线"/>
                      <w:kern w:val="0"/>
                      <w:szCs w:val="21"/>
                    </w:rPr>
                    <w:t>0.086</w:t>
                  </w:r>
                </w:p>
              </w:tc>
              <w:tc>
                <w:tcPr>
                  <w:tcW w:w="1077" w:type="dxa"/>
                  <w:vAlign w:val="center"/>
                </w:tcPr>
                <w:p w:rsidR="009B490D" w:rsidRDefault="00183E1C">
                  <w:pPr>
                    <w:jc w:val="center"/>
                    <w:rPr>
                      <w:sz w:val="18"/>
                      <w:szCs w:val="18"/>
                    </w:rPr>
                  </w:pPr>
                  <w:r>
                    <w:rPr>
                      <w:rFonts w:hint="eastAsia"/>
                      <w:sz w:val="18"/>
                      <w:szCs w:val="18"/>
                    </w:rPr>
                    <w:t>100</w:t>
                  </w:r>
                </w:p>
              </w:tc>
            </w:tr>
            <w:tr w:rsidR="009B490D">
              <w:trPr>
                <w:trHeight w:val="347"/>
                <w:jc w:val="center"/>
              </w:trPr>
              <w:tc>
                <w:tcPr>
                  <w:tcW w:w="1066" w:type="dxa"/>
                  <w:vAlign w:val="center"/>
                </w:tcPr>
                <w:p w:rsidR="009B490D" w:rsidRDefault="00183E1C">
                  <w:pPr>
                    <w:jc w:val="center"/>
                    <w:rPr>
                      <w:b/>
                      <w:kern w:val="0"/>
                      <w:sz w:val="18"/>
                      <w:szCs w:val="18"/>
                    </w:rPr>
                  </w:pPr>
                  <w:r>
                    <w:rPr>
                      <w:b/>
                      <w:kern w:val="0"/>
                      <w:sz w:val="18"/>
                      <w:szCs w:val="18"/>
                    </w:rPr>
                    <w:t>溶解性总固体</w:t>
                  </w:r>
                </w:p>
              </w:tc>
              <w:tc>
                <w:tcPr>
                  <w:tcW w:w="1066" w:type="dxa"/>
                  <w:vAlign w:val="center"/>
                </w:tcPr>
                <w:p w:rsidR="009B490D" w:rsidRDefault="00183E1C">
                  <w:pPr>
                    <w:jc w:val="center"/>
                    <w:rPr>
                      <w:sz w:val="18"/>
                      <w:szCs w:val="18"/>
                    </w:rPr>
                  </w:pPr>
                  <w:r>
                    <w:rPr>
                      <w:rFonts w:hint="eastAsia"/>
                      <w:sz w:val="18"/>
                      <w:szCs w:val="18"/>
                    </w:rPr>
                    <w:t>4366.5</w:t>
                  </w:r>
                </w:p>
              </w:tc>
              <w:tc>
                <w:tcPr>
                  <w:tcW w:w="1063" w:type="dxa"/>
                  <w:vAlign w:val="center"/>
                </w:tcPr>
                <w:p w:rsidR="009B490D" w:rsidRDefault="00183E1C">
                  <w:pPr>
                    <w:jc w:val="center"/>
                    <w:rPr>
                      <w:sz w:val="18"/>
                      <w:szCs w:val="18"/>
                    </w:rPr>
                  </w:pPr>
                  <w:r>
                    <w:rPr>
                      <w:rFonts w:hint="eastAsia"/>
                      <w:sz w:val="18"/>
                      <w:szCs w:val="18"/>
                    </w:rPr>
                    <w:t>15998</w:t>
                  </w:r>
                </w:p>
              </w:tc>
              <w:tc>
                <w:tcPr>
                  <w:tcW w:w="1065" w:type="dxa"/>
                  <w:vAlign w:val="center"/>
                </w:tcPr>
                <w:p w:rsidR="009B490D" w:rsidRDefault="00183E1C">
                  <w:pPr>
                    <w:jc w:val="center"/>
                    <w:rPr>
                      <w:sz w:val="18"/>
                      <w:szCs w:val="18"/>
                    </w:rPr>
                  </w:pPr>
                  <w:r>
                    <w:rPr>
                      <w:rFonts w:hint="eastAsia"/>
                      <w:sz w:val="18"/>
                      <w:szCs w:val="18"/>
                    </w:rPr>
                    <w:t>7312.2</w:t>
                  </w:r>
                </w:p>
              </w:tc>
              <w:tc>
                <w:tcPr>
                  <w:tcW w:w="1065" w:type="dxa"/>
                  <w:vAlign w:val="center"/>
                </w:tcPr>
                <w:p w:rsidR="009B490D" w:rsidRDefault="00183E1C">
                  <w:pPr>
                    <w:widowControl/>
                    <w:jc w:val="center"/>
                    <w:textAlignment w:val="bottom"/>
                    <w:rPr>
                      <w:szCs w:val="21"/>
                    </w:rPr>
                  </w:pPr>
                  <w:r>
                    <w:rPr>
                      <w:rFonts w:eastAsia="等线"/>
                      <w:kern w:val="0"/>
                      <w:szCs w:val="21"/>
                    </w:rPr>
                    <w:t>15998</w:t>
                  </w:r>
                </w:p>
              </w:tc>
              <w:tc>
                <w:tcPr>
                  <w:tcW w:w="1065" w:type="dxa"/>
                  <w:vAlign w:val="center"/>
                </w:tcPr>
                <w:p w:rsidR="009B490D" w:rsidRDefault="00183E1C">
                  <w:pPr>
                    <w:widowControl/>
                    <w:jc w:val="center"/>
                    <w:textAlignment w:val="bottom"/>
                    <w:rPr>
                      <w:szCs w:val="21"/>
                    </w:rPr>
                  </w:pPr>
                  <w:r>
                    <w:rPr>
                      <w:rFonts w:eastAsia="等线"/>
                      <w:kern w:val="0"/>
                      <w:szCs w:val="21"/>
                    </w:rPr>
                    <w:t>4366.5</w:t>
                  </w:r>
                </w:p>
              </w:tc>
              <w:tc>
                <w:tcPr>
                  <w:tcW w:w="1065" w:type="dxa"/>
                  <w:vAlign w:val="center"/>
                </w:tcPr>
                <w:p w:rsidR="009B490D" w:rsidRDefault="00183E1C">
                  <w:pPr>
                    <w:widowControl/>
                    <w:jc w:val="center"/>
                    <w:textAlignment w:val="bottom"/>
                    <w:rPr>
                      <w:szCs w:val="21"/>
                    </w:rPr>
                  </w:pPr>
                  <w:r>
                    <w:rPr>
                      <w:rFonts w:eastAsia="等线"/>
                      <w:kern w:val="0"/>
                      <w:szCs w:val="21"/>
                    </w:rPr>
                    <w:t>9225.57</w:t>
                  </w:r>
                </w:p>
              </w:tc>
              <w:tc>
                <w:tcPr>
                  <w:tcW w:w="1063" w:type="dxa"/>
                  <w:vAlign w:val="center"/>
                </w:tcPr>
                <w:p w:rsidR="009B490D" w:rsidRDefault="00183E1C">
                  <w:pPr>
                    <w:widowControl/>
                    <w:jc w:val="center"/>
                    <w:textAlignment w:val="bottom"/>
                    <w:rPr>
                      <w:szCs w:val="21"/>
                    </w:rPr>
                  </w:pPr>
                  <w:r>
                    <w:rPr>
                      <w:rFonts w:eastAsia="等线"/>
                      <w:kern w:val="0"/>
                      <w:szCs w:val="21"/>
                    </w:rPr>
                    <w:t>4937.52</w:t>
                  </w:r>
                </w:p>
              </w:tc>
              <w:tc>
                <w:tcPr>
                  <w:tcW w:w="1077" w:type="dxa"/>
                  <w:vAlign w:val="center"/>
                </w:tcPr>
                <w:p w:rsidR="009B490D" w:rsidRDefault="00183E1C">
                  <w:pPr>
                    <w:jc w:val="center"/>
                    <w:rPr>
                      <w:sz w:val="18"/>
                      <w:szCs w:val="18"/>
                    </w:rPr>
                  </w:pPr>
                  <w:r>
                    <w:rPr>
                      <w:rFonts w:hint="eastAsia"/>
                      <w:sz w:val="18"/>
                      <w:szCs w:val="18"/>
                    </w:rPr>
                    <w:t>100</w:t>
                  </w:r>
                </w:p>
              </w:tc>
            </w:tr>
            <w:tr w:rsidR="009B490D">
              <w:trPr>
                <w:trHeight w:val="347"/>
                <w:jc w:val="center"/>
              </w:trPr>
              <w:tc>
                <w:tcPr>
                  <w:tcW w:w="1066" w:type="dxa"/>
                  <w:vAlign w:val="center"/>
                </w:tcPr>
                <w:p w:rsidR="009B490D" w:rsidRDefault="00183E1C">
                  <w:pPr>
                    <w:jc w:val="center"/>
                    <w:rPr>
                      <w:b/>
                      <w:kern w:val="0"/>
                      <w:sz w:val="18"/>
                      <w:szCs w:val="18"/>
                    </w:rPr>
                  </w:pPr>
                  <w:r>
                    <w:rPr>
                      <w:b/>
                      <w:kern w:val="0"/>
                      <w:sz w:val="18"/>
                      <w:szCs w:val="18"/>
                    </w:rPr>
                    <w:t>总硬度</w:t>
                  </w:r>
                </w:p>
              </w:tc>
              <w:tc>
                <w:tcPr>
                  <w:tcW w:w="1066" w:type="dxa"/>
                  <w:vAlign w:val="center"/>
                </w:tcPr>
                <w:p w:rsidR="009B490D" w:rsidRDefault="00183E1C">
                  <w:pPr>
                    <w:jc w:val="center"/>
                    <w:rPr>
                      <w:sz w:val="18"/>
                      <w:szCs w:val="18"/>
                    </w:rPr>
                  </w:pPr>
                  <w:r>
                    <w:rPr>
                      <w:rFonts w:hint="eastAsia"/>
                      <w:sz w:val="18"/>
                      <w:szCs w:val="18"/>
                    </w:rPr>
                    <w:t>1087</w:t>
                  </w:r>
                </w:p>
              </w:tc>
              <w:tc>
                <w:tcPr>
                  <w:tcW w:w="1063" w:type="dxa"/>
                  <w:vAlign w:val="center"/>
                </w:tcPr>
                <w:p w:rsidR="009B490D" w:rsidRDefault="00183E1C">
                  <w:pPr>
                    <w:jc w:val="center"/>
                    <w:rPr>
                      <w:sz w:val="18"/>
                      <w:szCs w:val="18"/>
                    </w:rPr>
                  </w:pPr>
                  <w:r>
                    <w:rPr>
                      <w:rFonts w:hint="eastAsia"/>
                      <w:sz w:val="18"/>
                      <w:szCs w:val="18"/>
                    </w:rPr>
                    <w:t>3726.9</w:t>
                  </w:r>
                </w:p>
              </w:tc>
              <w:tc>
                <w:tcPr>
                  <w:tcW w:w="1065" w:type="dxa"/>
                  <w:vAlign w:val="center"/>
                </w:tcPr>
                <w:p w:rsidR="009B490D" w:rsidRDefault="00183E1C">
                  <w:pPr>
                    <w:jc w:val="center"/>
                    <w:rPr>
                      <w:sz w:val="18"/>
                      <w:szCs w:val="18"/>
                    </w:rPr>
                  </w:pPr>
                  <w:r>
                    <w:rPr>
                      <w:rFonts w:hint="eastAsia"/>
                      <w:sz w:val="18"/>
                      <w:szCs w:val="18"/>
                    </w:rPr>
                    <w:t>2501.7</w:t>
                  </w:r>
                </w:p>
              </w:tc>
              <w:tc>
                <w:tcPr>
                  <w:tcW w:w="1065" w:type="dxa"/>
                  <w:vAlign w:val="center"/>
                </w:tcPr>
                <w:p w:rsidR="009B490D" w:rsidRDefault="00183E1C">
                  <w:pPr>
                    <w:widowControl/>
                    <w:jc w:val="center"/>
                    <w:textAlignment w:val="bottom"/>
                    <w:rPr>
                      <w:szCs w:val="21"/>
                    </w:rPr>
                  </w:pPr>
                  <w:r>
                    <w:rPr>
                      <w:rFonts w:eastAsia="等线"/>
                      <w:kern w:val="0"/>
                      <w:szCs w:val="21"/>
                    </w:rPr>
                    <w:t>3726.9</w:t>
                  </w:r>
                </w:p>
              </w:tc>
              <w:tc>
                <w:tcPr>
                  <w:tcW w:w="1065" w:type="dxa"/>
                  <w:vAlign w:val="center"/>
                </w:tcPr>
                <w:p w:rsidR="009B490D" w:rsidRDefault="00183E1C">
                  <w:pPr>
                    <w:widowControl/>
                    <w:jc w:val="center"/>
                    <w:textAlignment w:val="bottom"/>
                    <w:rPr>
                      <w:szCs w:val="21"/>
                    </w:rPr>
                  </w:pPr>
                  <w:r>
                    <w:rPr>
                      <w:rFonts w:eastAsia="等线"/>
                      <w:kern w:val="0"/>
                      <w:szCs w:val="21"/>
                    </w:rPr>
                    <w:t>1087</w:t>
                  </w:r>
                </w:p>
              </w:tc>
              <w:tc>
                <w:tcPr>
                  <w:tcW w:w="1065" w:type="dxa"/>
                  <w:vAlign w:val="center"/>
                </w:tcPr>
                <w:p w:rsidR="009B490D" w:rsidRDefault="00183E1C">
                  <w:pPr>
                    <w:widowControl/>
                    <w:jc w:val="center"/>
                    <w:textAlignment w:val="bottom"/>
                    <w:rPr>
                      <w:szCs w:val="21"/>
                    </w:rPr>
                  </w:pPr>
                  <w:r>
                    <w:rPr>
                      <w:rFonts w:eastAsia="等线"/>
                      <w:kern w:val="0"/>
                      <w:szCs w:val="21"/>
                    </w:rPr>
                    <w:t>2438.53</w:t>
                  </w:r>
                </w:p>
              </w:tc>
              <w:tc>
                <w:tcPr>
                  <w:tcW w:w="1063" w:type="dxa"/>
                  <w:vAlign w:val="center"/>
                </w:tcPr>
                <w:p w:rsidR="009B490D" w:rsidRDefault="00183E1C">
                  <w:pPr>
                    <w:widowControl/>
                    <w:jc w:val="center"/>
                    <w:textAlignment w:val="bottom"/>
                    <w:rPr>
                      <w:szCs w:val="21"/>
                    </w:rPr>
                  </w:pPr>
                  <w:r>
                    <w:rPr>
                      <w:rFonts w:eastAsia="等线"/>
                      <w:kern w:val="0"/>
                      <w:szCs w:val="21"/>
                    </w:rPr>
                    <w:t>1078.66</w:t>
                  </w:r>
                </w:p>
              </w:tc>
              <w:tc>
                <w:tcPr>
                  <w:tcW w:w="1077" w:type="dxa"/>
                  <w:vAlign w:val="center"/>
                </w:tcPr>
                <w:p w:rsidR="009B490D" w:rsidRDefault="00183E1C">
                  <w:pPr>
                    <w:jc w:val="center"/>
                    <w:rPr>
                      <w:sz w:val="18"/>
                      <w:szCs w:val="18"/>
                    </w:rPr>
                  </w:pPr>
                  <w:r>
                    <w:rPr>
                      <w:rFonts w:hint="eastAsia"/>
                      <w:sz w:val="18"/>
                      <w:szCs w:val="18"/>
                    </w:rPr>
                    <w:t>100</w:t>
                  </w:r>
                </w:p>
              </w:tc>
            </w:tr>
            <w:tr w:rsidR="009B490D">
              <w:trPr>
                <w:trHeight w:val="357"/>
                <w:jc w:val="center"/>
              </w:trPr>
              <w:tc>
                <w:tcPr>
                  <w:tcW w:w="1066" w:type="dxa"/>
                  <w:vAlign w:val="center"/>
                </w:tcPr>
                <w:p w:rsidR="009B490D" w:rsidRDefault="00183E1C">
                  <w:pPr>
                    <w:jc w:val="center"/>
                    <w:rPr>
                      <w:b/>
                      <w:sz w:val="18"/>
                      <w:szCs w:val="18"/>
                    </w:rPr>
                  </w:pPr>
                  <w:r>
                    <w:rPr>
                      <w:b/>
                      <w:sz w:val="18"/>
                      <w:szCs w:val="18"/>
                    </w:rPr>
                    <w:t>SO</w:t>
                  </w:r>
                  <w:r>
                    <w:rPr>
                      <w:b/>
                      <w:sz w:val="18"/>
                      <w:szCs w:val="18"/>
                      <w:vertAlign w:val="subscript"/>
                    </w:rPr>
                    <w:t>4</w:t>
                  </w:r>
                  <w:r>
                    <w:rPr>
                      <w:b/>
                      <w:sz w:val="18"/>
                      <w:szCs w:val="18"/>
                      <w:vertAlign w:val="superscript"/>
                    </w:rPr>
                    <w:t>2</w:t>
                  </w:r>
                  <w:r>
                    <w:rPr>
                      <w:b/>
                      <w:sz w:val="18"/>
                      <w:szCs w:val="18"/>
                      <w:vertAlign w:val="superscript"/>
                    </w:rPr>
                    <w:t>－</w:t>
                  </w:r>
                </w:p>
              </w:tc>
              <w:tc>
                <w:tcPr>
                  <w:tcW w:w="1066" w:type="dxa"/>
                  <w:vAlign w:val="center"/>
                </w:tcPr>
                <w:p w:rsidR="009B490D" w:rsidRDefault="00183E1C">
                  <w:pPr>
                    <w:jc w:val="center"/>
                    <w:rPr>
                      <w:sz w:val="18"/>
                      <w:szCs w:val="18"/>
                    </w:rPr>
                  </w:pPr>
                  <w:r>
                    <w:rPr>
                      <w:rFonts w:hint="eastAsia"/>
                      <w:sz w:val="18"/>
                      <w:szCs w:val="18"/>
                    </w:rPr>
                    <w:t>415.1</w:t>
                  </w:r>
                </w:p>
              </w:tc>
              <w:tc>
                <w:tcPr>
                  <w:tcW w:w="1063" w:type="dxa"/>
                  <w:vAlign w:val="center"/>
                </w:tcPr>
                <w:p w:rsidR="009B490D" w:rsidRDefault="00183E1C">
                  <w:pPr>
                    <w:jc w:val="center"/>
                    <w:rPr>
                      <w:sz w:val="18"/>
                      <w:szCs w:val="18"/>
                    </w:rPr>
                  </w:pPr>
                  <w:r>
                    <w:rPr>
                      <w:rFonts w:hint="eastAsia"/>
                      <w:sz w:val="18"/>
                      <w:szCs w:val="18"/>
                    </w:rPr>
                    <w:t>812</w:t>
                  </w:r>
                </w:p>
              </w:tc>
              <w:tc>
                <w:tcPr>
                  <w:tcW w:w="1065" w:type="dxa"/>
                  <w:vAlign w:val="center"/>
                </w:tcPr>
                <w:p w:rsidR="009B490D" w:rsidRDefault="00183E1C">
                  <w:pPr>
                    <w:jc w:val="center"/>
                    <w:rPr>
                      <w:sz w:val="18"/>
                      <w:szCs w:val="18"/>
                    </w:rPr>
                  </w:pPr>
                  <w:r>
                    <w:rPr>
                      <w:rFonts w:hint="eastAsia"/>
                      <w:sz w:val="18"/>
                      <w:szCs w:val="18"/>
                    </w:rPr>
                    <w:t>487.1</w:t>
                  </w:r>
                </w:p>
              </w:tc>
              <w:tc>
                <w:tcPr>
                  <w:tcW w:w="1065" w:type="dxa"/>
                  <w:vAlign w:val="center"/>
                </w:tcPr>
                <w:p w:rsidR="009B490D" w:rsidRDefault="00183E1C">
                  <w:pPr>
                    <w:widowControl/>
                    <w:jc w:val="center"/>
                    <w:textAlignment w:val="bottom"/>
                    <w:rPr>
                      <w:szCs w:val="21"/>
                    </w:rPr>
                  </w:pPr>
                  <w:r>
                    <w:rPr>
                      <w:rFonts w:eastAsia="等线"/>
                      <w:kern w:val="0"/>
                      <w:szCs w:val="21"/>
                    </w:rPr>
                    <w:t>812</w:t>
                  </w:r>
                </w:p>
              </w:tc>
              <w:tc>
                <w:tcPr>
                  <w:tcW w:w="1065" w:type="dxa"/>
                  <w:vAlign w:val="center"/>
                </w:tcPr>
                <w:p w:rsidR="009B490D" w:rsidRDefault="00183E1C">
                  <w:pPr>
                    <w:widowControl/>
                    <w:jc w:val="center"/>
                    <w:textAlignment w:val="bottom"/>
                    <w:rPr>
                      <w:szCs w:val="21"/>
                    </w:rPr>
                  </w:pPr>
                  <w:r>
                    <w:rPr>
                      <w:rFonts w:eastAsia="等线"/>
                      <w:kern w:val="0"/>
                      <w:szCs w:val="21"/>
                    </w:rPr>
                    <w:t>415.1</w:t>
                  </w:r>
                </w:p>
              </w:tc>
              <w:tc>
                <w:tcPr>
                  <w:tcW w:w="1065" w:type="dxa"/>
                  <w:vAlign w:val="center"/>
                </w:tcPr>
                <w:p w:rsidR="009B490D" w:rsidRDefault="00183E1C">
                  <w:pPr>
                    <w:widowControl/>
                    <w:jc w:val="center"/>
                    <w:textAlignment w:val="bottom"/>
                    <w:rPr>
                      <w:szCs w:val="21"/>
                    </w:rPr>
                  </w:pPr>
                  <w:r>
                    <w:rPr>
                      <w:rFonts w:eastAsia="等线"/>
                      <w:kern w:val="0"/>
                      <w:szCs w:val="21"/>
                    </w:rPr>
                    <w:t>571.40</w:t>
                  </w:r>
                </w:p>
              </w:tc>
              <w:tc>
                <w:tcPr>
                  <w:tcW w:w="1063" w:type="dxa"/>
                  <w:vAlign w:val="center"/>
                </w:tcPr>
                <w:p w:rsidR="009B490D" w:rsidRDefault="00183E1C">
                  <w:pPr>
                    <w:widowControl/>
                    <w:jc w:val="center"/>
                    <w:textAlignment w:val="bottom"/>
                    <w:rPr>
                      <w:szCs w:val="21"/>
                    </w:rPr>
                  </w:pPr>
                  <w:r>
                    <w:rPr>
                      <w:rFonts w:eastAsia="等线"/>
                      <w:kern w:val="0"/>
                      <w:szCs w:val="21"/>
                    </w:rPr>
                    <w:t>172.650</w:t>
                  </w:r>
                </w:p>
              </w:tc>
              <w:tc>
                <w:tcPr>
                  <w:tcW w:w="1077" w:type="dxa"/>
                  <w:vAlign w:val="center"/>
                </w:tcPr>
                <w:p w:rsidR="009B490D" w:rsidRDefault="00183E1C">
                  <w:pPr>
                    <w:jc w:val="center"/>
                    <w:rPr>
                      <w:sz w:val="18"/>
                      <w:szCs w:val="18"/>
                    </w:rPr>
                  </w:pPr>
                  <w:r>
                    <w:rPr>
                      <w:rFonts w:hint="eastAsia"/>
                      <w:sz w:val="18"/>
                      <w:szCs w:val="18"/>
                    </w:rPr>
                    <w:t>100</w:t>
                  </w:r>
                </w:p>
              </w:tc>
            </w:tr>
            <w:tr w:rsidR="009B490D">
              <w:trPr>
                <w:trHeight w:val="347"/>
                <w:jc w:val="center"/>
              </w:trPr>
              <w:tc>
                <w:tcPr>
                  <w:tcW w:w="1066" w:type="dxa"/>
                  <w:vAlign w:val="center"/>
                </w:tcPr>
                <w:p w:rsidR="009B490D" w:rsidRDefault="00183E1C">
                  <w:pPr>
                    <w:jc w:val="center"/>
                    <w:rPr>
                      <w:b/>
                      <w:sz w:val="18"/>
                      <w:szCs w:val="18"/>
                    </w:rPr>
                  </w:pPr>
                  <w:r>
                    <w:rPr>
                      <w:b/>
                      <w:kern w:val="0"/>
                      <w:sz w:val="18"/>
                      <w:szCs w:val="18"/>
                    </w:rPr>
                    <w:t>Cl</w:t>
                  </w:r>
                  <w:r>
                    <w:rPr>
                      <w:b/>
                      <w:kern w:val="0"/>
                      <w:sz w:val="18"/>
                      <w:szCs w:val="18"/>
                      <w:vertAlign w:val="superscript"/>
                    </w:rPr>
                    <w:t>－</w:t>
                  </w:r>
                </w:p>
              </w:tc>
              <w:tc>
                <w:tcPr>
                  <w:tcW w:w="1066" w:type="dxa"/>
                  <w:vAlign w:val="center"/>
                </w:tcPr>
                <w:p w:rsidR="009B490D" w:rsidRDefault="00183E1C">
                  <w:pPr>
                    <w:jc w:val="center"/>
                    <w:rPr>
                      <w:sz w:val="18"/>
                      <w:szCs w:val="18"/>
                    </w:rPr>
                  </w:pPr>
                  <w:r>
                    <w:rPr>
                      <w:rFonts w:hint="eastAsia"/>
                      <w:sz w:val="18"/>
                      <w:szCs w:val="18"/>
                    </w:rPr>
                    <w:t>2233.4</w:t>
                  </w:r>
                </w:p>
              </w:tc>
              <w:tc>
                <w:tcPr>
                  <w:tcW w:w="1063" w:type="dxa"/>
                  <w:vAlign w:val="center"/>
                </w:tcPr>
                <w:p w:rsidR="009B490D" w:rsidRDefault="00183E1C">
                  <w:pPr>
                    <w:jc w:val="center"/>
                    <w:rPr>
                      <w:sz w:val="18"/>
                      <w:szCs w:val="18"/>
                    </w:rPr>
                  </w:pPr>
                  <w:r>
                    <w:rPr>
                      <w:rFonts w:hint="eastAsia"/>
                      <w:sz w:val="18"/>
                      <w:szCs w:val="18"/>
                    </w:rPr>
                    <w:t>8951.1</w:t>
                  </w:r>
                </w:p>
              </w:tc>
              <w:tc>
                <w:tcPr>
                  <w:tcW w:w="1065" w:type="dxa"/>
                  <w:vAlign w:val="center"/>
                </w:tcPr>
                <w:p w:rsidR="009B490D" w:rsidRDefault="00183E1C">
                  <w:pPr>
                    <w:jc w:val="center"/>
                    <w:rPr>
                      <w:sz w:val="18"/>
                      <w:szCs w:val="18"/>
                    </w:rPr>
                  </w:pPr>
                  <w:r>
                    <w:rPr>
                      <w:rFonts w:hint="eastAsia"/>
                      <w:sz w:val="18"/>
                      <w:szCs w:val="18"/>
                    </w:rPr>
                    <w:t>3988.1</w:t>
                  </w:r>
                </w:p>
              </w:tc>
              <w:tc>
                <w:tcPr>
                  <w:tcW w:w="1065" w:type="dxa"/>
                  <w:vAlign w:val="center"/>
                </w:tcPr>
                <w:p w:rsidR="009B490D" w:rsidRDefault="00183E1C">
                  <w:pPr>
                    <w:widowControl/>
                    <w:jc w:val="center"/>
                    <w:textAlignment w:val="bottom"/>
                    <w:rPr>
                      <w:szCs w:val="21"/>
                    </w:rPr>
                  </w:pPr>
                  <w:r>
                    <w:rPr>
                      <w:rFonts w:eastAsia="等线"/>
                      <w:kern w:val="0"/>
                      <w:szCs w:val="21"/>
                    </w:rPr>
                    <w:t>8951.1</w:t>
                  </w:r>
                </w:p>
              </w:tc>
              <w:tc>
                <w:tcPr>
                  <w:tcW w:w="1065" w:type="dxa"/>
                  <w:vAlign w:val="center"/>
                </w:tcPr>
                <w:p w:rsidR="009B490D" w:rsidRDefault="00183E1C">
                  <w:pPr>
                    <w:widowControl/>
                    <w:jc w:val="center"/>
                    <w:textAlignment w:val="bottom"/>
                    <w:rPr>
                      <w:szCs w:val="21"/>
                    </w:rPr>
                  </w:pPr>
                  <w:r>
                    <w:rPr>
                      <w:rFonts w:eastAsia="等线"/>
                      <w:kern w:val="0"/>
                      <w:szCs w:val="21"/>
                    </w:rPr>
                    <w:t>2233.4</w:t>
                  </w:r>
                </w:p>
              </w:tc>
              <w:tc>
                <w:tcPr>
                  <w:tcW w:w="1065" w:type="dxa"/>
                  <w:vAlign w:val="center"/>
                </w:tcPr>
                <w:p w:rsidR="009B490D" w:rsidRDefault="00183E1C">
                  <w:pPr>
                    <w:widowControl/>
                    <w:jc w:val="center"/>
                    <w:textAlignment w:val="bottom"/>
                    <w:rPr>
                      <w:szCs w:val="21"/>
                    </w:rPr>
                  </w:pPr>
                  <w:r>
                    <w:rPr>
                      <w:rFonts w:eastAsia="等线"/>
                      <w:kern w:val="0"/>
                      <w:szCs w:val="21"/>
                    </w:rPr>
                    <w:t>5057.53</w:t>
                  </w:r>
                </w:p>
              </w:tc>
              <w:tc>
                <w:tcPr>
                  <w:tcW w:w="1063" w:type="dxa"/>
                  <w:vAlign w:val="center"/>
                </w:tcPr>
                <w:p w:rsidR="009B490D" w:rsidRDefault="00183E1C">
                  <w:pPr>
                    <w:widowControl/>
                    <w:jc w:val="center"/>
                    <w:textAlignment w:val="bottom"/>
                    <w:rPr>
                      <w:szCs w:val="21"/>
                    </w:rPr>
                  </w:pPr>
                  <w:r>
                    <w:rPr>
                      <w:rFonts w:eastAsia="等线"/>
                      <w:kern w:val="0"/>
                      <w:szCs w:val="21"/>
                    </w:rPr>
                    <w:t>2844.83</w:t>
                  </w:r>
                </w:p>
              </w:tc>
              <w:tc>
                <w:tcPr>
                  <w:tcW w:w="1077" w:type="dxa"/>
                  <w:vAlign w:val="center"/>
                </w:tcPr>
                <w:p w:rsidR="009B490D" w:rsidRDefault="00183E1C">
                  <w:pPr>
                    <w:jc w:val="center"/>
                    <w:rPr>
                      <w:sz w:val="18"/>
                      <w:szCs w:val="18"/>
                    </w:rPr>
                  </w:pPr>
                  <w:r>
                    <w:rPr>
                      <w:rFonts w:hint="eastAsia"/>
                      <w:sz w:val="18"/>
                      <w:szCs w:val="18"/>
                    </w:rPr>
                    <w:t>100</w:t>
                  </w:r>
                </w:p>
              </w:tc>
            </w:tr>
            <w:tr w:rsidR="009B490D">
              <w:trPr>
                <w:trHeight w:val="357"/>
                <w:jc w:val="center"/>
              </w:trPr>
              <w:tc>
                <w:tcPr>
                  <w:tcW w:w="1066" w:type="dxa"/>
                  <w:vAlign w:val="center"/>
                </w:tcPr>
                <w:p w:rsidR="009B490D" w:rsidRDefault="00183E1C">
                  <w:pPr>
                    <w:jc w:val="center"/>
                    <w:rPr>
                      <w:b/>
                      <w:sz w:val="18"/>
                      <w:szCs w:val="18"/>
                    </w:rPr>
                  </w:pPr>
                  <w:r>
                    <w:rPr>
                      <w:b/>
                      <w:kern w:val="0"/>
                      <w:sz w:val="18"/>
                      <w:szCs w:val="18"/>
                    </w:rPr>
                    <w:t>F</w:t>
                  </w:r>
                  <w:r>
                    <w:rPr>
                      <w:b/>
                      <w:kern w:val="0"/>
                      <w:sz w:val="18"/>
                      <w:szCs w:val="18"/>
                      <w:vertAlign w:val="superscript"/>
                    </w:rPr>
                    <w:t>－</w:t>
                  </w:r>
                </w:p>
              </w:tc>
              <w:tc>
                <w:tcPr>
                  <w:tcW w:w="1066" w:type="dxa"/>
                  <w:vAlign w:val="center"/>
                </w:tcPr>
                <w:p w:rsidR="009B490D" w:rsidRDefault="00183E1C">
                  <w:pPr>
                    <w:jc w:val="center"/>
                    <w:rPr>
                      <w:sz w:val="18"/>
                      <w:szCs w:val="18"/>
                    </w:rPr>
                  </w:pPr>
                  <w:r>
                    <w:rPr>
                      <w:rFonts w:hint="eastAsia"/>
                      <w:sz w:val="18"/>
                      <w:szCs w:val="18"/>
                    </w:rPr>
                    <w:t>0.7</w:t>
                  </w:r>
                </w:p>
              </w:tc>
              <w:tc>
                <w:tcPr>
                  <w:tcW w:w="1063" w:type="dxa"/>
                  <w:vAlign w:val="center"/>
                </w:tcPr>
                <w:p w:rsidR="009B490D" w:rsidRDefault="00183E1C">
                  <w:pPr>
                    <w:jc w:val="center"/>
                    <w:rPr>
                      <w:sz w:val="18"/>
                      <w:szCs w:val="18"/>
                    </w:rPr>
                  </w:pPr>
                  <w:r>
                    <w:rPr>
                      <w:rFonts w:hint="eastAsia"/>
                      <w:sz w:val="18"/>
                      <w:szCs w:val="18"/>
                    </w:rPr>
                    <w:t>0.7</w:t>
                  </w:r>
                </w:p>
              </w:tc>
              <w:tc>
                <w:tcPr>
                  <w:tcW w:w="1065" w:type="dxa"/>
                  <w:vAlign w:val="center"/>
                </w:tcPr>
                <w:p w:rsidR="009B490D" w:rsidRDefault="00183E1C">
                  <w:pPr>
                    <w:jc w:val="center"/>
                    <w:rPr>
                      <w:sz w:val="18"/>
                      <w:szCs w:val="18"/>
                    </w:rPr>
                  </w:pPr>
                  <w:r>
                    <w:rPr>
                      <w:rFonts w:hint="eastAsia"/>
                      <w:sz w:val="18"/>
                      <w:szCs w:val="18"/>
                    </w:rPr>
                    <w:t>0.58</w:t>
                  </w:r>
                </w:p>
              </w:tc>
              <w:tc>
                <w:tcPr>
                  <w:tcW w:w="1065" w:type="dxa"/>
                  <w:vAlign w:val="center"/>
                </w:tcPr>
                <w:p w:rsidR="009B490D" w:rsidRDefault="00183E1C">
                  <w:pPr>
                    <w:widowControl/>
                    <w:jc w:val="center"/>
                    <w:textAlignment w:val="bottom"/>
                    <w:rPr>
                      <w:szCs w:val="21"/>
                    </w:rPr>
                  </w:pPr>
                  <w:r>
                    <w:rPr>
                      <w:rFonts w:eastAsia="等线"/>
                      <w:kern w:val="0"/>
                      <w:szCs w:val="21"/>
                    </w:rPr>
                    <w:t>0.7</w:t>
                  </w:r>
                </w:p>
              </w:tc>
              <w:tc>
                <w:tcPr>
                  <w:tcW w:w="1065" w:type="dxa"/>
                  <w:vAlign w:val="center"/>
                </w:tcPr>
                <w:p w:rsidR="009B490D" w:rsidRDefault="00183E1C">
                  <w:pPr>
                    <w:widowControl/>
                    <w:jc w:val="center"/>
                    <w:textAlignment w:val="bottom"/>
                    <w:rPr>
                      <w:szCs w:val="21"/>
                    </w:rPr>
                  </w:pPr>
                  <w:r>
                    <w:rPr>
                      <w:rFonts w:eastAsia="等线"/>
                      <w:kern w:val="0"/>
                      <w:szCs w:val="21"/>
                    </w:rPr>
                    <w:t>0.58</w:t>
                  </w:r>
                </w:p>
              </w:tc>
              <w:tc>
                <w:tcPr>
                  <w:tcW w:w="1065" w:type="dxa"/>
                  <w:vAlign w:val="center"/>
                </w:tcPr>
                <w:p w:rsidR="009B490D" w:rsidRDefault="00183E1C">
                  <w:pPr>
                    <w:widowControl/>
                    <w:jc w:val="center"/>
                    <w:textAlignment w:val="bottom"/>
                    <w:rPr>
                      <w:szCs w:val="21"/>
                    </w:rPr>
                  </w:pPr>
                  <w:r>
                    <w:rPr>
                      <w:rFonts w:eastAsia="等线"/>
                      <w:kern w:val="0"/>
                      <w:szCs w:val="21"/>
                    </w:rPr>
                    <w:t>0.66</w:t>
                  </w:r>
                </w:p>
              </w:tc>
              <w:tc>
                <w:tcPr>
                  <w:tcW w:w="1063" w:type="dxa"/>
                  <w:vAlign w:val="center"/>
                </w:tcPr>
                <w:p w:rsidR="009B490D" w:rsidRDefault="00183E1C">
                  <w:pPr>
                    <w:widowControl/>
                    <w:jc w:val="center"/>
                    <w:textAlignment w:val="bottom"/>
                    <w:rPr>
                      <w:szCs w:val="21"/>
                    </w:rPr>
                  </w:pPr>
                  <w:r>
                    <w:rPr>
                      <w:rFonts w:eastAsia="等线"/>
                      <w:kern w:val="0"/>
                      <w:szCs w:val="21"/>
                    </w:rPr>
                    <w:t>0.057</w:t>
                  </w:r>
                </w:p>
              </w:tc>
              <w:tc>
                <w:tcPr>
                  <w:tcW w:w="1077" w:type="dxa"/>
                  <w:vAlign w:val="center"/>
                </w:tcPr>
                <w:p w:rsidR="009B490D" w:rsidRDefault="00183E1C">
                  <w:pPr>
                    <w:jc w:val="center"/>
                    <w:rPr>
                      <w:sz w:val="18"/>
                      <w:szCs w:val="18"/>
                    </w:rPr>
                  </w:pPr>
                  <w:r>
                    <w:rPr>
                      <w:rFonts w:hint="eastAsia"/>
                      <w:sz w:val="18"/>
                      <w:szCs w:val="18"/>
                    </w:rPr>
                    <w:t>100</w:t>
                  </w:r>
                </w:p>
              </w:tc>
            </w:tr>
            <w:tr w:rsidR="009B490D">
              <w:trPr>
                <w:trHeight w:val="357"/>
                <w:jc w:val="center"/>
              </w:trPr>
              <w:tc>
                <w:tcPr>
                  <w:tcW w:w="1066" w:type="dxa"/>
                  <w:vAlign w:val="center"/>
                </w:tcPr>
                <w:p w:rsidR="009B490D" w:rsidRDefault="00183E1C">
                  <w:pPr>
                    <w:jc w:val="center"/>
                    <w:rPr>
                      <w:b/>
                      <w:sz w:val="18"/>
                      <w:szCs w:val="18"/>
                    </w:rPr>
                  </w:pPr>
                  <w:r>
                    <w:rPr>
                      <w:b/>
                      <w:kern w:val="0"/>
                      <w:sz w:val="18"/>
                      <w:szCs w:val="18"/>
                    </w:rPr>
                    <w:t>CN</w:t>
                  </w:r>
                  <w:r>
                    <w:rPr>
                      <w:b/>
                      <w:kern w:val="0"/>
                      <w:sz w:val="18"/>
                      <w:szCs w:val="18"/>
                      <w:vertAlign w:val="superscript"/>
                    </w:rPr>
                    <w:t>－</w:t>
                  </w:r>
                </w:p>
              </w:tc>
              <w:tc>
                <w:tcPr>
                  <w:tcW w:w="1066" w:type="dxa"/>
                  <w:vAlign w:val="center"/>
                </w:tcPr>
                <w:p w:rsidR="009B490D" w:rsidRDefault="00183E1C">
                  <w:pPr>
                    <w:jc w:val="center"/>
                    <w:rPr>
                      <w:sz w:val="18"/>
                      <w:szCs w:val="18"/>
                    </w:rPr>
                  </w:pPr>
                  <w:r>
                    <w:rPr>
                      <w:sz w:val="18"/>
                      <w:szCs w:val="18"/>
                    </w:rPr>
                    <w:t>0.00</w:t>
                  </w:r>
                  <w:r>
                    <w:rPr>
                      <w:rFonts w:hint="eastAsia"/>
                      <w:sz w:val="18"/>
                      <w:szCs w:val="18"/>
                    </w:rPr>
                    <w:t>1</w:t>
                  </w:r>
                </w:p>
              </w:tc>
              <w:tc>
                <w:tcPr>
                  <w:tcW w:w="1063" w:type="dxa"/>
                  <w:vAlign w:val="center"/>
                </w:tcPr>
                <w:p w:rsidR="009B490D" w:rsidRDefault="00183E1C">
                  <w:pPr>
                    <w:jc w:val="center"/>
                    <w:rPr>
                      <w:sz w:val="18"/>
                      <w:szCs w:val="18"/>
                    </w:rPr>
                  </w:pPr>
                  <w:r>
                    <w:rPr>
                      <w:sz w:val="18"/>
                      <w:szCs w:val="18"/>
                    </w:rPr>
                    <w:t>0.00</w:t>
                  </w:r>
                  <w:r>
                    <w:rPr>
                      <w:rFonts w:hint="eastAsia"/>
                      <w:sz w:val="18"/>
                      <w:szCs w:val="18"/>
                    </w:rPr>
                    <w:t>2</w:t>
                  </w:r>
                </w:p>
              </w:tc>
              <w:tc>
                <w:tcPr>
                  <w:tcW w:w="1065" w:type="dxa"/>
                  <w:vAlign w:val="center"/>
                </w:tcPr>
                <w:p w:rsidR="009B490D" w:rsidRDefault="00183E1C">
                  <w:pPr>
                    <w:jc w:val="center"/>
                    <w:rPr>
                      <w:sz w:val="18"/>
                      <w:szCs w:val="18"/>
                    </w:rPr>
                  </w:pPr>
                  <w:r>
                    <w:rPr>
                      <w:sz w:val="18"/>
                      <w:szCs w:val="18"/>
                    </w:rPr>
                    <w:t>0.00</w:t>
                  </w:r>
                  <w:r>
                    <w:rPr>
                      <w:rFonts w:hint="eastAsia"/>
                      <w:sz w:val="18"/>
                      <w:szCs w:val="18"/>
                    </w:rPr>
                    <w:t>2</w:t>
                  </w:r>
                </w:p>
              </w:tc>
              <w:tc>
                <w:tcPr>
                  <w:tcW w:w="1065" w:type="dxa"/>
                  <w:vAlign w:val="center"/>
                </w:tcPr>
                <w:p w:rsidR="009B490D" w:rsidRDefault="00183E1C">
                  <w:pPr>
                    <w:widowControl/>
                    <w:jc w:val="center"/>
                    <w:textAlignment w:val="bottom"/>
                    <w:rPr>
                      <w:szCs w:val="21"/>
                    </w:rPr>
                  </w:pPr>
                  <w:r>
                    <w:rPr>
                      <w:rFonts w:eastAsia="等线"/>
                      <w:kern w:val="0"/>
                      <w:szCs w:val="21"/>
                    </w:rPr>
                    <w:t>0.002</w:t>
                  </w:r>
                </w:p>
              </w:tc>
              <w:tc>
                <w:tcPr>
                  <w:tcW w:w="1065" w:type="dxa"/>
                  <w:vAlign w:val="center"/>
                </w:tcPr>
                <w:p w:rsidR="009B490D" w:rsidRDefault="00183E1C">
                  <w:pPr>
                    <w:widowControl/>
                    <w:jc w:val="center"/>
                    <w:textAlignment w:val="bottom"/>
                    <w:rPr>
                      <w:szCs w:val="21"/>
                    </w:rPr>
                  </w:pPr>
                  <w:r>
                    <w:rPr>
                      <w:rFonts w:eastAsia="等线"/>
                      <w:kern w:val="0"/>
                      <w:szCs w:val="21"/>
                    </w:rPr>
                    <w:t>0.001</w:t>
                  </w:r>
                </w:p>
              </w:tc>
              <w:tc>
                <w:tcPr>
                  <w:tcW w:w="1065" w:type="dxa"/>
                  <w:vAlign w:val="center"/>
                </w:tcPr>
                <w:p w:rsidR="009B490D" w:rsidRDefault="00183E1C">
                  <w:pPr>
                    <w:widowControl/>
                    <w:jc w:val="center"/>
                    <w:textAlignment w:val="bottom"/>
                    <w:rPr>
                      <w:szCs w:val="21"/>
                    </w:rPr>
                  </w:pPr>
                  <w:r>
                    <w:rPr>
                      <w:rFonts w:eastAsia="等线"/>
                      <w:kern w:val="0"/>
                      <w:szCs w:val="21"/>
                    </w:rPr>
                    <w:t>0.00</w:t>
                  </w:r>
                  <w:r>
                    <w:rPr>
                      <w:rFonts w:eastAsia="等线" w:hint="eastAsia"/>
                      <w:kern w:val="0"/>
                      <w:szCs w:val="21"/>
                    </w:rPr>
                    <w:t>16</w:t>
                  </w:r>
                </w:p>
              </w:tc>
              <w:tc>
                <w:tcPr>
                  <w:tcW w:w="1063" w:type="dxa"/>
                  <w:vAlign w:val="center"/>
                </w:tcPr>
                <w:p w:rsidR="009B490D" w:rsidRDefault="00183E1C">
                  <w:pPr>
                    <w:widowControl/>
                    <w:jc w:val="center"/>
                    <w:textAlignment w:val="bottom"/>
                    <w:rPr>
                      <w:szCs w:val="21"/>
                    </w:rPr>
                  </w:pPr>
                  <w:r>
                    <w:rPr>
                      <w:rFonts w:eastAsia="等线"/>
                      <w:kern w:val="0"/>
                      <w:szCs w:val="21"/>
                    </w:rPr>
                    <w:t>0</w:t>
                  </w:r>
                </w:p>
              </w:tc>
              <w:tc>
                <w:tcPr>
                  <w:tcW w:w="1077" w:type="dxa"/>
                  <w:vAlign w:val="center"/>
                </w:tcPr>
                <w:p w:rsidR="009B490D" w:rsidRDefault="00183E1C">
                  <w:pPr>
                    <w:jc w:val="center"/>
                    <w:rPr>
                      <w:sz w:val="18"/>
                      <w:szCs w:val="18"/>
                    </w:rPr>
                  </w:pPr>
                  <w:r>
                    <w:rPr>
                      <w:rFonts w:hint="eastAsia"/>
                      <w:sz w:val="18"/>
                      <w:szCs w:val="18"/>
                    </w:rPr>
                    <w:t>0</w:t>
                  </w:r>
                </w:p>
              </w:tc>
            </w:tr>
            <w:tr w:rsidR="009B490D">
              <w:trPr>
                <w:trHeight w:val="357"/>
                <w:jc w:val="center"/>
              </w:trPr>
              <w:tc>
                <w:tcPr>
                  <w:tcW w:w="1066" w:type="dxa"/>
                  <w:vAlign w:val="center"/>
                </w:tcPr>
                <w:p w:rsidR="009B490D" w:rsidRDefault="00183E1C">
                  <w:pPr>
                    <w:jc w:val="center"/>
                    <w:rPr>
                      <w:b/>
                      <w:sz w:val="18"/>
                      <w:szCs w:val="18"/>
                    </w:rPr>
                  </w:pPr>
                  <w:r>
                    <w:rPr>
                      <w:b/>
                      <w:sz w:val="18"/>
                      <w:szCs w:val="18"/>
                    </w:rPr>
                    <w:t>挥发性酚类</w:t>
                  </w:r>
                </w:p>
              </w:tc>
              <w:tc>
                <w:tcPr>
                  <w:tcW w:w="1066" w:type="dxa"/>
                  <w:vAlign w:val="center"/>
                </w:tcPr>
                <w:p w:rsidR="009B490D" w:rsidRDefault="00183E1C">
                  <w:pPr>
                    <w:jc w:val="center"/>
                    <w:rPr>
                      <w:sz w:val="18"/>
                      <w:szCs w:val="18"/>
                    </w:rPr>
                  </w:pPr>
                  <w:r>
                    <w:rPr>
                      <w:sz w:val="18"/>
                      <w:szCs w:val="18"/>
                    </w:rPr>
                    <w:t>&lt;0.00</w:t>
                  </w:r>
                  <w:r>
                    <w:rPr>
                      <w:rFonts w:hint="eastAsia"/>
                      <w:sz w:val="18"/>
                      <w:szCs w:val="18"/>
                    </w:rPr>
                    <w:t>1</w:t>
                  </w:r>
                </w:p>
              </w:tc>
              <w:tc>
                <w:tcPr>
                  <w:tcW w:w="1063" w:type="dxa"/>
                  <w:vAlign w:val="center"/>
                </w:tcPr>
                <w:p w:rsidR="009B490D" w:rsidRDefault="00183E1C">
                  <w:pPr>
                    <w:jc w:val="center"/>
                    <w:rPr>
                      <w:sz w:val="18"/>
                      <w:szCs w:val="18"/>
                    </w:rPr>
                  </w:pPr>
                  <w:r>
                    <w:rPr>
                      <w:sz w:val="18"/>
                      <w:szCs w:val="18"/>
                    </w:rPr>
                    <w:t>&lt;0.00</w:t>
                  </w:r>
                  <w:r>
                    <w:rPr>
                      <w:rFonts w:hint="eastAsia"/>
                      <w:sz w:val="18"/>
                      <w:szCs w:val="18"/>
                    </w:rPr>
                    <w:t>1</w:t>
                  </w:r>
                </w:p>
              </w:tc>
              <w:tc>
                <w:tcPr>
                  <w:tcW w:w="1065" w:type="dxa"/>
                  <w:vAlign w:val="center"/>
                </w:tcPr>
                <w:p w:rsidR="009B490D" w:rsidRDefault="00183E1C">
                  <w:pPr>
                    <w:jc w:val="center"/>
                    <w:rPr>
                      <w:sz w:val="18"/>
                      <w:szCs w:val="18"/>
                    </w:rPr>
                  </w:pPr>
                  <w:r>
                    <w:rPr>
                      <w:sz w:val="18"/>
                      <w:szCs w:val="18"/>
                    </w:rPr>
                    <w:t>&lt;0.00</w:t>
                  </w:r>
                  <w:r>
                    <w:rPr>
                      <w:rFonts w:hint="eastAsia"/>
                      <w:sz w:val="18"/>
                      <w:szCs w:val="18"/>
                    </w:rPr>
                    <w:t>1</w:t>
                  </w:r>
                </w:p>
              </w:tc>
              <w:tc>
                <w:tcPr>
                  <w:tcW w:w="1065" w:type="dxa"/>
                  <w:vAlign w:val="center"/>
                </w:tcPr>
                <w:p w:rsidR="009B490D" w:rsidRDefault="00183E1C">
                  <w:pPr>
                    <w:widowControl/>
                    <w:jc w:val="center"/>
                    <w:textAlignment w:val="bottom"/>
                    <w:rPr>
                      <w:szCs w:val="21"/>
                    </w:rPr>
                  </w:pPr>
                  <w:r>
                    <w:rPr>
                      <w:rFonts w:hint="eastAsia"/>
                      <w:szCs w:val="21"/>
                    </w:rPr>
                    <w:t>—</w:t>
                  </w:r>
                </w:p>
              </w:tc>
              <w:tc>
                <w:tcPr>
                  <w:tcW w:w="1065" w:type="dxa"/>
                  <w:vAlign w:val="center"/>
                </w:tcPr>
                <w:p w:rsidR="009B490D" w:rsidRDefault="00183E1C">
                  <w:pPr>
                    <w:widowControl/>
                    <w:jc w:val="center"/>
                    <w:textAlignment w:val="bottom"/>
                    <w:rPr>
                      <w:szCs w:val="21"/>
                    </w:rPr>
                  </w:pPr>
                  <w:r>
                    <w:rPr>
                      <w:rFonts w:hint="eastAsia"/>
                      <w:szCs w:val="21"/>
                    </w:rPr>
                    <w:t>—</w:t>
                  </w:r>
                </w:p>
              </w:tc>
              <w:tc>
                <w:tcPr>
                  <w:tcW w:w="1065" w:type="dxa"/>
                  <w:vAlign w:val="center"/>
                </w:tcPr>
                <w:p w:rsidR="009B490D" w:rsidRDefault="00183E1C">
                  <w:pPr>
                    <w:widowControl/>
                    <w:jc w:val="center"/>
                    <w:textAlignment w:val="bottom"/>
                    <w:rPr>
                      <w:szCs w:val="21"/>
                    </w:rPr>
                  </w:pPr>
                  <w:r>
                    <w:rPr>
                      <w:rFonts w:hint="eastAsia"/>
                      <w:szCs w:val="21"/>
                    </w:rPr>
                    <w:t>—</w:t>
                  </w:r>
                </w:p>
              </w:tc>
              <w:tc>
                <w:tcPr>
                  <w:tcW w:w="1063" w:type="dxa"/>
                  <w:vAlign w:val="center"/>
                </w:tcPr>
                <w:p w:rsidR="009B490D" w:rsidRDefault="00183E1C">
                  <w:pPr>
                    <w:widowControl/>
                    <w:jc w:val="center"/>
                    <w:textAlignment w:val="bottom"/>
                    <w:rPr>
                      <w:szCs w:val="21"/>
                    </w:rPr>
                  </w:pPr>
                  <w:r>
                    <w:rPr>
                      <w:rFonts w:hint="eastAsia"/>
                      <w:szCs w:val="21"/>
                    </w:rPr>
                    <w:t>—</w:t>
                  </w:r>
                </w:p>
              </w:tc>
              <w:tc>
                <w:tcPr>
                  <w:tcW w:w="1077" w:type="dxa"/>
                  <w:vAlign w:val="center"/>
                </w:tcPr>
                <w:p w:rsidR="009B490D" w:rsidRDefault="00183E1C">
                  <w:pPr>
                    <w:jc w:val="center"/>
                    <w:rPr>
                      <w:sz w:val="18"/>
                      <w:szCs w:val="18"/>
                    </w:rPr>
                  </w:pPr>
                  <w:r>
                    <w:rPr>
                      <w:rFonts w:hint="eastAsia"/>
                      <w:sz w:val="18"/>
                      <w:szCs w:val="18"/>
                    </w:rPr>
                    <w:t>0</w:t>
                  </w:r>
                </w:p>
              </w:tc>
            </w:tr>
            <w:tr w:rsidR="009B490D">
              <w:trPr>
                <w:trHeight w:val="357"/>
                <w:jc w:val="center"/>
              </w:trPr>
              <w:tc>
                <w:tcPr>
                  <w:tcW w:w="1066" w:type="dxa"/>
                  <w:vAlign w:val="center"/>
                </w:tcPr>
                <w:p w:rsidR="009B490D" w:rsidRDefault="00183E1C">
                  <w:pPr>
                    <w:jc w:val="center"/>
                    <w:rPr>
                      <w:b/>
                      <w:sz w:val="18"/>
                      <w:szCs w:val="18"/>
                    </w:rPr>
                  </w:pPr>
                  <w:r>
                    <w:rPr>
                      <w:b/>
                      <w:kern w:val="0"/>
                      <w:sz w:val="18"/>
                      <w:szCs w:val="18"/>
                    </w:rPr>
                    <w:t>Fe</w:t>
                  </w:r>
                </w:p>
              </w:tc>
              <w:tc>
                <w:tcPr>
                  <w:tcW w:w="1066" w:type="dxa"/>
                  <w:vAlign w:val="center"/>
                </w:tcPr>
                <w:p w:rsidR="009B490D" w:rsidRDefault="00183E1C">
                  <w:pPr>
                    <w:jc w:val="center"/>
                    <w:rPr>
                      <w:sz w:val="18"/>
                      <w:szCs w:val="18"/>
                    </w:rPr>
                  </w:pPr>
                  <w:r>
                    <w:rPr>
                      <w:rFonts w:hint="eastAsia"/>
                      <w:sz w:val="18"/>
                      <w:szCs w:val="18"/>
                    </w:rPr>
                    <w:t>0.08</w:t>
                  </w:r>
                </w:p>
              </w:tc>
              <w:tc>
                <w:tcPr>
                  <w:tcW w:w="1063" w:type="dxa"/>
                  <w:vAlign w:val="center"/>
                </w:tcPr>
                <w:p w:rsidR="009B490D" w:rsidRDefault="00183E1C">
                  <w:pPr>
                    <w:jc w:val="center"/>
                    <w:rPr>
                      <w:sz w:val="18"/>
                      <w:szCs w:val="18"/>
                    </w:rPr>
                  </w:pPr>
                  <w:r>
                    <w:rPr>
                      <w:rFonts w:hint="eastAsia"/>
                      <w:sz w:val="18"/>
                      <w:szCs w:val="18"/>
                    </w:rPr>
                    <w:t>0.08</w:t>
                  </w:r>
                </w:p>
              </w:tc>
              <w:tc>
                <w:tcPr>
                  <w:tcW w:w="1065" w:type="dxa"/>
                  <w:vAlign w:val="center"/>
                </w:tcPr>
                <w:p w:rsidR="009B490D" w:rsidRDefault="00183E1C">
                  <w:pPr>
                    <w:jc w:val="center"/>
                    <w:rPr>
                      <w:sz w:val="18"/>
                      <w:szCs w:val="18"/>
                    </w:rPr>
                  </w:pPr>
                  <w:r>
                    <w:rPr>
                      <w:rFonts w:hint="eastAsia"/>
                      <w:sz w:val="18"/>
                      <w:szCs w:val="18"/>
                    </w:rPr>
                    <w:t>0.08</w:t>
                  </w:r>
                </w:p>
              </w:tc>
              <w:tc>
                <w:tcPr>
                  <w:tcW w:w="1065" w:type="dxa"/>
                  <w:vAlign w:val="center"/>
                </w:tcPr>
                <w:p w:rsidR="009B490D" w:rsidRDefault="00183E1C">
                  <w:pPr>
                    <w:widowControl/>
                    <w:jc w:val="center"/>
                    <w:textAlignment w:val="bottom"/>
                    <w:rPr>
                      <w:szCs w:val="21"/>
                    </w:rPr>
                  </w:pPr>
                  <w:r>
                    <w:rPr>
                      <w:rFonts w:eastAsia="等线"/>
                      <w:kern w:val="0"/>
                      <w:szCs w:val="21"/>
                    </w:rPr>
                    <w:t>0.08</w:t>
                  </w:r>
                </w:p>
              </w:tc>
              <w:tc>
                <w:tcPr>
                  <w:tcW w:w="1065" w:type="dxa"/>
                  <w:vAlign w:val="center"/>
                </w:tcPr>
                <w:p w:rsidR="009B490D" w:rsidRDefault="00183E1C">
                  <w:pPr>
                    <w:widowControl/>
                    <w:jc w:val="center"/>
                    <w:textAlignment w:val="bottom"/>
                    <w:rPr>
                      <w:szCs w:val="21"/>
                    </w:rPr>
                  </w:pPr>
                  <w:r>
                    <w:rPr>
                      <w:rFonts w:eastAsia="等线"/>
                      <w:kern w:val="0"/>
                      <w:szCs w:val="21"/>
                    </w:rPr>
                    <w:t>0.08</w:t>
                  </w:r>
                </w:p>
              </w:tc>
              <w:tc>
                <w:tcPr>
                  <w:tcW w:w="1065" w:type="dxa"/>
                  <w:vAlign w:val="center"/>
                </w:tcPr>
                <w:p w:rsidR="009B490D" w:rsidRDefault="00183E1C">
                  <w:pPr>
                    <w:widowControl/>
                    <w:jc w:val="center"/>
                    <w:textAlignment w:val="bottom"/>
                    <w:rPr>
                      <w:szCs w:val="21"/>
                    </w:rPr>
                  </w:pPr>
                  <w:r>
                    <w:rPr>
                      <w:rFonts w:eastAsia="等线"/>
                      <w:kern w:val="0"/>
                      <w:szCs w:val="21"/>
                    </w:rPr>
                    <w:t>0.08</w:t>
                  </w:r>
                </w:p>
              </w:tc>
              <w:tc>
                <w:tcPr>
                  <w:tcW w:w="1063" w:type="dxa"/>
                  <w:vAlign w:val="center"/>
                </w:tcPr>
                <w:p w:rsidR="009B490D" w:rsidRDefault="00183E1C">
                  <w:pPr>
                    <w:widowControl/>
                    <w:jc w:val="center"/>
                    <w:textAlignment w:val="bottom"/>
                    <w:rPr>
                      <w:szCs w:val="21"/>
                    </w:rPr>
                  </w:pPr>
                  <w:r>
                    <w:rPr>
                      <w:rFonts w:eastAsia="等线"/>
                      <w:kern w:val="0"/>
                      <w:szCs w:val="21"/>
                    </w:rPr>
                    <w:t>0</w:t>
                  </w:r>
                </w:p>
              </w:tc>
              <w:tc>
                <w:tcPr>
                  <w:tcW w:w="1077" w:type="dxa"/>
                  <w:vAlign w:val="center"/>
                </w:tcPr>
                <w:p w:rsidR="009B490D" w:rsidRDefault="00183E1C">
                  <w:pPr>
                    <w:jc w:val="center"/>
                    <w:rPr>
                      <w:sz w:val="18"/>
                      <w:szCs w:val="18"/>
                    </w:rPr>
                  </w:pPr>
                  <w:r>
                    <w:rPr>
                      <w:rFonts w:hint="eastAsia"/>
                      <w:sz w:val="18"/>
                      <w:szCs w:val="18"/>
                    </w:rPr>
                    <w:t>100</w:t>
                  </w:r>
                </w:p>
              </w:tc>
            </w:tr>
            <w:tr w:rsidR="009B490D">
              <w:trPr>
                <w:trHeight w:val="357"/>
                <w:jc w:val="center"/>
              </w:trPr>
              <w:tc>
                <w:tcPr>
                  <w:tcW w:w="1066" w:type="dxa"/>
                  <w:vAlign w:val="center"/>
                </w:tcPr>
                <w:p w:rsidR="009B490D" w:rsidRDefault="00183E1C">
                  <w:pPr>
                    <w:jc w:val="center"/>
                    <w:rPr>
                      <w:b/>
                      <w:sz w:val="18"/>
                      <w:szCs w:val="18"/>
                    </w:rPr>
                  </w:pPr>
                  <w:r>
                    <w:rPr>
                      <w:b/>
                      <w:kern w:val="0"/>
                      <w:sz w:val="18"/>
                      <w:szCs w:val="18"/>
                    </w:rPr>
                    <w:t>Zn</w:t>
                  </w:r>
                </w:p>
              </w:tc>
              <w:tc>
                <w:tcPr>
                  <w:tcW w:w="1066" w:type="dxa"/>
                  <w:vAlign w:val="center"/>
                </w:tcPr>
                <w:p w:rsidR="009B490D" w:rsidRDefault="00183E1C">
                  <w:pPr>
                    <w:jc w:val="center"/>
                    <w:rPr>
                      <w:sz w:val="18"/>
                      <w:szCs w:val="18"/>
                    </w:rPr>
                  </w:pPr>
                  <w:r>
                    <w:rPr>
                      <w:rFonts w:hint="eastAsia"/>
                      <w:sz w:val="18"/>
                      <w:szCs w:val="18"/>
                    </w:rPr>
                    <w:t>0.03</w:t>
                  </w:r>
                </w:p>
              </w:tc>
              <w:tc>
                <w:tcPr>
                  <w:tcW w:w="1063" w:type="dxa"/>
                  <w:vAlign w:val="center"/>
                </w:tcPr>
                <w:p w:rsidR="009B490D" w:rsidRDefault="00183E1C">
                  <w:pPr>
                    <w:jc w:val="center"/>
                    <w:rPr>
                      <w:sz w:val="18"/>
                      <w:szCs w:val="18"/>
                    </w:rPr>
                  </w:pPr>
                  <w:r>
                    <w:rPr>
                      <w:rFonts w:hint="eastAsia"/>
                      <w:sz w:val="18"/>
                      <w:szCs w:val="18"/>
                    </w:rPr>
                    <w:t>0.1</w:t>
                  </w:r>
                </w:p>
              </w:tc>
              <w:tc>
                <w:tcPr>
                  <w:tcW w:w="1065" w:type="dxa"/>
                  <w:vAlign w:val="center"/>
                </w:tcPr>
                <w:p w:rsidR="009B490D" w:rsidRDefault="00183E1C">
                  <w:pPr>
                    <w:jc w:val="center"/>
                    <w:rPr>
                      <w:sz w:val="18"/>
                      <w:szCs w:val="18"/>
                    </w:rPr>
                  </w:pPr>
                  <w:r>
                    <w:rPr>
                      <w:rFonts w:hint="eastAsia"/>
                      <w:sz w:val="18"/>
                      <w:szCs w:val="18"/>
                    </w:rPr>
                    <w:t>0.03</w:t>
                  </w:r>
                </w:p>
              </w:tc>
              <w:tc>
                <w:tcPr>
                  <w:tcW w:w="1065" w:type="dxa"/>
                  <w:vAlign w:val="center"/>
                </w:tcPr>
                <w:p w:rsidR="009B490D" w:rsidRDefault="00183E1C">
                  <w:pPr>
                    <w:widowControl/>
                    <w:jc w:val="center"/>
                    <w:textAlignment w:val="bottom"/>
                    <w:rPr>
                      <w:szCs w:val="21"/>
                    </w:rPr>
                  </w:pPr>
                  <w:r>
                    <w:rPr>
                      <w:rFonts w:eastAsia="等线"/>
                      <w:kern w:val="0"/>
                      <w:szCs w:val="21"/>
                    </w:rPr>
                    <w:t>0.1</w:t>
                  </w:r>
                </w:p>
              </w:tc>
              <w:tc>
                <w:tcPr>
                  <w:tcW w:w="1065" w:type="dxa"/>
                  <w:vAlign w:val="center"/>
                </w:tcPr>
                <w:p w:rsidR="009B490D" w:rsidRDefault="00183E1C">
                  <w:pPr>
                    <w:widowControl/>
                    <w:jc w:val="center"/>
                    <w:textAlignment w:val="bottom"/>
                    <w:rPr>
                      <w:szCs w:val="21"/>
                    </w:rPr>
                  </w:pPr>
                  <w:r>
                    <w:rPr>
                      <w:rFonts w:eastAsia="等线"/>
                      <w:kern w:val="0"/>
                      <w:szCs w:val="21"/>
                    </w:rPr>
                    <w:t>0.03</w:t>
                  </w:r>
                </w:p>
              </w:tc>
              <w:tc>
                <w:tcPr>
                  <w:tcW w:w="1065" w:type="dxa"/>
                  <w:vAlign w:val="center"/>
                </w:tcPr>
                <w:p w:rsidR="009B490D" w:rsidRDefault="00183E1C">
                  <w:pPr>
                    <w:widowControl/>
                    <w:jc w:val="center"/>
                    <w:textAlignment w:val="bottom"/>
                    <w:rPr>
                      <w:szCs w:val="21"/>
                    </w:rPr>
                  </w:pPr>
                  <w:r>
                    <w:rPr>
                      <w:rFonts w:eastAsia="等线"/>
                      <w:kern w:val="0"/>
                      <w:szCs w:val="21"/>
                    </w:rPr>
                    <w:t>0.05</w:t>
                  </w:r>
                </w:p>
              </w:tc>
              <w:tc>
                <w:tcPr>
                  <w:tcW w:w="1063" w:type="dxa"/>
                  <w:vAlign w:val="center"/>
                </w:tcPr>
                <w:p w:rsidR="009B490D" w:rsidRDefault="00183E1C">
                  <w:pPr>
                    <w:widowControl/>
                    <w:jc w:val="center"/>
                    <w:textAlignment w:val="bottom"/>
                    <w:rPr>
                      <w:szCs w:val="21"/>
                    </w:rPr>
                  </w:pPr>
                  <w:r>
                    <w:rPr>
                      <w:rFonts w:eastAsia="等线"/>
                      <w:kern w:val="0"/>
                      <w:szCs w:val="21"/>
                    </w:rPr>
                    <w:t>0.033</w:t>
                  </w:r>
                </w:p>
              </w:tc>
              <w:tc>
                <w:tcPr>
                  <w:tcW w:w="1077" w:type="dxa"/>
                  <w:vAlign w:val="center"/>
                </w:tcPr>
                <w:p w:rsidR="009B490D" w:rsidRDefault="00183E1C">
                  <w:pPr>
                    <w:jc w:val="center"/>
                    <w:rPr>
                      <w:sz w:val="18"/>
                      <w:szCs w:val="18"/>
                    </w:rPr>
                  </w:pPr>
                  <w:r>
                    <w:rPr>
                      <w:rFonts w:hint="eastAsia"/>
                      <w:sz w:val="18"/>
                      <w:szCs w:val="18"/>
                    </w:rPr>
                    <w:t>100</w:t>
                  </w:r>
                </w:p>
              </w:tc>
            </w:tr>
            <w:tr w:rsidR="009B490D">
              <w:trPr>
                <w:trHeight w:val="357"/>
                <w:jc w:val="center"/>
              </w:trPr>
              <w:tc>
                <w:tcPr>
                  <w:tcW w:w="1066" w:type="dxa"/>
                  <w:vAlign w:val="center"/>
                </w:tcPr>
                <w:p w:rsidR="009B490D" w:rsidRDefault="00183E1C">
                  <w:pPr>
                    <w:jc w:val="center"/>
                    <w:rPr>
                      <w:b/>
                      <w:sz w:val="18"/>
                      <w:szCs w:val="18"/>
                    </w:rPr>
                  </w:pPr>
                  <w:r>
                    <w:rPr>
                      <w:b/>
                      <w:sz w:val="18"/>
                      <w:szCs w:val="18"/>
                    </w:rPr>
                    <w:t>Cu</w:t>
                  </w:r>
                </w:p>
              </w:tc>
              <w:tc>
                <w:tcPr>
                  <w:tcW w:w="1066" w:type="dxa"/>
                  <w:vAlign w:val="center"/>
                </w:tcPr>
                <w:p w:rsidR="009B490D" w:rsidRDefault="00183E1C">
                  <w:pPr>
                    <w:jc w:val="center"/>
                    <w:rPr>
                      <w:sz w:val="18"/>
                      <w:szCs w:val="18"/>
                    </w:rPr>
                  </w:pPr>
                  <w:r>
                    <w:rPr>
                      <w:sz w:val="18"/>
                      <w:szCs w:val="18"/>
                    </w:rPr>
                    <w:t>&lt;0.0</w:t>
                  </w:r>
                  <w:r>
                    <w:rPr>
                      <w:rFonts w:hint="eastAsia"/>
                      <w:sz w:val="18"/>
                      <w:szCs w:val="18"/>
                    </w:rPr>
                    <w:t>2</w:t>
                  </w:r>
                </w:p>
              </w:tc>
              <w:tc>
                <w:tcPr>
                  <w:tcW w:w="1063" w:type="dxa"/>
                  <w:vAlign w:val="center"/>
                </w:tcPr>
                <w:p w:rsidR="009B490D" w:rsidRDefault="00183E1C">
                  <w:pPr>
                    <w:jc w:val="center"/>
                    <w:rPr>
                      <w:sz w:val="18"/>
                      <w:szCs w:val="18"/>
                    </w:rPr>
                  </w:pPr>
                  <w:r>
                    <w:rPr>
                      <w:sz w:val="18"/>
                      <w:szCs w:val="18"/>
                    </w:rPr>
                    <w:t>&lt;0.0</w:t>
                  </w:r>
                  <w:r>
                    <w:rPr>
                      <w:rFonts w:hint="eastAsia"/>
                      <w:sz w:val="18"/>
                      <w:szCs w:val="18"/>
                    </w:rPr>
                    <w:t>2</w:t>
                  </w:r>
                </w:p>
              </w:tc>
              <w:tc>
                <w:tcPr>
                  <w:tcW w:w="1065" w:type="dxa"/>
                  <w:vAlign w:val="center"/>
                </w:tcPr>
                <w:p w:rsidR="009B490D" w:rsidRDefault="00183E1C">
                  <w:pPr>
                    <w:jc w:val="center"/>
                    <w:rPr>
                      <w:sz w:val="18"/>
                      <w:szCs w:val="18"/>
                    </w:rPr>
                  </w:pPr>
                  <w:r>
                    <w:rPr>
                      <w:sz w:val="18"/>
                      <w:szCs w:val="18"/>
                    </w:rPr>
                    <w:t>&lt;0.0</w:t>
                  </w:r>
                  <w:r>
                    <w:rPr>
                      <w:rFonts w:hint="eastAsia"/>
                      <w:sz w:val="18"/>
                      <w:szCs w:val="18"/>
                    </w:rPr>
                    <w:t>2</w:t>
                  </w:r>
                </w:p>
              </w:tc>
              <w:tc>
                <w:tcPr>
                  <w:tcW w:w="1065" w:type="dxa"/>
                  <w:vAlign w:val="center"/>
                </w:tcPr>
                <w:p w:rsidR="009B490D" w:rsidRDefault="009B490D">
                  <w:pPr>
                    <w:widowControl/>
                    <w:jc w:val="center"/>
                    <w:textAlignment w:val="bottom"/>
                    <w:rPr>
                      <w:szCs w:val="21"/>
                    </w:rPr>
                  </w:pPr>
                </w:p>
              </w:tc>
              <w:tc>
                <w:tcPr>
                  <w:tcW w:w="1065" w:type="dxa"/>
                  <w:vAlign w:val="center"/>
                </w:tcPr>
                <w:p w:rsidR="009B490D" w:rsidRDefault="009B490D">
                  <w:pPr>
                    <w:widowControl/>
                    <w:jc w:val="center"/>
                    <w:textAlignment w:val="bottom"/>
                    <w:rPr>
                      <w:szCs w:val="21"/>
                    </w:rPr>
                  </w:pPr>
                </w:p>
              </w:tc>
              <w:tc>
                <w:tcPr>
                  <w:tcW w:w="1065" w:type="dxa"/>
                  <w:vAlign w:val="center"/>
                </w:tcPr>
                <w:p w:rsidR="009B490D" w:rsidRDefault="009B490D">
                  <w:pPr>
                    <w:widowControl/>
                    <w:jc w:val="center"/>
                    <w:textAlignment w:val="bottom"/>
                    <w:rPr>
                      <w:szCs w:val="21"/>
                    </w:rPr>
                  </w:pPr>
                </w:p>
              </w:tc>
              <w:tc>
                <w:tcPr>
                  <w:tcW w:w="1063" w:type="dxa"/>
                  <w:vAlign w:val="center"/>
                </w:tcPr>
                <w:p w:rsidR="009B490D" w:rsidRDefault="009B490D">
                  <w:pPr>
                    <w:widowControl/>
                    <w:jc w:val="center"/>
                    <w:textAlignment w:val="bottom"/>
                    <w:rPr>
                      <w:szCs w:val="21"/>
                    </w:rPr>
                  </w:pPr>
                </w:p>
              </w:tc>
              <w:tc>
                <w:tcPr>
                  <w:tcW w:w="1077" w:type="dxa"/>
                  <w:vAlign w:val="center"/>
                </w:tcPr>
                <w:p w:rsidR="009B490D" w:rsidRDefault="00183E1C">
                  <w:pPr>
                    <w:jc w:val="center"/>
                    <w:rPr>
                      <w:sz w:val="18"/>
                      <w:szCs w:val="18"/>
                    </w:rPr>
                  </w:pPr>
                  <w:r>
                    <w:rPr>
                      <w:rFonts w:hint="eastAsia"/>
                      <w:sz w:val="18"/>
                      <w:szCs w:val="18"/>
                    </w:rPr>
                    <w:t>100</w:t>
                  </w:r>
                </w:p>
              </w:tc>
            </w:tr>
            <w:tr w:rsidR="009B490D">
              <w:trPr>
                <w:trHeight w:val="357"/>
                <w:jc w:val="center"/>
              </w:trPr>
              <w:tc>
                <w:tcPr>
                  <w:tcW w:w="1066" w:type="dxa"/>
                  <w:vAlign w:val="center"/>
                </w:tcPr>
                <w:p w:rsidR="009B490D" w:rsidRDefault="00183E1C">
                  <w:pPr>
                    <w:jc w:val="center"/>
                    <w:rPr>
                      <w:b/>
                      <w:kern w:val="0"/>
                      <w:sz w:val="18"/>
                      <w:szCs w:val="18"/>
                    </w:rPr>
                  </w:pPr>
                  <w:r>
                    <w:rPr>
                      <w:b/>
                      <w:kern w:val="0"/>
                      <w:sz w:val="18"/>
                      <w:szCs w:val="18"/>
                    </w:rPr>
                    <w:t>Mn</w:t>
                  </w:r>
                </w:p>
              </w:tc>
              <w:tc>
                <w:tcPr>
                  <w:tcW w:w="1066" w:type="dxa"/>
                  <w:vAlign w:val="center"/>
                </w:tcPr>
                <w:p w:rsidR="009B490D" w:rsidRDefault="00183E1C">
                  <w:pPr>
                    <w:jc w:val="center"/>
                    <w:rPr>
                      <w:sz w:val="18"/>
                      <w:szCs w:val="18"/>
                    </w:rPr>
                  </w:pPr>
                  <w:r>
                    <w:rPr>
                      <w:rFonts w:hint="eastAsia"/>
                      <w:sz w:val="18"/>
                      <w:szCs w:val="18"/>
                    </w:rPr>
                    <w:t>0.34</w:t>
                  </w:r>
                </w:p>
              </w:tc>
              <w:tc>
                <w:tcPr>
                  <w:tcW w:w="1063" w:type="dxa"/>
                  <w:vAlign w:val="center"/>
                </w:tcPr>
                <w:p w:rsidR="009B490D" w:rsidRDefault="00183E1C">
                  <w:pPr>
                    <w:jc w:val="center"/>
                    <w:rPr>
                      <w:sz w:val="18"/>
                      <w:szCs w:val="18"/>
                    </w:rPr>
                  </w:pPr>
                  <w:r>
                    <w:rPr>
                      <w:rFonts w:hint="eastAsia"/>
                      <w:sz w:val="18"/>
                      <w:szCs w:val="18"/>
                    </w:rPr>
                    <w:t>0.73</w:t>
                  </w:r>
                </w:p>
              </w:tc>
              <w:tc>
                <w:tcPr>
                  <w:tcW w:w="1065" w:type="dxa"/>
                  <w:vAlign w:val="center"/>
                </w:tcPr>
                <w:p w:rsidR="009B490D" w:rsidRDefault="00183E1C">
                  <w:pPr>
                    <w:jc w:val="center"/>
                    <w:rPr>
                      <w:sz w:val="18"/>
                      <w:szCs w:val="18"/>
                    </w:rPr>
                  </w:pPr>
                  <w:r>
                    <w:rPr>
                      <w:rFonts w:hint="eastAsia"/>
                      <w:sz w:val="18"/>
                      <w:szCs w:val="18"/>
                    </w:rPr>
                    <w:t>0.5</w:t>
                  </w:r>
                </w:p>
              </w:tc>
              <w:tc>
                <w:tcPr>
                  <w:tcW w:w="1065" w:type="dxa"/>
                  <w:vAlign w:val="center"/>
                </w:tcPr>
                <w:p w:rsidR="009B490D" w:rsidRDefault="00183E1C">
                  <w:pPr>
                    <w:widowControl/>
                    <w:jc w:val="center"/>
                    <w:textAlignment w:val="bottom"/>
                    <w:rPr>
                      <w:szCs w:val="21"/>
                    </w:rPr>
                  </w:pPr>
                  <w:r>
                    <w:rPr>
                      <w:rFonts w:eastAsia="等线"/>
                      <w:kern w:val="0"/>
                      <w:szCs w:val="21"/>
                    </w:rPr>
                    <w:t>0.73</w:t>
                  </w:r>
                </w:p>
              </w:tc>
              <w:tc>
                <w:tcPr>
                  <w:tcW w:w="1065" w:type="dxa"/>
                  <w:vAlign w:val="center"/>
                </w:tcPr>
                <w:p w:rsidR="009B490D" w:rsidRDefault="00183E1C">
                  <w:pPr>
                    <w:widowControl/>
                    <w:jc w:val="center"/>
                    <w:textAlignment w:val="bottom"/>
                    <w:rPr>
                      <w:szCs w:val="21"/>
                    </w:rPr>
                  </w:pPr>
                  <w:r>
                    <w:rPr>
                      <w:rFonts w:eastAsia="等线"/>
                      <w:kern w:val="0"/>
                      <w:szCs w:val="21"/>
                    </w:rPr>
                    <w:t>0.34</w:t>
                  </w:r>
                </w:p>
              </w:tc>
              <w:tc>
                <w:tcPr>
                  <w:tcW w:w="1065" w:type="dxa"/>
                  <w:vAlign w:val="center"/>
                </w:tcPr>
                <w:p w:rsidR="009B490D" w:rsidRDefault="00183E1C">
                  <w:pPr>
                    <w:widowControl/>
                    <w:jc w:val="center"/>
                    <w:textAlignment w:val="bottom"/>
                    <w:rPr>
                      <w:szCs w:val="21"/>
                    </w:rPr>
                  </w:pPr>
                  <w:r>
                    <w:rPr>
                      <w:rFonts w:eastAsia="等线"/>
                      <w:kern w:val="0"/>
                      <w:szCs w:val="21"/>
                    </w:rPr>
                    <w:t>0.52</w:t>
                  </w:r>
                </w:p>
              </w:tc>
              <w:tc>
                <w:tcPr>
                  <w:tcW w:w="1063" w:type="dxa"/>
                  <w:vAlign w:val="center"/>
                </w:tcPr>
                <w:p w:rsidR="009B490D" w:rsidRDefault="00183E1C">
                  <w:pPr>
                    <w:widowControl/>
                    <w:jc w:val="center"/>
                    <w:textAlignment w:val="bottom"/>
                    <w:rPr>
                      <w:szCs w:val="21"/>
                    </w:rPr>
                  </w:pPr>
                  <w:r>
                    <w:rPr>
                      <w:rFonts w:eastAsia="等线"/>
                      <w:kern w:val="0"/>
                      <w:szCs w:val="21"/>
                    </w:rPr>
                    <w:t>0.160</w:t>
                  </w:r>
                </w:p>
              </w:tc>
              <w:tc>
                <w:tcPr>
                  <w:tcW w:w="1077" w:type="dxa"/>
                  <w:vAlign w:val="center"/>
                </w:tcPr>
                <w:p w:rsidR="009B490D" w:rsidRDefault="00183E1C">
                  <w:pPr>
                    <w:jc w:val="center"/>
                    <w:rPr>
                      <w:sz w:val="18"/>
                      <w:szCs w:val="18"/>
                    </w:rPr>
                  </w:pPr>
                  <w:r>
                    <w:rPr>
                      <w:rFonts w:hint="eastAsia"/>
                      <w:sz w:val="18"/>
                      <w:szCs w:val="18"/>
                    </w:rPr>
                    <w:t>100</w:t>
                  </w:r>
                </w:p>
              </w:tc>
            </w:tr>
            <w:tr w:rsidR="009B490D">
              <w:trPr>
                <w:trHeight w:val="357"/>
                <w:jc w:val="center"/>
              </w:trPr>
              <w:tc>
                <w:tcPr>
                  <w:tcW w:w="1066" w:type="dxa"/>
                  <w:vAlign w:val="center"/>
                </w:tcPr>
                <w:p w:rsidR="009B490D" w:rsidRDefault="00183E1C">
                  <w:pPr>
                    <w:jc w:val="center"/>
                    <w:rPr>
                      <w:b/>
                      <w:kern w:val="0"/>
                      <w:sz w:val="18"/>
                      <w:szCs w:val="18"/>
                    </w:rPr>
                  </w:pPr>
                  <w:r>
                    <w:rPr>
                      <w:b/>
                      <w:kern w:val="0"/>
                      <w:sz w:val="18"/>
                      <w:szCs w:val="18"/>
                    </w:rPr>
                    <w:t>Ni</w:t>
                  </w:r>
                </w:p>
              </w:tc>
              <w:tc>
                <w:tcPr>
                  <w:tcW w:w="1066" w:type="dxa"/>
                  <w:vAlign w:val="center"/>
                </w:tcPr>
                <w:p w:rsidR="009B490D" w:rsidRDefault="00183E1C">
                  <w:pPr>
                    <w:jc w:val="center"/>
                    <w:rPr>
                      <w:sz w:val="18"/>
                      <w:szCs w:val="18"/>
                    </w:rPr>
                  </w:pPr>
                  <w:r>
                    <w:rPr>
                      <w:sz w:val="18"/>
                      <w:szCs w:val="18"/>
                    </w:rPr>
                    <w:t>&lt;0.0</w:t>
                  </w:r>
                  <w:r>
                    <w:rPr>
                      <w:rFonts w:hint="eastAsia"/>
                      <w:sz w:val="18"/>
                      <w:szCs w:val="18"/>
                    </w:rPr>
                    <w:t>1</w:t>
                  </w:r>
                </w:p>
              </w:tc>
              <w:tc>
                <w:tcPr>
                  <w:tcW w:w="1063" w:type="dxa"/>
                  <w:vAlign w:val="center"/>
                </w:tcPr>
                <w:p w:rsidR="009B490D" w:rsidRDefault="00183E1C">
                  <w:pPr>
                    <w:jc w:val="center"/>
                    <w:rPr>
                      <w:sz w:val="18"/>
                      <w:szCs w:val="18"/>
                    </w:rPr>
                  </w:pPr>
                  <w:r>
                    <w:rPr>
                      <w:sz w:val="18"/>
                      <w:szCs w:val="18"/>
                    </w:rPr>
                    <w:t>&lt;0.0</w:t>
                  </w:r>
                  <w:r>
                    <w:rPr>
                      <w:rFonts w:hint="eastAsia"/>
                      <w:sz w:val="18"/>
                      <w:szCs w:val="18"/>
                    </w:rPr>
                    <w:t>1</w:t>
                  </w:r>
                </w:p>
              </w:tc>
              <w:tc>
                <w:tcPr>
                  <w:tcW w:w="1065" w:type="dxa"/>
                  <w:vAlign w:val="center"/>
                </w:tcPr>
                <w:p w:rsidR="009B490D" w:rsidRDefault="00183E1C">
                  <w:pPr>
                    <w:jc w:val="center"/>
                    <w:rPr>
                      <w:sz w:val="18"/>
                      <w:szCs w:val="18"/>
                    </w:rPr>
                  </w:pPr>
                  <w:r>
                    <w:rPr>
                      <w:sz w:val="18"/>
                      <w:szCs w:val="18"/>
                    </w:rPr>
                    <w:t>&lt;0.0</w:t>
                  </w:r>
                  <w:r>
                    <w:rPr>
                      <w:rFonts w:hint="eastAsia"/>
                      <w:sz w:val="18"/>
                      <w:szCs w:val="18"/>
                    </w:rPr>
                    <w:t>1</w:t>
                  </w:r>
                </w:p>
              </w:tc>
              <w:tc>
                <w:tcPr>
                  <w:tcW w:w="1065" w:type="dxa"/>
                  <w:vAlign w:val="center"/>
                </w:tcPr>
                <w:p w:rsidR="009B490D" w:rsidRDefault="00183E1C">
                  <w:pPr>
                    <w:widowControl/>
                    <w:jc w:val="center"/>
                    <w:textAlignment w:val="bottom"/>
                    <w:rPr>
                      <w:szCs w:val="21"/>
                    </w:rPr>
                  </w:pPr>
                  <w:r>
                    <w:rPr>
                      <w:rFonts w:hint="eastAsia"/>
                      <w:szCs w:val="21"/>
                    </w:rPr>
                    <w:t>—</w:t>
                  </w:r>
                </w:p>
              </w:tc>
              <w:tc>
                <w:tcPr>
                  <w:tcW w:w="1065" w:type="dxa"/>
                  <w:vAlign w:val="center"/>
                </w:tcPr>
                <w:p w:rsidR="009B490D" w:rsidRDefault="00183E1C">
                  <w:pPr>
                    <w:widowControl/>
                    <w:jc w:val="center"/>
                    <w:textAlignment w:val="bottom"/>
                    <w:rPr>
                      <w:szCs w:val="21"/>
                    </w:rPr>
                  </w:pPr>
                  <w:r>
                    <w:rPr>
                      <w:rFonts w:hint="eastAsia"/>
                      <w:szCs w:val="21"/>
                    </w:rPr>
                    <w:t>—</w:t>
                  </w:r>
                </w:p>
              </w:tc>
              <w:tc>
                <w:tcPr>
                  <w:tcW w:w="1065" w:type="dxa"/>
                  <w:vAlign w:val="center"/>
                </w:tcPr>
                <w:p w:rsidR="009B490D" w:rsidRDefault="00183E1C">
                  <w:pPr>
                    <w:widowControl/>
                    <w:jc w:val="center"/>
                    <w:textAlignment w:val="bottom"/>
                    <w:rPr>
                      <w:szCs w:val="21"/>
                    </w:rPr>
                  </w:pPr>
                  <w:r>
                    <w:rPr>
                      <w:rFonts w:hint="eastAsia"/>
                      <w:szCs w:val="21"/>
                    </w:rPr>
                    <w:t>—</w:t>
                  </w:r>
                </w:p>
              </w:tc>
              <w:tc>
                <w:tcPr>
                  <w:tcW w:w="1063" w:type="dxa"/>
                  <w:vAlign w:val="center"/>
                </w:tcPr>
                <w:p w:rsidR="009B490D" w:rsidRDefault="00183E1C">
                  <w:pPr>
                    <w:widowControl/>
                    <w:jc w:val="center"/>
                    <w:textAlignment w:val="bottom"/>
                    <w:rPr>
                      <w:szCs w:val="21"/>
                    </w:rPr>
                  </w:pPr>
                  <w:r>
                    <w:rPr>
                      <w:rFonts w:hint="eastAsia"/>
                      <w:szCs w:val="21"/>
                    </w:rPr>
                    <w:t>—</w:t>
                  </w:r>
                </w:p>
              </w:tc>
              <w:tc>
                <w:tcPr>
                  <w:tcW w:w="1077" w:type="dxa"/>
                  <w:vAlign w:val="center"/>
                </w:tcPr>
                <w:p w:rsidR="009B490D" w:rsidRDefault="00183E1C">
                  <w:pPr>
                    <w:jc w:val="center"/>
                    <w:rPr>
                      <w:sz w:val="18"/>
                      <w:szCs w:val="18"/>
                    </w:rPr>
                  </w:pPr>
                  <w:r>
                    <w:rPr>
                      <w:rFonts w:hint="eastAsia"/>
                      <w:sz w:val="18"/>
                      <w:szCs w:val="18"/>
                    </w:rPr>
                    <w:t>0</w:t>
                  </w:r>
                </w:p>
              </w:tc>
            </w:tr>
            <w:tr w:rsidR="009B490D">
              <w:trPr>
                <w:trHeight w:val="357"/>
                <w:jc w:val="center"/>
              </w:trPr>
              <w:tc>
                <w:tcPr>
                  <w:tcW w:w="1066" w:type="dxa"/>
                  <w:vAlign w:val="center"/>
                </w:tcPr>
                <w:p w:rsidR="009B490D" w:rsidRDefault="00183E1C">
                  <w:pPr>
                    <w:jc w:val="center"/>
                    <w:rPr>
                      <w:b/>
                      <w:kern w:val="0"/>
                      <w:sz w:val="18"/>
                      <w:szCs w:val="18"/>
                    </w:rPr>
                  </w:pPr>
                  <w:r>
                    <w:rPr>
                      <w:b/>
                      <w:kern w:val="0"/>
                      <w:sz w:val="18"/>
                      <w:szCs w:val="18"/>
                    </w:rPr>
                    <w:t>As</w:t>
                  </w:r>
                </w:p>
              </w:tc>
              <w:tc>
                <w:tcPr>
                  <w:tcW w:w="1066" w:type="dxa"/>
                  <w:vAlign w:val="center"/>
                </w:tcPr>
                <w:p w:rsidR="009B490D" w:rsidRDefault="00183E1C">
                  <w:pPr>
                    <w:jc w:val="center"/>
                    <w:rPr>
                      <w:sz w:val="18"/>
                      <w:szCs w:val="18"/>
                    </w:rPr>
                  </w:pPr>
                  <w:r>
                    <w:rPr>
                      <w:rFonts w:hint="eastAsia"/>
                      <w:sz w:val="18"/>
                      <w:szCs w:val="18"/>
                    </w:rPr>
                    <w:t>0.002</w:t>
                  </w:r>
                </w:p>
              </w:tc>
              <w:tc>
                <w:tcPr>
                  <w:tcW w:w="1063" w:type="dxa"/>
                  <w:vAlign w:val="center"/>
                </w:tcPr>
                <w:p w:rsidR="009B490D" w:rsidRDefault="00183E1C">
                  <w:pPr>
                    <w:jc w:val="center"/>
                    <w:rPr>
                      <w:sz w:val="18"/>
                      <w:szCs w:val="18"/>
                    </w:rPr>
                  </w:pPr>
                  <w:r>
                    <w:rPr>
                      <w:rFonts w:hint="eastAsia"/>
                      <w:sz w:val="18"/>
                      <w:szCs w:val="18"/>
                    </w:rPr>
                    <w:t>0.006</w:t>
                  </w:r>
                </w:p>
              </w:tc>
              <w:tc>
                <w:tcPr>
                  <w:tcW w:w="1065" w:type="dxa"/>
                  <w:vAlign w:val="center"/>
                </w:tcPr>
                <w:p w:rsidR="009B490D" w:rsidRDefault="00183E1C">
                  <w:pPr>
                    <w:jc w:val="center"/>
                    <w:rPr>
                      <w:sz w:val="18"/>
                      <w:szCs w:val="18"/>
                    </w:rPr>
                  </w:pPr>
                  <w:r>
                    <w:rPr>
                      <w:rFonts w:hint="eastAsia"/>
                      <w:sz w:val="18"/>
                      <w:szCs w:val="18"/>
                    </w:rPr>
                    <w:t>0.001</w:t>
                  </w:r>
                </w:p>
              </w:tc>
              <w:tc>
                <w:tcPr>
                  <w:tcW w:w="1065" w:type="dxa"/>
                  <w:vAlign w:val="center"/>
                </w:tcPr>
                <w:p w:rsidR="009B490D" w:rsidRDefault="00183E1C">
                  <w:pPr>
                    <w:widowControl/>
                    <w:jc w:val="center"/>
                    <w:textAlignment w:val="bottom"/>
                    <w:rPr>
                      <w:szCs w:val="21"/>
                    </w:rPr>
                  </w:pPr>
                  <w:r>
                    <w:rPr>
                      <w:rFonts w:eastAsia="等线"/>
                      <w:kern w:val="0"/>
                      <w:szCs w:val="21"/>
                    </w:rPr>
                    <w:t>0.006</w:t>
                  </w:r>
                </w:p>
              </w:tc>
              <w:tc>
                <w:tcPr>
                  <w:tcW w:w="1065" w:type="dxa"/>
                  <w:vAlign w:val="center"/>
                </w:tcPr>
                <w:p w:rsidR="009B490D" w:rsidRDefault="00183E1C">
                  <w:pPr>
                    <w:widowControl/>
                    <w:jc w:val="center"/>
                    <w:textAlignment w:val="bottom"/>
                    <w:rPr>
                      <w:szCs w:val="21"/>
                    </w:rPr>
                  </w:pPr>
                  <w:r>
                    <w:rPr>
                      <w:rFonts w:eastAsia="等线"/>
                      <w:kern w:val="0"/>
                      <w:szCs w:val="21"/>
                    </w:rPr>
                    <w:t>0.001</w:t>
                  </w:r>
                </w:p>
              </w:tc>
              <w:tc>
                <w:tcPr>
                  <w:tcW w:w="1065" w:type="dxa"/>
                  <w:vAlign w:val="center"/>
                </w:tcPr>
                <w:p w:rsidR="009B490D" w:rsidRDefault="00183E1C">
                  <w:pPr>
                    <w:widowControl/>
                    <w:jc w:val="center"/>
                    <w:textAlignment w:val="bottom"/>
                    <w:rPr>
                      <w:szCs w:val="21"/>
                    </w:rPr>
                  </w:pPr>
                  <w:r>
                    <w:rPr>
                      <w:rFonts w:eastAsia="等线"/>
                      <w:kern w:val="0"/>
                      <w:szCs w:val="21"/>
                    </w:rPr>
                    <w:t>0.00</w:t>
                  </w:r>
                  <w:r>
                    <w:rPr>
                      <w:rFonts w:eastAsia="等线" w:hint="eastAsia"/>
                      <w:kern w:val="0"/>
                      <w:szCs w:val="21"/>
                    </w:rPr>
                    <w:t>3</w:t>
                  </w:r>
                </w:p>
              </w:tc>
              <w:tc>
                <w:tcPr>
                  <w:tcW w:w="1063" w:type="dxa"/>
                  <w:vAlign w:val="center"/>
                </w:tcPr>
                <w:p w:rsidR="009B490D" w:rsidRDefault="00183E1C">
                  <w:pPr>
                    <w:widowControl/>
                    <w:jc w:val="center"/>
                    <w:textAlignment w:val="bottom"/>
                    <w:rPr>
                      <w:szCs w:val="21"/>
                    </w:rPr>
                  </w:pPr>
                  <w:r>
                    <w:rPr>
                      <w:rFonts w:eastAsia="等线"/>
                      <w:kern w:val="0"/>
                      <w:szCs w:val="21"/>
                    </w:rPr>
                    <w:t>0.002</w:t>
                  </w:r>
                </w:p>
              </w:tc>
              <w:tc>
                <w:tcPr>
                  <w:tcW w:w="1077" w:type="dxa"/>
                  <w:vAlign w:val="center"/>
                </w:tcPr>
                <w:p w:rsidR="009B490D" w:rsidRDefault="00183E1C">
                  <w:pPr>
                    <w:jc w:val="center"/>
                    <w:rPr>
                      <w:sz w:val="18"/>
                      <w:szCs w:val="18"/>
                    </w:rPr>
                  </w:pPr>
                  <w:r>
                    <w:rPr>
                      <w:rFonts w:hint="eastAsia"/>
                      <w:sz w:val="18"/>
                      <w:szCs w:val="18"/>
                    </w:rPr>
                    <w:t>100</w:t>
                  </w:r>
                </w:p>
              </w:tc>
            </w:tr>
            <w:tr w:rsidR="009B490D">
              <w:trPr>
                <w:trHeight w:val="357"/>
                <w:jc w:val="center"/>
              </w:trPr>
              <w:tc>
                <w:tcPr>
                  <w:tcW w:w="1066" w:type="dxa"/>
                  <w:vAlign w:val="center"/>
                </w:tcPr>
                <w:p w:rsidR="009B490D" w:rsidRDefault="00183E1C">
                  <w:pPr>
                    <w:jc w:val="center"/>
                    <w:rPr>
                      <w:b/>
                      <w:kern w:val="0"/>
                      <w:sz w:val="18"/>
                      <w:szCs w:val="18"/>
                    </w:rPr>
                  </w:pPr>
                  <w:r>
                    <w:rPr>
                      <w:b/>
                      <w:kern w:val="0"/>
                      <w:sz w:val="18"/>
                      <w:szCs w:val="18"/>
                    </w:rPr>
                    <w:t>Hg</w:t>
                  </w:r>
                </w:p>
              </w:tc>
              <w:tc>
                <w:tcPr>
                  <w:tcW w:w="1066" w:type="dxa"/>
                  <w:vAlign w:val="center"/>
                </w:tcPr>
                <w:p w:rsidR="009B490D" w:rsidRDefault="00183E1C">
                  <w:pPr>
                    <w:jc w:val="center"/>
                    <w:rPr>
                      <w:sz w:val="18"/>
                      <w:szCs w:val="18"/>
                    </w:rPr>
                  </w:pPr>
                  <w:r>
                    <w:rPr>
                      <w:sz w:val="18"/>
                      <w:szCs w:val="18"/>
                    </w:rPr>
                    <w:t>&lt;0.0</w:t>
                  </w:r>
                  <w:r>
                    <w:rPr>
                      <w:rFonts w:hint="eastAsia"/>
                      <w:sz w:val="18"/>
                      <w:szCs w:val="18"/>
                    </w:rPr>
                    <w:t>0</w:t>
                  </w:r>
                  <w:r>
                    <w:rPr>
                      <w:sz w:val="18"/>
                      <w:szCs w:val="18"/>
                    </w:rPr>
                    <w:t>0</w:t>
                  </w:r>
                  <w:r>
                    <w:rPr>
                      <w:rFonts w:hint="eastAsia"/>
                      <w:sz w:val="18"/>
                      <w:szCs w:val="18"/>
                    </w:rPr>
                    <w:t>1</w:t>
                  </w:r>
                </w:p>
              </w:tc>
              <w:tc>
                <w:tcPr>
                  <w:tcW w:w="1063" w:type="dxa"/>
                  <w:vAlign w:val="center"/>
                </w:tcPr>
                <w:p w:rsidR="009B490D" w:rsidRDefault="00183E1C">
                  <w:pPr>
                    <w:jc w:val="center"/>
                    <w:rPr>
                      <w:sz w:val="18"/>
                      <w:szCs w:val="18"/>
                    </w:rPr>
                  </w:pPr>
                  <w:r>
                    <w:rPr>
                      <w:sz w:val="18"/>
                      <w:szCs w:val="18"/>
                    </w:rPr>
                    <w:t>&lt;0.0</w:t>
                  </w:r>
                  <w:r>
                    <w:rPr>
                      <w:rFonts w:hint="eastAsia"/>
                      <w:sz w:val="18"/>
                      <w:szCs w:val="18"/>
                    </w:rPr>
                    <w:t>0</w:t>
                  </w:r>
                  <w:r>
                    <w:rPr>
                      <w:sz w:val="18"/>
                      <w:szCs w:val="18"/>
                    </w:rPr>
                    <w:t>0</w:t>
                  </w:r>
                  <w:r>
                    <w:rPr>
                      <w:rFonts w:hint="eastAsia"/>
                      <w:sz w:val="18"/>
                      <w:szCs w:val="18"/>
                    </w:rPr>
                    <w:t>1</w:t>
                  </w:r>
                </w:p>
              </w:tc>
              <w:tc>
                <w:tcPr>
                  <w:tcW w:w="1065" w:type="dxa"/>
                  <w:vAlign w:val="center"/>
                </w:tcPr>
                <w:p w:rsidR="009B490D" w:rsidRDefault="00183E1C">
                  <w:pPr>
                    <w:jc w:val="center"/>
                    <w:rPr>
                      <w:sz w:val="18"/>
                      <w:szCs w:val="18"/>
                    </w:rPr>
                  </w:pPr>
                  <w:r>
                    <w:rPr>
                      <w:sz w:val="18"/>
                      <w:szCs w:val="18"/>
                    </w:rPr>
                    <w:t>&lt;0.0</w:t>
                  </w:r>
                  <w:r>
                    <w:rPr>
                      <w:rFonts w:hint="eastAsia"/>
                      <w:sz w:val="18"/>
                      <w:szCs w:val="18"/>
                    </w:rPr>
                    <w:t>0</w:t>
                  </w:r>
                  <w:r>
                    <w:rPr>
                      <w:sz w:val="18"/>
                      <w:szCs w:val="18"/>
                    </w:rPr>
                    <w:t>0</w:t>
                  </w:r>
                  <w:r>
                    <w:rPr>
                      <w:rFonts w:hint="eastAsia"/>
                      <w:sz w:val="18"/>
                      <w:szCs w:val="18"/>
                    </w:rPr>
                    <w:t>1</w:t>
                  </w:r>
                </w:p>
              </w:tc>
              <w:tc>
                <w:tcPr>
                  <w:tcW w:w="1065" w:type="dxa"/>
                  <w:vAlign w:val="center"/>
                </w:tcPr>
                <w:p w:rsidR="009B490D" w:rsidRDefault="00183E1C">
                  <w:pPr>
                    <w:widowControl/>
                    <w:jc w:val="center"/>
                    <w:textAlignment w:val="bottom"/>
                    <w:rPr>
                      <w:szCs w:val="21"/>
                    </w:rPr>
                  </w:pPr>
                  <w:r>
                    <w:rPr>
                      <w:rFonts w:hint="eastAsia"/>
                      <w:szCs w:val="21"/>
                    </w:rPr>
                    <w:t>—</w:t>
                  </w:r>
                </w:p>
              </w:tc>
              <w:tc>
                <w:tcPr>
                  <w:tcW w:w="1065" w:type="dxa"/>
                  <w:vAlign w:val="center"/>
                </w:tcPr>
                <w:p w:rsidR="009B490D" w:rsidRDefault="00183E1C">
                  <w:pPr>
                    <w:widowControl/>
                    <w:jc w:val="center"/>
                    <w:textAlignment w:val="bottom"/>
                    <w:rPr>
                      <w:szCs w:val="21"/>
                    </w:rPr>
                  </w:pPr>
                  <w:r>
                    <w:rPr>
                      <w:rFonts w:hint="eastAsia"/>
                      <w:szCs w:val="21"/>
                    </w:rPr>
                    <w:t>—</w:t>
                  </w:r>
                </w:p>
              </w:tc>
              <w:tc>
                <w:tcPr>
                  <w:tcW w:w="1065" w:type="dxa"/>
                  <w:vAlign w:val="center"/>
                </w:tcPr>
                <w:p w:rsidR="009B490D" w:rsidRDefault="00183E1C">
                  <w:pPr>
                    <w:widowControl/>
                    <w:jc w:val="center"/>
                    <w:textAlignment w:val="bottom"/>
                    <w:rPr>
                      <w:szCs w:val="21"/>
                    </w:rPr>
                  </w:pPr>
                  <w:r>
                    <w:rPr>
                      <w:rFonts w:hint="eastAsia"/>
                      <w:szCs w:val="21"/>
                    </w:rPr>
                    <w:t>—</w:t>
                  </w:r>
                </w:p>
              </w:tc>
              <w:tc>
                <w:tcPr>
                  <w:tcW w:w="1063" w:type="dxa"/>
                  <w:vAlign w:val="center"/>
                </w:tcPr>
                <w:p w:rsidR="009B490D" w:rsidRDefault="00183E1C">
                  <w:pPr>
                    <w:widowControl/>
                    <w:jc w:val="center"/>
                    <w:textAlignment w:val="bottom"/>
                    <w:rPr>
                      <w:szCs w:val="21"/>
                    </w:rPr>
                  </w:pPr>
                  <w:r>
                    <w:rPr>
                      <w:rFonts w:hint="eastAsia"/>
                      <w:szCs w:val="21"/>
                    </w:rPr>
                    <w:t>—</w:t>
                  </w:r>
                </w:p>
              </w:tc>
              <w:tc>
                <w:tcPr>
                  <w:tcW w:w="1077" w:type="dxa"/>
                  <w:vAlign w:val="center"/>
                </w:tcPr>
                <w:p w:rsidR="009B490D" w:rsidRDefault="00183E1C">
                  <w:pPr>
                    <w:jc w:val="center"/>
                    <w:rPr>
                      <w:sz w:val="18"/>
                      <w:szCs w:val="18"/>
                    </w:rPr>
                  </w:pPr>
                  <w:r>
                    <w:rPr>
                      <w:rFonts w:hint="eastAsia"/>
                      <w:sz w:val="18"/>
                      <w:szCs w:val="18"/>
                    </w:rPr>
                    <w:t>0</w:t>
                  </w:r>
                </w:p>
              </w:tc>
            </w:tr>
            <w:tr w:rsidR="009B490D">
              <w:trPr>
                <w:trHeight w:val="357"/>
                <w:jc w:val="center"/>
              </w:trPr>
              <w:tc>
                <w:tcPr>
                  <w:tcW w:w="1066" w:type="dxa"/>
                  <w:vAlign w:val="center"/>
                </w:tcPr>
                <w:p w:rsidR="009B490D" w:rsidRDefault="00183E1C">
                  <w:pPr>
                    <w:jc w:val="center"/>
                    <w:rPr>
                      <w:b/>
                      <w:kern w:val="0"/>
                      <w:sz w:val="18"/>
                      <w:szCs w:val="18"/>
                    </w:rPr>
                  </w:pPr>
                  <w:r>
                    <w:rPr>
                      <w:b/>
                      <w:kern w:val="0"/>
                      <w:sz w:val="18"/>
                      <w:szCs w:val="18"/>
                    </w:rPr>
                    <w:t>Cr</w:t>
                  </w:r>
                  <w:r>
                    <w:rPr>
                      <w:b/>
                      <w:kern w:val="0"/>
                      <w:sz w:val="18"/>
                      <w:szCs w:val="18"/>
                      <w:vertAlign w:val="superscript"/>
                    </w:rPr>
                    <w:t>6+</w:t>
                  </w:r>
                </w:p>
              </w:tc>
              <w:tc>
                <w:tcPr>
                  <w:tcW w:w="1066" w:type="dxa"/>
                  <w:vAlign w:val="center"/>
                </w:tcPr>
                <w:p w:rsidR="009B490D" w:rsidRDefault="00183E1C">
                  <w:pPr>
                    <w:jc w:val="center"/>
                    <w:rPr>
                      <w:sz w:val="18"/>
                      <w:szCs w:val="18"/>
                    </w:rPr>
                  </w:pPr>
                  <w:r>
                    <w:rPr>
                      <w:sz w:val="18"/>
                      <w:szCs w:val="18"/>
                    </w:rPr>
                    <w:t>&lt;0.004</w:t>
                  </w:r>
                </w:p>
              </w:tc>
              <w:tc>
                <w:tcPr>
                  <w:tcW w:w="1063" w:type="dxa"/>
                  <w:vAlign w:val="center"/>
                </w:tcPr>
                <w:p w:rsidR="009B490D" w:rsidRDefault="00183E1C">
                  <w:pPr>
                    <w:jc w:val="center"/>
                    <w:rPr>
                      <w:sz w:val="18"/>
                      <w:szCs w:val="18"/>
                    </w:rPr>
                  </w:pPr>
                  <w:r>
                    <w:rPr>
                      <w:sz w:val="18"/>
                      <w:szCs w:val="18"/>
                    </w:rPr>
                    <w:t>&lt;0.004</w:t>
                  </w:r>
                </w:p>
              </w:tc>
              <w:tc>
                <w:tcPr>
                  <w:tcW w:w="1065" w:type="dxa"/>
                  <w:vAlign w:val="center"/>
                </w:tcPr>
                <w:p w:rsidR="009B490D" w:rsidRDefault="00183E1C">
                  <w:pPr>
                    <w:jc w:val="center"/>
                    <w:rPr>
                      <w:sz w:val="18"/>
                      <w:szCs w:val="18"/>
                    </w:rPr>
                  </w:pPr>
                  <w:r>
                    <w:rPr>
                      <w:sz w:val="18"/>
                      <w:szCs w:val="18"/>
                    </w:rPr>
                    <w:t>&lt;0.004</w:t>
                  </w:r>
                </w:p>
              </w:tc>
              <w:tc>
                <w:tcPr>
                  <w:tcW w:w="1065" w:type="dxa"/>
                  <w:vAlign w:val="center"/>
                </w:tcPr>
                <w:p w:rsidR="009B490D" w:rsidRDefault="00183E1C">
                  <w:pPr>
                    <w:widowControl/>
                    <w:jc w:val="center"/>
                    <w:textAlignment w:val="bottom"/>
                    <w:rPr>
                      <w:szCs w:val="21"/>
                    </w:rPr>
                  </w:pPr>
                  <w:r>
                    <w:rPr>
                      <w:rFonts w:hint="eastAsia"/>
                      <w:szCs w:val="21"/>
                    </w:rPr>
                    <w:t>—</w:t>
                  </w:r>
                </w:p>
              </w:tc>
              <w:tc>
                <w:tcPr>
                  <w:tcW w:w="1065" w:type="dxa"/>
                  <w:vAlign w:val="center"/>
                </w:tcPr>
                <w:p w:rsidR="009B490D" w:rsidRDefault="00183E1C">
                  <w:pPr>
                    <w:widowControl/>
                    <w:jc w:val="center"/>
                    <w:textAlignment w:val="bottom"/>
                    <w:rPr>
                      <w:szCs w:val="21"/>
                    </w:rPr>
                  </w:pPr>
                  <w:r>
                    <w:rPr>
                      <w:rFonts w:hint="eastAsia"/>
                      <w:szCs w:val="21"/>
                    </w:rPr>
                    <w:t>—</w:t>
                  </w:r>
                </w:p>
              </w:tc>
              <w:tc>
                <w:tcPr>
                  <w:tcW w:w="1065" w:type="dxa"/>
                  <w:vAlign w:val="center"/>
                </w:tcPr>
                <w:p w:rsidR="009B490D" w:rsidRDefault="00183E1C">
                  <w:pPr>
                    <w:widowControl/>
                    <w:jc w:val="center"/>
                    <w:textAlignment w:val="bottom"/>
                    <w:rPr>
                      <w:szCs w:val="21"/>
                    </w:rPr>
                  </w:pPr>
                  <w:r>
                    <w:rPr>
                      <w:rFonts w:hint="eastAsia"/>
                      <w:szCs w:val="21"/>
                    </w:rPr>
                    <w:t>—</w:t>
                  </w:r>
                </w:p>
              </w:tc>
              <w:tc>
                <w:tcPr>
                  <w:tcW w:w="1063" w:type="dxa"/>
                  <w:vAlign w:val="center"/>
                </w:tcPr>
                <w:p w:rsidR="009B490D" w:rsidRDefault="00183E1C">
                  <w:pPr>
                    <w:widowControl/>
                    <w:jc w:val="center"/>
                    <w:textAlignment w:val="bottom"/>
                    <w:rPr>
                      <w:szCs w:val="21"/>
                    </w:rPr>
                  </w:pPr>
                  <w:r>
                    <w:rPr>
                      <w:rFonts w:hint="eastAsia"/>
                      <w:szCs w:val="21"/>
                    </w:rPr>
                    <w:t>—</w:t>
                  </w:r>
                </w:p>
              </w:tc>
              <w:tc>
                <w:tcPr>
                  <w:tcW w:w="1077" w:type="dxa"/>
                  <w:vAlign w:val="center"/>
                </w:tcPr>
                <w:p w:rsidR="009B490D" w:rsidRDefault="00183E1C">
                  <w:pPr>
                    <w:jc w:val="center"/>
                    <w:rPr>
                      <w:sz w:val="18"/>
                      <w:szCs w:val="18"/>
                    </w:rPr>
                  </w:pPr>
                  <w:r>
                    <w:rPr>
                      <w:rFonts w:hint="eastAsia"/>
                      <w:sz w:val="18"/>
                      <w:szCs w:val="18"/>
                    </w:rPr>
                    <w:t>0</w:t>
                  </w:r>
                </w:p>
              </w:tc>
            </w:tr>
            <w:tr w:rsidR="009B490D">
              <w:trPr>
                <w:trHeight w:val="357"/>
                <w:jc w:val="center"/>
              </w:trPr>
              <w:tc>
                <w:tcPr>
                  <w:tcW w:w="1066" w:type="dxa"/>
                  <w:vAlign w:val="center"/>
                </w:tcPr>
                <w:p w:rsidR="009B490D" w:rsidRDefault="00183E1C">
                  <w:pPr>
                    <w:jc w:val="center"/>
                    <w:rPr>
                      <w:b/>
                      <w:kern w:val="0"/>
                      <w:sz w:val="18"/>
                      <w:szCs w:val="18"/>
                    </w:rPr>
                  </w:pPr>
                  <w:r>
                    <w:rPr>
                      <w:b/>
                      <w:kern w:val="0"/>
                      <w:sz w:val="18"/>
                      <w:szCs w:val="18"/>
                    </w:rPr>
                    <w:t>Pb</w:t>
                  </w:r>
                </w:p>
              </w:tc>
              <w:tc>
                <w:tcPr>
                  <w:tcW w:w="1066" w:type="dxa"/>
                  <w:vAlign w:val="center"/>
                </w:tcPr>
                <w:p w:rsidR="009B490D" w:rsidRDefault="00183E1C">
                  <w:pPr>
                    <w:jc w:val="center"/>
                    <w:rPr>
                      <w:sz w:val="18"/>
                      <w:szCs w:val="18"/>
                    </w:rPr>
                  </w:pPr>
                  <w:r>
                    <w:rPr>
                      <w:sz w:val="18"/>
                      <w:szCs w:val="18"/>
                    </w:rPr>
                    <w:t>&lt;0.00</w:t>
                  </w:r>
                  <w:r>
                    <w:rPr>
                      <w:rFonts w:hint="eastAsia"/>
                      <w:sz w:val="18"/>
                      <w:szCs w:val="18"/>
                    </w:rPr>
                    <w:t>5</w:t>
                  </w:r>
                </w:p>
              </w:tc>
              <w:tc>
                <w:tcPr>
                  <w:tcW w:w="1063" w:type="dxa"/>
                  <w:vAlign w:val="center"/>
                </w:tcPr>
                <w:p w:rsidR="009B490D" w:rsidRDefault="00183E1C">
                  <w:pPr>
                    <w:jc w:val="center"/>
                    <w:rPr>
                      <w:sz w:val="18"/>
                      <w:szCs w:val="18"/>
                    </w:rPr>
                  </w:pPr>
                  <w:r>
                    <w:rPr>
                      <w:sz w:val="18"/>
                      <w:szCs w:val="18"/>
                    </w:rPr>
                    <w:t>&lt;0.00</w:t>
                  </w:r>
                  <w:r>
                    <w:rPr>
                      <w:rFonts w:hint="eastAsia"/>
                      <w:sz w:val="18"/>
                      <w:szCs w:val="18"/>
                    </w:rPr>
                    <w:t>5</w:t>
                  </w:r>
                </w:p>
              </w:tc>
              <w:tc>
                <w:tcPr>
                  <w:tcW w:w="1065" w:type="dxa"/>
                  <w:vAlign w:val="center"/>
                </w:tcPr>
                <w:p w:rsidR="009B490D" w:rsidRDefault="00183E1C">
                  <w:pPr>
                    <w:jc w:val="center"/>
                    <w:rPr>
                      <w:sz w:val="18"/>
                      <w:szCs w:val="18"/>
                    </w:rPr>
                  </w:pPr>
                  <w:r>
                    <w:rPr>
                      <w:sz w:val="18"/>
                      <w:szCs w:val="18"/>
                    </w:rPr>
                    <w:t>&lt;0.00</w:t>
                  </w:r>
                  <w:r>
                    <w:rPr>
                      <w:rFonts w:hint="eastAsia"/>
                      <w:sz w:val="18"/>
                      <w:szCs w:val="18"/>
                    </w:rPr>
                    <w:t>5</w:t>
                  </w:r>
                </w:p>
              </w:tc>
              <w:tc>
                <w:tcPr>
                  <w:tcW w:w="1065" w:type="dxa"/>
                  <w:vAlign w:val="center"/>
                </w:tcPr>
                <w:p w:rsidR="009B490D" w:rsidRDefault="00183E1C">
                  <w:pPr>
                    <w:widowControl/>
                    <w:jc w:val="center"/>
                    <w:textAlignment w:val="bottom"/>
                    <w:rPr>
                      <w:szCs w:val="21"/>
                    </w:rPr>
                  </w:pPr>
                  <w:r>
                    <w:rPr>
                      <w:rFonts w:hint="eastAsia"/>
                      <w:szCs w:val="21"/>
                    </w:rPr>
                    <w:t>—</w:t>
                  </w:r>
                </w:p>
              </w:tc>
              <w:tc>
                <w:tcPr>
                  <w:tcW w:w="1065" w:type="dxa"/>
                  <w:vAlign w:val="center"/>
                </w:tcPr>
                <w:p w:rsidR="009B490D" w:rsidRDefault="00183E1C">
                  <w:pPr>
                    <w:widowControl/>
                    <w:jc w:val="center"/>
                    <w:textAlignment w:val="bottom"/>
                    <w:rPr>
                      <w:szCs w:val="21"/>
                    </w:rPr>
                  </w:pPr>
                  <w:r>
                    <w:rPr>
                      <w:rFonts w:hint="eastAsia"/>
                      <w:szCs w:val="21"/>
                    </w:rPr>
                    <w:t>—</w:t>
                  </w:r>
                </w:p>
              </w:tc>
              <w:tc>
                <w:tcPr>
                  <w:tcW w:w="1065" w:type="dxa"/>
                  <w:vAlign w:val="center"/>
                </w:tcPr>
                <w:p w:rsidR="009B490D" w:rsidRDefault="00183E1C">
                  <w:pPr>
                    <w:widowControl/>
                    <w:jc w:val="center"/>
                    <w:textAlignment w:val="bottom"/>
                    <w:rPr>
                      <w:szCs w:val="21"/>
                    </w:rPr>
                  </w:pPr>
                  <w:r>
                    <w:rPr>
                      <w:rFonts w:hint="eastAsia"/>
                      <w:szCs w:val="21"/>
                    </w:rPr>
                    <w:t>—</w:t>
                  </w:r>
                </w:p>
              </w:tc>
              <w:tc>
                <w:tcPr>
                  <w:tcW w:w="1063" w:type="dxa"/>
                  <w:vAlign w:val="center"/>
                </w:tcPr>
                <w:p w:rsidR="009B490D" w:rsidRDefault="00183E1C">
                  <w:pPr>
                    <w:widowControl/>
                    <w:jc w:val="center"/>
                    <w:textAlignment w:val="bottom"/>
                    <w:rPr>
                      <w:szCs w:val="21"/>
                    </w:rPr>
                  </w:pPr>
                  <w:r>
                    <w:rPr>
                      <w:rFonts w:hint="eastAsia"/>
                      <w:szCs w:val="21"/>
                    </w:rPr>
                    <w:t>—</w:t>
                  </w:r>
                </w:p>
              </w:tc>
              <w:tc>
                <w:tcPr>
                  <w:tcW w:w="1077" w:type="dxa"/>
                  <w:vAlign w:val="center"/>
                </w:tcPr>
                <w:p w:rsidR="009B490D" w:rsidRDefault="00183E1C">
                  <w:pPr>
                    <w:jc w:val="center"/>
                    <w:rPr>
                      <w:sz w:val="18"/>
                      <w:szCs w:val="18"/>
                    </w:rPr>
                  </w:pPr>
                  <w:r>
                    <w:rPr>
                      <w:rFonts w:hint="eastAsia"/>
                      <w:sz w:val="18"/>
                      <w:szCs w:val="18"/>
                    </w:rPr>
                    <w:t>0</w:t>
                  </w:r>
                </w:p>
              </w:tc>
            </w:tr>
            <w:tr w:rsidR="009B490D">
              <w:trPr>
                <w:trHeight w:val="357"/>
                <w:jc w:val="center"/>
              </w:trPr>
              <w:tc>
                <w:tcPr>
                  <w:tcW w:w="1066" w:type="dxa"/>
                  <w:vAlign w:val="center"/>
                </w:tcPr>
                <w:p w:rsidR="009B490D" w:rsidRDefault="00183E1C">
                  <w:pPr>
                    <w:jc w:val="center"/>
                    <w:rPr>
                      <w:b/>
                      <w:kern w:val="0"/>
                      <w:sz w:val="18"/>
                      <w:szCs w:val="18"/>
                    </w:rPr>
                  </w:pPr>
                  <w:r>
                    <w:rPr>
                      <w:b/>
                      <w:kern w:val="0"/>
                      <w:sz w:val="18"/>
                      <w:szCs w:val="18"/>
                    </w:rPr>
                    <w:t>Cd</w:t>
                  </w:r>
                </w:p>
              </w:tc>
              <w:tc>
                <w:tcPr>
                  <w:tcW w:w="1066" w:type="dxa"/>
                  <w:vAlign w:val="center"/>
                </w:tcPr>
                <w:p w:rsidR="009B490D" w:rsidRDefault="00183E1C">
                  <w:pPr>
                    <w:jc w:val="center"/>
                    <w:rPr>
                      <w:sz w:val="18"/>
                      <w:szCs w:val="18"/>
                    </w:rPr>
                  </w:pPr>
                  <w:r>
                    <w:rPr>
                      <w:sz w:val="18"/>
                      <w:szCs w:val="18"/>
                    </w:rPr>
                    <w:t>&lt;0.00</w:t>
                  </w:r>
                  <w:r>
                    <w:rPr>
                      <w:rFonts w:hint="eastAsia"/>
                      <w:sz w:val="18"/>
                      <w:szCs w:val="18"/>
                    </w:rPr>
                    <w:t>1</w:t>
                  </w:r>
                </w:p>
              </w:tc>
              <w:tc>
                <w:tcPr>
                  <w:tcW w:w="1063" w:type="dxa"/>
                  <w:vAlign w:val="center"/>
                </w:tcPr>
                <w:p w:rsidR="009B490D" w:rsidRDefault="00183E1C">
                  <w:pPr>
                    <w:jc w:val="center"/>
                    <w:rPr>
                      <w:sz w:val="18"/>
                      <w:szCs w:val="18"/>
                    </w:rPr>
                  </w:pPr>
                  <w:r>
                    <w:rPr>
                      <w:sz w:val="18"/>
                      <w:szCs w:val="18"/>
                    </w:rPr>
                    <w:t>&lt;0.00</w:t>
                  </w:r>
                  <w:r>
                    <w:rPr>
                      <w:rFonts w:hint="eastAsia"/>
                      <w:sz w:val="18"/>
                      <w:szCs w:val="18"/>
                    </w:rPr>
                    <w:t>1</w:t>
                  </w:r>
                </w:p>
              </w:tc>
              <w:tc>
                <w:tcPr>
                  <w:tcW w:w="1065" w:type="dxa"/>
                  <w:vAlign w:val="center"/>
                </w:tcPr>
                <w:p w:rsidR="009B490D" w:rsidRDefault="00183E1C">
                  <w:pPr>
                    <w:jc w:val="center"/>
                    <w:rPr>
                      <w:sz w:val="18"/>
                      <w:szCs w:val="18"/>
                    </w:rPr>
                  </w:pPr>
                  <w:r>
                    <w:rPr>
                      <w:sz w:val="18"/>
                      <w:szCs w:val="18"/>
                    </w:rPr>
                    <w:t>&lt;0.00</w:t>
                  </w:r>
                  <w:r>
                    <w:rPr>
                      <w:rFonts w:hint="eastAsia"/>
                      <w:sz w:val="18"/>
                      <w:szCs w:val="18"/>
                    </w:rPr>
                    <w:t>1</w:t>
                  </w:r>
                </w:p>
              </w:tc>
              <w:tc>
                <w:tcPr>
                  <w:tcW w:w="1065" w:type="dxa"/>
                  <w:vAlign w:val="center"/>
                </w:tcPr>
                <w:p w:rsidR="009B490D" w:rsidRDefault="00183E1C">
                  <w:pPr>
                    <w:widowControl/>
                    <w:jc w:val="center"/>
                    <w:textAlignment w:val="bottom"/>
                    <w:rPr>
                      <w:szCs w:val="21"/>
                    </w:rPr>
                  </w:pPr>
                  <w:r>
                    <w:rPr>
                      <w:rFonts w:hint="eastAsia"/>
                      <w:szCs w:val="21"/>
                    </w:rPr>
                    <w:t>—</w:t>
                  </w:r>
                </w:p>
              </w:tc>
              <w:tc>
                <w:tcPr>
                  <w:tcW w:w="1065" w:type="dxa"/>
                  <w:vAlign w:val="center"/>
                </w:tcPr>
                <w:p w:rsidR="009B490D" w:rsidRDefault="00183E1C">
                  <w:pPr>
                    <w:widowControl/>
                    <w:jc w:val="center"/>
                    <w:textAlignment w:val="bottom"/>
                    <w:rPr>
                      <w:szCs w:val="21"/>
                    </w:rPr>
                  </w:pPr>
                  <w:r>
                    <w:rPr>
                      <w:rFonts w:hint="eastAsia"/>
                      <w:szCs w:val="21"/>
                    </w:rPr>
                    <w:t>—</w:t>
                  </w:r>
                </w:p>
              </w:tc>
              <w:tc>
                <w:tcPr>
                  <w:tcW w:w="1065" w:type="dxa"/>
                  <w:vAlign w:val="center"/>
                </w:tcPr>
                <w:p w:rsidR="009B490D" w:rsidRDefault="00183E1C">
                  <w:pPr>
                    <w:widowControl/>
                    <w:jc w:val="center"/>
                    <w:textAlignment w:val="bottom"/>
                    <w:rPr>
                      <w:szCs w:val="21"/>
                    </w:rPr>
                  </w:pPr>
                  <w:r>
                    <w:rPr>
                      <w:rFonts w:hint="eastAsia"/>
                      <w:szCs w:val="21"/>
                    </w:rPr>
                    <w:t>—</w:t>
                  </w:r>
                </w:p>
              </w:tc>
              <w:tc>
                <w:tcPr>
                  <w:tcW w:w="1063" w:type="dxa"/>
                  <w:vAlign w:val="center"/>
                </w:tcPr>
                <w:p w:rsidR="009B490D" w:rsidRDefault="00183E1C">
                  <w:pPr>
                    <w:widowControl/>
                    <w:jc w:val="center"/>
                    <w:textAlignment w:val="bottom"/>
                    <w:rPr>
                      <w:szCs w:val="21"/>
                    </w:rPr>
                  </w:pPr>
                  <w:r>
                    <w:rPr>
                      <w:rFonts w:hint="eastAsia"/>
                      <w:szCs w:val="21"/>
                    </w:rPr>
                    <w:t>—</w:t>
                  </w:r>
                </w:p>
              </w:tc>
              <w:tc>
                <w:tcPr>
                  <w:tcW w:w="1077" w:type="dxa"/>
                  <w:vAlign w:val="center"/>
                </w:tcPr>
                <w:p w:rsidR="009B490D" w:rsidRDefault="00183E1C">
                  <w:pPr>
                    <w:jc w:val="center"/>
                    <w:rPr>
                      <w:sz w:val="18"/>
                      <w:szCs w:val="18"/>
                    </w:rPr>
                  </w:pPr>
                  <w:r>
                    <w:rPr>
                      <w:rFonts w:hint="eastAsia"/>
                      <w:sz w:val="18"/>
                      <w:szCs w:val="18"/>
                    </w:rPr>
                    <w:t>0</w:t>
                  </w:r>
                </w:p>
              </w:tc>
            </w:tr>
            <w:tr w:rsidR="009B490D">
              <w:trPr>
                <w:trHeight w:val="357"/>
                <w:jc w:val="center"/>
              </w:trPr>
              <w:tc>
                <w:tcPr>
                  <w:tcW w:w="1066" w:type="dxa"/>
                  <w:vAlign w:val="center"/>
                </w:tcPr>
                <w:p w:rsidR="009B490D" w:rsidRDefault="00183E1C">
                  <w:pPr>
                    <w:jc w:val="center"/>
                    <w:rPr>
                      <w:b/>
                      <w:kern w:val="0"/>
                      <w:sz w:val="18"/>
                      <w:szCs w:val="18"/>
                    </w:rPr>
                  </w:pPr>
                  <w:r>
                    <w:rPr>
                      <w:rFonts w:hint="eastAsia"/>
                      <w:b/>
                      <w:kern w:val="0"/>
                      <w:sz w:val="18"/>
                      <w:szCs w:val="18"/>
                    </w:rPr>
                    <w:lastRenderedPageBreak/>
                    <w:t>氨氮</w:t>
                  </w:r>
                </w:p>
              </w:tc>
              <w:tc>
                <w:tcPr>
                  <w:tcW w:w="1066" w:type="dxa"/>
                  <w:vAlign w:val="center"/>
                </w:tcPr>
                <w:p w:rsidR="009B490D" w:rsidRDefault="00183E1C">
                  <w:pPr>
                    <w:jc w:val="center"/>
                    <w:rPr>
                      <w:sz w:val="18"/>
                      <w:szCs w:val="18"/>
                    </w:rPr>
                  </w:pPr>
                  <w:r>
                    <w:rPr>
                      <w:rFonts w:hint="eastAsia"/>
                      <w:sz w:val="18"/>
                      <w:szCs w:val="18"/>
                    </w:rPr>
                    <w:t>1.11</w:t>
                  </w:r>
                </w:p>
              </w:tc>
              <w:tc>
                <w:tcPr>
                  <w:tcW w:w="1063" w:type="dxa"/>
                  <w:vAlign w:val="center"/>
                </w:tcPr>
                <w:p w:rsidR="009B490D" w:rsidRDefault="00183E1C">
                  <w:pPr>
                    <w:jc w:val="center"/>
                    <w:rPr>
                      <w:sz w:val="18"/>
                      <w:szCs w:val="18"/>
                    </w:rPr>
                  </w:pPr>
                  <w:r>
                    <w:rPr>
                      <w:rFonts w:hint="eastAsia"/>
                      <w:sz w:val="18"/>
                      <w:szCs w:val="18"/>
                    </w:rPr>
                    <w:t>5.01</w:t>
                  </w:r>
                </w:p>
              </w:tc>
              <w:tc>
                <w:tcPr>
                  <w:tcW w:w="1065" w:type="dxa"/>
                  <w:vAlign w:val="center"/>
                </w:tcPr>
                <w:p w:rsidR="009B490D" w:rsidRDefault="00183E1C">
                  <w:pPr>
                    <w:jc w:val="center"/>
                    <w:rPr>
                      <w:sz w:val="18"/>
                      <w:szCs w:val="18"/>
                    </w:rPr>
                  </w:pPr>
                  <w:r>
                    <w:rPr>
                      <w:rFonts w:hint="eastAsia"/>
                      <w:sz w:val="18"/>
                      <w:szCs w:val="18"/>
                    </w:rPr>
                    <w:t>2.73</w:t>
                  </w:r>
                </w:p>
              </w:tc>
              <w:tc>
                <w:tcPr>
                  <w:tcW w:w="1065" w:type="dxa"/>
                  <w:vAlign w:val="center"/>
                </w:tcPr>
                <w:p w:rsidR="009B490D" w:rsidRDefault="00183E1C">
                  <w:pPr>
                    <w:widowControl/>
                    <w:jc w:val="center"/>
                    <w:textAlignment w:val="bottom"/>
                    <w:rPr>
                      <w:szCs w:val="21"/>
                    </w:rPr>
                  </w:pPr>
                  <w:r>
                    <w:rPr>
                      <w:rFonts w:eastAsia="等线"/>
                      <w:kern w:val="0"/>
                      <w:szCs w:val="21"/>
                    </w:rPr>
                    <w:t>5.01</w:t>
                  </w:r>
                </w:p>
              </w:tc>
              <w:tc>
                <w:tcPr>
                  <w:tcW w:w="1065" w:type="dxa"/>
                  <w:vAlign w:val="center"/>
                </w:tcPr>
                <w:p w:rsidR="009B490D" w:rsidRDefault="00183E1C">
                  <w:pPr>
                    <w:widowControl/>
                    <w:jc w:val="center"/>
                    <w:textAlignment w:val="bottom"/>
                    <w:rPr>
                      <w:szCs w:val="21"/>
                    </w:rPr>
                  </w:pPr>
                  <w:r>
                    <w:rPr>
                      <w:rFonts w:eastAsia="等线"/>
                      <w:kern w:val="0"/>
                      <w:szCs w:val="21"/>
                    </w:rPr>
                    <w:t>1.11</w:t>
                  </w:r>
                </w:p>
              </w:tc>
              <w:tc>
                <w:tcPr>
                  <w:tcW w:w="1065" w:type="dxa"/>
                  <w:vAlign w:val="center"/>
                </w:tcPr>
                <w:p w:rsidR="009B490D" w:rsidRDefault="00183E1C">
                  <w:pPr>
                    <w:widowControl/>
                    <w:jc w:val="center"/>
                    <w:textAlignment w:val="bottom"/>
                    <w:rPr>
                      <w:szCs w:val="21"/>
                    </w:rPr>
                  </w:pPr>
                  <w:r>
                    <w:rPr>
                      <w:rFonts w:eastAsia="等线"/>
                      <w:kern w:val="0"/>
                      <w:szCs w:val="21"/>
                    </w:rPr>
                    <w:t>2.95</w:t>
                  </w:r>
                </w:p>
              </w:tc>
              <w:tc>
                <w:tcPr>
                  <w:tcW w:w="1063" w:type="dxa"/>
                  <w:vAlign w:val="center"/>
                </w:tcPr>
                <w:p w:rsidR="009B490D" w:rsidRDefault="00183E1C">
                  <w:pPr>
                    <w:widowControl/>
                    <w:jc w:val="center"/>
                    <w:textAlignment w:val="bottom"/>
                    <w:rPr>
                      <w:szCs w:val="21"/>
                    </w:rPr>
                  </w:pPr>
                  <w:r>
                    <w:rPr>
                      <w:rFonts w:eastAsia="等线"/>
                      <w:kern w:val="0"/>
                      <w:szCs w:val="21"/>
                    </w:rPr>
                    <w:t>1.6</w:t>
                  </w:r>
                </w:p>
              </w:tc>
              <w:tc>
                <w:tcPr>
                  <w:tcW w:w="1077" w:type="dxa"/>
                  <w:vAlign w:val="center"/>
                </w:tcPr>
                <w:p w:rsidR="009B490D" w:rsidRDefault="00183E1C">
                  <w:pPr>
                    <w:jc w:val="center"/>
                    <w:rPr>
                      <w:sz w:val="18"/>
                      <w:szCs w:val="18"/>
                    </w:rPr>
                  </w:pPr>
                  <w:r>
                    <w:rPr>
                      <w:rFonts w:hint="eastAsia"/>
                      <w:sz w:val="18"/>
                      <w:szCs w:val="18"/>
                    </w:rPr>
                    <w:t>100</w:t>
                  </w:r>
                </w:p>
              </w:tc>
            </w:tr>
            <w:tr w:rsidR="009B490D">
              <w:trPr>
                <w:trHeight w:val="357"/>
                <w:jc w:val="center"/>
              </w:trPr>
              <w:tc>
                <w:tcPr>
                  <w:tcW w:w="1066" w:type="dxa"/>
                  <w:vAlign w:val="center"/>
                </w:tcPr>
                <w:p w:rsidR="009B490D" w:rsidRDefault="00183E1C">
                  <w:pPr>
                    <w:jc w:val="center"/>
                    <w:rPr>
                      <w:b/>
                      <w:kern w:val="0"/>
                      <w:sz w:val="18"/>
                      <w:szCs w:val="18"/>
                    </w:rPr>
                  </w:pPr>
                  <w:r>
                    <w:rPr>
                      <w:b/>
                      <w:kern w:val="0"/>
                      <w:sz w:val="18"/>
                      <w:szCs w:val="18"/>
                    </w:rPr>
                    <w:t>石油类</w:t>
                  </w:r>
                </w:p>
              </w:tc>
              <w:tc>
                <w:tcPr>
                  <w:tcW w:w="1066" w:type="dxa"/>
                  <w:vAlign w:val="center"/>
                </w:tcPr>
                <w:p w:rsidR="009B490D" w:rsidRDefault="00183E1C">
                  <w:pPr>
                    <w:jc w:val="center"/>
                    <w:rPr>
                      <w:sz w:val="18"/>
                      <w:szCs w:val="18"/>
                    </w:rPr>
                  </w:pPr>
                  <w:r>
                    <w:rPr>
                      <w:rFonts w:hint="eastAsia"/>
                      <w:sz w:val="18"/>
                      <w:szCs w:val="18"/>
                    </w:rPr>
                    <w:t>0.06</w:t>
                  </w:r>
                </w:p>
              </w:tc>
              <w:tc>
                <w:tcPr>
                  <w:tcW w:w="1063" w:type="dxa"/>
                  <w:vAlign w:val="center"/>
                </w:tcPr>
                <w:p w:rsidR="009B490D" w:rsidRDefault="00183E1C">
                  <w:pPr>
                    <w:jc w:val="center"/>
                    <w:rPr>
                      <w:sz w:val="18"/>
                      <w:szCs w:val="18"/>
                    </w:rPr>
                  </w:pPr>
                  <w:r>
                    <w:rPr>
                      <w:rFonts w:hint="eastAsia"/>
                      <w:sz w:val="18"/>
                      <w:szCs w:val="18"/>
                    </w:rPr>
                    <w:t>0.06</w:t>
                  </w:r>
                </w:p>
              </w:tc>
              <w:tc>
                <w:tcPr>
                  <w:tcW w:w="1065" w:type="dxa"/>
                  <w:vAlign w:val="center"/>
                </w:tcPr>
                <w:p w:rsidR="009B490D" w:rsidRDefault="00183E1C">
                  <w:pPr>
                    <w:jc w:val="center"/>
                    <w:rPr>
                      <w:sz w:val="18"/>
                      <w:szCs w:val="18"/>
                    </w:rPr>
                  </w:pPr>
                  <w:r>
                    <w:rPr>
                      <w:sz w:val="18"/>
                      <w:szCs w:val="18"/>
                    </w:rPr>
                    <w:t>&lt;0.0</w:t>
                  </w:r>
                  <w:r>
                    <w:rPr>
                      <w:rFonts w:hint="eastAsia"/>
                      <w:sz w:val="18"/>
                      <w:szCs w:val="18"/>
                    </w:rPr>
                    <w:t>5</w:t>
                  </w:r>
                </w:p>
              </w:tc>
              <w:tc>
                <w:tcPr>
                  <w:tcW w:w="1065" w:type="dxa"/>
                  <w:vAlign w:val="center"/>
                </w:tcPr>
                <w:p w:rsidR="009B490D" w:rsidRDefault="00183E1C">
                  <w:pPr>
                    <w:widowControl/>
                    <w:jc w:val="center"/>
                    <w:textAlignment w:val="bottom"/>
                    <w:rPr>
                      <w:szCs w:val="21"/>
                    </w:rPr>
                  </w:pPr>
                  <w:r>
                    <w:rPr>
                      <w:rFonts w:hint="eastAsia"/>
                      <w:szCs w:val="21"/>
                    </w:rPr>
                    <w:t>—</w:t>
                  </w:r>
                </w:p>
              </w:tc>
              <w:tc>
                <w:tcPr>
                  <w:tcW w:w="1065" w:type="dxa"/>
                  <w:vAlign w:val="center"/>
                </w:tcPr>
                <w:p w:rsidR="009B490D" w:rsidRDefault="00183E1C">
                  <w:pPr>
                    <w:widowControl/>
                    <w:jc w:val="center"/>
                    <w:textAlignment w:val="bottom"/>
                    <w:rPr>
                      <w:szCs w:val="21"/>
                    </w:rPr>
                  </w:pPr>
                  <w:r>
                    <w:rPr>
                      <w:rFonts w:hint="eastAsia"/>
                      <w:szCs w:val="21"/>
                    </w:rPr>
                    <w:t>—</w:t>
                  </w:r>
                </w:p>
              </w:tc>
              <w:tc>
                <w:tcPr>
                  <w:tcW w:w="1065" w:type="dxa"/>
                  <w:vAlign w:val="center"/>
                </w:tcPr>
                <w:p w:rsidR="009B490D" w:rsidRDefault="00183E1C">
                  <w:pPr>
                    <w:widowControl/>
                    <w:jc w:val="center"/>
                    <w:textAlignment w:val="bottom"/>
                    <w:rPr>
                      <w:szCs w:val="21"/>
                    </w:rPr>
                  </w:pPr>
                  <w:r>
                    <w:rPr>
                      <w:rFonts w:hint="eastAsia"/>
                      <w:szCs w:val="21"/>
                    </w:rPr>
                    <w:t>—</w:t>
                  </w:r>
                </w:p>
              </w:tc>
              <w:tc>
                <w:tcPr>
                  <w:tcW w:w="1063" w:type="dxa"/>
                  <w:vAlign w:val="center"/>
                </w:tcPr>
                <w:p w:rsidR="009B490D" w:rsidRDefault="00183E1C">
                  <w:pPr>
                    <w:widowControl/>
                    <w:jc w:val="center"/>
                    <w:textAlignment w:val="bottom"/>
                    <w:rPr>
                      <w:szCs w:val="21"/>
                    </w:rPr>
                  </w:pPr>
                  <w:r>
                    <w:rPr>
                      <w:rFonts w:hint="eastAsia"/>
                      <w:szCs w:val="21"/>
                    </w:rPr>
                    <w:t>—</w:t>
                  </w:r>
                </w:p>
              </w:tc>
              <w:tc>
                <w:tcPr>
                  <w:tcW w:w="1077" w:type="dxa"/>
                  <w:vAlign w:val="center"/>
                </w:tcPr>
                <w:p w:rsidR="009B490D" w:rsidRDefault="00183E1C">
                  <w:pPr>
                    <w:jc w:val="center"/>
                    <w:rPr>
                      <w:sz w:val="18"/>
                      <w:szCs w:val="18"/>
                    </w:rPr>
                  </w:pPr>
                  <w:r>
                    <w:rPr>
                      <w:rFonts w:hint="eastAsia"/>
                      <w:sz w:val="18"/>
                      <w:szCs w:val="18"/>
                    </w:rPr>
                    <w:t>67</w:t>
                  </w:r>
                </w:p>
              </w:tc>
            </w:tr>
            <w:tr w:rsidR="009B490D">
              <w:trPr>
                <w:trHeight w:val="357"/>
                <w:jc w:val="center"/>
              </w:trPr>
              <w:tc>
                <w:tcPr>
                  <w:tcW w:w="1066" w:type="dxa"/>
                  <w:vAlign w:val="center"/>
                </w:tcPr>
                <w:p w:rsidR="009B490D" w:rsidRDefault="00183E1C">
                  <w:pPr>
                    <w:jc w:val="center"/>
                    <w:rPr>
                      <w:b/>
                      <w:kern w:val="0"/>
                      <w:sz w:val="18"/>
                      <w:szCs w:val="18"/>
                    </w:rPr>
                  </w:pPr>
                  <w:r>
                    <w:rPr>
                      <w:b/>
                      <w:kern w:val="0"/>
                      <w:sz w:val="18"/>
                      <w:szCs w:val="18"/>
                    </w:rPr>
                    <w:t>总磷</w:t>
                  </w:r>
                </w:p>
              </w:tc>
              <w:tc>
                <w:tcPr>
                  <w:tcW w:w="1066" w:type="dxa"/>
                  <w:vAlign w:val="center"/>
                </w:tcPr>
                <w:p w:rsidR="009B490D" w:rsidRDefault="009B490D">
                  <w:pPr>
                    <w:jc w:val="center"/>
                    <w:rPr>
                      <w:sz w:val="18"/>
                      <w:szCs w:val="18"/>
                    </w:rPr>
                  </w:pPr>
                </w:p>
              </w:tc>
              <w:tc>
                <w:tcPr>
                  <w:tcW w:w="1063" w:type="dxa"/>
                  <w:vAlign w:val="center"/>
                </w:tcPr>
                <w:p w:rsidR="009B490D" w:rsidRDefault="009B490D">
                  <w:pPr>
                    <w:jc w:val="center"/>
                    <w:rPr>
                      <w:sz w:val="18"/>
                      <w:szCs w:val="18"/>
                    </w:rPr>
                  </w:pPr>
                </w:p>
              </w:tc>
              <w:tc>
                <w:tcPr>
                  <w:tcW w:w="1065" w:type="dxa"/>
                  <w:vAlign w:val="center"/>
                </w:tcPr>
                <w:p w:rsidR="009B490D" w:rsidRDefault="009B490D">
                  <w:pPr>
                    <w:jc w:val="center"/>
                    <w:rPr>
                      <w:sz w:val="18"/>
                      <w:szCs w:val="18"/>
                    </w:rPr>
                  </w:pPr>
                </w:p>
              </w:tc>
              <w:tc>
                <w:tcPr>
                  <w:tcW w:w="1065" w:type="dxa"/>
                  <w:vAlign w:val="center"/>
                </w:tcPr>
                <w:p w:rsidR="009B490D" w:rsidRDefault="009B490D">
                  <w:pPr>
                    <w:widowControl/>
                    <w:jc w:val="center"/>
                    <w:textAlignment w:val="bottom"/>
                    <w:rPr>
                      <w:szCs w:val="21"/>
                    </w:rPr>
                  </w:pPr>
                </w:p>
              </w:tc>
              <w:tc>
                <w:tcPr>
                  <w:tcW w:w="1065" w:type="dxa"/>
                  <w:vAlign w:val="center"/>
                </w:tcPr>
                <w:p w:rsidR="009B490D" w:rsidRDefault="009B490D">
                  <w:pPr>
                    <w:widowControl/>
                    <w:jc w:val="center"/>
                    <w:textAlignment w:val="bottom"/>
                    <w:rPr>
                      <w:szCs w:val="21"/>
                    </w:rPr>
                  </w:pPr>
                </w:p>
              </w:tc>
              <w:tc>
                <w:tcPr>
                  <w:tcW w:w="1065" w:type="dxa"/>
                  <w:vAlign w:val="center"/>
                </w:tcPr>
                <w:p w:rsidR="009B490D" w:rsidRDefault="009B490D">
                  <w:pPr>
                    <w:widowControl/>
                    <w:jc w:val="center"/>
                    <w:textAlignment w:val="bottom"/>
                    <w:rPr>
                      <w:szCs w:val="21"/>
                    </w:rPr>
                  </w:pPr>
                </w:p>
              </w:tc>
              <w:tc>
                <w:tcPr>
                  <w:tcW w:w="1063" w:type="dxa"/>
                  <w:vAlign w:val="center"/>
                </w:tcPr>
                <w:p w:rsidR="009B490D" w:rsidRDefault="009B490D">
                  <w:pPr>
                    <w:widowControl/>
                    <w:jc w:val="center"/>
                    <w:textAlignment w:val="bottom"/>
                    <w:rPr>
                      <w:szCs w:val="21"/>
                    </w:rPr>
                  </w:pPr>
                </w:p>
              </w:tc>
              <w:tc>
                <w:tcPr>
                  <w:tcW w:w="1077" w:type="dxa"/>
                  <w:vAlign w:val="center"/>
                </w:tcPr>
                <w:p w:rsidR="009B490D" w:rsidRDefault="009B490D">
                  <w:pPr>
                    <w:jc w:val="center"/>
                    <w:rPr>
                      <w:sz w:val="18"/>
                      <w:szCs w:val="18"/>
                    </w:rPr>
                  </w:pPr>
                </w:p>
              </w:tc>
            </w:tr>
            <w:tr w:rsidR="009B490D">
              <w:trPr>
                <w:trHeight w:val="357"/>
                <w:jc w:val="center"/>
              </w:trPr>
              <w:tc>
                <w:tcPr>
                  <w:tcW w:w="1066" w:type="dxa"/>
                  <w:vAlign w:val="center"/>
                </w:tcPr>
                <w:p w:rsidR="009B490D" w:rsidRDefault="00183E1C">
                  <w:pPr>
                    <w:jc w:val="center"/>
                    <w:rPr>
                      <w:b/>
                      <w:kern w:val="0"/>
                      <w:sz w:val="18"/>
                      <w:szCs w:val="18"/>
                    </w:rPr>
                  </w:pPr>
                  <w:r>
                    <w:rPr>
                      <w:rFonts w:hint="eastAsia"/>
                      <w:b/>
                      <w:kern w:val="0"/>
                      <w:sz w:val="18"/>
                      <w:szCs w:val="18"/>
                    </w:rPr>
                    <w:t>CODcr</w:t>
                  </w:r>
                </w:p>
              </w:tc>
              <w:tc>
                <w:tcPr>
                  <w:tcW w:w="1066" w:type="dxa"/>
                  <w:vAlign w:val="center"/>
                </w:tcPr>
                <w:p w:rsidR="009B490D" w:rsidRDefault="00183E1C">
                  <w:pPr>
                    <w:jc w:val="center"/>
                    <w:rPr>
                      <w:sz w:val="18"/>
                      <w:szCs w:val="18"/>
                    </w:rPr>
                  </w:pPr>
                  <w:r>
                    <w:rPr>
                      <w:rFonts w:hint="eastAsia"/>
                      <w:sz w:val="18"/>
                      <w:szCs w:val="18"/>
                    </w:rPr>
                    <w:t>23.79</w:t>
                  </w:r>
                </w:p>
              </w:tc>
              <w:tc>
                <w:tcPr>
                  <w:tcW w:w="1063" w:type="dxa"/>
                  <w:vAlign w:val="center"/>
                </w:tcPr>
                <w:p w:rsidR="009B490D" w:rsidRDefault="00183E1C">
                  <w:pPr>
                    <w:jc w:val="center"/>
                    <w:rPr>
                      <w:sz w:val="18"/>
                      <w:szCs w:val="18"/>
                    </w:rPr>
                  </w:pPr>
                  <w:r>
                    <w:rPr>
                      <w:rFonts w:hint="eastAsia"/>
                      <w:sz w:val="18"/>
                      <w:szCs w:val="18"/>
                    </w:rPr>
                    <w:t>40.89</w:t>
                  </w:r>
                </w:p>
              </w:tc>
              <w:tc>
                <w:tcPr>
                  <w:tcW w:w="1065" w:type="dxa"/>
                  <w:vAlign w:val="center"/>
                </w:tcPr>
                <w:p w:rsidR="009B490D" w:rsidRDefault="00183E1C">
                  <w:pPr>
                    <w:jc w:val="center"/>
                    <w:rPr>
                      <w:sz w:val="18"/>
                      <w:szCs w:val="18"/>
                    </w:rPr>
                  </w:pPr>
                  <w:r>
                    <w:rPr>
                      <w:rFonts w:hint="eastAsia"/>
                      <w:sz w:val="18"/>
                      <w:szCs w:val="18"/>
                    </w:rPr>
                    <w:t>37.18</w:t>
                  </w:r>
                </w:p>
              </w:tc>
              <w:tc>
                <w:tcPr>
                  <w:tcW w:w="1065" w:type="dxa"/>
                  <w:vAlign w:val="center"/>
                </w:tcPr>
                <w:p w:rsidR="009B490D" w:rsidRDefault="00183E1C">
                  <w:pPr>
                    <w:widowControl/>
                    <w:jc w:val="center"/>
                    <w:textAlignment w:val="bottom"/>
                    <w:rPr>
                      <w:szCs w:val="21"/>
                    </w:rPr>
                  </w:pPr>
                  <w:r>
                    <w:rPr>
                      <w:rFonts w:eastAsia="等线"/>
                      <w:kern w:val="0"/>
                      <w:szCs w:val="21"/>
                    </w:rPr>
                    <w:t>40.89</w:t>
                  </w:r>
                </w:p>
              </w:tc>
              <w:tc>
                <w:tcPr>
                  <w:tcW w:w="1065" w:type="dxa"/>
                  <w:vAlign w:val="center"/>
                </w:tcPr>
                <w:p w:rsidR="009B490D" w:rsidRDefault="00183E1C">
                  <w:pPr>
                    <w:widowControl/>
                    <w:jc w:val="center"/>
                    <w:textAlignment w:val="bottom"/>
                    <w:rPr>
                      <w:szCs w:val="21"/>
                    </w:rPr>
                  </w:pPr>
                  <w:r>
                    <w:rPr>
                      <w:rFonts w:eastAsia="等线"/>
                      <w:kern w:val="0"/>
                      <w:szCs w:val="21"/>
                    </w:rPr>
                    <w:t>23.79</w:t>
                  </w:r>
                </w:p>
              </w:tc>
              <w:tc>
                <w:tcPr>
                  <w:tcW w:w="1065" w:type="dxa"/>
                  <w:vAlign w:val="center"/>
                </w:tcPr>
                <w:p w:rsidR="009B490D" w:rsidRDefault="00183E1C">
                  <w:pPr>
                    <w:widowControl/>
                    <w:jc w:val="center"/>
                    <w:textAlignment w:val="bottom"/>
                    <w:rPr>
                      <w:szCs w:val="21"/>
                    </w:rPr>
                  </w:pPr>
                  <w:r>
                    <w:rPr>
                      <w:rFonts w:eastAsia="等线"/>
                      <w:kern w:val="0"/>
                      <w:szCs w:val="21"/>
                    </w:rPr>
                    <w:t>33.95</w:t>
                  </w:r>
                </w:p>
              </w:tc>
              <w:tc>
                <w:tcPr>
                  <w:tcW w:w="1063" w:type="dxa"/>
                  <w:vAlign w:val="center"/>
                </w:tcPr>
                <w:p w:rsidR="009B490D" w:rsidRDefault="00183E1C">
                  <w:pPr>
                    <w:widowControl/>
                    <w:jc w:val="center"/>
                    <w:textAlignment w:val="bottom"/>
                    <w:rPr>
                      <w:szCs w:val="21"/>
                    </w:rPr>
                  </w:pPr>
                  <w:r>
                    <w:rPr>
                      <w:rFonts w:eastAsia="等线"/>
                      <w:kern w:val="0"/>
                      <w:szCs w:val="21"/>
                    </w:rPr>
                    <w:t>7.344</w:t>
                  </w:r>
                </w:p>
              </w:tc>
              <w:tc>
                <w:tcPr>
                  <w:tcW w:w="1077" w:type="dxa"/>
                  <w:vAlign w:val="center"/>
                </w:tcPr>
                <w:p w:rsidR="009B490D" w:rsidRDefault="00183E1C">
                  <w:pPr>
                    <w:jc w:val="center"/>
                    <w:rPr>
                      <w:sz w:val="18"/>
                      <w:szCs w:val="18"/>
                    </w:rPr>
                  </w:pPr>
                  <w:r>
                    <w:rPr>
                      <w:rFonts w:hint="eastAsia"/>
                      <w:sz w:val="18"/>
                      <w:szCs w:val="18"/>
                    </w:rPr>
                    <w:t>100</w:t>
                  </w:r>
                </w:p>
              </w:tc>
            </w:tr>
          </w:tbl>
          <w:p w:rsidR="009B490D" w:rsidRDefault="00183E1C">
            <w:pPr>
              <w:spacing w:line="360" w:lineRule="auto"/>
              <w:ind w:firstLineChars="200" w:firstLine="480"/>
              <w:jc w:val="center"/>
              <w:rPr>
                <w:sz w:val="24"/>
              </w:rPr>
            </w:pPr>
            <w:r>
              <w:rPr>
                <w:sz w:val="24"/>
              </w:rPr>
              <w:t>表</w:t>
            </w:r>
            <w:r>
              <w:rPr>
                <w:rFonts w:hint="eastAsia"/>
                <w:sz w:val="24"/>
              </w:rPr>
              <w:t xml:space="preserve">30  </w:t>
            </w:r>
            <w:r>
              <w:rPr>
                <w:sz w:val="24"/>
              </w:rPr>
              <w:t>地下水水质评价结果一览</w:t>
            </w:r>
          </w:p>
          <w:tbl>
            <w:tblPr>
              <w:tblW w:w="95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24"/>
              <w:gridCol w:w="2391"/>
              <w:gridCol w:w="2391"/>
              <w:gridCol w:w="2389"/>
            </w:tblGrid>
            <w:tr w:rsidR="009B490D">
              <w:trPr>
                <w:trHeight w:val="347"/>
                <w:jc w:val="center"/>
              </w:trPr>
              <w:tc>
                <w:tcPr>
                  <w:tcW w:w="2424" w:type="dxa"/>
                  <w:vAlign w:val="center"/>
                </w:tcPr>
                <w:p w:rsidR="009B490D" w:rsidRDefault="00183E1C">
                  <w:pPr>
                    <w:jc w:val="center"/>
                    <w:rPr>
                      <w:b/>
                      <w:szCs w:val="21"/>
                    </w:rPr>
                  </w:pPr>
                  <w:r>
                    <w:rPr>
                      <w:b/>
                      <w:szCs w:val="21"/>
                    </w:rPr>
                    <w:t>项目</w:t>
                  </w:r>
                </w:p>
              </w:tc>
              <w:tc>
                <w:tcPr>
                  <w:tcW w:w="2391" w:type="dxa"/>
                  <w:vAlign w:val="center"/>
                </w:tcPr>
                <w:p w:rsidR="009B490D" w:rsidRDefault="00183E1C">
                  <w:pPr>
                    <w:jc w:val="center"/>
                    <w:rPr>
                      <w:b/>
                      <w:szCs w:val="21"/>
                    </w:rPr>
                  </w:pPr>
                  <w:r>
                    <w:rPr>
                      <w:b/>
                      <w:szCs w:val="21"/>
                    </w:rPr>
                    <w:t>W1</w:t>
                  </w:r>
                </w:p>
              </w:tc>
              <w:tc>
                <w:tcPr>
                  <w:tcW w:w="2391" w:type="dxa"/>
                </w:tcPr>
                <w:p w:rsidR="009B490D" w:rsidRDefault="00183E1C">
                  <w:pPr>
                    <w:jc w:val="center"/>
                    <w:rPr>
                      <w:b/>
                      <w:szCs w:val="21"/>
                    </w:rPr>
                  </w:pPr>
                  <w:r>
                    <w:rPr>
                      <w:b/>
                      <w:szCs w:val="21"/>
                    </w:rPr>
                    <w:t>W2</w:t>
                  </w:r>
                </w:p>
              </w:tc>
              <w:tc>
                <w:tcPr>
                  <w:tcW w:w="2389" w:type="dxa"/>
                  <w:vAlign w:val="center"/>
                </w:tcPr>
                <w:p w:rsidR="009B490D" w:rsidRDefault="00183E1C">
                  <w:pPr>
                    <w:jc w:val="center"/>
                    <w:rPr>
                      <w:b/>
                      <w:szCs w:val="21"/>
                    </w:rPr>
                  </w:pPr>
                  <w:r>
                    <w:rPr>
                      <w:b/>
                      <w:szCs w:val="21"/>
                    </w:rPr>
                    <w:t>W3</w:t>
                  </w:r>
                </w:p>
              </w:tc>
            </w:tr>
            <w:tr w:rsidR="009B490D">
              <w:trPr>
                <w:trHeight w:val="347"/>
                <w:jc w:val="center"/>
              </w:trPr>
              <w:tc>
                <w:tcPr>
                  <w:tcW w:w="2424" w:type="dxa"/>
                  <w:vAlign w:val="center"/>
                </w:tcPr>
                <w:p w:rsidR="009B490D" w:rsidRDefault="00183E1C">
                  <w:pPr>
                    <w:jc w:val="center"/>
                    <w:rPr>
                      <w:b/>
                      <w:szCs w:val="21"/>
                    </w:rPr>
                  </w:pPr>
                  <w:r>
                    <w:rPr>
                      <w:b/>
                      <w:szCs w:val="21"/>
                    </w:rPr>
                    <w:t>pH</w:t>
                  </w:r>
                </w:p>
              </w:tc>
              <w:tc>
                <w:tcPr>
                  <w:tcW w:w="2391" w:type="dxa"/>
                  <w:vAlign w:val="center"/>
                </w:tcPr>
                <w:p w:rsidR="009B490D" w:rsidRDefault="00183E1C">
                  <w:pPr>
                    <w:jc w:val="center"/>
                    <w:rPr>
                      <w:szCs w:val="21"/>
                    </w:rPr>
                  </w:pPr>
                  <w:r>
                    <w:rPr>
                      <w:szCs w:val="21"/>
                    </w:rPr>
                    <w:t>I</w:t>
                  </w:r>
                  <w:r>
                    <w:rPr>
                      <w:szCs w:val="21"/>
                    </w:rPr>
                    <w:t>类</w:t>
                  </w:r>
                </w:p>
              </w:tc>
              <w:tc>
                <w:tcPr>
                  <w:tcW w:w="2391" w:type="dxa"/>
                </w:tcPr>
                <w:p w:rsidR="009B490D" w:rsidRDefault="00183E1C">
                  <w:pPr>
                    <w:jc w:val="center"/>
                    <w:rPr>
                      <w:szCs w:val="21"/>
                    </w:rPr>
                  </w:pPr>
                  <w:r>
                    <w:rPr>
                      <w:szCs w:val="21"/>
                    </w:rPr>
                    <w:t>I</w:t>
                  </w:r>
                  <w:r>
                    <w:rPr>
                      <w:szCs w:val="21"/>
                    </w:rPr>
                    <w:t>类</w:t>
                  </w:r>
                </w:p>
              </w:tc>
              <w:tc>
                <w:tcPr>
                  <w:tcW w:w="2389" w:type="dxa"/>
                  <w:vAlign w:val="center"/>
                </w:tcPr>
                <w:p w:rsidR="009B490D" w:rsidRDefault="00183E1C">
                  <w:pPr>
                    <w:jc w:val="center"/>
                    <w:rPr>
                      <w:szCs w:val="21"/>
                    </w:rPr>
                  </w:pPr>
                  <w:r>
                    <w:rPr>
                      <w:szCs w:val="21"/>
                    </w:rPr>
                    <w:t>I</w:t>
                  </w:r>
                  <w:r>
                    <w:rPr>
                      <w:szCs w:val="21"/>
                    </w:rPr>
                    <w:t>类</w:t>
                  </w:r>
                </w:p>
              </w:tc>
            </w:tr>
            <w:tr w:rsidR="009B490D">
              <w:trPr>
                <w:trHeight w:val="347"/>
                <w:jc w:val="center"/>
              </w:trPr>
              <w:tc>
                <w:tcPr>
                  <w:tcW w:w="2424" w:type="dxa"/>
                  <w:vAlign w:val="center"/>
                </w:tcPr>
                <w:p w:rsidR="009B490D" w:rsidRDefault="00183E1C">
                  <w:pPr>
                    <w:jc w:val="center"/>
                    <w:rPr>
                      <w:b/>
                      <w:kern w:val="0"/>
                      <w:szCs w:val="21"/>
                    </w:rPr>
                  </w:pPr>
                  <w:r>
                    <w:rPr>
                      <w:b/>
                      <w:kern w:val="0"/>
                      <w:szCs w:val="21"/>
                    </w:rPr>
                    <w:t>溶解性总固体</w:t>
                  </w:r>
                </w:p>
              </w:tc>
              <w:tc>
                <w:tcPr>
                  <w:tcW w:w="2391" w:type="dxa"/>
                  <w:vAlign w:val="center"/>
                </w:tcPr>
                <w:p w:rsidR="009B490D" w:rsidRDefault="00183E1C">
                  <w:pPr>
                    <w:jc w:val="center"/>
                    <w:rPr>
                      <w:szCs w:val="21"/>
                    </w:rPr>
                  </w:pPr>
                  <w:r>
                    <w:rPr>
                      <w:szCs w:val="21"/>
                    </w:rPr>
                    <w:t>V</w:t>
                  </w:r>
                  <w:r>
                    <w:rPr>
                      <w:szCs w:val="21"/>
                    </w:rPr>
                    <w:t>类</w:t>
                  </w:r>
                </w:p>
              </w:tc>
              <w:tc>
                <w:tcPr>
                  <w:tcW w:w="2391" w:type="dxa"/>
                  <w:vAlign w:val="center"/>
                </w:tcPr>
                <w:p w:rsidR="009B490D" w:rsidRDefault="00183E1C">
                  <w:pPr>
                    <w:jc w:val="center"/>
                    <w:rPr>
                      <w:szCs w:val="21"/>
                    </w:rPr>
                  </w:pPr>
                  <w:r>
                    <w:rPr>
                      <w:szCs w:val="21"/>
                    </w:rPr>
                    <w:t>IV</w:t>
                  </w:r>
                  <w:r>
                    <w:rPr>
                      <w:szCs w:val="21"/>
                    </w:rPr>
                    <w:t>类</w:t>
                  </w:r>
                </w:p>
              </w:tc>
              <w:tc>
                <w:tcPr>
                  <w:tcW w:w="2389" w:type="dxa"/>
                  <w:vAlign w:val="center"/>
                </w:tcPr>
                <w:p w:rsidR="009B490D" w:rsidRDefault="00183E1C">
                  <w:pPr>
                    <w:jc w:val="center"/>
                    <w:rPr>
                      <w:szCs w:val="21"/>
                    </w:rPr>
                  </w:pPr>
                  <w:r>
                    <w:rPr>
                      <w:szCs w:val="21"/>
                    </w:rPr>
                    <w:t>V</w:t>
                  </w:r>
                  <w:r>
                    <w:rPr>
                      <w:szCs w:val="21"/>
                    </w:rPr>
                    <w:t>类</w:t>
                  </w:r>
                </w:p>
              </w:tc>
            </w:tr>
            <w:tr w:rsidR="009B490D">
              <w:trPr>
                <w:trHeight w:val="347"/>
                <w:jc w:val="center"/>
              </w:trPr>
              <w:tc>
                <w:tcPr>
                  <w:tcW w:w="2424" w:type="dxa"/>
                  <w:vAlign w:val="center"/>
                </w:tcPr>
                <w:p w:rsidR="009B490D" w:rsidRDefault="00183E1C">
                  <w:pPr>
                    <w:jc w:val="center"/>
                    <w:rPr>
                      <w:b/>
                      <w:kern w:val="0"/>
                      <w:szCs w:val="21"/>
                    </w:rPr>
                  </w:pPr>
                  <w:r>
                    <w:rPr>
                      <w:b/>
                      <w:kern w:val="0"/>
                      <w:szCs w:val="21"/>
                    </w:rPr>
                    <w:t>总硬度</w:t>
                  </w:r>
                </w:p>
              </w:tc>
              <w:tc>
                <w:tcPr>
                  <w:tcW w:w="2391" w:type="dxa"/>
                  <w:vAlign w:val="center"/>
                </w:tcPr>
                <w:p w:rsidR="009B490D" w:rsidRDefault="00183E1C">
                  <w:pPr>
                    <w:jc w:val="center"/>
                    <w:rPr>
                      <w:szCs w:val="21"/>
                    </w:rPr>
                  </w:pPr>
                  <w:r>
                    <w:rPr>
                      <w:szCs w:val="21"/>
                    </w:rPr>
                    <w:t>V</w:t>
                  </w:r>
                  <w:r>
                    <w:rPr>
                      <w:szCs w:val="21"/>
                    </w:rPr>
                    <w:t>类</w:t>
                  </w:r>
                </w:p>
              </w:tc>
              <w:tc>
                <w:tcPr>
                  <w:tcW w:w="2391" w:type="dxa"/>
                  <w:vAlign w:val="center"/>
                </w:tcPr>
                <w:p w:rsidR="009B490D" w:rsidRDefault="00183E1C">
                  <w:pPr>
                    <w:jc w:val="center"/>
                    <w:rPr>
                      <w:szCs w:val="21"/>
                    </w:rPr>
                  </w:pPr>
                  <w:r>
                    <w:rPr>
                      <w:szCs w:val="21"/>
                    </w:rPr>
                    <w:t>V</w:t>
                  </w:r>
                  <w:r>
                    <w:rPr>
                      <w:szCs w:val="21"/>
                    </w:rPr>
                    <w:t>类</w:t>
                  </w:r>
                </w:p>
              </w:tc>
              <w:tc>
                <w:tcPr>
                  <w:tcW w:w="2389" w:type="dxa"/>
                  <w:vAlign w:val="center"/>
                </w:tcPr>
                <w:p w:rsidR="009B490D" w:rsidRDefault="00183E1C">
                  <w:pPr>
                    <w:jc w:val="center"/>
                    <w:rPr>
                      <w:szCs w:val="21"/>
                    </w:rPr>
                  </w:pPr>
                  <w:r>
                    <w:rPr>
                      <w:szCs w:val="21"/>
                    </w:rPr>
                    <w:t>V</w:t>
                  </w:r>
                  <w:r>
                    <w:rPr>
                      <w:szCs w:val="21"/>
                    </w:rPr>
                    <w:t>类</w:t>
                  </w:r>
                </w:p>
              </w:tc>
            </w:tr>
            <w:tr w:rsidR="009B490D">
              <w:trPr>
                <w:trHeight w:val="357"/>
                <w:jc w:val="center"/>
              </w:trPr>
              <w:tc>
                <w:tcPr>
                  <w:tcW w:w="2424" w:type="dxa"/>
                  <w:vAlign w:val="center"/>
                </w:tcPr>
                <w:p w:rsidR="009B490D" w:rsidRDefault="00183E1C">
                  <w:pPr>
                    <w:jc w:val="center"/>
                    <w:rPr>
                      <w:b/>
                      <w:szCs w:val="21"/>
                    </w:rPr>
                  </w:pPr>
                  <w:r>
                    <w:rPr>
                      <w:b/>
                      <w:szCs w:val="21"/>
                    </w:rPr>
                    <w:t>SO</w:t>
                  </w:r>
                  <w:r>
                    <w:rPr>
                      <w:b/>
                      <w:szCs w:val="21"/>
                      <w:vertAlign w:val="subscript"/>
                    </w:rPr>
                    <w:t>4</w:t>
                  </w:r>
                  <w:r>
                    <w:rPr>
                      <w:b/>
                      <w:szCs w:val="21"/>
                      <w:vertAlign w:val="superscript"/>
                    </w:rPr>
                    <w:t>2</w:t>
                  </w:r>
                  <w:r>
                    <w:rPr>
                      <w:b/>
                      <w:szCs w:val="21"/>
                      <w:vertAlign w:val="superscript"/>
                    </w:rPr>
                    <w:t>－</w:t>
                  </w:r>
                </w:p>
              </w:tc>
              <w:tc>
                <w:tcPr>
                  <w:tcW w:w="2391" w:type="dxa"/>
                  <w:vAlign w:val="center"/>
                </w:tcPr>
                <w:p w:rsidR="009B490D" w:rsidRDefault="00183E1C">
                  <w:pPr>
                    <w:jc w:val="center"/>
                    <w:rPr>
                      <w:szCs w:val="21"/>
                    </w:rPr>
                  </w:pPr>
                  <w:r>
                    <w:rPr>
                      <w:szCs w:val="21"/>
                    </w:rPr>
                    <w:t>V</w:t>
                  </w:r>
                  <w:r>
                    <w:rPr>
                      <w:szCs w:val="21"/>
                    </w:rPr>
                    <w:t>类</w:t>
                  </w:r>
                </w:p>
              </w:tc>
              <w:tc>
                <w:tcPr>
                  <w:tcW w:w="2391" w:type="dxa"/>
                  <w:vAlign w:val="center"/>
                </w:tcPr>
                <w:p w:rsidR="009B490D" w:rsidRDefault="00183E1C">
                  <w:pPr>
                    <w:jc w:val="center"/>
                    <w:rPr>
                      <w:szCs w:val="21"/>
                    </w:rPr>
                  </w:pPr>
                  <w:r>
                    <w:rPr>
                      <w:szCs w:val="21"/>
                    </w:rPr>
                    <w:t>V</w:t>
                  </w:r>
                  <w:r>
                    <w:rPr>
                      <w:szCs w:val="21"/>
                    </w:rPr>
                    <w:t>类</w:t>
                  </w:r>
                </w:p>
              </w:tc>
              <w:tc>
                <w:tcPr>
                  <w:tcW w:w="2389" w:type="dxa"/>
                  <w:vAlign w:val="center"/>
                </w:tcPr>
                <w:p w:rsidR="009B490D" w:rsidRDefault="00183E1C">
                  <w:pPr>
                    <w:jc w:val="center"/>
                    <w:rPr>
                      <w:szCs w:val="21"/>
                    </w:rPr>
                  </w:pPr>
                  <w:r>
                    <w:rPr>
                      <w:szCs w:val="21"/>
                    </w:rPr>
                    <w:t>V</w:t>
                  </w:r>
                  <w:r>
                    <w:rPr>
                      <w:szCs w:val="21"/>
                    </w:rPr>
                    <w:t>类</w:t>
                  </w:r>
                </w:p>
              </w:tc>
            </w:tr>
            <w:tr w:rsidR="009B490D">
              <w:trPr>
                <w:trHeight w:val="347"/>
                <w:jc w:val="center"/>
              </w:trPr>
              <w:tc>
                <w:tcPr>
                  <w:tcW w:w="2424" w:type="dxa"/>
                  <w:vAlign w:val="center"/>
                </w:tcPr>
                <w:p w:rsidR="009B490D" w:rsidRDefault="00183E1C">
                  <w:pPr>
                    <w:jc w:val="center"/>
                    <w:rPr>
                      <w:b/>
                      <w:szCs w:val="21"/>
                    </w:rPr>
                  </w:pPr>
                  <w:r>
                    <w:rPr>
                      <w:b/>
                      <w:kern w:val="0"/>
                      <w:szCs w:val="21"/>
                    </w:rPr>
                    <w:t>Cl</w:t>
                  </w:r>
                  <w:r>
                    <w:rPr>
                      <w:b/>
                      <w:kern w:val="0"/>
                      <w:szCs w:val="21"/>
                      <w:vertAlign w:val="superscript"/>
                    </w:rPr>
                    <w:t>－</w:t>
                  </w:r>
                </w:p>
              </w:tc>
              <w:tc>
                <w:tcPr>
                  <w:tcW w:w="2391" w:type="dxa"/>
                  <w:vAlign w:val="center"/>
                </w:tcPr>
                <w:p w:rsidR="009B490D" w:rsidRDefault="00183E1C">
                  <w:pPr>
                    <w:jc w:val="center"/>
                    <w:rPr>
                      <w:szCs w:val="21"/>
                    </w:rPr>
                  </w:pPr>
                  <w:r>
                    <w:rPr>
                      <w:szCs w:val="21"/>
                    </w:rPr>
                    <w:t>V</w:t>
                  </w:r>
                  <w:r>
                    <w:rPr>
                      <w:szCs w:val="21"/>
                    </w:rPr>
                    <w:t>类</w:t>
                  </w:r>
                </w:p>
              </w:tc>
              <w:tc>
                <w:tcPr>
                  <w:tcW w:w="2391" w:type="dxa"/>
                </w:tcPr>
                <w:p w:rsidR="009B490D" w:rsidRDefault="00183E1C">
                  <w:pPr>
                    <w:jc w:val="center"/>
                    <w:rPr>
                      <w:szCs w:val="21"/>
                    </w:rPr>
                  </w:pPr>
                  <w:r>
                    <w:rPr>
                      <w:szCs w:val="21"/>
                    </w:rPr>
                    <w:t>V</w:t>
                  </w:r>
                  <w:r>
                    <w:rPr>
                      <w:szCs w:val="21"/>
                    </w:rPr>
                    <w:t>类</w:t>
                  </w:r>
                </w:p>
              </w:tc>
              <w:tc>
                <w:tcPr>
                  <w:tcW w:w="2389" w:type="dxa"/>
                  <w:vAlign w:val="center"/>
                </w:tcPr>
                <w:p w:rsidR="009B490D" w:rsidRDefault="00183E1C">
                  <w:pPr>
                    <w:jc w:val="center"/>
                    <w:rPr>
                      <w:szCs w:val="21"/>
                    </w:rPr>
                  </w:pPr>
                  <w:r>
                    <w:rPr>
                      <w:szCs w:val="21"/>
                    </w:rPr>
                    <w:t>V</w:t>
                  </w:r>
                  <w:r>
                    <w:rPr>
                      <w:szCs w:val="21"/>
                    </w:rPr>
                    <w:t>类</w:t>
                  </w:r>
                </w:p>
              </w:tc>
            </w:tr>
            <w:tr w:rsidR="009B490D">
              <w:trPr>
                <w:trHeight w:val="357"/>
                <w:jc w:val="center"/>
              </w:trPr>
              <w:tc>
                <w:tcPr>
                  <w:tcW w:w="2424" w:type="dxa"/>
                  <w:vAlign w:val="center"/>
                </w:tcPr>
                <w:p w:rsidR="009B490D" w:rsidRDefault="00183E1C">
                  <w:pPr>
                    <w:jc w:val="center"/>
                    <w:rPr>
                      <w:b/>
                      <w:szCs w:val="21"/>
                    </w:rPr>
                  </w:pPr>
                  <w:r>
                    <w:rPr>
                      <w:b/>
                      <w:kern w:val="0"/>
                      <w:szCs w:val="21"/>
                    </w:rPr>
                    <w:t>F</w:t>
                  </w:r>
                  <w:r>
                    <w:rPr>
                      <w:b/>
                      <w:kern w:val="0"/>
                      <w:szCs w:val="21"/>
                      <w:vertAlign w:val="superscript"/>
                    </w:rPr>
                    <w:t>－</w:t>
                  </w:r>
                </w:p>
              </w:tc>
              <w:tc>
                <w:tcPr>
                  <w:tcW w:w="2391" w:type="dxa"/>
                  <w:vAlign w:val="center"/>
                </w:tcPr>
                <w:p w:rsidR="009B490D" w:rsidRDefault="00183E1C">
                  <w:pPr>
                    <w:jc w:val="center"/>
                    <w:rPr>
                      <w:szCs w:val="21"/>
                    </w:rPr>
                  </w:pPr>
                  <w:r>
                    <w:rPr>
                      <w:szCs w:val="21"/>
                    </w:rPr>
                    <w:t>I</w:t>
                  </w:r>
                  <w:r>
                    <w:rPr>
                      <w:szCs w:val="21"/>
                    </w:rPr>
                    <w:t>类</w:t>
                  </w:r>
                </w:p>
              </w:tc>
              <w:tc>
                <w:tcPr>
                  <w:tcW w:w="2391" w:type="dxa"/>
                </w:tcPr>
                <w:p w:rsidR="009B490D" w:rsidRDefault="00183E1C">
                  <w:pPr>
                    <w:jc w:val="center"/>
                    <w:rPr>
                      <w:szCs w:val="21"/>
                    </w:rPr>
                  </w:pPr>
                  <w:r>
                    <w:rPr>
                      <w:szCs w:val="21"/>
                    </w:rPr>
                    <w:t>I</w:t>
                  </w:r>
                  <w:r>
                    <w:rPr>
                      <w:szCs w:val="21"/>
                    </w:rPr>
                    <w:t>类</w:t>
                  </w:r>
                </w:p>
              </w:tc>
              <w:tc>
                <w:tcPr>
                  <w:tcW w:w="2389" w:type="dxa"/>
                  <w:vAlign w:val="center"/>
                </w:tcPr>
                <w:p w:rsidR="009B490D" w:rsidRDefault="00183E1C">
                  <w:pPr>
                    <w:jc w:val="center"/>
                    <w:rPr>
                      <w:szCs w:val="21"/>
                    </w:rPr>
                  </w:pPr>
                  <w:r>
                    <w:rPr>
                      <w:szCs w:val="21"/>
                    </w:rPr>
                    <w:t>I</w:t>
                  </w:r>
                  <w:r>
                    <w:rPr>
                      <w:szCs w:val="21"/>
                    </w:rPr>
                    <w:t>类</w:t>
                  </w:r>
                </w:p>
              </w:tc>
            </w:tr>
            <w:tr w:rsidR="009B490D">
              <w:trPr>
                <w:trHeight w:val="357"/>
                <w:jc w:val="center"/>
              </w:trPr>
              <w:tc>
                <w:tcPr>
                  <w:tcW w:w="2424" w:type="dxa"/>
                  <w:vAlign w:val="center"/>
                </w:tcPr>
                <w:p w:rsidR="009B490D" w:rsidRDefault="00183E1C">
                  <w:pPr>
                    <w:jc w:val="center"/>
                    <w:rPr>
                      <w:b/>
                      <w:szCs w:val="21"/>
                    </w:rPr>
                  </w:pPr>
                  <w:r>
                    <w:rPr>
                      <w:b/>
                      <w:kern w:val="0"/>
                      <w:szCs w:val="21"/>
                    </w:rPr>
                    <w:t>CN</w:t>
                  </w:r>
                  <w:r>
                    <w:rPr>
                      <w:b/>
                      <w:kern w:val="0"/>
                      <w:szCs w:val="21"/>
                      <w:vertAlign w:val="superscript"/>
                    </w:rPr>
                    <w:t>－</w:t>
                  </w:r>
                </w:p>
              </w:tc>
              <w:tc>
                <w:tcPr>
                  <w:tcW w:w="2391" w:type="dxa"/>
                  <w:vAlign w:val="center"/>
                </w:tcPr>
                <w:p w:rsidR="009B490D" w:rsidRDefault="00183E1C">
                  <w:pPr>
                    <w:jc w:val="center"/>
                    <w:rPr>
                      <w:szCs w:val="21"/>
                    </w:rPr>
                  </w:pPr>
                  <w:r>
                    <w:rPr>
                      <w:szCs w:val="21"/>
                    </w:rPr>
                    <w:t>I</w:t>
                  </w:r>
                  <w:r>
                    <w:rPr>
                      <w:szCs w:val="21"/>
                    </w:rPr>
                    <w:t>类</w:t>
                  </w:r>
                </w:p>
              </w:tc>
              <w:tc>
                <w:tcPr>
                  <w:tcW w:w="2391" w:type="dxa"/>
                </w:tcPr>
                <w:p w:rsidR="009B490D" w:rsidRDefault="00183E1C">
                  <w:pPr>
                    <w:jc w:val="center"/>
                    <w:rPr>
                      <w:szCs w:val="21"/>
                    </w:rPr>
                  </w:pPr>
                  <w:r>
                    <w:rPr>
                      <w:szCs w:val="21"/>
                    </w:rPr>
                    <w:t>III</w:t>
                  </w:r>
                  <w:r>
                    <w:rPr>
                      <w:szCs w:val="21"/>
                    </w:rPr>
                    <w:t>类</w:t>
                  </w:r>
                </w:p>
              </w:tc>
              <w:tc>
                <w:tcPr>
                  <w:tcW w:w="2389" w:type="dxa"/>
                  <w:vAlign w:val="center"/>
                </w:tcPr>
                <w:p w:rsidR="009B490D" w:rsidRDefault="00183E1C">
                  <w:pPr>
                    <w:jc w:val="center"/>
                    <w:rPr>
                      <w:szCs w:val="21"/>
                    </w:rPr>
                  </w:pPr>
                  <w:r>
                    <w:rPr>
                      <w:szCs w:val="21"/>
                    </w:rPr>
                    <w:t>III</w:t>
                  </w:r>
                  <w:r>
                    <w:rPr>
                      <w:szCs w:val="21"/>
                    </w:rPr>
                    <w:t>类</w:t>
                  </w:r>
                </w:p>
              </w:tc>
            </w:tr>
            <w:tr w:rsidR="009B490D">
              <w:trPr>
                <w:trHeight w:val="357"/>
                <w:jc w:val="center"/>
              </w:trPr>
              <w:tc>
                <w:tcPr>
                  <w:tcW w:w="2424" w:type="dxa"/>
                  <w:vAlign w:val="center"/>
                </w:tcPr>
                <w:p w:rsidR="009B490D" w:rsidRDefault="00183E1C">
                  <w:pPr>
                    <w:jc w:val="center"/>
                    <w:rPr>
                      <w:b/>
                      <w:szCs w:val="21"/>
                    </w:rPr>
                  </w:pPr>
                  <w:r>
                    <w:rPr>
                      <w:b/>
                      <w:szCs w:val="21"/>
                    </w:rPr>
                    <w:t>挥发性酚类</w:t>
                  </w:r>
                </w:p>
              </w:tc>
              <w:tc>
                <w:tcPr>
                  <w:tcW w:w="2391" w:type="dxa"/>
                  <w:vAlign w:val="center"/>
                </w:tcPr>
                <w:p w:rsidR="009B490D" w:rsidRDefault="00183E1C">
                  <w:pPr>
                    <w:jc w:val="center"/>
                    <w:rPr>
                      <w:szCs w:val="21"/>
                    </w:rPr>
                  </w:pPr>
                  <w:r>
                    <w:rPr>
                      <w:szCs w:val="21"/>
                    </w:rPr>
                    <w:t>I</w:t>
                  </w:r>
                  <w:r>
                    <w:rPr>
                      <w:szCs w:val="21"/>
                    </w:rPr>
                    <w:t>类</w:t>
                  </w:r>
                </w:p>
              </w:tc>
              <w:tc>
                <w:tcPr>
                  <w:tcW w:w="2391" w:type="dxa"/>
                </w:tcPr>
                <w:p w:rsidR="009B490D" w:rsidRDefault="00183E1C">
                  <w:pPr>
                    <w:jc w:val="center"/>
                    <w:rPr>
                      <w:szCs w:val="21"/>
                    </w:rPr>
                  </w:pPr>
                  <w:r>
                    <w:rPr>
                      <w:szCs w:val="21"/>
                    </w:rPr>
                    <w:t>I</w:t>
                  </w:r>
                  <w:r>
                    <w:rPr>
                      <w:szCs w:val="21"/>
                    </w:rPr>
                    <w:t>类</w:t>
                  </w:r>
                </w:p>
              </w:tc>
              <w:tc>
                <w:tcPr>
                  <w:tcW w:w="2389" w:type="dxa"/>
                  <w:vAlign w:val="center"/>
                </w:tcPr>
                <w:p w:rsidR="009B490D" w:rsidRDefault="00183E1C">
                  <w:pPr>
                    <w:jc w:val="center"/>
                    <w:rPr>
                      <w:szCs w:val="21"/>
                    </w:rPr>
                  </w:pPr>
                  <w:r>
                    <w:rPr>
                      <w:szCs w:val="21"/>
                    </w:rPr>
                    <w:t>I</w:t>
                  </w:r>
                  <w:r>
                    <w:rPr>
                      <w:szCs w:val="21"/>
                    </w:rPr>
                    <w:t>类</w:t>
                  </w:r>
                </w:p>
              </w:tc>
            </w:tr>
            <w:tr w:rsidR="009B490D">
              <w:trPr>
                <w:trHeight w:val="357"/>
                <w:jc w:val="center"/>
              </w:trPr>
              <w:tc>
                <w:tcPr>
                  <w:tcW w:w="2424" w:type="dxa"/>
                  <w:vAlign w:val="center"/>
                </w:tcPr>
                <w:p w:rsidR="009B490D" w:rsidRDefault="00183E1C">
                  <w:pPr>
                    <w:jc w:val="center"/>
                    <w:rPr>
                      <w:b/>
                      <w:szCs w:val="21"/>
                    </w:rPr>
                  </w:pPr>
                  <w:r>
                    <w:rPr>
                      <w:b/>
                      <w:kern w:val="0"/>
                      <w:szCs w:val="21"/>
                    </w:rPr>
                    <w:t>Fe</w:t>
                  </w:r>
                </w:p>
              </w:tc>
              <w:tc>
                <w:tcPr>
                  <w:tcW w:w="2391" w:type="dxa"/>
                  <w:vAlign w:val="center"/>
                </w:tcPr>
                <w:p w:rsidR="009B490D" w:rsidRDefault="00183E1C">
                  <w:pPr>
                    <w:jc w:val="center"/>
                    <w:rPr>
                      <w:szCs w:val="21"/>
                    </w:rPr>
                  </w:pPr>
                  <w:r>
                    <w:rPr>
                      <w:szCs w:val="21"/>
                    </w:rPr>
                    <w:t>I</w:t>
                  </w:r>
                  <w:r>
                    <w:rPr>
                      <w:szCs w:val="21"/>
                    </w:rPr>
                    <w:t>类</w:t>
                  </w:r>
                </w:p>
              </w:tc>
              <w:tc>
                <w:tcPr>
                  <w:tcW w:w="2391" w:type="dxa"/>
                </w:tcPr>
                <w:p w:rsidR="009B490D" w:rsidRDefault="00183E1C">
                  <w:pPr>
                    <w:jc w:val="center"/>
                    <w:rPr>
                      <w:szCs w:val="21"/>
                    </w:rPr>
                  </w:pPr>
                  <w:r>
                    <w:rPr>
                      <w:szCs w:val="21"/>
                    </w:rPr>
                    <w:t>I</w:t>
                  </w:r>
                  <w:r>
                    <w:rPr>
                      <w:szCs w:val="21"/>
                    </w:rPr>
                    <w:t>类</w:t>
                  </w:r>
                </w:p>
              </w:tc>
              <w:tc>
                <w:tcPr>
                  <w:tcW w:w="2389" w:type="dxa"/>
                  <w:vAlign w:val="center"/>
                </w:tcPr>
                <w:p w:rsidR="009B490D" w:rsidRDefault="00183E1C">
                  <w:pPr>
                    <w:jc w:val="center"/>
                    <w:rPr>
                      <w:szCs w:val="21"/>
                    </w:rPr>
                  </w:pPr>
                  <w:r>
                    <w:rPr>
                      <w:szCs w:val="21"/>
                    </w:rPr>
                    <w:t>I</w:t>
                  </w:r>
                  <w:r>
                    <w:rPr>
                      <w:szCs w:val="21"/>
                    </w:rPr>
                    <w:t>类</w:t>
                  </w:r>
                </w:p>
              </w:tc>
            </w:tr>
            <w:tr w:rsidR="009B490D">
              <w:trPr>
                <w:trHeight w:val="357"/>
                <w:jc w:val="center"/>
              </w:trPr>
              <w:tc>
                <w:tcPr>
                  <w:tcW w:w="2424" w:type="dxa"/>
                  <w:vAlign w:val="center"/>
                </w:tcPr>
                <w:p w:rsidR="009B490D" w:rsidRDefault="00183E1C">
                  <w:pPr>
                    <w:jc w:val="center"/>
                    <w:rPr>
                      <w:b/>
                      <w:szCs w:val="21"/>
                    </w:rPr>
                  </w:pPr>
                  <w:r>
                    <w:rPr>
                      <w:b/>
                      <w:kern w:val="0"/>
                      <w:szCs w:val="21"/>
                    </w:rPr>
                    <w:t>Zn</w:t>
                  </w:r>
                </w:p>
              </w:tc>
              <w:tc>
                <w:tcPr>
                  <w:tcW w:w="2391" w:type="dxa"/>
                  <w:vAlign w:val="center"/>
                </w:tcPr>
                <w:p w:rsidR="009B490D" w:rsidRDefault="00183E1C">
                  <w:pPr>
                    <w:jc w:val="center"/>
                    <w:rPr>
                      <w:szCs w:val="21"/>
                    </w:rPr>
                  </w:pPr>
                  <w:r>
                    <w:rPr>
                      <w:szCs w:val="21"/>
                    </w:rPr>
                    <w:t>I</w:t>
                  </w:r>
                  <w:r>
                    <w:rPr>
                      <w:szCs w:val="21"/>
                    </w:rPr>
                    <w:t>类</w:t>
                  </w:r>
                </w:p>
              </w:tc>
              <w:tc>
                <w:tcPr>
                  <w:tcW w:w="2391" w:type="dxa"/>
                </w:tcPr>
                <w:p w:rsidR="009B490D" w:rsidRDefault="00183E1C">
                  <w:pPr>
                    <w:jc w:val="center"/>
                    <w:rPr>
                      <w:szCs w:val="21"/>
                    </w:rPr>
                  </w:pPr>
                  <w:r>
                    <w:rPr>
                      <w:szCs w:val="21"/>
                    </w:rPr>
                    <w:t>II</w:t>
                  </w:r>
                  <w:r>
                    <w:rPr>
                      <w:szCs w:val="21"/>
                    </w:rPr>
                    <w:t>类</w:t>
                  </w:r>
                </w:p>
              </w:tc>
              <w:tc>
                <w:tcPr>
                  <w:tcW w:w="2389" w:type="dxa"/>
                  <w:vAlign w:val="center"/>
                </w:tcPr>
                <w:p w:rsidR="009B490D" w:rsidRDefault="00183E1C">
                  <w:pPr>
                    <w:jc w:val="center"/>
                    <w:rPr>
                      <w:szCs w:val="21"/>
                    </w:rPr>
                  </w:pPr>
                  <w:r>
                    <w:rPr>
                      <w:szCs w:val="21"/>
                    </w:rPr>
                    <w:t>I</w:t>
                  </w:r>
                  <w:r>
                    <w:rPr>
                      <w:szCs w:val="21"/>
                    </w:rPr>
                    <w:t>类</w:t>
                  </w:r>
                </w:p>
              </w:tc>
            </w:tr>
            <w:tr w:rsidR="009B490D">
              <w:trPr>
                <w:trHeight w:val="357"/>
                <w:jc w:val="center"/>
              </w:trPr>
              <w:tc>
                <w:tcPr>
                  <w:tcW w:w="2424" w:type="dxa"/>
                  <w:vAlign w:val="center"/>
                </w:tcPr>
                <w:p w:rsidR="009B490D" w:rsidRDefault="00183E1C">
                  <w:pPr>
                    <w:jc w:val="center"/>
                    <w:rPr>
                      <w:b/>
                      <w:szCs w:val="21"/>
                    </w:rPr>
                  </w:pPr>
                  <w:r>
                    <w:rPr>
                      <w:b/>
                      <w:szCs w:val="21"/>
                    </w:rPr>
                    <w:t>Cu</w:t>
                  </w:r>
                </w:p>
              </w:tc>
              <w:tc>
                <w:tcPr>
                  <w:tcW w:w="2391" w:type="dxa"/>
                  <w:vAlign w:val="center"/>
                </w:tcPr>
                <w:p w:rsidR="009B490D" w:rsidRDefault="00183E1C">
                  <w:pPr>
                    <w:jc w:val="center"/>
                    <w:rPr>
                      <w:szCs w:val="21"/>
                    </w:rPr>
                  </w:pPr>
                  <w:r>
                    <w:rPr>
                      <w:szCs w:val="21"/>
                    </w:rPr>
                    <w:t>I</w:t>
                  </w:r>
                  <w:r>
                    <w:rPr>
                      <w:szCs w:val="21"/>
                    </w:rPr>
                    <w:t>类</w:t>
                  </w:r>
                </w:p>
              </w:tc>
              <w:tc>
                <w:tcPr>
                  <w:tcW w:w="2391" w:type="dxa"/>
                </w:tcPr>
                <w:p w:rsidR="009B490D" w:rsidRDefault="00183E1C">
                  <w:pPr>
                    <w:jc w:val="center"/>
                    <w:rPr>
                      <w:szCs w:val="21"/>
                    </w:rPr>
                  </w:pPr>
                  <w:r>
                    <w:rPr>
                      <w:szCs w:val="21"/>
                    </w:rPr>
                    <w:t>I</w:t>
                  </w:r>
                  <w:r>
                    <w:rPr>
                      <w:szCs w:val="21"/>
                    </w:rPr>
                    <w:t>类</w:t>
                  </w:r>
                </w:p>
              </w:tc>
              <w:tc>
                <w:tcPr>
                  <w:tcW w:w="2389" w:type="dxa"/>
                  <w:vAlign w:val="center"/>
                </w:tcPr>
                <w:p w:rsidR="009B490D" w:rsidRDefault="00183E1C">
                  <w:pPr>
                    <w:jc w:val="center"/>
                    <w:rPr>
                      <w:szCs w:val="21"/>
                    </w:rPr>
                  </w:pPr>
                  <w:r>
                    <w:rPr>
                      <w:szCs w:val="21"/>
                    </w:rPr>
                    <w:t>I</w:t>
                  </w:r>
                  <w:r>
                    <w:rPr>
                      <w:szCs w:val="21"/>
                    </w:rPr>
                    <w:t>类</w:t>
                  </w:r>
                </w:p>
              </w:tc>
            </w:tr>
            <w:tr w:rsidR="009B490D">
              <w:trPr>
                <w:trHeight w:val="357"/>
                <w:jc w:val="center"/>
              </w:trPr>
              <w:tc>
                <w:tcPr>
                  <w:tcW w:w="2424" w:type="dxa"/>
                  <w:vAlign w:val="center"/>
                </w:tcPr>
                <w:p w:rsidR="009B490D" w:rsidRDefault="00183E1C">
                  <w:pPr>
                    <w:jc w:val="center"/>
                    <w:rPr>
                      <w:b/>
                      <w:kern w:val="0"/>
                      <w:szCs w:val="21"/>
                    </w:rPr>
                  </w:pPr>
                  <w:r>
                    <w:rPr>
                      <w:b/>
                      <w:kern w:val="0"/>
                      <w:szCs w:val="21"/>
                    </w:rPr>
                    <w:t>Mn</w:t>
                  </w:r>
                </w:p>
              </w:tc>
              <w:tc>
                <w:tcPr>
                  <w:tcW w:w="2391" w:type="dxa"/>
                  <w:vAlign w:val="center"/>
                </w:tcPr>
                <w:p w:rsidR="009B490D" w:rsidRDefault="00183E1C">
                  <w:pPr>
                    <w:jc w:val="center"/>
                    <w:rPr>
                      <w:szCs w:val="21"/>
                    </w:rPr>
                  </w:pPr>
                  <w:r>
                    <w:rPr>
                      <w:szCs w:val="21"/>
                    </w:rPr>
                    <w:t>IV</w:t>
                  </w:r>
                  <w:r>
                    <w:rPr>
                      <w:szCs w:val="21"/>
                    </w:rPr>
                    <w:t>类</w:t>
                  </w:r>
                </w:p>
              </w:tc>
              <w:tc>
                <w:tcPr>
                  <w:tcW w:w="2391" w:type="dxa"/>
                </w:tcPr>
                <w:p w:rsidR="009B490D" w:rsidRDefault="00183E1C">
                  <w:pPr>
                    <w:jc w:val="center"/>
                    <w:rPr>
                      <w:szCs w:val="21"/>
                    </w:rPr>
                  </w:pPr>
                  <w:r>
                    <w:rPr>
                      <w:szCs w:val="21"/>
                    </w:rPr>
                    <w:t>IV</w:t>
                  </w:r>
                  <w:r>
                    <w:rPr>
                      <w:szCs w:val="21"/>
                    </w:rPr>
                    <w:t>类</w:t>
                  </w:r>
                </w:p>
              </w:tc>
              <w:tc>
                <w:tcPr>
                  <w:tcW w:w="2389" w:type="dxa"/>
                  <w:vAlign w:val="center"/>
                </w:tcPr>
                <w:p w:rsidR="009B490D" w:rsidRDefault="00183E1C">
                  <w:pPr>
                    <w:jc w:val="center"/>
                    <w:rPr>
                      <w:szCs w:val="21"/>
                    </w:rPr>
                  </w:pPr>
                  <w:r>
                    <w:rPr>
                      <w:szCs w:val="21"/>
                    </w:rPr>
                    <w:t>IV</w:t>
                  </w:r>
                  <w:r>
                    <w:rPr>
                      <w:szCs w:val="21"/>
                    </w:rPr>
                    <w:t>类</w:t>
                  </w:r>
                </w:p>
              </w:tc>
            </w:tr>
            <w:tr w:rsidR="009B490D">
              <w:trPr>
                <w:trHeight w:val="357"/>
                <w:jc w:val="center"/>
              </w:trPr>
              <w:tc>
                <w:tcPr>
                  <w:tcW w:w="2424" w:type="dxa"/>
                  <w:vAlign w:val="center"/>
                </w:tcPr>
                <w:p w:rsidR="009B490D" w:rsidRDefault="00183E1C">
                  <w:pPr>
                    <w:jc w:val="center"/>
                    <w:rPr>
                      <w:b/>
                      <w:kern w:val="0"/>
                      <w:szCs w:val="21"/>
                    </w:rPr>
                  </w:pPr>
                  <w:r>
                    <w:rPr>
                      <w:b/>
                      <w:kern w:val="0"/>
                      <w:szCs w:val="21"/>
                    </w:rPr>
                    <w:t>Ni</w:t>
                  </w:r>
                </w:p>
              </w:tc>
              <w:tc>
                <w:tcPr>
                  <w:tcW w:w="2391" w:type="dxa"/>
                  <w:vAlign w:val="center"/>
                </w:tcPr>
                <w:p w:rsidR="009B490D" w:rsidRDefault="00183E1C">
                  <w:pPr>
                    <w:jc w:val="center"/>
                    <w:rPr>
                      <w:szCs w:val="21"/>
                    </w:rPr>
                  </w:pPr>
                  <w:r>
                    <w:rPr>
                      <w:szCs w:val="21"/>
                    </w:rPr>
                    <w:t>I</w:t>
                  </w:r>
                  <w:r>
                    <w:rPr>
                      <w:szCs w:val="21"/>
                    </w:rPr>
                    <w:t>类</w:t>
                  </w:r>
                </w:p>
              </w:tc>
              <w:tc>
                <w:tcPr>
                  <w:tcW w:w="2391" w:type="dxa"/>
                </w:tcPr>
                <w:p w:rsidR="009B490D" w:rsidRDefault="00183E1C">
                  <w:pPr>
                    <w:jc w:val="center"/>
                    <w:rPr>
                      <w:szCs w:val="21"/>
                    </w:rPr>
                  </w:pPr>
                  <w:r>
                    <w:rPr>
                      <w:szCs w:val="21"/>
                    </w:rPr>
                    <w:t>I</w:t>
                  </w:r>
                  <w:r>
                    <w:rPr>
                      <w:szCs w:val="21"/>
                    </w:rPr>
                    <w:t>类</w:t>
                  </w:r>
                </w:p>
              </w:tc>
              <w:tc>
                <w:tcPr>
                  <w:tcW w:w="2389" w:type="dxa"/>
                  <w:vAlign w:val="center"/>
                </w:tcPr>
                <w:p w:rsidR="009B490D" w:rsidRDefault="00183E1C">
                  <w:pPr>
                    <w:jc w:val="center"/>
                    <w:rPr>
                      <w:szCs w:val="21"/>
                    </w:rPr>
                  </w:pPr>
                  <w:r>
                    <w:rPr>
                      <w:szCs w:val="21"/>
                    </w:rPr>
                    <w:t>I</w:t>
                  </w:r>
                  <w:r>
                    <w:rPr>
                      <w:szCs w:val="21"/>
                    </w:rPr>
                    <w:t>类</w:t>
                  </w:r>
                </w:p>
              </w:tc>
            </w:tr>
            <w:tr w:rsidR="009B490D">
              <w:trPr>
                <w:trHeight w:val="357"/>
                <w:jc w:val="center"/>
              </w:trPr>
              <w:tc>
                <w:tcPr>
                  <w:tcW w:w="2424" w:type="dxa"/>
                  <w:vAlign w:val="center"/>
                </w:tcPr>
                <w:p w:rsidR="009B490D" w:rsidRDefault="00183E1C">
                  <w:pPr>
                    <w:jc w:val="center"/>
                    <w:rPr>
                      <w:b/>
                      <w:kern w:val="0"/>
                      <w:szCs w:val="21"/>
                    </w:rPr>
                  </w:pPr>
                  <w:r>
                    <w:rPr>
                      <w:b/>
                      <w:kern w:val="0"/>
                      <w:szCs w:val="21"/>
                    </w:rPr>
                    <w:t>As</w:t>
                  </w:r>
                </w:p>
              </w:tc>
              <w:tc>
                <w:tcPr>
                  <w:tcW w:w="2391" w:type="dxa"/>
                  <w:vAlign w:val="center"/>
                </w:tcPr>
                <w:p w:rsidR="009B490D" w:rsidRDefault="00183E1C">
                  <w:pPr>
                    <w:jc w:val="center"/>
                    <w:rPr>
                      <w:szCs w:val="21"/>
                    </w:rPr>
                  </w:pPr>
                  <w:r>
                    <w:rPr>
                      <w:szCs w:val="21"/>
                    </w:rPr>
                    <w:t>III</w:t>
                  </w:r>
                  <w:r>
                    <w:rPr>
                      <w:szCs w:val="21"/>
                    </w:rPr>
                    <w:t>类</w:t>
                  </w:r>
                </w:p>
              </w:tc>
              <w:tc>
                <w:tcPr>
                  <w:tcW w:w="2391" w:type="dxa"/>
                </w:tcPr>
                <w:p w:rsidR="009B490D" w:rsidRDefault="00183E1C">
                  <w:pPr>
                    <w:jc w:val="center"/>
                    <w:rPr>
                      <w:szCs w:val="21"/>
                    </w:rPr>
                  </w:pPr>
                  <w:r>
                    <w:rPr>
                      <w:szCs w:val="21"/>
                    </w:rPr>
                    <w:t>III</w:t>
                  </w:r>
                  <w:r>
                    <w:rPr>
                      <w:szCs w:val="21"/>
                    </w:rPr>
                    <w:t>类</w:t>
                  </w:r>
                </w:p>
              </w:tc>
              <w:tc>
                <w:tcPr>
                  <w:tcW w:w="2389" w:type="dxa"/>
                  <w:vAlign w:val="center"/>
                </w:tcPr>
                <w:p w:rsidR="009B490D" w:rsidRDefault="00183E1C">
                  <w:pPr>
                    <w:jc w:val="center"/>
                    <w:rPr>
                      <w:szCs w:val="21"/>
                    </w:rPr>
                  </w:pPr>
                  <w:r>
                    <w:rPr>
                      <w:szCs w:val="21"/>
                    </w:rPr>
                    <w:t>I</w:t>
                  </w:r>
                  <w:r>
                    <w:rPr>
                      <w:szCs w:val="21"/>
                    </w:rPr>
                    <w:t>类</w:t>
                  </w:r>
                </w:p>
              </w:tc>
            </w:tr>
            <w:tr w:rsidR="009B490D">
              <w:trPr>
                <w:trHeight w:val="357"/>
                <w:jc w:val="center"/>
              </w:trPr>
              <w:tc>
                <w:tcPr>
                  <w:tcW w:w="2424" w:type="dxa"/>
                  <w:vAlign w:val="center"/>
                </w:tcPr>
                <w:p w:rsidR="009B490D" w:rsidRDefault="00183E1C">
                  <w:pPr>
                    <w:jc w:val="center"/>
                    <w:rPr>
                      <w:b/>
                      <w:kern w:val="0"/>
                      <w:szCs w:val="21"/>
                    </w:rPr>
                  </w:pPr>
                  <w:r>
                    <w:rPr>
                      <w:b/>
                      <w:kern w:val="0"/>
                      <w:szCs w:val="21"/>
                    </w:rPr>
                    <w:t>Hg</w:t>
                  </w:r>
                </w:p>
              </w:tc>
              <w:tc>
                <w:tcPr>
                  <w:tcW w:w="2391" w:type="dxa"/>
                  <w:vAlign w:val="center"/>
                </w:tcPr>
                <w:p w:rsidR="009B490D" w:rsidRDefault="00183E1C">
                  <w:pPr>
                    <w:jc w:val="center"/>
                    <w:rPr>
                      <w:szCs w:val="21"/>
                    </w:rPr>
                  </w:pPr>
                  <w:r>
                    <w:rPr>
                      <w:szCs w:val="21"/>
                    </w:rPr>
                    <w:t>I</w:t>
                  </w:r>
                  <w:r>
                    <w:rPr>
                      <w:szCs w:val="21"/>
                    </w:rPr>
                    <w:t>类</w:t>
                  </w:r>
                </w:p>
              </w:tc>
              <w:tc>
                <w:tcPr>
                  <w:tcW w:w="2391" w:type="dxa"/>
                </w:tcPr>
                <w:p w:rsidR="009B490D" w:rsidRDefault="00183E1C">
                  <w:pPr>
                    <w:jc w:val="center"/>
                    <w:rPr>
                      <w:szCs w:val="21"/>
                    </w:rPr>
                  </w:pPr>
                  <w:r>
                    <w:rPr>
                      <w:szCs w:val="21"/>
                    </w:rPr>
                    <w:t>I</w:t>
                  </w:r>
                  <w:r>
                    <w:rPr>
                      <w:szCs w:val="21"/>
                    </w:rPr>
                    <w:t>类</w:t>
                  </w:r>
                </w:p>
              </w:tc>
              <w:tc>
                <w:tcPr>
                  <w:tcW w:w="2389" w:type="dxa"/>
                  <w:vAlign w:val="center"/>
                </w:tcPr>
                <w:p w:rsidR="009B490D" w:rsidRDefault="00183E1C">
                  <w:pPr>
                    <w:jc w:val="center"/>
                    <w:rPr>
                      <w:szCs w:val="21"/>
                    </w:rPr>
                  </w:pPr>
                  <w:r>
                    <w:rPr>
                      <w:szCs w:val="21"/>
                    </w:rPr>
                    <w:t>I</w:t>
                  </w:r>
                  <w:r>
                    <w:rPr>
                      <w:szCs w:val="21"/>
                    </w:rPr>
                    <w:t>类</w:t>
                  </w:r>
                </w:p>
              </w:tc>
            </w:tr>
            <w:tr w:rsidR="009B490D">
              <w:trPr>
                <w:trHeight w:val="357"/>
                <w:jc w:val="center"/>
              </w:trPr>
              <w:tc>
                <w:tcPr>
                  <w:tcW w:w="2424" w:type="dxa"/>
                  <w:vAlign w:val="center"/>
                </w:tcPr>
                <w:p w:rsidR="009B490D" w:rsidRDefault="00183E1C">
                  <w:pPr>
                    <w:jc w:val="center"/>
                    <w:rPr>
                      <w:b/>
                      <w:kern w:val="0"/>
                      <w:szCs w:val="21"/>
                    </w:rPr>
                  </w:pPr>
                  <w:r>
                    <w:rPr>
                      <w:b/>
                      <w:kern w:val="0"/>
                      <w:szCs w:val="21"/>
                    </w:rPr>
                    <w:t>Cr</w:t>
                  </w:r>
                  <w:r>
                    <w:rPr>
                      <w:b/>
                      <w:kern w:val="0"/>
                      <w:szCs w:val="21"/>
                      <w:vertAlign w:val="superscript"/>
                    </w:rPr>
                    <w:t>6+</w:t>
                  </w:r>
                </w:p>
              </w:tc>
              <w:tc>
                <w:tcPr>
                  <w:tcW w:w="2391" w:type="dxa"/>
                  <w:vAlign w:val="center"/>
                </w:tcPr>
                <w:p w:rsidR="009B490D" w:rsidRDefault="00183E1C">
                  <w:pPr>
                    <w:jc w:val="center"/>
                    <w:rPr>
                      <w:szCs w:val="21"/>
                    </w:rPr>
                  </w:pPr>
                  <w:r>
                    <w:rPr>
                      <w:szCs w:val="21"/>
                    </w:rPr>
                    <w:t>I</w:t>
                  </w:r>
                  <w:r>
                    <w:rPr>
                      <w:szCs w:val="21"/>
                    </w:rPr>
                    <w:t>类</w:t>
                  </w:r>
                </w:p>
              </w:tc>
              <w:tc>
                <w:tcPr>
                  <w:tcW w:w="2391" w:type="dxa"/>
                </w:tcPr>
                <w:p w:rsidR="009B490D" w:rsidRDefault="00183E1C">
                  <w:pPr>
                    <w:jc w:val="center"/>
                    <w:rPr>
                      <w:szCs w:val="21"/>
                    </w:rPr>
                  </w:pPr>
                  <w:r>
                    <w:rPr>
                      <w:szCs w:val="21"/>
                    </w:rPr>
                    <w:t>I</w:t>
                  </w:r>
                  <w:r>
                    <w:rPr>
                      <w:szCs w:val="21"/>
                    </w:rPr>
                    <w:t>类</w:t>
                  </w:r>
                </w:p>
              </w:tc>
              <w:tc>
                <w:tcPr>
                  <w:tcW w:w="2389" w:type="dxa"/>
                  <w:vAlign w:val="center"/>
                </w:tcPr>
                <w:p w:rsidR="009B490D" w:rsidRDefault="00183E1C">
                  <w:pPr>
                    <w:jc w:val="center"/>
                    <w:rPr>
                      <w:szCs w:val="21"/>
                    </w:rPr>
                  </w:pPr>
                  <w:r>
                    <w:rPr>
                      <w:szCs w:val="21"/>
                    </w:rPr>
                    <w:t>I</w:t>
                  </w:r>
                  <w:r>
                    <w:rPr>
                      <w:szCs w:val="21"/>
                    </w:rPr>
                    <w:t>类</w:t>
                  </w:r>
                </w:p>
              </w:tc>
            </w:tr>
            <w:tr w:rsidR="009B490D">
              <w:trPr>
                <w:trHeight w:val="357"/>
                <w:jc w:val="center"/>
              </w:trPr>
              <w:tc>
                <w:tcPr>
                  <w:tcW w:w="2424" w:type="dxa"/>
                  <w:vAlign w:val="center"/>
                </w:tcPr>
                <w:p w:rsidR="009B490D" w:rsidRDefault="00183E1C">
                  <w:pPr>
                    <w:jc w:val="center"/>
                    <w:rPr>
                      <w:b/>
                      <w:kern w:val="0"/>
                      <w:szCs w:val="21"/>
                    </w:rPr>
                  </w:pPr>
                  <w:r>
                    <w:rPr>
                      <w:b/>
                      <w:kern w:val="0"/>
                      <w:szCs w:val="21"/>
                    </w:rPr>
                    <w:t>Pb</w:t>
                  </w:r>
                </w:p>
              </w:tc>
              <w:tc>
                <w:tcPr>
                  <w:tcW w:w="2391" w:type="dxa"/>
                  <w:vAlign w:val="center"/>
                </w:tcPr>
                <w:p w:rsidR="009B490D" w:rsidRDefault="00183E1C">
                  <w:pPr>
                    <w:jc w:val="center"/>
                    <w:rPr>
                      <w:szCs w:val="21"/>
                    </w:rPr>
                  </w:pPr>
                  <w:r>
                    <w:rPr>
                      <w:szCs w:val="21"/>
                    </w:rPr>
                    <w:t>I</w:t>
                  </w:r>
                  <w:r>
                    <w:rPr>
                      <w:szCs w:val="21"/>
                    </w:rPr>
                    <w:t>类</w:t>
                  </w:r>
                </w:p>
              </w:tc>
              <w:tc>
                <w:tcPr>
                  <w:tcW w:w="2391" w:type="dxa"/>
                </w:tcPr>
                <w:p w:rsidR="009B490D" w:rsidRDefault="00183E1C">
                  <w:pPr>
                    <w:jc w:val="center"/>
                    <w:rPr>
                      <w:szCs w:val="21"/>
                    </w:rPr>
                  </w:pPr>
                  <w:r>
                    <w:rPr>
                      <w:szCs w:val="21"/>
                    </w:rPr>
                    <w:t>I</w:t>
                  </w:r>
                  <w:r>
                    <w:rPr>
                      <w:szCs w:val="21"/>
                    </w:rPr>
                    <w:t>类</w:t>
                  </w:r>
                </w:p>
              </w:tc>
              <w:tc>
                <w:tcPr>
                  <w:tcW w:w="2389" w:type="dxa"/>
                  <w:vAlign w:val="center"/>
                </w:tcPr>
                <w:p w:rsidR="009B490D" w:rsidRDefault="00183E1C">
                  <w:pPr>
                    <w:jc w:val="center"/>
                    <w:rPr>
                      <w:szCs w:val="21"/>
                    </w:rPr>
                  </w:pPr>
                  <w:r>
                    <w:rPr>
                      <w:szCs w:val="21"/>
                    </w:rPr>
                    <w:t>I</w:t>
                  </w:r>
                  <w:r>
                    <w:rPr>
                      <w:szCs w:val="21"/>
                    </w:rPr>
                    <w:t>类</w:t>
                  </w:r>
                </w:p>
              </w:tc>
            </w:tr>
            <w:tr w:rsidR="009B490D">
              <w:trPr>
                <w:trHeight w:val="357"/>
                <w:jc w:val="center"/>
              </w:trPr>
              <w:tc>
                <w:tcPr>
                  <w:tcW w:w="2424" w:type="dxa"/>
                  <w:vAlign w:val="center"/>
                </w:tcPr>
                <w:p w:rsidR="009B490D" w:rsidRDefault="00183E1C">
                  <w:pPr>
                    <w:jc w:val="center"/>
                    <w:rPr>
                      <w:b/>
                      <w:kern w:val="0"/>
                      <w:szCs w:val="21"/>
                    </w:rPr>
                  </w:pPr>
                  <w:r>
                    <w:rPr>
                      <w:b/>
                      <w:kern w:val="0"/>
                      <w:szCs w:val="21"/>
                    </w:rPr>
                    <w:t>Cd</w:t>
                  </w:r>
                </w:p>
              </w:tc>
              <w:tc>
                <w:tcPr>
                  <w:tcW w:w="2391" w:type="dxa"/>
                  <w:vAlign w:val="center"/>
                </w:tcPr>
                <w:p w:rsidR="009B490D" w:rsidRDefault="00183E1C">
                  <w:pPr>
                    <w:jc w:val="center"/>
                    <w:rPr>
                      <w:szCs w:val="21"/>
                    </w:rPr>
                  </w:pPr>
                  <w:r>
                    <w:rPr>
                      <w:szCs w:val="21"/>
                    </w:rPr>
                    <w:t>I</w:t>
                  </w:r>
                  <w:r>
                    <w:rPr>
                      <w:szCs w:val="21"/>
                    </w:rPr>
                    <w:t>类</w:t>
                  </w:r>
                </w:p>
              </w:tc>
              <w:tc>
                <w:tcPr>
                  <w:tcW w:w="2391" w:type="dxa"/>
                </w:tcPr>
                <w:p w:rsidR="009B490D" w:rsidRDefault="00183E1C">
                  <w:pPr>
                    <w:jc w:val="center"/>
                    <w:rPr>
                      <w:szCs w:val="21"/>
                    </w:rPr>
                  </w:pPr>
                  <w:r>
                    <w:rPr>
                      <w:szCs w:val="21"/>
                    </w:rPr>
                    <w:t>I</w:t>
                  </w:r>
                  <w:r>
                    <w:rPr>
                      <w:szCs w:val="21"/>
                    </w:rPr>
                    <w:t>类</w:t>
                  </w:r>
                </w:p>
              </w:tc>
              <w:tc>
                <w:tcPr>
                  <w:tcW w:w="2389" w:type="dxa"/>
                  <w:vAlign w:val="center"/>
                </w:tcPr>
                <w:p w:rsidR="009B490D" w:rsidRDefault="00183E1C">
                  <w:pPr>
                    <w:jc w:val="center"/>
                    <w:rPr>
                      <w:szCs w:val="21"/>
                    </w:rPr>
                  </w:pPr>
                  <w:r>
                    <w:rPr>
                      <w:szCs w:val="21"/>
                    </w:rPr>
                    <w:t>I</w:t>
                  </w:r>
                  <w:r>
                    <w:rPr>
                      <w:szCs w:val="21"/>
                    </w:rPr>
                    <w:t>类</w:t>
                  </w:r>
                </w:p>
              </w:tc>
            </w:tr>
            <w:tr w:rsidR="009B490D">
              <w:trPr>
                <w:trHeight w:val="357"/>
                <w:jc w:val="center"/>
              </w:trPr>
              <w:tc>
                <w:tcPr>
                  <w:tcW w:w="2424" w:type="dxa"/>
                  <w:vAlign w:val="center"/>
                </w:tcPr>
                <w:p w:rsidR="009B490D" w:rsidRDefault="00183E1C">
                  <w:pPr>
                    <w:jc w:val="center"/>
                    <w:rPr>
                      <w:b/>
                      <w:kern w:val="0"/>
                      <w:szCs w:val="21"/>
                    </w:rPr>
                  </w:pPr>
                  <w:r>
                    <w:rPr>
                      <w:b/>
                      <w:kern w:val="0"/>
                      <w:szCs w:val="21"/>
                    </w:rPr>
                    <w:t>NH</w:t>
                  </w:r>
                  <w:r>
                    <w:rPr>
                      <w:b/>
                      <w:kern w:val="0"/>
                      <w:szCs w:val="21"/>
                      <w:vertAlign w:val="subscript"/>
                    </w:rPr>
                    <w:t>4</w:t>
                  </w:r>
                  <w:r>
                    <w:rPr>
                      <w:b/>
                      <w:kern w:val="0"/>
                      <w:szCs w:val="21"/>
                      <w:vertAlign w:val="superscript"/>
                    </w:rPr>
                    <w:t>+</w:t>
                  </w:r>
                </w:p>
              </w:tc>
              <w:tc>
                <w:tcPr>
                  <w:tcW w:w="2391" w:type="dxa"/>
                  <w:vAlign w:val="center"/>
                </w:tcPr>
                <w:p w:rsidR="009B490D" w:rsidRDefault="00183E1C">
                  <w:pPr>
                    <w:jc w:val="center"/>
                    <w:rPr>
                      <w:szCs w:val="21"/>
                    </w:rPr>
                  </w:pPr>
                  <w:r>
                    <w:rPr>
                      <w:szCs w:val="21"/>
                    </w:rPr>
                    <w:t>IV</w:t>
                  </w:r>
                  <w:r>
                    <w:rPr>
                      <w:szCs w:val="21"/>
                    </w:rPr>
                    <w:t>类</w:t>
                  </w:r>
                </w:p>
              </w:tc>
              <w:tc>
                <w:tcPr>
                  <w:tcW w:w="2391" w:type="dxa"/>
                </w:tcPr>
                <w:p w:rsidR="009B490D" w:rsidRDefault="00183E1C">
                  <w:pPr>
                    <w:jc w:val="center"/>
                    <w:rPr>
                      <w:szCs w:val="21"/>
                    </w:rPr>
                  </w:pPr>
                  <w:r>
                    <w:rPr>
                      <w:szCs w:val="21"/>
                    </w:rPr>
                    <w:t>V</w:t>
                  </w:r>
                  <w:r>
                    <w:rPr>
                      <w:szCs w:val="21"/>
                    </w:rPr>
                    <w:t>类</w:t>
                  </w:r>
                </w:p>
              </w:tc>
              <w:tc>
                <w:tcPr>
                  <w:tcW w:w="2389" w:type="dxa"/>
                  <w:vAlign w:val="center"/>
                </w:tcPr>
                <w:p w:rsidR="009B490D" w:rsidRDefault="00183E1C">
                  <w:pPr>
                    <w:jc w:val="center"/>
                    <w:rPr>
                      <w:szCs w:val="21"/>
                    </w:rPr>
                  </w:pPr>
                  <w:r>
                    <w:rPr>
                      <w:szCs w:val="21"/>
                    </w:rPr>
                    <w:t>V</w:t>
                  </w:r>
                  <w:r>
                    <w:rPr>
                      <w:szCs w:val="21"/>
                    </w:rPr>
                    <w:t>类</w:t>
                  </w:r>
                </w:p>
              </w:tc>
            </w:tr>
            <w:tr w:rsidR="009B490D">
              <w:trPr>
                <w:trHeight w:val="357"/>
                <w:jc w:val="center"/>
              </w:trPr>
              <w:tc>
                <w:tcPr>
                  <w:tcW w:w="2424" w:type="dxa"/>
                  <w:vAlign w:val="center"/>
                </w:tcPr>
                <w:p w:rsidR="009B490D" w:rsidRDefault="00183E1C">
                  <w:pPr>
                    <w:jc w:val="center"/>
                    <w:rPr>
                      <w:b/>
                      <w:kern w:val="0"/>
                      <w:szCs w:val="21"/>
                    </w:rPr>
                  </w:pPr>
                  <w:r>
                    <w:rPr>
                      <w:b/>
                      <w:kern w:val="0"/>
                      <w:szCs w:val="21"/>
                    </w:rPr>
                    <w:t>石油类</w:t>
                  </w:r>
                </w:p>
              </w:tc>
              <w:tc>
                <w:tcPr>
                  <w:tcW w:w="2391" w:type="dxa"/>
                  <w:vAlign w:val="center"/>
                </w:tcPr>
                <w:p w:rsidR="009B490D" w:rsidRDefault="00183E1C">
                  <w:pPr>
                    <w:jc w:val="center"/>
                    <w:rPr>
                      <w:szCs w:val="21"/>
                    </w:rPr>
                  </w:pPr>
                  <w:r>
                    <w:rPr>
                      <w:szCs w:val="21"/>
                    </w:rPr>
                    <w:t>IV</w:t>
                  </w:r>
                  <w:r>
                    <w:rPr>
                      <w:szCs w:val="21"/>
                    </w:rPr>
                    <w:t>类</w:t>
                  </w:r>
                </w:p>
              </w:tc>
              <w:tc>
                <w:tcPr>
                  <w:tcW w:w="2391" w:type="dxa"/>
                </w:tcPr>
                <w:p w:rsidR="009B490D" w:rsidRDefault="00183E1C">
                  <w:pPr>
                    <w:jc w:val="center"/>
                    <w:rPr>
                      <w:szCs w:val="21"/>
                    </w:rPr>
                  </w:pPr>
                  <w:r>
                    <w:rPr>
                      <w:szCs w:val="21"/>
                    </w:rPr>
                    <w:t>IV</w:t>
                  </w:r>
                  <w:r>
                    <w:rPr>
                      <w:szCs w:val="21"/>
                    </w:rPr>
                    <w:t>类</w:t>
                  </w:r>
                </w:p>
              </w:tc>
              <w:tc>
                <w:tcPr>
                  <w:tcW w:w="2389" w:type="dxa"/>
                  <w:vAlign w:val="center"/>
                </w:tcPr>
                <w:p w:rsidR="009B490D" w:rsidRDefault="00183E1C">
                  <w:pPr>
                    <w:jc w:val="center"/>
                    <w:rPr>
                      <w:szCs w:val="21"/>
                    </w:rPr>
                  </w:pPr>
                  <w:r>
                    <w:rPr>
                      <w:szCs w:val="21"/>
                    </w:rPr>
                    <w:t>I</w:t>
                  </w:r>
                  <w:r>
                    <w:rPr>
                      <w:szCs w:val="21"/>
                    </w:rPr>
                    <w:t>类</w:t>
                  </w:r>
                </w:p>
              </w:tc>
            </w:tr>
            <w:tr w:rsidR="009B490D">
              <w:trPr>
                <w:trHeight w:val="357"/>
                <w:jc w:val="center"/>
              </w:trPr>
              <w:tc>
                <w:tcPr>
                  <w:tcW w:w="2424" w:type="dxa"/>
                  <w:vAlign w:val="center"/>
                </w:tcPr>
                <w:p w:rsidR="009B490D" w:rsidRDefault="00183E1C">
                  <w:pPr>
                    <w:jc w:val="center"/>
                    <w:rPr>
                      <w:b/>
                      <w:kern w:val="0"/>
                      <w:szCs w:val="21"/>
                    </w:rPr>
                  </w:pPr>
                  <w:r>
                    <w:rPr>
                      <w:rFonts w:hint="eastAsia"/>
                      <w:b/>
                      <w:kern w:val="0"/>
                      <w:szCs w:val="21"/>
                    </w:rPr>
                    <w:t>COD</w:t>
                  </w:r>
                  <w:r>
                    <w:rPr>
                      <w:rFonts w:hint="eastAsia"/>
                      <w:b/>
                      <w:kern w:val="0"/>
                      <w:szCs w:val="21"/>
                      <w:vertAlign w:val="subscript"/>
                    </w:rPr>
                    <w:t>Cr</w:t>
                  </w:r>
                </w:p>
              </w:tc>
              <w:tc>
                <w:tcPr>
                  <w:tcW w:w="2391" w:type="dxa"/>
                  <w:vAlign w:val="center"/>
                </w:tcPr>
                <w:p w:rsidR="009B490D" w:rsidRDefault="00183E1C">
                  <w:pPr>
                    <w:jc w:val="center"/>
                    <w:rPr>
                      <w:szCs w:val="21"/>
                    </w:rPr>
                  </w:pPr>
                  <w:r>
                    <w:rPr>
                      <w:szCs w:val="21"/>
                    </w:rPr>
                    <w:t>IV</w:t>
                  </w:r>
                  <w:r>
                    <w:rPr>
                      <w:szCs w:val="21"/>
                    </w:rPr>
                    <w:t>类</w:t>
                  </w:r>
                </w:p>
              </w:tc>
              <w:tc>
                <w:tcPr>
                  <w:tcW w:w="2391" w:type="dxa"/>
                </w:tcPr>
                <w:p w:rsidR="009B490D" w:rsidRDefault="00183E1C">
                  <w:pPr>
                    <w:jc w:val="center"/>
                    <w:rPr>
                      <w:szCs w:val="21"/>
                    </w:rPr>
                  </w:pPr>
                  <w:r>
                    <w:rPr>
                      <w:szCs w:val="21"/>
                    </w:rPr>
                    <w:t>V</w:t>
                  </w:r>
                  <w:r>
                    <w:rPr>
                      <w:szCs w:val="21"/>
                    </w:rPr>
                    <w:t>类</w:t>
                  </w:r>
                </w:p>
              </w:tc>
              <w:tc>
                <w:tcPr>
                  <w:tcW w:w="2389" w:type="dxa"/>
                  <w:vAlign w:val="center"/>
                </w:tcPr>
                <w:p w:rsidR="009B490D" w:rsidRDefault="00183E1C">
                  <w:pPr>
                    <w:jc w:val="center"/>
                    <w:rPr>
                      <w:szCs w:val="21"/>
                    </w:rPr>
                  </w:pPr>
                  <w:r>
                    <w:rPr>
                      <w:szCs w:val="21"/>
                    </w:rPr>
                    <w:t>IV</w:t>
                  </w:r>
                  <w:r>
                    <w:rPr>
                      <w:szCs w:val="21"/>
                    </w:rPr>
                    <w:t>类</w:t>
                  </w:r>
                </w:p>
              </w:tc>
            </w:tr>
          </w:tbl>
          <w:p w:rsidR="009B490D" w:rsidRDefault="00183E1C">
            <w:pPr>
              <w:spacing w:line="360" w:lineRule="auto"/>
              <w:ind w:firstLineChars="200" w:firstLine="480"/>
              <w:rPr>
                <w:sz w:val="24"/>
              </w:rPr>
            </w:pPr>
            <w:r>
              <w:rPr>
                <w:sz w:val="24"/>
              </w:rPr>
              <w:t>根据</w:t>
            </w:r>
            <w:r>
              <w:rPr>
                <w:sz w:val="24"/>
              </w:rPr>
              <w:t>2018</w:t>
            </w:r>
            <w:r>
              <w:rPr>
                <w:sz w:val="24"/>
              </w:rPr>
              <w:t>年</w:t>
            </w:r>
            <w:r>
              <w:rPr>
                <w:sz w:val="24"/>
              </w:rPr>
              <w:t>6</w:t>
            </w:r>
            <w:r>
              <w:rPr>
                <w:sz w:val="24"/>
              </w:rPr>
              <w:t>月对项目所在区域</w:t>
            </w:r>
            <w:r>
              <w:rPr>
                <w:sz w:val="24"/>
              </w:rPr>
              <w:t>3</w:t>
            </w:r>
            <w:r>
              <w:rPr>
                <w:sz w:val="24"/>
              </w:rPr>
              <w:t>个点位的地下水的现状监测数据：</w:t>
            </w:r>
            <w:r>
              <w:rPr>
                <w:sz w:val="24"/>
              </w:rPr>
              <w:t>pH</w:t>
            </w:r>
            <w:r>
              <w:rPr>
                <w:sz w:val="24"/>
              </w:rPr>
              <w:t>、</w:t>
            </w:r>
            <w:r>
              <w:rPr>
                <w:sz w:val="24"/>
              </w:rPr>
              <w:t>F</w:t>
            </w:r>
            <w:r>
              <w:rPr>
                <w:sz w:val="24"/>
                <w:vertAlign w:val="superscript"/>
              </w:rPr>
              <w:t>-</w:t>
            </w:r>
            <w:r>
              <w:rPr>
                <w:sz w:val="24"/>
              </w:rPr>
              <w:t>、</w:t>
            </w:r>
            <w:r>
              <w:rPr>
                <w:sz w:val="24"/>
              </w:rPr>
              <w:t>CN</w:t>
            </w:r>
            <w:r>
              <w:rPr>
                <w:sz w:val="24"/>
                <w:vertAlign w:val="superscript"/>
              </w:rPr>
              <w:t>-</w:t>
            </w:r>
            <w:r>
              <w:rPr>
                <w:sz w:val="24"/>
              </w:rPr>
              <w:t>、挥发性酚类、</w:t>
            </w:r>
            <w:r>
              <w:rPr>
                <w:sz w:val="24"/>
              </w:rPr>
              <w:t>Fe</w:t>
            </w:r>
            <w:r>
              <w:rPr>
                <w:sz w:val="24"/>
              </w:rPr>
              <w:t>、</w:t>
            </w:r>
            <w:r>
              <w:rPr>
                <w:sz w:val="24"/>
              </w:rPr>
              <w:t>Ni</w:t>
            </w:r>
            <w:r>
              <w:rPr>
                <w:sz w:val="24"/>
              </w:rPr>
              <w:t>、</w:t>
            </w:r>
            <w:r>
              <w:rPr>
                <w:sz w:val="24"/>
              </w:rPr>
              <w:t>Cu</w:t>
            </w:r>
            <w:r>
              <w:rPr>
                <w:sz w:val="24"/>
              </w:rPr>
              <w:t>、</w:t>
            </w:r>
            <w:r>
              <w:rPr>
                <w:sz w:val="24"/>
              </w:rPr>
              <w:t>Hg</w:t>
            </w:r>
            <w:r>
              <w:rPr>
                <w:sz w:val="24"/>
              </w:rPr>
              <w:t>、</w:t>
            </w:r>
            <w:r>
              <w:rPr>
                <w:sz w:val="24"/>
              </w:rPr>
              <w:t>Cr</w:t>
            </w:r>
            <w:r>
              <w:rPr>
                <w:sz w:val="24"/>
                <w:vertAlign w:val="superscript"/>
              </w:rPr>
              <w:t>6+</w:t>
            </w:r>
            <w:r>
              <w:rPr>
                <w:sz w:val="24"/>
              </w:rPr>
              <w:t>、</w:t>
            </w:r>
            <w:r>
              <w:rPr>
                <w:sz w:val="24"/>
              </w:rPr>
              <w:t>Pb</w:t>
            </w:r>
            <w:r>
              <w:rPr>
                <w:sz w:val="24"/>
              </w:rPr>
              <w:t>、</w:t>
            </w:r>
            <w:r>
              <w:rPr>
                <w:sz w:val="24"/>
              </w:rPr>
              <w:t>Cd</w:t>
            </w:r>
            <w:r>
              <w:rPr>
                <w:sz w:val="24"/>
              </w:rPr>
              <w:t>满足《地下水质量标准》（</w:t>
            </w:r>
            <w:r>
              <w:rPr>
                <w:sz w:val="24"/>
              </w:rPr>
              <w:t>GB/T14848-2017</w:t>
            </w:r>
            <w:r>
              <w:rPr>
                <w:sz w:val="24"/>
              </w:rPr>
              <w:t>）</w:t>
            </w:r>
            <w:r>
              <w:rPr>
                <w:sz w:val="24"/>
              </w:rPr>
              <w:t>Ⅰ</w:t>
            </w:r>
            <w:r>
              <w:rPr>
                <w:sz w:val="24"/>
              </w:rPr>
              <w:t>类标准限值；石油类满足《地表水环境质量标准》（</w:t>
            </w:r>
            <w:r>
              <w:rPr>
                <w:sz w:val="24"/>
              </w:rPr>
              <w:t>GB3838-2002</w:t>
            </w:r>
            <w:r>
              <w:rPr>
                <w:sz w:val="24"/>
              </w:rPr>
              <w:t>）</w:t>
            </w:r>
            <w:r>
              <w:rPr>
                <w:sz w:val="24"/>
              </w:rPr>
              <w:t>Ⅳ</w:t>
            </w:r>
            <w:r>
              <w:rPr>
                <w:sz w:val="24"/>
              </w:rPr>
              <w:t>类标准限值；</w:t>
            </w:r>
            <w:r>
              <w:rPr>
                <w:sz w:val="24"/>
              </w:rPr>
              <w:t>Zn</w:t>
            </w:r>
            <w:r>
              <w:rPr>
                <w:sz w:val="24"/>
              </w:rPr>
              <w:t>满足《地下水质量标准》（</w:t>
            </w:r>
            <w:r>
              <w:rPr>
                <w:sz w:val="24"/>
              </w:rPr>
              <w:t>GB/T14848-2017</w:t>
            </w:r>
            <w:r>
              <w:rPr>
                <w:sz w:val="24"/>
              </w:rPr>
              <w:t>）</w:t>
            </w:r>
            <w:r>
              <w:rPr>
                <w:sz w:val="24"/>
              </w:rPr>
              <w:t>Ⅱ</w:t>
            </w:r>
            <w:r>
              <w:rPr>
                <w:sz w:val="24"/>
              </w:rPr>
              <w:t>类标准限值；</w:t>
            </w:r>
            <w:r>
              <w:rPr>
                <w:sz w:val="24"/>
              </w:rPr>
              <w:t>CN</w:t>
            </w:r>
            <w:r>
              <w:rPr>
                <w:sz w:val="24"/>
                <w:vertAlign w:val="superscript"/>
              </w:rPr>
              <w:t>-</w:t>
            </w:r>
            <w:r>
              <w:rPr>
                <w:sz w:val="24"/>
              </w:rPr>
              <w:t>、</w:t>
            </w:r>
            <w:r>
              <w:rPr>
                <w:sz w:val="24"/>
              </w:rPr>
              <w:t>As</w:t>
            </w:r>
            <w:r>
              <w:rPr>
                <w:sz w:val="24"/>
              </w:rPr>
              <w:t>满足《地下水质量标准》（</w:t>
            </w:r>
            <w:r>
              <w:rPr>
                <w:sz w:val="24"/>
              </w:rPr>
              <w:t>GB/T14848-2017</w:t>
            </w:r>
            <w:r>
              <w:rPr>
                <w:sz w:val="24"/>
              </w:rPr>
              <w:t>）</w:t>
            </w:r>
            <w:r>
              <w:rPr>
                <w:sz w:val="24"/>
              </w:rPr>
              <w:t>Ⅲ</w:t>
            </w:r>
            <w:r>
              <w:rPr>
                <w:sz w:val="24"/>
              </w:rPr>
              <w:t>类标准限值；</w:t>
            </w:r>
            <w:r>
              <w:rPr>
                <w:sz w:val="24"/>
              </w:rPr>
              <w:t>Mn</w:t>
            </w:r>
            <w:r>
              <w:rPr>
                <w:sz w:val="24"/>
              </w:rPr>
              <w:t>满足《地下水质量标准》（</w:t>
            </w:r>
            <w:r>
              <w:rPr>
                <w:sz w:val="24"/>
              </w:rPr>
              <w:t>GB/T14848-2017</w:t>
            </w:r>
            <w:r>
              <w:rPr>
                <w:sz w:val="24"/>
              </w:rPr>
              <w:t>）</w:t>
            </w:r>
            <w:r>
              <w:rPr>
                <w:sz w:val="24"/>
              </w:rPr>
              <w:t>Ⅳ</w:t>
            </w:r>
            <w:r>
              <w:rPr>
                <w:sz w:val="24"/>
              </w:rPr>
              <w:t>类标准限值；</w:t>
            </w:r>
            <w:r>
              <w:rPr>
                <w:sz w:val="24"/>
              </w:rPr>
              <w:t>COD</w:t>
            </w:r>
            <w:r>
              <w:rPr>
                <w:sz w:val="24"/>
                <w:vertAlign w:val="subscript"/>
              </w:rPr>
              <w:t>Cr</w:t>
            </w:r>
            <w:r>
              <w:rPr>
                <w:sz w:val="24"/>
              </w:rPr>
              <w:t>满足《地表水环境质量标准》（</w:t>
            </w:r>
            <w:r>
              <w:rPr>
                <w:sz w:val="24"/>
              </w:rPr>
              <w:t>GB3838-2002</w:t>
            </w:r>
            <w:r>
              <w:rPr>
                <w:sz w:val="24"/>
              </w:rPr>
              <w:t>）</w:t>
            </w:r>
            <w:r>
              <w:rPr>
                <w:rFonts w:hAnsi="宋体"/>
                <w:sz w:val="24"/>
              </w:rPr>
              <w:t>Ⅴ</w:t>
            </w:r>
            <w:r>
              <w:rPr>
                <w:sz w:val="24"/>
              </w:rPr>
              <w:t>类标准限值；溶解性总固体、总硬度、</w:t>
            </w:r>
            <w:r>
              <w:rPr>
                <w:sz w:val="24"/>
              </w:rPr>
              <w:t>SO</w:t>
            </w:r>
            <w:r>
              <w:rPr>
                <w:sz w:val="24"/>
                <w:vertAlign w:val="subscript"/>
              </w:rPr>
              <w:t>4</w:t>
            </w:r>
            <w:r>
              <w:rPr>
                <w:sz w:val="24"/>
                <w:vertAlign w:val="superscript"/>
              </w:rPr>
              <w:t>2-</w:t>
            </w:r>
            <w:r>
              <w:rPr>
                <w:sz w:val="24"/>
              </w:rPr>
              <w:t>、</w:t>
            </w:r>
            <w:r>
              <w:rPr>
                <w:sz w:val="24"/>
              </w:rPr>
              <w:t>Cl</w:t>
            </w:r>
            <w:r>
              <w:rPr>
                <w:sz w:val="24"/>
                <w:vertAlign w:val="superscript"/>
              </w:rPr>
              <w:t>-</w:t>
            </w:r>
            <w:r>
              <w:rPr>
                <w:sz w:val="24"/>
              </w:rPr>
              <w:t>、</w:t>
            </w:r>
            <w:r>
              <w:rPr>
                <w:sz w:val="24"/>
              </w:rPr>
              <w:t>NH</w:t>
            </w:r>
            <w:r>
              <w:rPr>
                <w:sz w:val="24"/>
                <w:vertAlign w:val="subscript"/>
              </w:rPr>
              <w:t>4</w:t>
            </w:r>
            <w:r>
              <w:rPr>
                <w:sz w:val="24"/>
                <w:vertAlign w:val="superscript"/>
              </w:rPr>
              <w:t>+</w:t>
            </w:r>
            <w:r>
              <w:rPr>
                <w:sz w:val="24"/>
              </w:rPr>
              <w:t>满足《地下水质量标准》（</w:t>
            </w:r>
            <w:r>
              <w:rPr>
                <w:sz w:val="24"/>
              </w:rPr>
              <w:t>GB/T14848-2017</w:t>
            </w:r>
            <w:r>
              <w:rPr>
                <w:sz w:val="24"/>
              </w:rPr>
              <w:t>）</w:t>
            </w:r>
            <w:r>
              <w:rPr>
                <w:rFonts w:hAnsi="宋体"/>
                <w:sz w:val="24"/>
              </w:rPr>
              <w:t>Ⅴ</w:t>
            </w:r>
            <w:r>
              <w:rPr>
                <w:sz w:val="24"/>
              </w:rPr>
              <w:t>类标准限值。总体来说，厂区内浅层地下水为</w:t>
            </w:r>
            <w:r>
              <w:rPr>
                <w:sz w:val="24"/>
              </w:rPr>
              <w:t>Ⅴ</w:t>
            </w:r>
            <w:r>
              <w:rPr>
                <w:sz w:val="24"/>
              </w:rPr>
              <w:t>类水。</w:t>
            </w:r>
          </w:p>
          <w:p w:rsidR="009B490D" w:rsidRDefault="00183E1C">
            <w:pPr>
              <w:spacing w:line="360" w:lineRule="auto"/>
              <w:ind w:firstLineChars="200" w:firstLine="480"/>
              <w:rPr>
                <w:snapToGrid w:val="0"/>
                <w:sz w:val="24"/>
              </w:rPr>
            </w:pPr>
            <w:r>
              <w:rPr>
                <w:sz w:val="24"/>
              </w:rPr>
              <w:t>从评价结果来看，工作区浅层地下水现状值中含量较高的主要组分为溶解性总固体、总</w:t>
            </w:r>
            <w:r>
              <w:rPr>
                <w:sz w:val="24"/>
              </w:rPr>
              <w:lastRenderedPageBreak/>
              <w:t>硬度、</w:t>
            </w:r>
            <w:r>
              <w:rPr>
                <w:sz w:val="24"/>
              </w:rPr>
              <w:t>SO</w:t>
            </w:r>
            <w:r>
              <w:rPr>
                <w:sz w:val="24"/>
                <w:vertAlign w:val="subscript"/>
              </w:rPr>
              <w:t>4</w:t>
            </w:r>
            <w:r>
              <w:rPr>
                <w:sz w:val="24"/>
                <w:vertAlign w:val="superscript"/>
              </w:rPr>
              <w:t>2-</w:t>
            </w:r>
            <w:r>
              <w:rPr>
                <w:sz w:val="24"/>
              </w:rPr>
              <w:t>、</w:t>
            </w:r>
            <w:r>
              <w:rPr>
                <w:sz w:val="24"/>
              </w:rPr>
              <w:t>Cl</w:t>
            </w:r>
            <w:r>
              <w:rPr>
                <w:sz w:val="24"/>
                <w:vertAlign w:val="superscript"/>
              </w:rPr>
              <w:t>-</w:t>
            </w:r>
            <w:r>
              <w:rPr>
                <w:sz w:val="24"/>
              </w:rPr>
              <w:t>和</w:t>
            </w:r>
            <w:r>
              <w:rPr>
                <w:sz w:val="24"/>
              </w:rPr>
              <w:t>NH</w:t>
            </w:r>
            <w:r>
              <w:rPr>
                <w:sz w:val="24"/>
                <w:vertAlign w:val="subscript"/>
              </w:rPr>
              <w:t>4</w:t>
            </w:r>
            <w:r>
              <w:rPr>
                <w:sz w:val="24"/>
                <w:vertAlign w:val="superscript"/>
              </w:rPr>
              <w:t>+</w:t>
            </w:r>
            <w:r>
              <w:rPr>
                <w:sz w:val="24"/>
              </w:rPr>
              <w:t>，属于</w:t>
            </w:r>
            <w:r>
              <w:rPr>
                <w:rFonts w:hAnsi="宋体"/>
                <w:sz w:val="24"/>
              </w:rPr>
              <w:t>Ⅴ</w:t>
            </w:r>
            <w:r>
              <w:rPr>
                <w:sz w:val="24"/>
              </w:rPr>
              <w:t>类。参考收集资料</w:t>
            </w:r>
            <w:r>
              <w:rPr>
                <w:sz w:val="24"/>
              </w:rPr>
              <w:t>中的地下水测试结果，这些指标在区域上也多表现为含量较高，说明本区潜水水质较差。评价区地下水埋藏很浅，径流迟缓，浅层地下水的蒸发、淋滤作用强，造成盐分的不断积累，因此在浅层地下水中溶解性总固体、总硬度、</w:t>
            </w:r>
            <w:r>
              <w:rPr>
                <w:sz w:val="24"/>
              </w:rPr>
              <w:t>SO</w:t>
            </w:r>
            <w:r>
              <w:rPr>
                <w:sz w:val="24"/>
                <w:vertAlign w:val="subscript"/>
              </w:rPr>
              <w:t>4</w:t>
            </w:r>
            <w:r>
              <w:rPr>
                <w:sz w:val="24"/>
                <w:vertAlign w:val="superscript"/>
              </w:rPr>
              <w:t>2-</w:t>
            </w:r>
            <w:r>
              <w:rPr>
                <w:sz w:val="24"/>
              </w:rPr>
              <w:t>、</w:t>
            </w:r>
            <w:r>
              <w:rPr>
                <w:sz w:val="24"/>
              </w:rPr>
              <w:t>Cl</w:t>
            </w:r>
            <w:r>
              <w:rPr>
                <w:sz w:val="24"/>
                <w:vertAlign w:val="superscript"/>
              </w:rPr>
              <w:t>-</w:t>
            </w:r>
            <w:r>
              <w:rPr>
                <w:sz w:val="24"/>
              </w:rPr>
              <w:t>和</w:t>
            </w:r>
            <w:r>
              <w:rPr>
                <w:sz w:val="24"/>
              </w:rPr>
              <w:t>NH</w:t>
            </w:r>
            <w:r>
              <w:rPr>
                <w:sz w:val="24"/>
                <w:vertAlign w:val="subscript"/>
              </w:rPr>
              <w:t>4</w:t>
            </w:r>
            <w:r>
              <w:rPr>
                <w:sz w:val="24"/>
                <w:vertAlign w:val="superscript"/>
              </w:rPr>
              <w:t>+</w:t>
            </w:r>
            <w:r>
              <w:rPr>
                <w:sz w:val="24"/>
              </w:rPr>
              <w:t>含量普遍较高，这主要是属于原生地质环境作用结果。</w:t>
            </w:r>
            <w:r>
              <w:rPr>
                <w:sz w:val="24"/>
              </w:rPr>
              <w:t xml:space="preserve"> </w:t>
            </w:r>
          </w:p>
          <w:p w:rsidR="009B490D" w:rsidRDefault="00183E1C">
            <w:pPr>
              <w:snapToGrid w:val="0"/>
              <w:spacing w:beforeLines="50" w:before="156" w:line="360" w:lineRule="auto"/>
              <w:ind w:firstLineChars="100" w:firstLine="240"/>
              <w:rPr>
                <w:sz w:val="24"/>
              </w:rPr>
            </w:pPr>
            <w:r>
              <w:rPr>
                <w:rFonts w:hint="eastAsia"/>
                <w:sz w:val="24"/>
              </w:rPr>
              <w:t xml:space="preserve">3.7 </w:t>
            </w:r>
            <w:r>
              <w:rPr>
                <w:rFonts w:hint="eastAsia"/>
                <w:sz w:val="24"/>
              </w:rPr>
              <w:t>水文地质试验</w:t>
            </w:r>
          </w:p>
          <w:p w:rsidR="009B490D" w:rsidRDefault="00183E1C">
            <w:pPr>
              <w:spacing w:line="360" w:lineRule="auto"/>
              <w:ind w:firstLineChars="200" w:firstLine="480"/>
              <w:rPr>
                <w:sz w:val="24"/>
              </w:rPr>
            </w:pPr>
            <w:r>
              <w:rPr>
                <w:rFonts w:hint="eastAsia"/>
                <w:sz w:val="24"/>
              </w:rPr>
              <w:t>（</w:t>
            </w:r>
            <w:r>
              <w:rPr>
                <w:rFonts w:hint="eastAsia"/>
                <w:sz w:val="24"/>
              </w:rPr>
              <w:t>1</w:t>
            </w:r>
            <w:r>
              <w:rPr>
                <w:rFonts w:hint="eastAsia"/>
                <w:sz w:val="24"/>
              </w:rPr>
              <w:t>）渗水试验</w:t>
            </w:r>
          </w:p>
          <w:p w:rsidR="009B490D" w:rsidRDefault="00183E1C">
            <w:pPr>
              <w:spacing w:line="360" w:lineRule="auto"/>
              <w:ind w:firstLineChars="200" w:firstLine="480"/>
              <w:rPr>
                <w:sz w:val="24"/>
              </w:rPr>
            </w:pPr>
            <w:r>
              <w:rPr>
                <w:sz w:val="24"/>
              </w:rPr>
              <w:t>厂区完成渗水试验</w:t>
            </w:r>
            <w:r>
              <w:rPr>
                <w:sz w:val="24"/>
              </w:rPr>
              <w:t>2</w:t>
            </w:r>
            <w:r>
              <w:rPr>
                <w:sz w:val="24"/>
              </w:rPr>
              <w:t>组</w:t>
            </w:r>
            <w:r>
              <w:rPr>
                <w:rFonts w:hint="eastAsia"/>
                <w:sz w:val="24"/>
              </w:rPr>
              <w:t>（见附图</w:t>
            </w:r>
            <w:r>
              <w:rPr>
                <w:rFonts w:hint="eastAsia"/>
                <w:sz w:val="24"/>
              </w:rPr>
              <w:t>9</w:t>
            </w:r>
            <w:r>
              <w:rPr>
                <w:rFonts w:hint="eastAsia"/>
                <w:sz w:val="24"/>
              </w:rPr>
              <w:t>）</w:t>
            </w:r>
            <w:r>
              <w:rPr>
                <w:sz w:val="24"/>
              </w:rPr>
              <w:t>，试验点布设于厂区的</w:t>
            </w:r>
            <w:r>
              <w:rPr>
                <w:rFonts w:hint="eastAsia"/>
                <w:sz w:val="24"/>
              </w:rPr>
              <w:t>东北</w:t>
            </w:r>
            <w:r>
              <w:rPr>
                <w:sz w:val="24"/>
              </w:rPr>
              <w:t>部</w:t>
            </w:r>
            <w:r>
              <w:rPr>
                <w:rFonts w:hint="eastAsia"/>
                <w:sz w:val="24"/>
              </w:rPr>
              <w:t>（</w:t>
            </w:r>
            <w:r>
              <w:rPr>
                <w:sz w:val="24"/>
              </w:rPr>
              <w:t>S1</w:t>
            </w:r>
            <w:r>
              <w:rPr>
                <w:rFonts w:hint="eastAsia"/>
                <w:sz w:val="24"/>
              </w:rPr>
              <w:t>）、北部</w:t>
            </w:r>
            <w:r>
              <w:rPr>
                <w:sz w:val="24"/>
              </w:rPr>
              <w:t>（</w:t>
            </w:r>
            <w:r>
              <w:rPr>
                <w:sz w:val="24"/>
              </w:rPr>
              <w:t>S2</w:t>
            </w:r>
            <w:r>
              <w:rPr>
                <w:sz w:val="24"/>
              </w:rPr>
              <w:t>）。</w:t>
            </w:r>
          </w:p>
          <w:p w:rsidR="009B490D" w:rsidRDefault="00183E1C">
            <w:pPr>
              <w:spacing w:line="360" w:lineRule="auto"/>
              <w:ind w:firstLineChars="200" w:firstLine="482"/>
              <w:rPr>
                <w:b/>
                <w:sz w:val="24"/>
              </w:rPr>
            </w:pPr>
            <w:r>
              <w:rPr>
                <w:rFonts w:hint="eastAsia"/>
                <w:b/>
                <w:sz w:val="24"/>
              </w:rPr>
              <w:t>试验方法：</w:t>
            </w:r>
          </w:p>
          <w:p w:rsidR="009B490D" w:rsidRDefault="00183E1C">
            <w:pPr>
              <w:spacing w:line="360" w:lineRule="auto"/>
              <w:ind w:firstLineChars="200" w:firstLine="480"/>
              <w:rPr>
                <w:sz w:val="24"/>
              </w:rPr>
            </w:pPr>
            <w:r>
              <w:rPr>
                <w:sz w:val="24"/>
              </w:rPr>
              <w:t>1</w:t>
            </w:r>
            <w:r>
              <w:rPr>
                <w:sz w:val="24"/>
              </w:rPr>
              <w:t>）打孔</w:t>
            </w:r>
            <w:r>
              <w:rPr>
                <w:sz w:val="24"/>
              </w:rPr>
              <w:t xml:space="preserve"> </w:t>
            </w:r>
          </w:p>
          <w:p w:rsidR="009B490D" w:rsidRDefault="00183E1C">
            <w:pPr>
              <w:spacing w:line="360" w:lineRule="auto"/>
              <w:ind w:firstLineChars="200" w:firstLine="480"/>
              <w:rPr>
                <w:sz w:val="24"/>
              </w:rPr>
            </w:pPr>
            <w:r>
              <w:rPr>
                <w:sz w:val="24"/>
              </w:rPr>
              <w:t>包含三个过程，首先，用取土钻粗略打孔；其次，用成型土钻精细磨平四周和底部；最后，使用刷</w:t>
            </w:r>
            <w:r>
              <w:rPr>
                <w:sz w:val="24"/>
              </w:rPr>
              <w:t>子刷一遍，使得边界土壤条件吻合自然状态。</w:t>
            </w:r>
          </w:p>
          <w:p w:rsidR="009B490D" w:rsidRDefault="00183E1C">
            <w:pPr>
              <w:spacing w:line="360" w:lineRule="auto"/>
              <w:ind w:firstLineChars="200" w:firstLine="480"/>
              <w:rPr>
                <w:sz w:val="24"/>
              </w:rPr>
            </w:pPr>
            <w:r>
              <w:rPr>
                <w:sz w:val="24"/>
              </w:rPr>
              <w:t>2</w:t>
            </w:r>
            <w:r>
              <w:rPr>
                <w:sz w:val="24"/>
              </w:rPr>
              <w:t>）安装</w:t>
            </w:r>
            <w:r>
              <w:rPr>
                <w:sz w:val="24"/>
              </w:rPr>
              <w:t>Guelph</w:t>
            </w:r>
            <w:r>
              <w:rPr>
                <w:sz w:val="24"/>
              </w:rPr>
              <w:t>渗透仪</w:t>
            </w:r>
            <w:r>
              <w:rPr>
                <w:sz w:val="24"/>
              </w:rPr>
              <w:t xml:space="preserve"> </w:t>
            </w:r>
          </w:p>
          <w:p w:rsidR="009B490D" w:rsidRDefault="00183E1C">
            <w:pPr>
              <w:spacing w:line="360" w:lineRule="auto"/>
              <w:ind w:firstLineChars="200" w:firstLine="480"/>
              <w:rPr>
                <w:sz w:val="24"/>
              </w:rPr>
            </w:pPr>
            <w:r>
              <w:rPr>
                <w:sz w:val="24"/>
              </w:rPr>
              <w:t>安装三角支架，拉紧锁链以保证中心铅直；从保护管中取出低端空气导管，有套筘一端朝蓄水部件，通过蓄水部件基座锁紧部件与中部空气导管相连；将三角支架衬套放在保护管上；用保护管包住空气导管，插入蓄水部件基座；将连接好的部件放入三角支架中，固定好三角支架；从度量管中取出上端空气导管，然后连接到中部空气导管上；用力往下按上端空气导管，使得各接触口紧密相连；将度量管包住上端空气导管，安装在蓄水帽上，直到度量管的刻度在水位指示器底部显示为</w:t>
            </w:r>
            <w:r>
              <w:rPr>
                <w:sz w:val="24"/>
              </w:rPr>
              <w:t>5mm</w:t>
            </w:r>
            <w:r>
              <w:rPr>
                <w:sz w:val="24"/>
              </w:rPr>
              <w:t>。</w:t>
            </w:r>
          </w:p>
          <w:p w:rsidR="009B490D" w:rsidRDefault="00183E1C">
            <w:pPr>
              <w:spacing w:line="360" w:lineRule="auto"/>
              <w:ind w:firstLineChars="150" w:firstLine="360"/>
              <w:rPr>
                <w:sz w:val="24"/>
              </w:rPr>
            </w:pPr>
            <w:r>
              <w:rPr>
                <w:sz w:val="24"/>
              </w:rPr>
              <w:t>3</w:t>
            </w:r>
            <w:r>
              <w:rPr>
                <w:sz w:val="24"/>
              </w:rPr>
              <w:t>）灌水</w:t>
            </w:r>
            <w:r>
              <w:rPr>
                <w:sz w:val="24"/>
              </w:rPr>
              <w:t xml:space="preserve"> </w:t>
            </w:r>
          </w:p>
          <w:p w:rsidR="009B490D" w:rsidRDefault="00183E1C">
            <w:pPr>
              <w:spacing w:line="360" w:lineRule="auto"/>
              <w:ind w:firstLineChars="200" w:firstLine="480"/>
              <w:rPr>
                <w:sz w:val="24"/>
              </w:rPr>
            </w:pPr>
            <w:r>
              <w:rPr>
                <w:sz w:val="24"/>
              </w:rPr>
              <w:t>拿开堵塞，调整控制阀门使得凹槽向上，如果使用系统提供的塑料薄膜容器，用脚踩容器，压迫水进入蓄水管中。</w:t>
            </w:r>
          </w:p>
          <w:p w:rsidR="009B490D" w:rsidRDefault="00183E1C">
            <w:pPr>
              <w:spacing w:line="360" w:lineRule="auto"/>
              <w:ind w:firstLineChars="150" w:firstLine="360"/>
              <w:rPr>
                <w:sz w:val="24"/>
              </w:rPr>
            </w:pPr>
            <w:r>
              <w:rPr>
                <w:sz w:val="24"/>
              </w:rPr>
              <w:t>4</w:t>
            </w:r>
            <w:r>
              <w:rPr>
                <w:sz w:val="24"/>
              </w:rPr>
              <w:t>）放置</w:t>
            </w:r>
            <w:r>
              <w:rPr>
                <w:sz w:val="24"/>
              </w:rPr>
              <w:t>Guelph</w:t>
            </w:r>
            <w:r>
              <w:rPr>
                <w:sz w:val="24"/>
              </w:rPr>
              <w:t>入渗仪</w:t>
            </w:r>
          </w:p>
          <w:p w:rsidR="009B490D" w:rsidRDefault="00183E1C">
            <w:pPr>
              <w:spacing w:line="360" w:lineRule="auto"/>
              <w:ind w:firstLineChars="200" w:firstLine="480"/>
              <w:rPr>
                <w:sz w:val="24"/>
              </w:rPr>
            </w:pPr>
            <w:r>
              <w:rPr>
                <w:sz w:val="24"/>
              </w:rPr>
              <w:t>将管子小心伸入土壤孔内；三角支架可以支持土壤孔深</w:t>
            </w:r>
            <w:r>
              <w:rPr>
                <w:sz w:val="24"/>
              </w:rPr>
              <w:t>38cm</w:t>
            </w:r>
            <w:r>
              <w:rPr>
                <w:sz w:val="24"/>
              </w:rPr>
              <w:t>，如果土壤孔深超过</w:t>
            </w:r>
            <w:r>
              <w:rPr>
                <w:sz w:val="24"/>
              </w:rPr>
              <w:t>38cm</w:t>
            </w:r>
            <w:r>
              <w:rPr>
                <w:sz w:val="24"/>
              </w:rPr>
              <w:t>，则可以去掉三角支架，直接使用衬套固定在土壤孔口上。</w:t>
            </w:r>
          </w:p>
          <w:p w:rsidR="009B490D" w:rsidRDefault="00183E1C">
            <w:pPr>
              <w:spacing w:line="360" w:lineRule="auto"/>
              <w:ind w:firstLineChars="150" w:firstLine="360"/>
              <w:rPr>
                <w:sz w:val="24"/>
              </w:rPr>
            </w:pPr>
            <w:r>
              <w:rPr>
                <w:sz w:val="24"/>
              </w:rPr>
              <w:t>5</w:t>
            </w:r>
            <w:r>
              <w:rPr>
                <w:sz w:val="24"/>
              </w:rPr>
              <w:t>）测量读数</w:t>
            </w:r>
          </w:p>
          <w:p w:rsidR="009B490D" w:rsidRDefault="00183E1C">
            <w:pPr>
              <w:spacing w:line="360" w:lineRule="auto"/>
              <w:ind w:firstLineChars="200" w:firstLine="480"/>
              <w:rPr>
                <w:sz w:val="24"/>
              </w:rPr>
            </w:pPr>
            <w:r>
              <w:rPr>
                <w:rFonts w:eastAsia="黑体" w:hAnsi="黑体"/>
                <w:sz w:val="24"/>
              </w:rPr>
              <w:t>①</w:t>
            </w:r>
            <w:r>
              <w:rPr>
                <w:sz w:val="24"/>
              </w:rPr>
              <w:t xml:space="preserve"> </w:t>
            </w:r>
            <w:r>
              <w:rPr>
                <w:sz w:val="24"/>
              </w:rPr>
              <w:t>设置</w:t>
            </w:r>
            <w:r>
              <w:rPr>
                <w:sz w:val="24"/>
              </w:rPr>
              <w:t>5cm</w:t>
            </w:r>
            <w:r>
              <w:rPr>
                <w:sz w:val="24"/>
              </w:rPr>
              <w:t>高的水头（</w:t>
            </w:r>
            <w:r>
              <w:rPr>
                <w:sz w:val="24"/>
              </w:rPr>
              <w:t>H</w:t>
            </w:r>
            <w:r>
              <w:rPr>
                <w:sz w:val="24"/>
                <w:vertAlign w:val="subscript"/>
              </w:rPr>
              <w:t>1</w:t>
            </w:r>
            <w:r>
              <w:rPr>
                <w:sz w:val="24"/>
              </w:rPr>
              <w:t>）：</w:t>
            </w:r>
          </w:p>
          <w:p w:rsidR="009B490D" w:rsidRDefault="00183E1C">
            <w:pPr>
              <w:spacing w:line="360" w:lineRule="auto"/>
              <w:ind w:firstLineChars="200" w:firstLine="480"/>
              <w:rPr>
                <w:sz w:val="24"/>
              </w:rPr>
            </w:pPr>
            <w:r>
              <w:rPr>
                <w:sz w:val="24"/>
              </w:rPr>
              <w:t>缓慢的拔出空气导管，直到水位指示器到达</w:t>
            </w:r>
            <w:r>
              <w:rPr>
                <w:sz w:val="24"/>
              </w:rPr>
              <w:t>5cm</w:t>
            </w:r>
            <w:r>
              <w:rPr>
                <w:sz w:val="24"/>
              </w:rPr>
              <w:t>处。</w:t>
            </w:r>
          </w:p>
          <w:p w:rsidR="009B490D" w:rsidRDefault="00183E1C">
            <w:pPr>
              <w:spacing w:line="360" w:lineRule="auto"/>
              <w:ind w:firstLineChars="200" w:firstLine="480"/>
              <w:rPr>
                <w:sz w:val="24"/>
              </w:rPr>
            </w:pPr>
            <w:r>
              <w:rPr>
                <w:rFonts w:eastAsia="黑体" w:hAnsi="黑体"/>
                <w:sz w:val="24"/>
              </w:rPr>
              <w:t>②</w:t>
            </w:r>
            <w:r>
              <w:rPr>
                <w:sz w:val="24"/>
              </w:rPr>
              <w:t xml:space="preserve"> </w:t>
            </w:r>
            <w:r>
              <w:rPr>
                <w:sz w:val="24"/>
              </w:rPr>
              <w:t>确定合适的输水通路：</w:t>
            </w:r>
          </w:p>
          <w:p w:rsidR="009B490D" w:rsidRDefault="00183E1C">
            <w:pPr>
              <w:spacing w:line="360" w:lineRule="auto"/>
              <w:ind w:firstLineChars="200" w:firstLine="480"/>
              <w:rPr>
                <w:sz w:val="24"/>
              </w:rPr>
            </w:pPr>
            <w:r>
              <w:rPr>
                <w:sz w:val="24"/>
              </w:rPr>
              <w:t>如果沙土或则壤土中，凹槽向上，使用内部和外部联合供水通路，在黏土中，则凹槽向下，仅使用内部供水通路。</w:t>
            </w:r>
          </w:p>
          <w:p w:rsidR="009B490D" w:rsidRDefault="00183E1C">
            <w:pPr>
              <w:spacing w:line="360" w:lineRule="auto"/>
              <w:ind w:firstLineChars="200" w:firstLine="480"/>
              <w:rPr>
                <w:sz w:val="24"/>
              </w:rPr>
            </w:pPr>
            <w:r>
              <w:rPr>
                <w:rFonts w:eastAsia="黑体" w:hAnsi="黑体"/>
                <w:sz w:val="24"/>
              </w:rPr>
              <w:lastRenderedPageBreak/>
              <w:t>③</w:t>
            </w:r>
            <w:r>
              <w:rPr>
                <w:sz w:val="24"/>
              </w:rPr>
              <w:t xml:space="preserve"> </w:t>
            </w:r>
            <w:r>
              <w:rPr>
                <w:sz w:val="24"/>
              </w:rPr>
              <w:t>记录蓄水管中水位下降速率（</w:t>
            </w:r>
            <w:r>
              <w:rPr>
                <w:sz w:val="24"/>
              </w:rPr>
              <w:t>R</w:t>
            </w:r>
            <w:r>
              <w:rPr>
                <w:sz w:val="24"/>
                <w:vertAlign w:val="subscript"/>
              </w:rPr>
              <w:t>1</w:t>
            </w:r>
            <w:r>
              <w:rPr>
                <w:sz w:val="24"/>
              </w:rPr>
              <w:t>）：</w:t>
            </w:r>
          </w:p>
          <w:p w:rsidR="009B490D" w:rsidRDefault="00183E1C">
            <w:pPr>
              <w:spacing w:line="360" w:lineRule="auto"/>
              <w:ind w:firstLineChars="200" w:firstLine="480"/>
              <w:rPr>
                <w:sz w:val="24"/>
              </w:rPr>
            </w:pPr>
            <w:r>
              <w:rPr>
                <w:sz w:val="24"/>
              </w:rPr>
              <w:t>十五分钟记录一次水位变化读数，至少得到在三个以上的时间段内读数没有明显变化为止。</w:t>
            </w:r>
          </w:p>
          <w:p w:rsidR="009B490D" w:rsidRDefault="00183E1C">
            <w:pPr>
              <w:spacing w:line="360" w:lineRule="auto"/>
              <w:ind w:firstLineChars="200" w:firstLine="480"/>
              <w:rPr>
                <w:sz w:val="24"/>
              </w:rPr>
            </w:pPr>
            <w:r>
              <w:rPr>
                <w:rFonts w:eastAsia="黑体" w:hAnsi="黑体"/>
                <w:sz w:val="24"/>
              </w:rPr>
              <w:t>④</w:t>
            </w:r>
            <w:r>
              <w:rPr>
                <w:sz w:val="24"/>
              </w:rPr>
              <w:t xml:space="preserve"> </w:t>
            </w:r>
            <w:r>
              <w:rPr>
                <w:sz w:val="24"/>
              </w:rPr>
              <w:t>设置</w:t>
            </w:r>
            <w:r>
              <w:rPr>
                <w:sz w:val="24"/>
              </w:rPr>
              <w:t>10cm</w:t>
            </w:r>
            <w:r>
              <w:rPr>
                <w:sz w:val="24"/>
              </w:rPr>
              <w:t>高的水头（</w:t>
            </w:r>
            <w:r>
              <w:rPr>
                <w:sz w:val="24"/>
              </w:rPr>
              <w:t>H</w:t>
            </w:r>
            <w:r>
              <w:rPr>
                <w:sz w:val="24"/>
                <w:vertAlign w:val="subscript"/>
              </w:rPr>
              <w:t>2</w:t>
            </w:r>
            <w:r>
              <w:rPr>
                <w:sz w:val="24"/>
              </w:rPr>
              <w:t>）：</w:t>
            </w:r>
          </w:p>
          <w:p w:rsidR="009B490D" w:rsidRDefault="00183E1C">
            <w:pPr>
              <w:spacing w:line="360" w:lineRule="auto"/>
              <w:ind w:firstLineChars="200" w:firstLine="480"/>
              <w:rPr>
                <w:sz w:val="24"/>
              </w:rPr>
            </w:pPr>
            <w:r>
              <w:rPr>
                <w:sz w:val="24"/>
              </w:rPr>
              <w:t>缓慢的拔出空气导管，直到水位指示器到达</w:t>
            </w:r>
            <w:r>
              <w:rPr>
                <w:sz w:val="24"/>
              </w:rPr>
              <w:t>10cm</w:t>
            </w:r>
            <w:r>
              <w:rPr>
                <w:sz w:val="24"/>
              </w:rPr>
              <w:t>处。</w:t>
            </w:r>
          </w:p>
          <w:p w:rsidR="009B490D" w:rsidRDefault="00183E1C">
            <w:pPr>
              <w:spacing w:line="360" w:lineRule="auto"/>
              <w:ind w:firstLineChars="200" w:firstLine="480"/>
              <w:rPr>
                <w:sz w:val="24"/>
              </w:rPr>
            </w:pPr>
            <w:r>
              <w:rPr>
                <w:rFonts w:hAnsiTheme="minorEastAsia"/>
                <w:sz w:val="24"/>
              </w:rPr>
              <w:t>⑤</w:t>
            </w:r>
            <w:r>
              <w:rPr>
                <w:sz w:val="24"/>
              </w:rPr>
              <w:t xml:space="preserve"> </w:t>
            </w:r>
            <w:r>
              <w:rPr>
                <w:sz w:val="24"/>
              </w:rPr>
              <w:t>记录蓄水管中水位下降速率（</w:t>
            </w:r>
            <w:r>
              <w:rPr>
                <w:sz w:val="24"/>
              </w:rPr>
              <w:t>R</w:t>
            </w:r>
            <w:r>
              <w:rPr>
                <w:sz w:val="24"/>
                <w:vertAlign w:val="subscript"/>
              </w:rPr>
              <w:t>2</w:t>
            </w:r>
            <w:r>
              <w:rPr>
                <w:sz w:val="24"/>
              </w:rPr>
              <w:t>）：</w:t>
            </w:r>
          </w:p>
          <w:p w:rsidR="009B490D" w:rsidRDefault="00183E1C">
            <w:pPr>
              <w:spacing w:line="360" w:lineRule="auto"/>
              <w:ind w:firstLineChars="200" w:firstLine="480"/>
              <w:rPr>
                <w:sz w:val="24"/>
              </w:rPr>
            </w:pPr>
            <w:r>
              <w:rPr>
                <w:sz w:val="24"/>
              </w:rPr>
              <w:t>十五分钟记录一次水位变化读数，至少得到在三个以上的时间段内读数没有明显变化为止。</w:t>
            </w:r>
          </w:p>
          <w:p w:rsidR="009B490D" w:rsidRDefault="00183E1C">
            <w:pPr>
              <w:spacing w:line="360" w:lineRule="auto"/>
              <w:ind w:firstLineChars="200" w:firstLine="480"/>
              <w:rPr>
                <w:sz w:val="24"/>
              </w:rPr>
            </w:pPr>
            <w:r>
              <w:rPr>
                <w:rFonts w:hAnsiTheme="minorEastAsia"/>
                <w:sz w:val="24"/>
              </w:rPr>
              <w:t>⑥</w:t>
            </w:r>
            <w:r>
              <w:rPr>
                <w:sz w:val="24"/>
              </w:rPr>
              <w:t xml:space="preserve"> </w:t>
            </w:r>
            <w:r>
              <w:rPr>
                <w:sz w:val="24"/>
              </w:rPr>
              <w:t>计算：根据</w:t>
            </w:r>
            <w:r>
              <w:rPr>
                <w:sz w:val="24"/>
              </w:rPr>
              <w:t>Table2</w:t>
            </w:r>
            <w:r>
              <w:rPr>
                <w:sz w:val="24"/>
              </w:rPr>
              <w:t>纪录实验数据，三维流数学模型计算相关参数。</w:t>
            </w:r>
          </w:p>
          <w:p w:rsidR="009B490D" w:rsidRDefault="00183E1C">
            <w:pPr>
              <w:spacing w:line="360" w:lineRule="auto"/>
              <w:ind w:firstLineChars="200" w:firstLine="482"/>
              <w:rPr>
                <w:b/>
                <w:sz w:val="24"/>
              </w:rPr>
            </w:pPr>
            <w:r>
              <w:rPr>
                <w:rFonts w:hint="eastAsia"/>
                <w:b/>
                <w:sz w:val="24"/>
              </w:rPr>
              <w:t>试验结果：</w:t>
            </w:r>
          </w:p>
          <w:p w:rsidR="009B490D" w:rsidRDefault="00183E1C">
            <w:pPr>
              <w:spacing w:line="360" w:lineRule="auto"/>
              <w:ind w:firstLineChars="200" w:firstLine="480"/>
              <w:rPr>
                <w:sz w:val="24"/>
              </w:rPr>
            </w:pPr>
            <w:r>
              <w:rPr>
                <w:sz w:val="24"/>
              </w:rPr>
              <w:t>根据</w:t>
            </w:r>
            <w:r>
              <w:rPr>
                <w:sz w:val="24"/>
              </w:rPr>
              <w:t>Guelph2800</w:t>
            </w:r>
            <w:r>
              <w:rPr>
                <w:sz w:val="24"/>
              </w:rPr>
              <w:t>型渗透仪中提供的双头测量法：</w:t>
            </w:r>
          </w:p>
          <w:p w:rsidR="009B490D" w:rsidRDefault="00183E1C">
            <w:pPr>
              <w:spacing w:line="360" w:lineRule="auto"/>
              <w:ind w:firstLineChars="400" w:firstLine="964"/>
              <w:rPr>
                <w:sz w:val="24"/>
              </w:rPr>
            </w:pPr>
            <w:r>
              <w:rPr>
                <w:b/>
                <w:position w:val="-14"/>
                <w:sz w:val="24"/>
              </w:rPr>
              <w:object w:dxaOrig="1755" w:dyaOrig="390">
                <v:shape id="_x0000_i1036" type="#_x0000_t75" style="width:87.6pt;height:19.8pt" o:ole="">
                  <v:imagedata r:id="rId38" o:title=""/>
                </v:shape>
                <o:OLEObject Type="Embed" ProgID="Equation.DSMT4" ShapeID="_x0000_i1036" DrawAspect="Content" ObjectID="_1593524344" r:id="rId39"/>
              </w:object>
            </w:r>
            <w:r>
              <w:rPr>
                <w:sz w:val="24"/>
              </w:rPr>
              <w:t xml:space="preserve">    </w:t>
            </w:r>
          </w:p>
          <w:p w:rsidR="009B490D" w:rsidRDefault="00183E1C">
            <w:pPr>
              <w:spacing w:line="360" w:lineRule="auto"/>
              <w:ind w:firstLineChars="200" w:firstLine="480"/>
              <w:rPr>
                <w:rFonts w:eastAsiaTheme="minorEastAsia"/>
                <w:sz w:val="24"/>
              </w:rPr>
            </w:pPr>
            <w:r>
              <w:rPr>
                <w:rFonts w:eastAsiaTheme="minorEastAsia" w:hAnsiTheme="minorEastAsia"/>
                <w:sz w:val="24"/>
              </w:rPr>
              <w:t>式中：</w:t>
            </w:r>
            <w:r>
              <w:rPr>
                <w:rFonts w:eastAsiaTheme="minorEastAsia"/>
                <w:sz w:val="24"/>
              </w:rPr>
              <w:t>Q</w:t>
            </w:r>
            <w:r>
              <w:rPr>
                <w:rFonts w:eastAsiaTheme="minorEastAsia"/>
                <w:sz w:val="24"/>
                <w:vertAlign w:val="subscript"/>
              </w:rPr>
              <w:t>1</w:t>
            </w:r>
            <w:r>
              <w:rPr>
                <w:rFonts w:eastAsiaTheme="minorEastAsia" w:hAnsiTheme="minorEastAsia"/>
                <w:sz w:val="24"/>
              </w:rPr>
              <w:t>和</w:t>
            </w:r>
            <w:r>
              <w:rPr>
                <w:rFonts w:eastAsiaTheme="minorEastAsia"/>
                <w:sz w:val="24"/>
              </w:rPr>
              <w:t>Q</w:t>
            </w:r>
            <w:r>
              <w:rPr>
                <w:rFonts w:eastAsiaTheme="minorEastAsia"/>
                <w:sz w:val="24"/>
                <w:vertAlign w:val="subscript"/>
              </w:rPr>
              <w:t>2</w:t>
            </w:r>
            <w:r>
              <w:rPr>
                <w:rFonts w:eastAsiaTheme="minorEastAsia" w:hAnsiTheme="minorEastAsia"/>
                <w:sz w:val="24"/>
              </w:rPr>
              <w:t>为水头</w:t>
            </w:r>
            <w:r>
              <w:rPr>
                <w:rFonts w:eastAsiaTheme="minorEastAsia"/>
                <w:sz w:val="24"/>
              </w:rPr>
              <w:t>H</w:t>
            </w:r>
            <w:r>
              <w:rPr>
                <w:rFonts w:eastAsiaTheme="minorEastAsia"/>
                <w:sz w:val="24"/>
                <w:vertAlign w:val="subscript"/>
              </w:rPr>
              <w:t>1</w:t>
            </w:r>
            <w:r>
              <w:rPr>
                <w:rFonts w:eastAsiaTheme="minorEastAsia" w:hAnsiTheme="minorEastAsia"/>
                <w:sz w:val="24"/>
              </w:rPr>
              <w:t>和</w:t>
            </w:r>
            <w:r>
              <w:rPr>
                <w:rFonts w:eastAsiaTheme="minorEastAsia"/>
                <w:sz w:val="24"/>
              </w:rPr>
              <w:t>H</w:t>
            </w:r>
            <w:r>
              <w:rPr>
                <w:rFonts w:eastAsiaTheme="minorEastAsia"/>
                <w:sz w:val="24"/>
                <w:vertAlign w:val="subscript"/>
              </w:rPr>
              <w:t>2</w:t>
            </w:r>
            <w:r>
              <w:rPr>
                <w:rFonts w:eastAsiaTheme="minorEastAsia" w:hAnsiTheme="minorEastAsia"/>
                <w:sz w:val="24"/>
              </w:rPr>
              <w:t>所对应的稳定渗入水量</w:t>
            </w:r>
            <w:r>
              <w:rPr>
                <w:rFonts w:eastAsiaTheme="minorEastAsia"/>
                <w:sz w:val="24"/>
              </w:rPr>
              <w:t>(cm</w:t>
            </w:r>
            <w:r>
              <w:rPr>
                <w:rFonts w:eastAsiaTheme="minorEastAsia"/>
                <w:sz w:val="24"/>
                <w:vertAlign w:val="superscript"/>
              </w:rPr>
              <w:t>3</w:t>
            </w:r>
            <w:r>
              <w:rPr>
                <w:rFonts w:eastAsiaTheme="minorEastAsia"/>
                <w:sz w:val="24"/>
              </w:rPr>
              <w:t>/s)</w:t>
            </w:r>
            <w:r>
              <w:rPr>
                <w:rFonts w:eastAsiaTheme="minorEastAsia" w:hAnsiTheme="minorEastAsia"/>
                <w:sz w:val="24"/>
              </w:rPr>
              <w:t>；</w:t>
            </w:r>
            <w:r>
              <w:rPr>
                <w:rFonts w:eastAsiaTheme="minorEastAsia"/>
                <w:sz w:val="24"/>
              </w:rPr>
              <w:t>G</w:t>
            </w:r>
            <w:r>
              <w:rPr>
                <w:rFonts w:eastAsiaTheme="minorEastAsia"/>
                <w:sz w:val="24"/>
                <w:vertAlign w:val="subscript"/>
              </w:rPr>
              <w:t>1</w:t>
            </w:r>
            <w:r>
              <w:rPr>
                <w:rFonts w:eastAsiaTheme="minorEastAsia" w:hAnsiTheme="minorEastAsia"/>
                <w:sz w:val="24"/>
              </w:rPr>
              <w:t>和</w:t>
            </w:r>
            <w:r>
              <w:rPr>
                <w:rFonts w:eastAsiaTheme="minorEastAsia"/>
                <w:sz w:val="24"/>
              </w:rPr>
              <w:t>G</w:t>
            </w:r>
            <w:r>
              <w:rPr>
                <w:rFonts w:eastAsiaTheme="minorEastAsia"/>
                <w:sz w:val="24"/>
                <w:vertAlign w:val="subscript"/>
              </w:rPr>
              <w:t>2</w:t>
            </w:r>
            <w:r>
              <w:rPr>
                <w:rFonts w:eastAsiaTheme="minorEastAsia" w:hAnsiTheme="minorEastAsia"/>
                <w:sz w:val="24"/>
              </w:rPr>
              <w:t>为入渗环形状系数，与半径和插入土壤中的深度有关。</w:t>
            </w:r>
          </w:p>
          <w:p w:rsidR="009B490D" w:rsidRDefault="00183E1C">
            <w:pPr>
              <w:pStyle w:val="affe"/>
              <w:snapToGrid/>
              <w:rPr>
                <w:rFonts w:eastAsiaTheme="minorEastAsia" w:hAnsi="Times New Roman" w:cs="Times New Roman"/>
                <w:sz w:val="24"/>
              </w:rPr>
            </w:pPr>
            <w:r>
              <w:rPr>
                <w:rFonts w:eastAsiaTheme="minorEastAsia" w:hAnsiTheme="minorEastAsia" w:cs="Times New Roman"/>
                <w:sz w:val="24"/>
              </w:rPr>
              <w:t>渗水试验计算结果表明：点</w:t>
            </w:r>
            <w:r>
              <w:rPr>
                <w:rFonts w:eastAsiaTheme="minorEastAsia" w:hAnsi="Times New Roman" w:cs="Times New Roman"/>
                <w:sz w:val="24"/>
              </w:rPr>
              <w:t>S1</w:t>
            </w:r>
            <w:r>
              <w:rPr>
                <w:rFonts w:eastAsiaTheme="minorEastAsia" w:hAnsiTheme="minorEastAsia" w:cs="Times New Roman"/>
                <w:sz w:val="24"/>
              </w:rPr>
              <w:t>位置渗透系数为</w:t>
            </w:r>
            <w:r>
              <w:rPr>
                <w:rFonts w:eastAsiaTheme="minorEastAsia" w:hAnsi="Times New Roman" w:cs="Times New Roman"/>
                <w:sz w:val="24"/>
              </w:rPr>
              <w:t>1.42×10</w:t>
            </w:r>
            <w:r>
              <w:rPr>
                <w:rFonts w:eastAsiaTheme="minorEastAsia" w:hAnsi="Times New Roman" w:cs="Times New Roman"/>
                <w:sz w:val="24"/>
                <w:vertAlign w:val="superscript"/>
              </w:rPr>
              <w:t>-5</w:t>
            </w:r>
            <w:r>
              <w:rPr>
                <w:rFonts w:eastAsiaTheme="minorEastAsia" w:hAnsi="Times New Roman" w:cs="Times New Roman"/>
                <w:sz w:val="24"/>
              </w:rPr>
              <w:t>cm/s</w:t>
            </w:r>
            <w:r>
              <w:rPr>
                <w:rFonts w:eastAsiaTheme="minorEastAsia" w:hAnsiTheme="minorEastAsia" w:cs="Times New Roman"/>
                <w:sz w:val="24"/>
              </w:rPr>
              <w:t>；点</w:t>
            </w:r>
            <w:r>
              <w:rPr>
                <w:rFonts w:eastAsiaTheme="minorEastAsia" w:hAnsi="Times New Roman" w:cs="Times New Roman"/>
                <w:sz w:val="24"/>
              </w:rPr>
              <w:t>S2</w:t>
            </w:r>
            <w:r>
              <w:rPr>
                <w:rFonts w:eastAsiaTheme="minorEastAsia" w:hAnsiTheme="minorEastAsia" w:cs="Times New Roman"/>
                <w:sz w:val="24"/>
              </w:rPr>
              <w:t>位置渗透系数为</w:t>
            </w:r>
            <w:r>
              <w:rPr>
                <w:rFonts w:eastAsiaTheme="minorEastAsia" w:hAnsi="Times New Roman" w:cs="Times New Roman"/>
                <w:sz w:val="24"/>
              </w:rPr>
              <w:t>1.60×10</w:t>
            </w:r>
            <w:r>
              <w:rPr>
                <w:rFonts w:eastAsiaTheme="minorEastAsia" w:hAnsi="Times New Roman" w:cs="Times New Roman"/>
                <w:sz w:val="24"/>
                <w:vertAlign w:val="superscript"/>
              </w:rPr>
              <w:t>-5</w:t>
            </w:r>
            <w:r>
              <w:rPr>
                <w:rFonts w:eastAsiaTheme="minorEastAsia" w:hAnsi="Times New Roman" w:cs="Times New Roman"/>
                <w:sz w:val="24"/>
              </w:rPr>
              <w:t>cm/s</w:t>
            </w:r>
            <w:r>
              <w:rPr>
                <w:rFonts w:eastAsiaTheme="minorEastAsia" w:hAnsiTheme="minorEastAsia" w:cs="Times New Roman"/>
                <w:sz w:val="24"/>
              </w:rPr>
              <w:t>。</w:t>
            </w:r>
          </w:p>
          <w:p w:rsidR="009B490D" w:rsidRDefault="00183E1C">
            <w:pPr>
              <w:spacing w:line="360" w:lineRule="auto"/>
              <w:ind w:firstLineChars="200" w:firstLine="480"/>
              <w:rPr>
                <w:sz w:val="24"/>
              </w:rPr>
            </w:pPr>
            <w:r>
              <w:rPr>
                <w:rFonts w:hint="eastAsia"/>
                <w:sz w:val="24"/>
              </w:rPr>
              <w:t>（</w:t>
            </w:r>
            <w:r>
              <w:rPr>
                <w:rFonts w:hint="eastAsia"/>
                <w:sz w:val="24"/>
              </w:rPr>
              <w:t>2</w:t>
            </w:r>
            <w:r>
              <w:rPr>
                <w:rFonts w:hint="eastAsia"/>
                <w:sz w:val="24"/>
              </w:rPr>
              <w:t>）抽水试验</w:t>
            </w:r>
          </w:p>
          <w:p w:rsidR="009B490D" w:rsidRDefault="00183E1C">
            <w:pPr>
              <w:spacing w:line="360" w:lineRule="auto"/>
              <w:ind w:firstLineChars="200" w:firstLine="480"/>
              <w:rPr>
                <w:sz w:val="24"/>
              </w:rPr>
            </w:pPr>
            <w:r>
              <w:rPr>
                <w:rFonts w:hint="eastAsia"/>
                <w:sz w:val="24"/>
              </w:rPr>
              <w:t>本次在调查评价区内利用已有水井</w:t>
            </w:r>
            <w:r>
              <w:rPr>
                <w:rFonts w:hint="eastAsia"/>
                <w:sz w:val="24"/>
              </w:rPr>
              <w:t>(</w:t>
            </w:r>
            <w:r>
              <w:rPr>
                <w:sz w:val="24"/>
              </w:rPr>
              <w:t>W</w:t>
            </w:r>
            <w:r>
              <w:rPr>
                <w:rFonts w:hint="eastAsia"/>
                <w:sz w:val="24"/>
              </w:rPr>
              <w:t>1</w:t>
            </w:r>
            <w:r>
              <w:rPr>
                <w:rFonts w:hint="eastAsia"/>
                <w:sz w:val="24"/>
              </w:rPr>
              <w:t>、</w:t>
            </w:r>
            <w:r>
              <w:rPr>
                <w:sz w:val="24"/>
              </w:rPr>
              <w:t>W</w:t>
            </w:r>
            <w:r>
              <w:rPr>
                <w:rFonts w:hint="eastAsia"/>
                <w:sz w:val="24"/>
              </w:rPr>
              <w:t>2</w:t>
            </w:r>
            <w:r>
              <w:rPr>
                <w:rFonts w:hint="eastAsia"/>
                <w:sz w:val="24"/>
              </w:rPr>
              <w:t>和</w:t>
            </w:r>
            <w:r>
              <w:rPr>
                <w:sz w:val="24"/>
              </w:rPr>
              <w:t>W</w:t>
            </w:r>
            <w:r>
              <w:rPr>
                <w:rFonts w:hint="eastAsia"/>
                <w:sz w:val="24"/>
              </w:rPr>
              <w:t>3</w:t>
            </w:r>
            <w:r>
              <w:rPr>
                <w:rFonts w:hint="eastAsia"/>
                <w:sz w:val="24"/>
              </w:rPr>
              <w:t>），进行了</w:t>
            </w:r>
            <w:r>
              <w:rPr>
                <w:rFonts w:hint="eastAsia"/>
                <w:sz w:val="24"/>
              </w:rPr>
              <w:t>3</w:t>
            </w:r>
            <w:r>
              <w:rPr>
                <w:rFonts w:hint="eastAsia"/>
                <w:sz w:val="24"/>
              </w:rPr>
              <w:t>组单孔抽水试验</w:t>
            </w:r>
            <w:r>
              <w:rPr>
                <w:sz w:val="24"/>
              </w:rPr>
              <w:t>，具体位置见</w:t>
            </w:r>
            <w:r>
              <w:rPr>
                <w:rFonts w:hint="eastAsia"/>
                <w:sz w:val="24"/>
              </w:rPr>
              <w:t>附图</w:t>
            </w:r>
            <w:r>
              <w:rPr>
                <w:rFonts w:hint="eastAsia"/>
                <w:sz w:val="24"/>
              </w:rPr>
              <w:t>9</w:t>
            </w:r>
            <w:r>
              <w:rPr>
                <w:rFonts w:hint="eastAsia"/>
                <w:sz w:val="24"/>
              </w:rPr>
              <w:t>。</w:t>
            </w:r>
          </w:p>
          <w:p w:rsidR="009B490D" w:rsidRDefault="00183E1C">
            <w:pPr>
              <w:spacing w:line="360" w:lineRule="auto"/>
              <w:ind w:firstLineChars="200" w:firstLine="482"/>
              <w:rPr>
                <w:b/>
                <w:sz w:val="24"/>
              </w:rPr>
            </w:pPr>
            <w:r>
              <w:rPr>
                <w:rFonts w:hint="eastAsia"/>
                <w:b/>
                <w:sz w:val="24"/>
              </w:rPr>
              <w:t>试验方法：</w:t>
            </w:r>
          </w:p>
          <w:p w:rsidR="009B490D" w:rsidRDefault="00183E1C">
            <w:pPr>
              <w:spacing w:line="360" w:lineRule="auto"/>
              <w:ind w:firstLineChars="150" w:firstLine="360"/>
              <w:rPr>
                <w:sz w:val="24"/>
              </w:rPr>
            </w:pPr>
            <w:r>
              <w:rPr>
                <w:sz w:val="24"/>
              </w:rPr>
              <w:t>1</w:t>
            </w:r>
            <w:r>
              <w:rPr>
                <w:sz w:val="24"/>
              </w:rPr>
              <w:t>）抽水阶段</w:t>
            </w:r>
          </w:p>
          <w:p w:rsidR="009B490D" w:rsidRDefault="00183E1C">
            <w:pPr>
              <w:spacing w:line="360" w:lineRule="auto"/>
              <w:ind w:firstLineChars="200" w:firstLine="480"/>
              <w:rPr>
                <w:sz w:val="24"/>
              </w:rPr>
            </w:pPr>
            <w:r>
              <w:rPr>
                <w:sz w:val="24"/>
              </w:rPr>
              <w:t>抽水开始后，在抽水孔采用</w:t>
            </w:r>
            <w:r>
              <w:rPr>
                <w:sz w:val="24"/>
              </w:rPr>
              <w:t>CTD-Diver</w:t>
            </w:r>
            <w:r>
              <w:rPr>
                <w:sz w:val="24"/>
              </w:rPr>
              <w:t>多参数地下水监测仪自动记录地下水埋深，当水位稳定时抽水阶段停止。</w:t>
            </w:r>
          </w:p>
          <w:p w:rsidR="009B490D" w:rsidRDefault="00183E1C">
            <w:pPr>
              <w:spacing w:line="360" w:lineRule="auto"/>
              <w:ind w:firstLineChars="150" w:firstLine="360"/>
              <w:rPr>
                <w:sz w:val="24"/>
              </w:rPr>
            </w:pPr>
            <w:r>
              <w:rPr>
                <w:sz w:val="24"/>
              </w:rPr>
              <w:t>2</w:t>
            </w:r>
            <w:r>
              <w:rPr>
                <w:sz w:val="24"/>
              </w:rPr>
              <w:t>）水位恢复阶段</w:t>
            </w:r>
          </w:p>
          <w:p w:rsidR="009B490D" w:rsidRDefault="00183E1C">
            <w:pPr>
              <w:spacing w:line="360" w:lineRule="auto"/>
              <w:ind w:firstLineChars="200" w:firstLine="480"/>
              <w:rPr>
                <w:sz w:val="24"/>
              </w:rPr>
            </w:pPr>
            <w:r>
              <w:rPr>
                <w:sz w:val="24"/>
              </w:rPr>
              <w:t>停止抽水后，在抽水孔采用</w:t>
            </w:r>
            <w:r>
              <w:rPr>
                <w:sz w:val="24"/>
              </w:rPr>
              <w:t>CTD-Diver</w:t>
            </w:r>
            <w:r>
              <w:rPr>
                <w:sz w:val="24"/>
              </w:rPr>
              <w:t>多参数地下水监测仪自动记录地下水恢复水位埋深；直到水位稳定为止，试验结束。</w:t>
            </w:r>
          </w:p>
          <w:p w:rsidR="009B490D" w:rsidRDefault="00183E1C">
            <w:pPr>
              <w:spacing w:line="360" w:lineRule="auto"/>
              <w:ind w:firstLineChars="200" w:firstLine="480"/>
              <w:rPr>
                <w:sz w:val="24"/>
              </w:rPr>
            </w:pPr>
            <w:r>
              <w:rPr>
                <w:sz w:val="24"/>
              </w:rPr>
              <w:t>本次抽水试验基础数据详见表</w:t>
            </w:r>
            <w:r>
              <w:rPr>
                <w:rFonts w:hint="eastAsia"/>
                <w:sz w:val="24"/>
              </w:rPr>
              <w:t>31</w:t>
            </w:r>
            <w:r>
              <w:rPr>
                <w:sz w:val="24"/>
              </w:rPr>
              <w:t>。</w:t>
            </w:r>
          </w:p>
          <w:p w:rsidR="009B490D" w:rsidRDefault="00183E1C">
            <w:pPr>
              <w:spacing w:line="360" w:lineRule="auto"/>
              <w:ind w:firstLine="573"/>
              <w:jc w:val="center"/>
              <w:rPr>
                <w:sz w:val="24"/>
              </w:rPr>
            </w:pPr>
            <w:r>
              <w:rPr>
                <w:sz w:val="24"/>
              </w:rPr>
              <w:t>表</w:t>
            </w:r>
            <w:r>
              <w:rPr>
                <w:rFonts w:hint="eastAsia"/>
                <w:sz w:val="24"/>
              </w:rPr>
              <w:t>31</w:t>
            </w:r>
            <w:r>
              <w:rPr>
                <w:sz w:val="24"/>
              </w:rPr>
              <w:t xml:space="preserve">  </w:t>
            </w:r>
            <w:r>
              <w:rPr>
                <w:sz w:val="24"/>
              </w:rPr>
              <w:t>抽水试验井基础数据</w:t>
            </w:r>
            <w:r>
              <w:rPr>
                <w:sz w:val="24"/>
              </w:rPr>
              <w:t xml:space="preserve">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8"/>
              <w:gridCol w:w="1064"/>
              <w:gridCol w:w="1149"/>
              <w:gridCol w:w="1737"/>
              <w:gridCol w:w="1024"/>
              <w:gridCol w:w="1026"/>
              <w:gridCol w:w="1189"/>
              <w:gridCol w:w="1358"/>
            </w:tblGrid>
            <w:tr w:rsidR="009B490D">
              <w:trPr>
                <w:trHeight w:val="716"/>
                <w:jc w:val="center"/>
              </w:trPr>
              <w:tc>
                <w:tcPr>
                  <w:tcW w:w="1058" w:type="dxa"/>
                  <w:vAlign w:val="center"/>
                </w:tcPr>
                <w:p w:rsidR="009B490D" w:rsidRDefault="00183E1C">
                  <w:pPr>
                    <w:jc w:val="center"/>
                    <w:rPr>
                      <w:sz w:val="24"/>
                    </w:rPr>
                  </w:pPr>
                  <w:r>
                    <w:rPr>
                      <w:sz w:val="24"/>
                    </w:rPr>
                    <w:t>井号</w:t>
                  </w:r>
                </w:p>
              </w:tc>
              <w:tc>
                <w:tcPr>
                  <w:tcW w:w="1064" w:type="dxa"/>
                  <w:vAlign w:val="center"/>
                </w:tcPr>
                <w:p w:rsidR="009B490D" w:rsidRDefault="00183E1C">
                  <w:pPr>
                    <w:jc w:val="center"/>
                    <w:rPr>
                      <w:sz w:val="24"/>
                    </w:rPr>
                  </w:pPr>
                  <w:r>
                    <w:rPr>
                      <w:sz w:val="24"/>
                    </w:rPr>
                    <w:t>井深（</w:t>
                  </w:r>
                  <w:r>
                    <w:rPr>
                      <w:sz w:val="24"/>
                    </w:rPr>
                    <w:t>m</w:t>
                  </w:r>
                  <w:r>
                    <w:rPr>
                      <w:sz w:val="24"/>
                    </w:rPr>
                    <w:t>）</w:t>
                  </w:r>
                </w:p>
              </w:tc>
              <w:tc>
                <w:tcPr>
                  <w:tcW w:w="1149" w:type="dxa"/>
                  <w:vAlign w:val="center"/>
                </w:tcPr>
                <w:p w:rsidR="009B490D" w:rsidRDefault="00183E1C">
                  <w:pPr>
                    <w:rPr>
                      <w:sz w:val="24"/>
                    </w:rPr>
                  </w:pPr>
                  <w:r>
                    <w:rPr>
                      <w:sz w:val="24"/>
                    </w:rPr>
                    <w:t>含水层</w:t>
                  </w:r>
                </w:p>
                <w:p w:rsidR="009B490D" w:rsidRDefault="00183E1C">
                  <w:pPr>
                    <w:rPr>
                      <w:sz w:val="24"/>
                    </w:rPr>
                  </w:pPr>
                  <w:r>
                    <w:rPr>
                      <w:sz w:val="24"/>
                    </w:rPr>
                    <w:t>厚度</w:t>
                  </w:r>
                  <w:r>
                    <w:rPr>
                      <w:sz w:val="24"/>
                    </w:rPr>
                    <w:t>(m)</w:t>
                  </w:r>
                </w:p>
              </w:tc>
              <w:tc>
                <w:tcPr>
                  <w:tcW w:w="1737" w:type="dxa"/>
                  <w:vAlign w:val="center"/>
                </w:tcPr>
                <w:p w:rsidR="009B490D" w:rsidRDefault="00183E1C">
                  <w:pPr>
                    <w:jc w:val="center"/>
                    <w:rPr>
                      <w:sz w:val="24"/>
                    </w:rPr>
                  </w:pPr>
                  <w:r>
                    <w:rPr>
                      <w:sz w:val="24"/>
                    </w:rPr>
                    <w:t>试验前稳定水位标高</w:t>
                  </w:r>
                  <w:r>
                    <w:rPr>
                      <w:sz w:val="24"/>
                    </w:rPr>
                    <w:t>(m)</w:t>
                  </w:r>
                </w:p>
              </w:tc>
              <w:tc>
                <w:tcPr>
                  <w:tcW w:w="1024" w:type="dxa"/>
                  <w:vAlign w:val="center"/>
                </w:tcPr>
                <w:p w:rsidR="009B490D" w:rsidRDefault="00183E1C">
                  <w:pPr>
                    <w:jc w:val="center"/>
                    <w:rPr>
                      <w:sz w:val="24"/>
                    </w:rPr>
                  </w:pPr>
                  <w:r>
                    <w:rPr>
                      <w:sz w:val="24"/>
                    </w:rPr>
                    <w:t>抽水时间（</w:t>
                  </w:r>
                  <w:r>
                    <w:rPr>
                      <w:sz w:val="24"/>
                    </w:rPr>
                    <w:t>h</w:t>
                  </w:r>
                  <w:r>
                    <w:rPr>
                      <w:sz w:val="24"/>
                    </w:rPr>
                    <w:t>）</w:t>
                  </w:r>
                </w:p>
              </w:tc>
              <w:tc>
                <w:tcPr>
                  <w:tcW w:w="1026" w:type="dxa"/>
                  <w:vAlign w:val="center"/>
                </w:tcPr>
                <w:p w:rsidR="009B490D" w:rsidRDefault="00183E1C">
                  <w:pPr>
                    <w:rPr>
                      <w:sz w:val="24"/>
                    </w:rPr>
                  </w:pPr>
                  <w:r>
                    <w:rPr>
                      <w:sz w:val="24"/>
                    </w:rPr>
                    <w:t>涌水量</w:t>
                  </w:r>
                </w:p>
                <w:p w:rsidR="009B490D" w:rsidRDefault="00183E1C">
                  <w:pPr>
                    <w:jc w:val="center"/>
                    <w:rPr>
                      <w:sz w:val="24"/>
                    </w:rPr>
                  </w:pPr>
                  <w:r>
                    <w:rPr>
                      <w:sz w:val="24"/>
                    </w:rPr>
                    <w:t>(m</w:t>
                  </w:r>
                  <w:r>
                    <w:rPr>
                      <w:sz w:val="24"/>
                      <w:vertAlign w:val="superscript"/>
                    </w:rPr>
                    <w:t>3</w:t>
                  </w:r>
                  <w:r>
                    <w:rPr>
                      <w:sz w:val="24"/>
                    </w:rPr>
                    <w:t>/d)</w:t>
                  </w:r>
                </w:p>
              </w:tc>
              <w:tc>
                <w:tcPr>
                  <w:tcW w:w="1189" w:type="dxa"/>
                  <w:vAlign w:val="center"/>
                </w:tcPr>
                <w:p w:rsidR="009B490D" w:rsidRDefault="00183E1C">
                  <w:pPr>
                    <w:ind w:left="-113" w:right="-113"/>
                    <w:jc w:val="center"/>
                    <w:rPr>
                      <w:sz w:val="24"/>
                    </w:rPr>
                  </w:pPr>
                  <w:r>
                    <w:rPr>
                      <w:sz w:val="24"/>
                    </w:rPr>
                    <w:t>最大降深</w:t>
                  </w:r>
                </w:p>
                <w:p w:rsidR="009B490D" w:rsidRDefault="00183E1C">
                  <w:pPr>
                    <w:ind w:left="-113" w:right="-113"/>
                    <w:jc w:val="center"/>
                    <w:rPr>
                      <w:sz w:val="24"/>
                    </w:rPr>
                  </w:pPr>
                  <w:r>
                    <w:rPr>
                      <w:sz w:val="24"/>
                    </w:rPr>
                    <w:t>(m)</w:t>
                  </w:r>
                </w:p>
              </w:tc>
              <w:tc>
                <w:tcPr>
                  <w:tcW w:w="1358" w:type="dxa"/>
                  <w:vAlign w:val="center"/>
                </w:tcPr>
                <w:p w:rsidR="009B490D" w:rsidRDefault="00183E1C">
                  <w:pPr>
                    <w:widowControl/>
                    <w:jc w:val="left"/>
                    <w:rPr>
                      <w:sz w:val="24"/>
                    </w:rPr>
                  </w:pPr>
                  <w:r>
                    <w:rPr>
                      <w:sz w:val="24"/>
                    </w:rPr>
                    <w:t>恢复水位埋深（</w:t>
                  </w:r>
                  <w:r>
                    <w:rPr>
                      <w:sz w:val="24"/>
                    </w:rPr>
                    <w:t>m</w:t>
                  </w:r>
                  <w:r>
                    <w:rPr>
                      <w:sz w:val="24"/>
                    </w:rPr>
                    <w:t>）</w:t>
                  </w:r>
                </w:p>
              </w:tc>
            </w:tr>
            <w:tr w:rsidR="009B490D">
              <w:trPr>
                <w:cantSplit/>
                <w:trHeight w:val="77"/>
                <w:jc w:val="center"/>
              </w:trPr>
              <w:tc>
                <w:tcPr>
                  <w:tcW w:w="1058" w:type="dxa"/>
                  <w:vAlign w:val="center"/>
                </w:tcPr>
                <w:p w:rsidR="009B490D" w:rsidRDefault="00183E1C">
                  <w:pPr>
                    <w:jc w:val="center"/>
                    <w:rPr>
                      <w:sz w:val="24"/>
                    </w:rPr>
                  </w:pPr>
                  <w:r>
                    <w:rPr>
                      <w:sz w:val="24"/>
                    </w:rPr>
                    <w:t>W1</w:t>
                  </w:r>
                </w:p>
              </w:tc>
              <w:tc>
                <w:tcPr>
                  <w:tcW w:w="1064" w:type="dxa"/>
                  <w:vAlign w:val="center"/>
                </w:tcPr>
                <w:p w:rsidR="009B490D" w:rsidRDefault="00183E1C">
                  <w:pPr>
                    <w:jc w:val="center"/>
                    <w:rPr>
                      <w:sz w:val="24"/>
                    </w:rPr>
                  </w:pPr>
                  <w:r>
                    <w:rPr>
                      <w:sz w:val="24"/>
                    </w:rPr>
                    <w:t>12</w:t>
                  </w:r>
                </w:p>
              </w:tc>
              <w:tc>
                <w:tcPr>
                  <w:tcW w:w="1149" w:type="dxa"/>
                  <w:vAlign w:val="center"/>
                </w:tcPr>
                <w:p w:rsidR="009B490D" w:rsidRDefault="00183E1C">
                  <w:pPr>
                    <w:jc w:val="center"/>
                    <w:rPr>
                      <w:sz w:val="24"/>
                    </w:rPr>
                  </w:pPr>
                  <w:r>
                    <w:rPr>
                      <w:sz w:val="24"/>
                    </w:rPr>
                    <w:t>9.09</w:t>
                  </w:r>
                </w:p>
              </w:tc>
              <w:tc>
                <w:tcPr>
                  <w:tcW w:w="1737" w:type="dxa"/>
                  <w:vAlign w:val="center"/>
                </w:tcPr>
                <w:p w:rsidR="009B490D" w:rsidRDefault="00183E1C">
                  <w:pPr>
                    <w:jc w:val="center"/>
                    <w:rPr>
                      <w:sz w:val="24"/>
                    </w:rPr>
                  </w:pPr>
                  <w:r>
                    <w:rPr>
                      <w:sz w:val="24"/>
                    </w:rPr>
                    <w:t>2.08</w:t>
                  </w:r>
                </w:p>
              </w:tc>
              <w:tc>
                <w:tcPr>
                  <w:tcW w:w="1024" w:type="dxa"/>
                  <w:vAlign w:val="center"/>
                </w:tcPr>
                <w:p w:rsidR="009B490D" w:rsidRDefault="00183E1C">
                  <w:pPr>
                    <w:jc w:val="center"/>
                    <w:rPr>
                      <w:sz w:val="24"/>
                    </w:rPr>
                  </w:pPr>
                  <w:r>
                    <w:rPr>
                      <w:sz w:val="24"/>
                    </w:rPr>
                    <w:t>5</w:t>
                  </w:r>
                </w:p>
              </w:tc>
              <w:tc>
                <w:tcPr>
                  <w:tcW w:w="1026" w:type="dxa"/>
                  <w:vAlign w:val="center"/>
                </w:tcPr>
                <w:p w:rsidR="009B490D" w:rsidRDefault="00183E1C">
                  <w:pPr>
                    <w:jc w:val="center"/>
                    <w:rPr>
                      <w:sz w:val="24"/>
                    </w:rPr>
                  </w:pPr>
                  <w:r>
                    <w:rPr>
                      <w:sz w:val="24"/>
                    </w:rPr>
                    <w:t>10</w:t>
                  </w:r>
                </w:p>
              </w:tc>
              <w:tc>
                <w:tcPr>
                  <w:tcW w:w="1189" w:type="dxa"/>
                  <w:vAlign w:val="center"/>
                </w:tcPr>
                <w:p w:rsidR="009B490D" w:rsidRDefault="00183E1C">
                  <w:pPr>
                    <w:jc w:val="center"/>
                    <w:rPr>
                      <w:sz w:val="24"/>
                    </w:rPr>
                  </w:pPr>
                  <w:r>
                    <w:rPr>
                      <w:sz w:val="24"/>
                    </w:rPr>
                    <w:t>2.05</w:t>
                  </w:r>
                </w:p>
              </w:tc>
              <w:tc>
                <w:tcPr>
                  <w:tcW w:w="1358" w:type="dxa"/>
                </w:tcPr>
                <w:p w:rsidR="009B490D" w:rsidRDefault="00183E1C">
                  <w:pPr>
                    <w:jc w:val="center"/>
                    <w:rPr>
                      <w:sz w:val="24"/>
                    </w:rPr>
                  </w:pPr>
                  <w:r>
                    <w:rPr>
                      <w:sz w:val="24"/>
                    </w:rPr>
                    <w:t>2.36</w:t>
                  </w:r>
                </w:p>
              </w:tc>
            </w:tr>
            <w:tr w:rsidR="009B490D">
              <w:trPr>
                <w:cantSplit/>
                <w:trHeight w:val="77"/>
                <w:jc w:val="center"/>
              </w:trPr>
              <w:tc>
                <w:tcPr>
                  <w:tcW w:w="1058" w:type="dxa"/>
                  <w:vAlign w:val="center"/>
                </w:tcPr>
                <w:p w:rsidR="009B490D" w:rsidRDefault="00183E1C">
                  <w:pPr>
                    <w:jc w:val="center"/>
                    <w:rPr>
                      <w:sz w:val="24"/>
                    </w:rPr>
                  </w:pPr>
                  <w:r>
                    <w:rPr>
                      <w:sz w:val="24"/>
                    </w:rPr>
                    <w:lastRenderedPageBreak/>
                    <w:t>W2</w:t>
                  </w:r>
                </w:p>
              </w:tc>
              <w:tc>
                <w:tcPr>
                  <w:tcW w:w="1064" w:type="dxa"/>
                  <w:vAlign w:val="center"/>
                </w:tcPr>
                <w:p w:rsidR="009B490D" w:rsidRDefault="00183E1C">
                  <w:pPr>
                    <w:jc w:val="center"/>
                    <w:rPr>
                      <w:sz w:val="24"/>
                    </w:rPr>
                  </w:pPr>
                  <w:r>
                    <w:rPr>
                      <w:sz w:val="24"/>
                    </w:rPr>
                    <w:t>12</w:t>
                  </w:r>
                </w:p>
              </w:tc>
              <w:tc>
                <w:tcPr>
                  <w:tcW w:w="1149" w:type="dxa"/>
                  <w:vAlign w:val="center"/>
                </w:tcPr>
                <w:p w:rsidR="009B490D" w:rsidRDefault="00183E1C">
                  <w:pPr>
                    <w:jc w:val="center"/>
                    <w:rPr>
                      <w:sz w:val="24"/>
                    </w:rPr>
                  </w:pPr>
                  <w:r>
                    <w:rPr>
                      <w:sz w:val="24"/>
                    </w:rPr>
                    <w:t>9.88</w:t>
                  </w:r>
                </w:p>
              </w:tc>
              <w:tc>
                <w:tcPr>
                  <w:tcW w:w="1737" w:type="dxa"/>
                  <w:vAlign w:val="center"/>
                </w:tcPr>
                <w:p w:rsidR="009B490D" w:rsidRDefault="00183E1C">
                  <w:pPr>
                    <w:jc w:val="center"/>
                    <w:rPr>
                      <w:sz w:val="24"/>
                    </w:rPr>
                  </w:pPr>
                  <w:r>
                    <w:rPr>
                      <w:sz w:val="24"/>
                    </w:rPr>
                    <w:t>2.04</w:t>
                  </w:r>
                </w:p>
              </w:tc>
              <w:tc>
                <w:tcPr>
                  <w:tcW w:w="1024" w:type="dxa"/>
                  <w:vAlign w:val="center"/>
                </w:tcPr>
                <w:p w:rsidR="009B490D" w:rsidRDefault="00183E1C">
                  <w:pPr>
                    <w:jc w:val="center"/>
                    <w:rPr>
                      <w:sz w:val="24"/>
                    </w:rPr>
                  </w:pPr>
                  <w:r>
                    <w:rPr>
                      <w:sz w:val="24"/>
                    </w:rPr>
                    <w:t>6.66</w:t>
                  </w:r>
                </w:p>
              </w:tc>
              <w:tc>
                <w:tcPr>
                  <w:tcW w:w="1026" w:type="dxa"/>
                  <w:vAlign w:val="center"/>
                </w:tcPr>
                <w:p w:rsidR="009B490D" w:rsidRDefault="00183E1C">
                  <w:pPr>
                    <w:jc w:val="center"/>
                    <w:rPr>
                      <w:sz w:val="24"/>
                    </w:rPr>
                  </w:pPr>
                  <w:r>
                    <w:rPr>
                      <w:sz w:val="24"/>
                    </w:rPr>
                    <w:t>10</w:t>
                  </w:r>
                </w:p>
              </w:tc>
              <w:tc>
                <w:tcPr>
                  <w:tcW w:w="1189" w:type="dxa"/>
                  <w:vAlign w:val="center"/>
                </w:tcPr>
                <w:p w:rsidR="009B490D" w:rsidRDefault="00183E1C">
                  <w:pPr>
                    <w:jc w:val="center"/>
                    <w:rPr>
                      <w:sz w:val="24"/>
                    </w:rPr>
                  </w:pPr>
                  <w:r>
                    <w:rPr>
                      <w:sz w:val="24"/>
                    </w:rPr>
                    <w:t>3.06</w:t>
                  </w:r>
                </w:p>
              </w:tc>
              <w:tc>
                <w:tcPr>
                  <w:tcW w:w="1358" w:type="dxa"/>
                </w:tcPr>
                <w:p w:rsidR="009B490D" w:rsidRDefault="00183E1C">
                  <w:pPr>
                    <w:jc w:val="center"/>
                    <w:rPr>
                      <w:sz w:val="24"/>
                    </w:rPr>
                  </w:pPr>
                  <w:r>
                    <w:rPr>
                      <w:sz w:val="24"/>
                    </w:rPr>
                    <w:t>2.31</w:t>
                  </w:r>
                </w:p>
              </w:tc>
            </w:tr>
            <w:tr w:rsidR="009B490D">
              <w:trPr>
                <w:cantSplit/>
                <w:trHeight w:val="207"/>
                <w:jc w:val="center"/>
              </w:trPr>
              <w:tc>
                <w:tcPr>
                  <w:tcW w:w="1058" w:type="dxa"/>
                  <w:vAlign w:val="center"/>
                </w:tcPr>
                <w:p w:rsidR="009B490D" w:rsidRDefault="00183E1C">
                  <w:pPr>
                    <w:jc w:val="center"/>
                    <w:rPr>
                      <w:sz w:val="24"/>
                    </w:rPr>
                  </w:pPr>
                  <w:r>
                    <w:rPr>
                      <w:sz w:val="24"/>
                    </w:rPr>
                    <w:t>W3</w:t>
                  </w:r>
                </w:p>
              </w:tc>
              <w:tc>
                <w:tcPr>
                  <w:tcW w:w="1064" w:type="dxa"/>
                  <w:vAlign w:val="center"/>
                </w:tcPr>
                <w:p w:rsidR="009B490D" w:rsidRDefault="00183E1C">
                  <w:pPr>
                    <w:jc w:val="center"/>
                    <w:rPr>
                      <w:sz w:val="24"/>
                    </w:rPr>
                  </w:pPr>
                  <w:r>
                    <w:rPr>
                      <w:sz w:val="24"/>
                    </w:rPr>
                    <w:t>12</w:t>
                  </w:r>
                </w:p>
              </w:tc>
              <w:tc>
                <w:tcPr>
                  <w:tcW w:w="1149" w:type="dxa"/>
                  <w:vAlign w:val="center"/>
                </w:tcPr>
                <w:p w:rsidR="009B490D" w:rsidRDefault="00183E1C">
                  <w:pPr>
                    <w:jc w:val="center"/>
                    <w:rPr>
                      <w:sz w:val="24"/>
                    </w:rPr>
                  </w:pPr>
                  <w:r>
                    <w:rPr>
                      <w:sz w:val="24"/>
                    </w:rPr>
                    <w:t>9.32</w:t>
                  </w:r>
                </w:p>
              </w:tc>
              <w:tc>
                <w:tcPr>
                  <w:tcW w:w="1737" w:type="dxa"/>
                  <w:vAlign w:val="center"/>
                </w:tcPr>
                <w:p w:rsidR="009B490D" w:rsidRDefault="00183E1C">
                  <w:pPr>
                    <w:jc w:val="center"/>
                    <w:rPr>
                      <w:sz w:val="24"/>
                    </w:rPr>
                  </w:pPr>
                  <w:r>
                    <w:rPr>
                      <w:sz w:val="24"/>
                    </w:rPr>
                    <w:t>2.07</w:t>
                  </w:r>
                </w:p>
              </w:tc>
              <w:tc>
                <w:tcPr>
                  <w:tcW w:w="1024" w:type="dxa"/>
                  <w:vAlign w:val="center"/>
                </w:tcPr>
                <w:p w:rsidR="009B490D" w:rsidRDefault="00183E1C">
                  <w:pPr>
                    <w:jc w:val="center"/>
                    <w:rPr>
                      <w:sz w:val="24"/>
                    </w:rPr>
                  </w:pPr>
                  <w:r>
                    <w:rPr>
                      <w:sz w:val="24"/>
                    </w:rPr>
                    <w:t>5.83</w:t>
                  </w:r>
                </w:p>
              </w:tc>
              <w:tc>
                <w:tcPr>
                  <w:tcW w:w="1026" w:type="dxa"/>
                  <w:vAlign w:val="center"/>
                </w:tcPr>
                <w:p w:rsidR="009B490D" w:rsidRDefault="00183E1C">
                  <w:pPr>
                    <w:jc w:val="center"/>
                    <w:rPr>
                      <w:sz w:val="24"/>
                    </w:rPr>
                  </w:pPr>
                  <w:r>
                    <w:rPr>
                      <w:sz w:val="24"/>
                    </w:rPr>
                    <w:t>10</w:t>
                  </w:r>
                </w:p>
              </w:tc>
              <w:tc>
                <w:tcPr>
                  <w:tcW w:w="1189" w:type="dxa"/>
                  <w:vAlign w:val="center"/>
                </w:tcPr>
                <w:p w:rsidR="009B490D" w:rsidRDefault="00183E1C">
                  <w:pPr>
                    <w:jc w:val="center"/>
                    <w:rPr>
                      <w:sz w:val="24"/>
                    </w:rPr>
                  </w:pPr>
                  <w:r>
                    <w:rPr>
                      <w:sz w:val="24"/>
                    </w:rPr>
                    <w:t>2.36</w:t>
                  </w:r>
                </w:p>
              </w:tc>
              <w:tc>
                <w:tcPr>
                  <w:tcW w:w="1358" w:type="dxa"/>
                </w:tcPr>
                <w:p w:rsidR="009B490D" w:rsidRDefault="00183E1C">
                  <w:pPr>
                    <w:jc w:val="center"/>
                    <w:rPr>
                      <w:sz w:val="24"/>
                    </w:rPr>
                  </w:pPr>
                  <w:r>
                    <w:rPr>
                      <w:sz w:val="24"/>
                    </w:rPr>
                    <w:t>2.92</w:t>
                  </w:r>
                </w:p>
              </w:tc>
            </w:tr>
          </w:tbl>
          <w:p w:rsidR="009B490D" w:rsidRDefault="00183E1C">
            <w:pPr>
              <w:spacing w:line="360" w:lineRule="auto"/>
              <w:ind w:firstLineChars="200" w:firstLine="482"/>
              <w:rPr>
                <w:b/>
                <w:sz w:val="24"/>
              </w:rPr>
            </w:pPr>
            <w:r>
              <w:rPr>
                <w:rFonts w:hint="eastAsia"/>
                <w:b/>
                <w:sz w:val="24"/>
              </w:rPr>
              <w:t>试验结果：</w:t>
            </w:r>
          </w:p>
          <w:p w:rsidR="009B490D" w:rsidRDefault="00183E1C">
            <w:pPr>
              <w:pStyle w:val="14"/>
              <w:spacing w:line="360" w:lineRule="auto"/>
              <w:ind w:firstLine="560"/>
              <w:rPr>
                <w:rFonts w:ascii="Times New Roman" w:hAnsi="Times New Roman"/>
                <w:sz w:val="28"/>
                <w:szCs w:val="28"/>
              </w:rPr>
            </w:pPr>
            <w:r>
              <w:rPr>
                <w:rFonts w:ascii="Times New Roman" w:hAnsi="Times New Roman"/>
                <w:sz w:val="28"/>
                <w:szCs w:val="28"/>
              </w:rPr>
              <w:t>各试验点抽水试验降深（</w:t>
            </w:r>
            <w:r>
              <w:rPr>
                <w:rFonts w:ascii="Times New Roman" w:hAnsi="Times New Roman"/>
                <w:sz w:val="28"/>
                <w:szCs w:val="28"/>
              </w:rPr>
              <w:t>s</w:t>
            </w:r>
            <w:r>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t>时间（</w:t>
            </w:r>
            <w:r>
              <w:rPr>
                <w:rFonts w:ascii="Times New Roman" w:hAnsi="Times New Roman"/>
                <w:sz w:val="28"/>
                <w:szCs w:val="28"/>
              </w:rPr>
              <w:t>t</w:t>
            </w:r>
            <w:r>
              <w:rPr>
                <w:rFonts w:ascii="Times New Roman" w:hAnsi="Times New Roman"/>
                <w:sz w:val="28"/>
                <w:szCs w:val="28"/>
              </w:rPr>
              <w:t>）曲线见图</w:t>
            </w:r>
            <w:r>
              <w:rPr>
                <w:rFonts w:ascii="Times New Roman" w:hAnsi="Times New Roman" w:hint="eastAsia"/>
                <w:sz w:val="28"/>
                <w:szCs w:val="28"/>
              </w:rPr>
              <w:t>8</w:t>
            </w:r>
            <w:r>
              <w:rPr>
                <w:rFonts w:ascii="Times New Roman" w:hAnsi="Times New Roman"/>
                <w:sz w:val="28"/>
                <w:szCs w:val="28"/>
              </w:rPr>
              <w:t xml:space="preserve"> </w:t>
            </w:r>
            <w:r>
              <w:rPr>
                <w:rFonts w:ascii="Times New Roman" w:hAnsi="Times New Roman"/>
                <w:sz w:val="28"/>
                <w:szCs w:val="28"/>
              </w:rPr>
              <w:t>。</w:t>
            </w:r>
          </w:p>
          <w:p w:rsidR="009B490D" w:rsidRDefault="00183E1C">
            <w:pPr>
              <w:jc w:val="center"/>
            </w:pPr>
            <w:r>
              <w:rPr>
                <w:noProof/>
              </w:rPr>
              <w:drawing>
                <wp:inline distT="0" distB="0" distL="0" distR="0">
                  <wp:extent cx="4743450" cy="2914650"/>
                  <wp:effectExtent l="0" t="0" r="19050" b="19050"/>
                  <wp:docPr id="1"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9B490D" w:rsidRDefault="00183E1C">
            <w:pPr>
              <w:jc w:val="center"/>
            </w:pPr>
            <w:r>
              <w:rPr>
                <w:noProof/>
              </w:rPr>
              <w:drawing>
                <wp:inline distT="0" distB="0" distL="0" distR="0">
                  <wp:extent cx="4572000" cy="2743200"/>
                  <wp:effectExtent l="0" t="0" r="19050" b="19050"/>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B490D" w:rsidRDefault="00183E1C">
            <w:pPr>
              <w:jc w:val="center"/>
            </w:pPr>
            <w:r>
              <w:rPr>
                <w:noProof/>
              </w:rPr>
              <w:lastRenderedPageBreak/>
              <w:drawing>
                <wp:inline distT="0" distB="0" distL="0" distR="0">
                  <wp:extent cx="4572000" cy="2743200"/>
                  <wp:effectExtent l="0" t="0" r="19050" b="1905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B490D" w:rsidRDefault="00183E1C">
            <w:pPr>
              <w:spacing w:line="360" w:lineRule="auto"/>
              <w:jc w:val="center"/>
              <w:rPr>
                <w:sz w:val="24"/>
              </w:rPr>
            </w:pPr>
            <w:r>
              <w:rPr>
                <w:rFonts w:hint="eastAsia"/>
                <w:sz w:val="24"/>
              </w:rPr>
              <w:t>图</w:t>
            </w:r>
            <w:r>
              <w:rPr>
                <w:rFonts w:hint="eastAsia"/>
                <w:sz w:val="24"/>
              </w:rPr>
              <w:t xml:space="preserve">8  </w:t>
            </w:r>
            <w:r>
              <w:rPr>
                <w:rFonts w:hint="eastAsia"/>
                <w:sz w:val="24"/>
              </w:rPr>
              <w:t>各试验点抽水试验历时曲线</w:t>
            </w:r>
          </w:p>
          <w:p w:rsidR="009B490D" w:rsidRDefault="009B490D">
            <w:pPr>
              <w:spacing w:line="360" w:lineRule="auto"/>
              <w:jc w:val="center"/>
              <w:rPr>
                <w:b/>
                <w:szCs w:val="21"/>
              </w:rPr>
            </w:pPr>
          </w:p>
          <w:p w:rsidR="009B490D" w:rsidRDefault="00183E1C">
            <w:pPr>
              <w:spacing w:line="360" w:lineRule="auto"/>
              <w:ind w:firstLineChars="200" w:firstLine="482"/>
              <w:rPr>
                <w:b/>
                <w:sz w:val="24"/>
              </w:rPr>
            </w:pPr>
            <w:r>
              <w:rPr>
                <w:rFonts w:hint="eastAsia"/>
                <w:b/>
                <w:sz w:val="24"/>
              </w:rPr>
              <w:t>结果分析：</w:t>
            </w:r>
          </w:p>
          <w:p w:rsidR="009B490D" w:rsidRDefault="00183E1C">
            <w:pPr>
              <w:spacing w:line="360" w:lineRule="auto"/>
              <w:ind w:firstLineChars="200" w:firstLine="480"/>
              <w:rPr>
                <w:sz w:val="24"/>
              </w:rPr>
            </w:pPr>
            <w:r>
              <w:rPr>
                <w:sz w:val="24"/>
              </w:rPr>
              <w:t>根据抽水试验数据，计算相关水文地质参数。依据《水文地质手册》（第二版）和《抽水试验规程》推荐的</w:t>
            </w:r>
            <w:r>
              <w:rPr>
                <w:rFonts w:hAnsi="Book Antiqua"/>
                <w:sz w:val="24"/>
              </w:rPr>
              <w:t>单孔抽水试验方法确定渗透系数（</w:t>
            </w:r>
            <w:r>
              <w:rPr>
                <w:sz w:val="24"/>
              </w:rPr>
              <w:t>K</w:t>
            </w:r>
            <w:r>
              <w:rPr>
                <w:rFonts w:hAnsi="Book Antiqua"/>
                <w:sz w:val="24"/>
              </w:rPr>
              <w:t>）。</w:t>
            </w:r>
            <w:r>
              <w:rPr>
                <w:sz w:val="24"/>
              </w:rPr>
              <w:t xml:space="preserve"> </w:t>
            </w:r>
            <w:r>
              <w:rPr>
                <w:sz w:val="24"/>
              </w:rPr>
              <w:t>潜水含水层水文地质参数计算公式</w:t>
            </w:r>
          </w:p>
          <w:p w:rsidR="009B490D" w:rsidRDefault="00183E1C">
            <w:pPr>
              <w:spacing w:line="360" w:lineRule="auto"/>
              <w:ind w:firstLineChars="236" w:firstLine="566"/>
              <w:rPr>
                <w:sz w:val="24"/>
              </w:rPr>
            </w:pPr>
            <w:r>
              <w:rPr>
                <w:sz w:val="24"/>
              </w:rPr>
              <w:t xml:space="preserve"> </w:t>
            </w:r>
            <w:r>
              <w:rPr>
                <w:position w:val="-28"/>
                <w:sz w:val="24"/>
              </w:rPr>
              <w:object w:dxaOrig="2085" w:dyaOrig="660">
                <v:shape id="_x0000_i1037" type="#_x0000_t75" style="width:104.4pt;height:33pt" o:ole="">
                  <v:imagedata r:id="rId43" o:title=""/>
                </v:shape>
                <o:OLEObject Type="Embed" ProgID="Equation.3" ShapeID="_x0000_i1037" DrawAspect="Content" ObjectID="_1593524345" r:id="rId44"/>
              </w:object>
            </w:r>
            <w:r>
              <w:rPr>
                <w:sz w:val="24"/>
              </w:rPr>
              <w:t xml:space="preserve">                         </w:t>
            </w:r>
          </w:p>
          <w:p w:rsidR="009B490D" w:rsidRDefault="00183E1C">
            <w:pPr>
              <w:spacing w:line="360" w:lineRule="auto"/>
              <w:ind w:left="420" w:firstLine="420"/>
              <w:rPr>
                <w:sz w:val="24"/>
              </w:rPr>
            </w:pPr>
            <w:r>
              <w:rPr>
                <w:position w:val="-6"/>
                <w:sz w:val="24"/>
              </w:rPr>
              <w:object w:dxaOrig="1305" w:dyaOrig="345">
                <v:shape id="_x0000_i1038" type="#_x0000_t75" style="width:65.4pt;height:17.4pt" o:ole="">
                  <v:imagedata r:id="rId45" o:title=""/>
                </v:shape>
                <o:OLEObject Type="Embed" ProgID="Equation.3" ShapeID="_x0000_i1038" DrawAspect="Content" ObjectID="_1593524346" r:id="rId46"/>
              </w:object>
            </w:r>
            <w:r>
              <w:rPr>
                <w:sz w:val="24"/>
              </w:rPr>
              <w:t xml:space="preserve">                               </w:t>
            </w:r>
          </w:p>
          <w:p w:rsidR="009B490D" w:rsidRDefault="00183E1C">
            <w:pPr>
              <w:pStyle w:val="13"/>
              <w:spacing w:line="360" w:lineRule="auto"/>
              <w:ind w:firstLine="480"/>
            </w:pPr>
            <w:r>
              <w:t>式中：</w:t>
            </w:r>
            <w:r>
              <w:t>K—</w:t>
            </w:r>
            <w:r>
              <w:t>潜水含水层渗透系数（</w:t>
            </w:r>
            <w:r>
              <w:t>m/d</w:t>
            </w:r>
            <w:r>
              <w:t>）；</w:t>
            </w:r>
          </w:p>
          <w:p w:rsidR="009B490D" w:rsidRDefault="00183E1C">
            <w:pPr>
              <w:pStyle w:val="13"/>
              <w:spacing w:line="360" w:lineRule="auto"/>
              <w:ind w:firstLineChars="374" w:firstLine="898"/>
            </w:pPr>
            <w:r>
              <w:t xml:space="preserve">  Q—</w:t>
            </w:r>
            <w:r>
              <w:t>抽水井流量（</w:t>
            </w:r>
            <w:r>
              <w:t>m</w:t>
            </w:r>
            <w:r>
              <w:rPr>
                <w:vertAlign w:val="superscript"/>
              </w:rPr>
              <w:t>3</w:t>
            </w:r>
            <w:r>
              <w:t>/d</w:t>
            </w:r>
            <w:r>
              <w:t>）；</w:t>
            </w:r>
          </w:p>
          <w:p w:rsidR="009B490D" w:rsidRDefault="00183E1C">
            <w:pPr>
              <w:pStyle w:val="13"/>
              <w:spacing w:line="360" w:lineRule="auto"/>
              <w:ind w:firstLineChars="374" w:firstLine="898"/>
            </w:pPr>
            <w:r>
              <w:t xml:space="preserve">  H—</w:t>
            </w:r>
            <w:r>
              <w:t>抽水前潜水含水层初始厚度（</w:t>
            </w:r>
            <w:r>
              <w:t>m</w:t>
            </w:r>
            <w:r>
              <w:t>）；</w:t>
            </w:r>
          </w:p>
          <w:p w:rsidR="009B490D" w:rsidRDefault="00183E1C">
            <w:pPr>
              <w:pStyle w:val="13"/>
              <w:spacing w:line="360" w:lineRule="auto"/>
              <w:ind w:firstLineChars="374" w:firstLine="898"/>
            </w:pPr>
            <w:r>
              <w:t xml:space="preserve">  h—</w:t>
            </w:r>
            <w:r>
              <w:t>潜水含水层在抽水试验时的厚度（</w:t>
            </w:r>
            <w:r>
              <w:t>m</w:t>
            </w:r>
            <w:r>
              <w:t>）；</w:t>
            </w:r>
          </w:p>
          <w:p w:rsidR="009B490D" w:rsidRDefault="00183E1C">
            <w:pPr>
              <w:pStyle w:val="13"/>
              <w:spacing w:line="360" w:lineRule="auto"/>
              <w:ind w:firstLineChars="374" w:firstLine="898"/>
            </w:pPr>
            <w:r>
              <w:t xml:space="preserve">  R—</w:t>
            </w:r>
            <w:r>
              <w:t>抽水影响半径（</w:t>
            </w:r>
            <w:r>
              <w:t>m</w:t>
            </w:r>
            <w:r>
              <w:t>）；</w:t>
            </w:r>
          </w:p>
          <w:p w:rsidR="009B490D" w:rsidRDefault="00183E1C">
            <w:pPr>
              <w:pStyle w:val="13"/>
              <w:spacing w:line="360" w:lineRule="auto"/>
              <w:ind w:firstLineChars="374" w:firstLine="898"/>
            </w:pPr>
            <w:r>
              <w:t xml:space="preserve">  r—</w:t>
            </w:r>
            <w:r>
              <w:t>抽水井半径（</w:t>
            </w:r>
            <w:r>
              <w:t>m</w:t>
            </w:r>
            <w:r>
              <w:t>）；</w:t>
            </w:r>
          </w:p>
          <w:p w:rsidR="009B490D" w:rsidRDefault="00183E1C">
            <w:pPr>
              <w:pStyle w:val="13"/>
              <w:spacing w:line="360" w:lineRule="auto"/>
              <w:ind w:firstLineChars="374" w:firstLine="898"/>
            </w:pPr>
            <w:r>
              <w:t xml:space="preserve">  S—</w:t>
            </w:r>
            <w:r>
              <w:t>抽水水位降深（</w:t>
            </w:r>
            <w:r>
              <w:t>H-h</w:t>
            </w:r>
            <w:r>
              <w:t>）（</w:t>
            </w:r>
            <w:r>
              <w:t>m</w:t>
            </w:r>
            <w:r>
              <w:t>）。</w:t>
            </w:r>
          </w:p>
          <w:p w:rsidR="009B490D" w:rsidRDefault="00183E1C">
            <w:pPr>
              <w:spacing w:line="360" w:lineRule="auto"/>
              <w:ind w:firstLineChars="200" w:firstLine="480"/>
              <w:rPr>
                <w:sz w:val="24"/>
              </w:rPr>
            </w:pPr>
            <w:r>
              <w:rPr>
                <w:sz w:val="24"/>
              </w:rPr>
              <w:t>以上两式联立求解，求得</w:t>
            </w:r>
            <w:r>
              <w:rPr>
                <w:sz w:val="24"/>
              </w:rPr>
              <w:t>W1</w:t>
            </w:r>
            <w:r>
              <w:rPr>
                <w:sz w:val="24"/>
              </w:rPr>
              <w:t>、</w:t>
            </w:r>
            <w:r>
              <w:rPr>
                <w:sz w:val="24"/>
              </w:rPr>
              <w:t>W2</w:t>
            </w:r>
            <w:r>
              <w:rPr>
                <w:sz w:val="24"/>
              </w:rPr>
              <w:t>和</w:t>
            </w:r>
            <w:r>
              <w:rPr>
                <w:sz w:val="24"/>
              </w:rPr>
              <w:t>W3</w:t>
            </w:r>
            <w:r>
              <w:rPr>
                <w:sz w:val="24"/>
              </w:rPr>
              <w:t>的渗透系数</w:t>
            </w:r>
            <w:r>
              <w:rPr>
                <w:sz w:val="24"/>
              </w:rPr>
              <w:t>K</w:t>
            </w:r>
            <w:r>
              <w:rPr>
                <w:sz w:val="24"/>
              </w:rPr>
              <w:t>分别为</w:t>
            </w:r>
            <w:r>
              <w:rPr>
                <w:sz w:val="24"/>
              </w:rPr>
              <w:t>1.60×10</w:t>
            </w:r>
            <w:r>
              <w:rPr>
                <w:sz w:val="24"/>
                <w:vertAlign w:val="superscript"/>
              </w:rPr>
              <w:t>-5</w:t>
            </w:r>
            <w:r>
              <w:rPr>
                <w:sz w:val="24"/>
              </w:rPr>
              <w:t>cm/s</w:t>
            </w:r>
            <w:r>
              <w:rPr>
                <w:sz w:val="24"/>
              </w:rPr>
              <w:t>、</w:t>
            </w:r>
            <w:r>
              <w:rPr>
                <w:sz w:val="24"/>
              </w:rPr>
              <w:t>1.56×10</w:t>
            </w:r>
            <w:r>
              <w:rPr>
                <w:sz w:val="24"/>
                <w:vertAlign w:val="superscript"/>
              </w:rPr>
              <w:t>-5</w:t>
            </w:r>
            <w:r>
              <w:rPr>
                <w:sz w:val="24"/>
              </w:rPr>
              <w:t>cm/s</w:t>
            </w:r>
            <w:r>
              <w:rPr>
                <w:sz w:val="24"/>
              </w:rPr>
              <w:t>和</w:t>
            </w:r>
            <w:r>
              <w:rPr>
                <w:sz w:val="24"/>
              </w:rPr>
              <w:t>1.42×10</w:t>
            </w:r>
            <w:r>
              <w:rPr>
                <w:sz w:val="24"/>
                <w:vertAlign w:val="superscript"/>
              </w:rPr>
              <w:t>-5</w:t>
            </w:r>
            <w:r>
              <w:rPr>
                <w:sz w:val="24"/>
              </w:rPr>
              <w:t>cm/s</w:t>
            </w:r>
            <w:r>
              <w:rPr>
                <w:sz w:val="24"/>
              </w:rPr>
              <w:t>，平均渗透系数为</w:t>
            </w:r>
            <w:r>
              <w:rPr>
                <w:sz w:val="24"/>
              </w:rPr>
              <w:t>1.53×10</w:t>
            </w:r>
            <w:r>
              <w:rPr>
                <w:sz w:val="24"/>
                <w:vertAlign w:val="superscript"/>
              </w:rPr>
              <w:t>-5</w:t>
            </w:r>
            <w:r>
              <w:rPr>
                <w:sz w:val="24"/>
              </w:rPr>
              <w:t>cm/s</w:t>
            </w:r>
            <w:r>
              <w:rPr>
                <w:sz w:val="24"/>
              </w:rPr>
              <w:t>。</w:t>
            </w:r>
          </w:p>
          <w:p w:rsidR="009B490D" w:rsidRDefault="00183E1C">
            <w:pPr>
              <w:spacing w:beforeLines="50" w:before="156" w:line="360" w:lineRule="auto"/>
              <w:rPr>
                <w:b/>
                <w:sz w:val="24"/>
              </w:rPr>
            </w:pPr>
            <w:r>
              <w:rPr>
                <w:rFonts w:hint="eastAsia"/>
                <w:b/>
                <w:sz w:val="24"/>
              </w:rPr>
              <w:t>4</w:t>
            </w:r>
            <w:r>
              <w:rPr>
                <w:rFonts w:hint="eastAsia"/>
                <w:b/>
                <w:sz w:val="24"/>
              </w:rPr>
              <w:t>、土壤环境质量现状</w:t>
            </w:r>
          </w:p>
          <w:p w:rsidR="009B490D" w:rsidRDefault="00183E1C">
            <w:pPr>
              <w:pStyle w:val="a9"/>
              <w:spacing w:before="72" w:line="360" w:lineRule="auto"/>
              <w:ind w:firstLine="552"/>
              <w:rPr>
                <w:sz w:val="24"/>
                <w:szCs w:val="24"/>
              </w:rPr>
            </w:pPr>
            <w:r>
              <w:rPr>
                <w:sz w:val="24"/>
                <w:szCs w:val="24"/>
              </w:rPr>
              <w:t>在厂区</w:t>
            </w:r>
            <w:r>
              <w:rPr>
                <w:snapToGrid w:val="0"/>
                <w:sz w:val="24"/>
                <w:szCs w:val="24"/>
              </w:rPr>
              <w:t>进行了包气带土壤取样（</w:t>
            </w:r>
            <w:r>
              <w:rPr>
                <w:rFonts w:hint="eastAsia"/>
                <w:snapToGrid w:val="0"/>
                <w:sz w:val="24"/>
                <w:szCs w:val="24"/>
              </w:rPr>
              <w:t>附图</w:t>
            </w:r>
            <w:r>
              <w:rPr>
                <w:rFonts w:hint="eastAsia"/>
                <w:snapToGrid w:val="0"/>
                <w:sz w:val="24"/>
                <w:szCs w:val="24"/>
              </w:rPr>
              <w:t>9</w:t>
            </w:r>
            <w:r>
              <w:rPr>
                <w:snapToGrid w:val="0"/>
                <w:sz w:val="24"/>
                <w:szCs w:val="24"/>
              </w:rPr>
              <w:t>）；</w:t>
            </w:r>
            <w:r>
              <w:rPr>
                <w:sz w:val="24"/>
                <w:szCs w:val="24"/>
              </w:rPr>
              <w:t>布设</w:t>
            </w:r>
            <w:r>
              <w:rPr>
                <w:rFonts w:hint="eastAsia"/>
                <w:sz w:val="24"/>
                <w:szCs w:val="24"/>
              </w:rPr>
              <w:t>3</w:t>
            </w:r>
            <w:r>
              <w:rPr>
                <w:sz w:val="24"/>
                <w:szCs w:val="24"/>
              </w:rPr>
              <w:t>个监测点，距地表之下</w:t>
            </w:r>
            <w:r>
              <w:rPr>
                <w:sz w:val="24"/>
                <w:szCs w:val="24"/>
              </w:rPr>
              <w:t>0</w:t>
            </w:r>
            <w:r>
              <w:rPr>
                <w:sz w:val="24"/>
                <w:szCs w:val="24"/>
              </w:rPr>
              <w:t>～</w:t>
            </w:r>
            <w:r>
              <w:rPr>
                <w:sz w:val="24"/>
                <w:szCs w:val="24"/>
              </w:rPr>
              <w:t>20cm</w:t>
            </w:r>
            <w:r>
              <w:rPr>
                <w:sz w:val="24"/>
                <w:szCs w:val="24"/>
              </w:rPr>
              <w:t>、</w:t>
            </w:r>
            <w:r>
              <w:rPr>
                <w:sz w:val="24"/>
                <w:szCs w:val="24"/>
              </w:rPr>
              <w:t>40</w:t>
            </w:r>
            <w:r>
              <w:rPr>
                <w:sz w:val="24"/>
                <w:szCs w:val="24"/>
              </w:rPr>
              <w:t>～</w:t>
            </w:r>
            <w:r>
              <w:rPr>
                <w:sz w:val="24"/>
                <w:szCs w:val="24"/>
              </w:rPr>
              <w:lastRenderedPageBreak/>
              <w:t>60cm</w:t>
            </w:r>
            <w:r>
              <w:rPr>
                <w:sz w:val="24"/>
                <w:szCs w:val="24"/>
              </w:rPr>
              <w:t>、</w:t>
            </w:r>
            <w:r>
              <w:rPr>
                <w:sz w:val="24"/>
                <w:szCs w:val="24"/>
              </w:rPr>
              <w:t>80</w:t>
            </w:r>
            <w:r>
              <w:rPr>
                <w:sz w:val="24"/>
                <w:szCs w:val="24"/>
              </w:rPr>
              <w:t>～</w:t>
            </w:r>
            <w:r>
              <w:rPr>
                <w:sz w:val="24"/>
                <w:szCs w:val="24"/>
              </w:rPr>
              <w:t>100cm</w:t>
            </w:r>
            <w:r>
              <w:rPr>
                <w:sz w:val="24"/>
                <w:szCs w:val="24"/>
              </w:rPr>
              <w:t>不同的深度取样，共</w:t>
            </w:r>
            <w:r>
              <w:rPr>
                <w:rFonts w:hint="eastAsia"/>
                <w:sz w:val="24"/>
                <w:szCs w:val="24"/>
              </w:rPr>
              <w:t>9</w:t>
            </w:r>
            <w:r>
              <w:rPr>
                <w:sz w:val="24"/>
                <w:szCs w:val="24"/>
              </w:rPr>
              <w:t>组。</w:t>
            </w:r>
          </w:p>
          <w:p w:rsidR="009B490D" w:rsidRDefault="00183E1C">
            <w:pPr>
              <w:spacing w:line="360" w:lineRule="auto"/>
              <w:ind w:firstLineChars="200" w:firstLine="480"/>
              <w:rPr>
                <w:snapToGrid w:val="0"/>
                <w:kern w:val="0"/>
                <w:sz w:val="24"/>
              </w:rPr>
            </w:pPr>
            <w:r>
              <w:rPr>
                <w:sz w:val="24"/>
              </w:rPr>
              <w:t>根据项目特点和可能对地下水的影响，确定土壤监测因子</w:t>
            </w:r>
            <w:r>
              <w:rPr>
                <w:snapToGrid w:val="0"/>
                <w:kern w:val="0"/>
                <w:sz w:val="24"/>
              </w:rPr>
              <w:t>：</w:t>
            </w:r>
            <w:r>
              <w:rPr>
                <w:snapToGrid w:val="0"/>
                <w:kern w:val="0"/>
                <w:sz w:val="24"/>
              </w:rPr>
              <w:t>pH</w:t>
            </w:r>
            <w:r>
              <w:rPr>
                <w:snapToGrid w:val="0"/>
                <w:kern w:val="0"/>
                <w:sz w:val="24"/>
              </w:rPr>
              <w:t>、</w:t>
            </w:r>
            <w:r>
              <w:rPr>
                <w:kern w:val="0"/>
                <w:sz w:val="24"/>
              </w:rPr>
              <w:t>镉</w:t>
            </w:r>
            <w:r>
              <w:rPr>
                <w:snapToGrid w:val="0"/>
                <w:kern w:val="0"/>
                <w:sz w:val="24"/>
              </w:rPr>
              <w:t>、</w:t>
            </w:r>
            <w:r>
              <w:rPr>
                <w:kern w:val="0"/>
                <w:sz w:val="24"/>
              </w:rPr>
              <w:t>汞</w:t>
            </w:r>
            <w:r>
              <w:rPr>
                <w:snapToGrid w:val="0"/>
                <w:kern w:val="0"/>
                <w:sz w:val="24"/>
              </w:rPr>
              <w:t>、</w:t>
            </w:r>
            <w:r>
              <w:rPr>
                <w:kern w:val="0"/>
                <w:sz w:val="24"/>
              </w:rPr>
              <w:t>砷</w:t>
            </w:r>
            <w:r>
              <w:rPr>
                <w:snapToGrid w:val="0"/>
                <w:kern w:val="0"/>
                <w:sz w:val="24"/>
              </w:rPr>
              <w:t>、</w:t>
            </w:r>
            <w:r>
              <w:rPr>
                <w:kern w:val="0"/>
                <w:sz w:val="24"/>
              </w:rPr>
              <w:t>铜</w:t>
            </w:r>
            <w:r>
              <w:rPr>
                <w:snapToGrid w:val="0"/>
                <w:kern w:val="0"/>
                <w:sz w:val="24"/>
              </w:rPr>
              <w:t>、</w:t>
            </w:r>
            <w:r>
              <w:rPr>
                <w:kern w:val="0"/>
                <w:sz w:val="24"/>
              </w:rPr>
              <w:t>铅</w:t>
            </w:r>
            <w:r>
              <w:rPr>
                <w:snapToGrid w:val="0"/>
                <w:kern w:val="0"/>
                <w:sz w:val="24"/>
              </w:rPr>
              <w:t>、</w:t>
            </w:r>
            <w:r>
              <w:rPr>
                <w:kern w:val="0"/>
                <w:sz w:val="24"/>
              </w:rPr>
              <w:t>铬</w:t>
            </w:r>
            <w:r>
              <w:rPr>
                <w:snapToGrid w:val="0"/>
                <w:kern w:val="0"/>
                <w:sz w:val="24"/>
              </w:rPr>
              <w:t>、</w:t>
            </w:r>
            <w:r>
              <w:rPr>
                <w:kern w:val="0"/>
                <w:sz w:val="24"/>
              </w:rPr>
              <w:t>锌</w:t>
            </w:r>
            <w:r>
              <w:rPr>
                <w:snapToGrid w:val="0"/>
                <w:kern w:val="0"/>
                <w:sz w:val="24"/>
              </w:rPr>
              <w:t>、</w:t>
            </w:r>
            <w:r>
              <w:rPr>
                <w:kern w:val="0"/>
                <w:sz w:val="24"/>
              </w:rPr>
              <w:t>镍</w:t>
            </w:r>
            <w:r>
              <w:rPr>
                <w:snapToGrid w:val="0"/>
                <w:kern w:val="0"/>
                <w:sz w:val="24"/>
              </w:rPr>
              <w:t>。检测由</w:t>
            </w:r>
            <w:r>
              <w:rPr>
                <w:rFonts w:hint="eastAsia"/>
                <w:snapToGrid w:val="0"/>
                <w:kern w:val="0"/>
                <w:sz w:val="24"/>
              </w:rPr>
              <w:t>中矿</w:t>
            </w:r>
            <w:r>
              <w:rPr>
                <w:rFonts w:hint="eastAsia"/>
                <w:snapToGrid w:val="0"/>
                <w:kern w:val="0"/>
                <w:sz w:val="24"/>
              </w:rPr>
              <w:t>(</w:t>
            </w:r>
            <w:r>
              <w:rPr>
                <w:rFonts w:hint="eastAsia"/>
                <w:snapToGrid w:val="0"/>
                <w:kern w:val="0"/>
                <w:sz w:val="24"/>
              </w:rPr>
              <w:t>天津</w:t>
            </w:r>
            <w:r>
              <w:rPr>
                <w:rFonts w:hint="eastAsia"/>
                <w:snapToGrid w:val="0"/>
                <w:kern w:val="0"/>
                <w:sz w:val="24"/>
              </w:rPr>
              <w:t>)</w:t>
            </w:r>
            <w:r>
              <w:rPr>
                <w:rFonts w:hint="eastAsia"/>
                <w:snapToGrid w:val="0"/>
                <w:kern w:val="0"/>
                <w:sz w:val="24"/>
              </w:rPr>
              <w:t>岩矿检测有限公司</w:t>
            </w:r>
            <w:r>
              <w:rPr>
                <w:snapToGrid w:val="0"/>
                <w:kern w:val="0"/>
                <w:sz w:val="24"/>
              </w:rPr>
              <w:t>完成。</w:t>
            </w:r>
          </w:p>
          <w:p w:rsidR="009B490D" w:rsidRDefault="00183E1C">
            <w:pPr>
              <w:spacing w:line="360" w:lineRule="auto"/>
              <w:ind w:firstLineChars="200" w:firstLine="480"/>
              <w:rPr>
                <w:rFonts w:hAnsi="宋体"/>
                <w:sz w:val="24"/>
              </w:rPr>
            </w:pPr>
            <w:r>
              <w:rPr>
                <w:rFonts w:hAnsi="宋体"/>
                <w:sz w:val="24"/>
              </w:rPr>
              <w:t>根据</w:t>
            </w:r>
            <w:r>
              <w:rPr>
                <w:sz w:val="24"/>
              </w:rPr>
              <w:t>2018</w:t>
            </w:r>
            <w:r>
              <w:rPr>
                <w:rFonts w:hAnsi="宋体"/>
                <w:sz w:val="24"/>
              </w:rPr>
              <w:t>年</w:t>
            </w:r>
            <w:r>
              <w:rPr>
                <w:sz w:val="24"/>
              </w:rPr>
              <w:t>6</w:t>
            </w:r>
            <w:r>
              <w:rPr>
                <w:rFonts w:hAnsi="宋体"/>
                <w:sz w:val="24"/>
              </w:rPr>
              <w:t>月土壤在厂址内设置的</w:t>
            </w:r>
            <w:r>
              <w:rPr>
                <w:sz w:val="24"/>
              </w:rPr>
              <w:t>5</w:t>
            </w:r>
            <w:r>
              <w:rPr>
                <w:rFonts w:hAnsi="宋体"/>
                <w:sz w:val="24"/>
              </w:rPr>
              <w:t>个土壤监测点的监测数据，项目选址处土壤中的八项重金属因子（镉、汞、砷、铜、铅、铬、锌、镍）以及</w:t>
            </w:r>
            <w:r>
              <w:rPr>
                <w:sz w:val="24"/>
              </w:rPr>
              <w:t>pH</w:t>
            </w:r>
            <w:r>
              <w:rPr>
                <w:rFonts w:hAnsi="宋体"/>
                <w:sz w:val="24"/>
              </w:rPr>
              <w:t>的监测指标均符合《展览会用地土壤环境质量评价标准（暂行）》（</w:t>
            </w:r>
            <w:r>
              <w:rPr>
                <w:sz w:val="24"/>
              </w:rPr>
              <w:t>HJ350-2007</w:t>
            </w:r>
            <w:r>
              <w:rPr>
                <w:rFonts w:hAnsi="宋体"/>
                <w:sz w:val="24"/>
              </w:rPr>
              <w:t>）</w:t>
            </w:r>
            <w:r>
              <w:rPr>
                <w:sz w:val="24"/>
              </w:rPr>
              <w:t>A</w:t>
            </w:r>
            <w:r>
              <w:rPr>
                <w:rFonts w:hAnsi="宋体"/>
                <w:sz w:val="24"/>
              </w:rPr>
              <w:t>类要求。</w:t>
            </w:r>
          </w:p>
          <w:p w:rsidR="009B490D" w:rsidRDefault="00183E1C">
            <w:pPr>
              <w:spacing w:line="360" w:lineRule="auto"/>
              <w:ind w:firstLineChars="200" w:firstLine="480"/>
              <w:rPr>
                <w:rFonts w:hAnsi="宋体"/>
                <w:sz w:val="24"/>
              </w:rPr>
            </w:pPr>
            <w:r>
              <w:rPr>
                <w:rFonts w:hAnsi="宋体" w:hint="eastAsia"/>
                <w:sz w:val="24"/>
              </w:rPr>
              <w:t>监测结果见表</w:t>
            </w:r>
            <w:r>
              <w:rPr>
                <w:rFonts w:hAnsi="宋体" w:hint="eastAsia"/>
                <w:sz w:val="24"/>
              </w:rPr>
              <w:t>32</w:t>
            </w:r>
            <w:r>
              <w:rPr>
                <w:rFonts w:hAnsi="宋体" w:hint="eastAsia"/>
                <w:sz w:val="24"/>
              </w:rPr>
              <w:t>。</w:t>
            </w:r>
          </w:p>
          <w:p w:rsidR="009B490D" w:rsidRDefault="00183E1C">
            <w:pPr>
              <w:spacing w:line="360" w:lineRule="auto"/>
              <w:jc w:val="center"/>
              <w:rPr>
                <w:sz w:val="24"/>
              </w:rPr>
            </w:pPr>
            <w:r>
              <w:rPr>
                <w:sz w:val="24"/>
              </w:rPr>
              <w:t>表</w:t>
            </w:r>
            <w:r>
              <w:rPr>
                <w:rFonts w:hint="eastAsia"/>
                <w:sz w:val="24"/>
              </w:rPr>
              <w:t xml:space="preserve">32 </w:t>
            </w:r>
            <w:r>
              <w:rPr>
                <w:sz w:val="24"/>
              </w:rPr>
              <w:t>土壤环境质量现状评价表单位：</w:t>
            </w:r>
            <w:r>
              <w:rPr>
                <w:sz w:val="24"/>
              </w:rPr>
              <w:t>mg/kg</w:t>
            </w:r>
          </w:p>
          <w:tbl>
            <w:tblPr>
              <w:tblW w:w="95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0"/>
              <w:gridCol w:w="987"/>
              <w:gridCol w:w="843"/>
              <w:gridCol w:w="885"/>
              <w:gridCol w:w="918"/>
              <w:gridCol w:w="927"/>
              <w:gridCol w:w="854"/>
              <w:gridCol w:w="902"/>
              <w:gridCol w:w="891"/>
              <w:gridCol w:w="927"/>
              <w:gridCol w:w="945"/>
            </w:tblGrid>
            <w:tr w:rsidR="009B490D">
              <w:trPr>
                <w:trHeight w:val="312"/>
                <w:jc w:val="center"/>
              </w:trPr>
              <w:tc>
                <w:tcPr>
                  <w:tcW w:w="520" w:type="dxa"/>
                  <w:vMerge w:val="restart"/>
                  <w:tcBorders>
                    <w:top w:val="single" w:sz="6" w:space="0" w:color="auto"/>
                    <w:left w:val="single" w:sz="6" w:space="0" w:color="auto"/>
                    <w:bottom w:val="single" w:sz="6" w:space="0" w:color="auto"/>
                  </w:tcBorders>
                  <w:shd w:val="clear" w:color="auto" w:fill="auto"/>
                  <w:vAlign w:val="center"/>
                </w:tcPr>
                <w:p w:rsidR="009B490D" w:rsidRDefault="00183E1C">
                  <w:pPr>
                    <w:widowControl/>
                    <w:jc w:val="center"/>
                    <w:rPr>
                      <w:kern w:val="0"/>
                      <w:szCs w:val="21"/>
                    </w:rPr>
                  </w:pPr>
                  <w:r>
                    <w:rPr>
                      <w:kern w:val="0"/>
                      <w:szCs w:val="21"/>
                    </w:rPr>
                    <w:t>编号</w:t>
                  </w:r>
                </w:p>
              </w:tc>
              <w:tc>
                <w:tcPr>
                  <w:tcW w:w="987" w:type="dxa"/>
                  <w:vMerge w:val="restart"/>
                  <w:tcBorders>
                    <w:top w:val="single" w:sz="6" w:space="0" w:color="auto"/>
                    <w:bottom w:val="single" w:sz="6" w:space="0" w:color="auto"/>
                  </w:tcBorders>
                  <w:shd w:val="clear" w:color="auto" w:fill="auto"/>
                  <w:vAlign w:val="center"/>
                </w:tcPr>
                <w:p w:rsidR="009B490D" w:rsidRDefault="00183E1C">
                  <w:pPr>
                    <w:widowControl/>
                    <w:jc w:val="center"/>
                    <w:rPr>
                      <w:kern w:val="0"/>
                      <w:szCs w:val="21"/>
                    </w:rPr>
                  </w:pPr>
                  <w:r>
                    <w:rPr>
                      <w:kern w:val="0"/>
                      <w:szCs w:val="21"/>
                    </w:rPr>
                    <w:t>监测</w:t>
                  </w:r>
                </w:p>
                <w:p w:rsidR="009B490D" w:rsidRDefault="00183E1C">
                  <w:pPr>
                    <w:widowControl/>
                    <w:jc w:val="center"/>
                    <w:rPr>
                      <w:kern w:val="0"/>
                      <w:szCs w:val="21"/>
                    </w:rPr>
                  </w:pPr>
                  <w:r>
                    <w:rPr>
                      <w:kern w:val="0"/>
                      <w:szCs w:val="21"/>
                    </w:rPr>
                    <w:t>项目</w:t>
                  </w:r>
                </w:p>
              </w:tc>
              <w:tc>
                <w:tcPr>
                  <w:tcW w:w="843" w:type="dxa"/>
                  <w:vMerge w:val="restart"/>
                  <w:tcBorders>
                    <w:top w:val="single" w:sz="6" w:space="0" w:color="auto"/>
                    <w:bottom w:val="single" w:sz="6" w:space="0" w:color="auto"/>
                  </w:tcBorders>
                  <w:shd w:val="clear" w:color="auto" w:fill="auto"/>
                  <w:vAlign w:val="center"/>
                </w:tcPr>
                <w:p w:rsidR="009B490D" w:rsidRDefault="00183E1C">
                  <w:pPr>
                    <w:jc w:val="center"/>
                    <w:rPr>
                      <w:szCs w:val="21"/>
                    </w:rPr>
                  </w:pPr>
                  <w:r>
                    <w:rPr>
                      <w:kern w:val="0"/>
                      <w:szCs w:val="21"/>
                    </w:rPr>
                    <w:t>pH</w:t>
                  </w:r>
                </w:p>
              </w:tc>
              <w:tc>
                <w:tcPr>
                  <w:tcW w:w="7249" w:type="dxa"/>
                  <w:gridSpan w:val="8"/>
                  <w:tcBorders>
                    <w:top w:val="single" w:sz="6" w:space="0" w:color="auto"/>
                    <w:bottom w:val="single" w:sz="6" w:space="0" w:color="auto"/>
                    <w:right w:val="single" w:sz="6" w:space="0" w:color="auto"/>
                  </w:tcBorders>
                  <w:shd w:val="clear" w:color="auto" w:fill="auto"/>
                  <w:vAlign w:val="center"/>
                </w:tcPr>
                <w:p w:rsidR="009B490D" w:rsidRDefault="00183E1C">
                  <w:pPr>
                    <w:widowControl/>
                    <w:jc w:val="center"/>
                    <w:rPr>
                      <w:kern w:val="0"/>
                      <w:szCs w:val="21"/>
                    </w:rPr>
                  </w:pPr>
                  <w:r>
                    <w:rPr>
                      <w:kern w:val="0"/>
                      <w:szCs w:val="21"/>
                    </w:rPr>
                    <w:t>单位：</w:t>
                  </w:r>
                  <w:r>
                    <w:rPr>
                      <w:kern w:val="0"/>
                      <w:szCs w:val="21"/>
                    </w:rPr>
                    <w:t>mg/kg</w:t>
                  </w:r>
                </w:p>
              </w:tc>
            </w:tr>
            <w:tr w:rsidR="009B490D">
              <w:trPr>
                <w:trHeight w:val="312"/>
                <w:jc w:val="center"/>
              </w:trPr>
              <w:tc>
                <w:tcPr>
                  <w:tcW w:w="520" w:type="dxa"/>
                  <w:vMerge/>
                  <w:tcBorders>
                    <w:top w:val="single" w:sz="6" w:space="0" w:color="auto"/>
                    <w:left w:val="single" w:sz="6" w:space="0" w:color="auto"/>
                    <w:bottom w:val="single" w:sz="6" w:space="0" w:color="auto"/>
                  </w:tcBorders>
                  <w:shd w:val="clear" w:color="auto" w:fill="auto"/>
                  <w:vAlign w:val="center"/>
                </w:tcPr>
                <w:p w:rsidR="009B490D" w:rsidRDefault="009B490D">
                  <w:pPr>
                    <w:widowControl/>
                    <w:jc w:val="center"/>
                    <w:rPr>
                      <w:kern w:val="0"/>
                      <w:szCs w:val="21"/>
                    </w:rPr>
                  </w:pPr>
                </w:p>
              </w:tc>
              <w:tc>
                <w:tcPr>
                  <w:tcW w:w="987" w:type="dxa"/>
                  <w:vMerge/>
                  <w:tcBorders>
                    <w:top w:val="single" w:sz="6" w:space="0" w:color="auto"/>
                    <w:bottom w:val="single" w:sz="6" w:space="0" w:color="auto"/>
                  </w:tcBorders>
                  <w:shd w:val="clear" w:color="auto" w:fill="auto"/>
                  <w:vAlign w:val="center"/>
                </w:tcPr>
                <w:p w:rsidR="009B490D" w:rsidRDefault="009B490D">
                  <w:pPr>
                    <w:widowControl/>
                    <w:jc w:val="center"/>
                    <w:rPr>
                      <w:kern w:val="0"/>
                      <w:szCs w:val="21"/>
                    </w:rPr>
                  </w:pPr>
                </w:p>
              </w:tc>
              <w:tc>
                <w:tcPr>
                  <w:tcW w:w="843" w:type="dxa"/>
                  <w:vMerge/>
                  <w:tcBorders>
                    <w:top w:val="single" w:sz="6" w:space="0" w:color="auto"/>
                    <w:bottom w:val="single" w:sz="6" w:space="0" w:color="auto"/>
                  </w:tcBorders>
                  <w:shd w:val="clear" w:color="auto" w:fill="auto"/>
                  <w:vAlign w:val="center"/>
                </w:tcPr>
                <w:p w:rsidR="009B490D" w:rsidRDefault="009B490D">
                  <w:pPr>
                    <w:jc w:val="center"/>
                    <w:rPr>
                      <w:szCs w:val="21"/>
                    </w:rPr>
                  </w:pPr>
                </w:p>
              </w:tc>
              <w:tc>
                <w:tcPr>
                  <w:tcW w:w="885" w:type="dxa"/>
                  <w:tcBorders>
                    <w:top w:val="single" w:sz="6" w:space="0" w:color="auto"/>
                    <w:bottom w:val="single" w:sz="6" w:space="0" w:color="auto"/>
                  </w:tcBorders>
                  <w:shd w:val="clear" w:color="auto" w:fill="auto"/>
                  <w:vAlign w:val="center"/>
                </w:tcPr>
                <w:p w:rsidR="009B490D" w:rsidRDefault="00183E1C">
                  <w:pPr>
                    <w:widowControl/>
                    <w:jc w:val="center"/>
                    <w:rPr>
                      <w:kern w:val="0"/>
                      <w:szCs w:val="21"/>
                    </w:rPr>
                  </w:pPr>
                  <w:r>
                    <w:rPr>
                      <w:kern w:val="0"/>
                      <w:szCs w:val="21"/>
                    </w:rPr>
                    <w:t>镉</w:t>
                  </w:r>
                </w:p>
              </w:tc>
              <w:tc>
                <w:tcPr>
                  <w:tcW w:w="918" w:type="dxa"/>
                  <w:tcBorders>
                    <w:top w:val="single" w:sz="6" w:space="0" w:color="auto"/>
                    <w:bottom w:val="single" w:sz="6" w:space="0" w:color="auto"/>
                  </w:tcBorders>
                  <w:shd w:val="clear" w:color="auto" w:fill="auto"/>
                  <w:vAlign w:val="center"/>
                </w:tcPr>
                <w:p w:rsidR="009B490D" w:rsidRDefault="00183E1C">
                  <w:pPr>
                    <w:widowControl/>
                    <w:jc w:val="center"/>
                    <w:rPr>
                      <w:kern w:val="0"/>
                      <w:szCs w:val="21"/>
                    </w:rPr>
                  </w:pPr>
                  <w:r>
                    <w:rPr>
                      <w:kern w:val="0"/>
                      <w:szCs w:val="21"/>
                    </w:rPr>
                    <w:t>汞</w:t>
                  </w:r>
                </w:p>
              </w:tc>
              <w:tc>
                <w:tcPr>
                  <w:tcW w:w="927" w:type="dxa"/>
                  <w:tcBorders>
                    <w:top w:val="single" w:sz="6" w:space="0" w:color="auto"/>
                    <w:bottom w:val="single" w:sz="6" w:space="0" w:color="auto"/>
                  </w:tcBorders>
                  <w:shd w:val="clear" w:color="auto" w:fill="auto"/>
                  <w:vAlign w:val="center"/>
                </w:tcPr>
                <w:p w:rsidR="009B490D" w:rsidRDefault="00183E1C">
                  <w:pPr>
                    <w:widowControl/>
                    <w:jc w:val="center"/>
                    <w:rPr>
                      <w:kern w:val="0"/>
                      <w:szCs w:val="21"/>
                    </w:rPr>
                  </w:pPr>
                  <w:r>
                    <w:rPr>
                      <w:kern w:val="0"/>
                      <w:szCs w:val="21"/>
                    </w:rPr>
                    <w:t>砷</w:t>
                  </w:r>
                </w:p>
              </w:tc>
              <w:tc>
                <w:tcPr>
                  <w:tcW w:w="854" w:type="dxa"/>
                  <w:tcBorders>
                    <w:top w:val="single" w:sz="6" w:space="0" w:color="auto"/>
                    <w:bottom w:val="single" w:sz="6" w:space="0" w:color="auto"/>
                  </w:tcBorders>
                  <w:shd w:val="clear" w:color="auto" w:fill="auto"/>
                  <w:vAlign w:val="center"/>
                </w:tcPr>
                <w:p w:rsidR="009B490D" w:rsidRDefault="00183E1C">
                  <w:pPr>
                    <w:widowControl/>
                    <w:jc w:val="center"/>
                    <w:rPr>
                      <w:kern w:val="0"/>
                      <w:szCs w:val="21"/>
                    </w:rPr>
                  </w:pPr>
                  <w:r>
                    <w:rPr>
                      <w:kern w:val="0"/>
                      <w:szCs w:val="21"/>
                    </w:rPr>
                    <w:t>铜</w:t>
                  </w:r>
                </w:p>
              </w:tc>
              <w:tc>
                <w:tcPr>
                  <w:tcW w:w="902" w:type="dxa"/>
                  <w:tcBorders>
                    <w:top w:val="single" w:sz="6" w:space="0" w:color="auto"/>
                    <w:bottom w:val="single" w:sz="6" w:space="0" w:color="auto"/>
                  </w:tcBorders>
                  <w:shd w:val="clear" w:color="auto" w:fill="auto"/>
                  <w:vAlign w:val="center"/>
                </w:tcPr>
                <w:p w:rsidR="009B490D" w:rsidRDefault="00183E1C">
                  <w:pPr>
                    <w:widowControl/>
                    <w:jc w:val="center"/>
                    <w:rPr>
                      <w:kern w:val="0"/>
                      <w:szCs w:val="21"/>
                    </w:rPr>
                  </w:pPr>
                  <w:r>
                    <w:rPr>
                      <w:kern w:val="0"/>
                      <w:szCs w:val="21"/>
                    </w:rPr>
                    <w:t>铅</w:t>
                  </w:r>
                </w:p>
              </w:tc>
              <w:tc>
                <w:tcPr>
                  <w:tcW w:w="891" w:type="dxa"/>
                  <w:tcBorders>
                    <w:top w:val="single" w:sz="6" w:space="0" w:color="auto"/>
                    <w:bottom w:val="single" w:sz="6" w:space="0" w:color="auto"/>
                  </w:tcBorders>
                  <w:shd w:val="clear" w:color="auto" w:fill="auto"/>
                  <w:vAlign w:val="center"/>
                </w:tcPr>
                <w:p w:rsidR="009B490D" w:rsidRDefault="00183E1C">
                  <w:pPr>
                    <w:widowControl/>
                    <w:jc w:val="center"/>
                    <w:rPr>
                      <w:kern w:val="0"/>
                      <w:szCs w:val="21"/>
                    </w:rPr>
                  </w:pPr>
                  <w:r>
                    <w:rPr>
                      <w:kern w:val="0"/>
                      <w:szCs w:val="21"/>
                    </w:rPr>
                    <w:t>铬</w:t>
                  </w:r>
                </w:p>
              </w:tc>
              <w:tc>
                <w:tcPr>
                  <w:tcW w:w="927" w:type="dxa"/>
                  <w:tcBorders>
                    <w:top w:val="single" w:sz="6" w:space="0" w:color="auto"/>
                    <w:bottom w:val="single" w:sz="6" w:space="0" w:color="auto"/>
                    <w:right w:val="single" w:sz="4" w:space="0" w:color="auto"/>
                  </w:tcBorders>
                  <w:shd w:val="clear" w:color="auto" w:fill="auto"/>
                  <w:vAlign w:val="center"/>
                </w:tcPr>
                <w:p w:rsidR="009B490D" w:rsidRDefault="00183E1C">
                  <w:pPr>
                    <w:widowControl/>
                    <w:jc w:val="center"/>
                    <w:rPr>
                      <w:kern w:val="0"/>
                      <w:szCs w:val="21"/>
                    </w:rPr>
                  </w:pPr>
                  <w:r>
                    <w:rPr>
                      <w:kern w:val="0"/>
                      <w:szCs w:val="21"/>
                    </w:rPr>
                    <w:t>锌</w:t>
                  </w:r>
                </w:p>
              </w:tc>
              <w:tc>
                <w:tcPr>
                  <w:tcW w:w="945" w:type="dxa"/>
                  <w:tcBorders>
                    <w:top w:val="single" w:sz="6" w:space="0" w:color="auto"/>
                    <w:left w:val="single" w:sz="4" w:space="0" w:color="auto"/>
                    <w:bottom w:val="single" w:sz="6" w:space="0" w:color="auto"/>
                    <w:right w:val="single" w:sz="6" w:space="0" w:color="auto"/>
                  </w:tcBorders>
                  <w:shd w:val="clear" w:color="auto" w:fill="auto"/>
                  <w:vAlign w:val="center"/>
                </w:tcPr>
                <w:p w:rsidR="009B490D" w:rsidRDefault="00183E1C">
                  <w:pPr>
                    <w:widowControl/>
                    <w:jc w:val="center"/>
                    <w:rPr>
                      <w:kern w:val="0"/>
                      <w:szCs w:val="21"/>
                    </w:rPr>
                  </w:pPr>
                  <w:r>
                    <w:rPr>
                      <w:kern w:val="0"/>
                      <w:szCs w:val="21"/>
                    </w:rPr>
                    <w:t>镍</w:t>
                  </w:r>
                </w:p>
              </w:tc>
            </w:tr>
            <w:tr w:rsidR="009B490D">
              <w:trPr>
                <w:trHeight w:val="287"/>
                <w:jc w:val="center"/>
              </w:trPr>
              <w:tc>
                <w:tcPr>
                  <w:tcW w:w="520" w:type="dxa"/>
                  <w:vMerge/>
                  <w:tcBorders>
                    <w:top w:val="single" w:sz="6" w:space="0" w:color="auto"/>
                    <w:left w:val="single" w:sz="6" w:space="0" w:color="auto"/>
                    <w:bottom w:val="single" w:sz="6" w:space="0" w:color="auto"/>
                  </w:tcBorders>
                  <w:shd w:val="clear" w:color="auto" w:fill="auto"/>
                  <w:vAlign w:val="center"/>
                </w:tcPr>
                <w:p w:rsidR="009B490D" w:rsidRDefault="009B490D">
                  <w:pPr>
                    <w:widowControl/>
                    <w:jc w:val="center"/>
                    <w:rPr>
                      <w:kern w:val="0"/>
                      <w:szCs w:val="21"/>
                    </w:rPr>
                  </w:pPr>
                </w:p>
              </w:tc>
              <w:tc>
                <w:tcPr>
                  <w:tcW w:w="987" w:type="dxa"/>
                  <w:tcBorders>
                    <w:top w:val="single" w:sz="6" w:space="0" w:color="auto"/>
                    <w:bottom w:val="single" w:sz="6" w:space="0" w:color="auto"/>
                  </w:tcBorders>
                  <w:shd w:val="clear" w:color="auto" w:fill="auto"/>
                  <w:vAlign w:val="center"/>
                </w:tcPr>
                <w:p w:rsidR="009B490D" w:rsidRDefault="00183E1C">
                  <w:pPr>
                    <w:widowControl/>
                    <w:jc w:val="center"/>
                    <w:rPr>
                      <w:kern w:val="0"/>
                      <w:szCs w:val="21"/>
                    </w:rPr>
                  </w:pPr>
                  <w:r>
                    <w:rPr>
                      <w:rFonts w:hint="eastAsia"/>
                      <w:kern w:val="0"/>
                      <w:szCs w:val="21"/>
                    </w:rPr>
                    <w:t>A</w:t>
                  </w:r>
                  <w:r>
                    <w:rPr>
                      <w:kern w:val="0"/>
                      <w:szCs w:val="21"/>
                    </w:rPr>
                    <w:t>级标准</w:t>
                  </w:r>
                </w:p>
              </w:tc>
              <w:tc>
                <w:tcPr>
                  <w:tcW w:w="843" w:type="dxa"/>
                  <w:tcBorders>
                    <w:top w:val="single" w:sz="6" w:space="0" w:color="auto"/>
                    <w:bottom w:val="single" w:sz="6" w:space="0" w:color="auto"/>
                  </w:tcBorders>
                  <w:shd w:val="clear" w:color="auto" w:fill="auto"/>
                  <w:vAlign w:val="center"/>
                </w:tcPr>
                <w:p w:rsidR="009B490D" w:rsidRDefault="00183E1C">
                  <w:pPr>
                    <w:jc w:val="center"/>
                    <w:rPr>
                      <w:bCs/>
                      <w:szCs w:val="21"/>
                    </w:rPr>
                  </w:pPr>
                  <w:r>
                    <w:rPr>
                      <w:bCs/>
                      <w:szCs w:val="21"/>
                    </w:rPr>
                    <w:t>--</w:t>
                  </w:r>
                </w:p>
              </w:tc>
              <w:tc>
                <w:tcPr>
                  <w:tcW w:w="885" w:type="dxa"/>
                  <w:tcBorders>
                    <w:top w:val="single" w:sz="6" w:space="0" w:color="auto"/>
                    <w:bottom w:val="single" w:sz="6" w:space="0" w:color="auto"/>
                  </w:tcBorders>
                  <w:shd w:val="clear" w:color="auto" w:fill="auto"/>
                  <w:vAlign w:val="center"/>
                </w:tcPr>
                <w:p w:rsidR="009B490D" w:rsidRDefault="00183E1C">
                  <w:pPr>
                    <w:widowControl/>
                    <w:jc w:val="center"/>
                    <w:rPr>
                      <w:kern w:val="0"/>
                      <w:szCs w:val="21"/>
                    </w:rPr>
                  </w:pPr>
                  <w:r>
                    <w:rPr>
                      <w:kern w:val="0"/>
                      <w:szCs w:val="21"/>
                    </w:rPr>
                    <w:t>≤</w:t>
                  </w:r>
                  <w:r>
                    <w:rPr>
                      <w:rFonts w:hint="eastAsia"/>
                      <w:kern w:val="0"/>
                      <w:szCs w:val="21"/>
                    </w:rPr>
                    <w:t>1</w:t>
                  </w:r>
                </w:p>
              </w:tc>
              <w:tc>
                <w:tcPr>
                  <w:tcW w:w="918" w:type="dxa"/>
                  <w:tcBorders>
                    <w:top w:val="single" w:sz="6" w:space="0" w:color="auto"/>
                    <w:bottom w:val="single" w:sz="6" w:space="0" w:color="auto"/>
                  </w:tcBorders>
                  <w:shd w:val="clear" w:color="auto" w:fill="auto"/>
                  <w:vAlign w:val="center"/>
                </w:tcPr>
                <w:p w:rsidR="009B490D" w:rsidRDefault="00183E1C">
                  <w:pPr>
                    <w:widowControl/>
                    <w:jc w:val="center"/>
                    <w:rPr>
                      <w:kern w:val="0"/>
                      <w:szCs w:val="21"/>
                    </w:rPr>
                  </w:pPr>
                  <w:r>
                    <w:rPr>
                      <w:kern w:val="0"/>
                      <w:szCs w:val="21"/>
                    </w:rPr>
                    <w:t>≤</w:t>
                  </w:r>
                  <w:r>
                    <w:rPr>
                      <w:rFonts w:hint="eastAsia"/>
                      <w:kern w:val="0"/>
                      <w:szCs w:val="21"/>
                    </w:rPr>
                    <w:t>1.5</w:t>
                  </w:r>
                </w:p>
              </w:tc>
              <w:tc>
                <w:tcPr>
                  <w:tcW w:w="927" w:type="dxa"/>
                  <w:tcBorders>
                    <w:top w:val="single" w:sz="6" w:space="0" w:color="auto"/>
                    <w:bottom w:val="single" w:sz="6" w:space="0" w:color="auto"/>
                  </w:tcBorders>
                  <w:shd w:val="clear" w:color="auto" w:fill="auto"/>
                  <w:vAlign w:val="center"/>
                </w:tcPr>
                <w:p w:rsidR="009B490D" w:rsidRDefault="00183E1C">
                  <w:pPr>
                    <w:widowControl/>
                    <w:jc w:val="center"/>
                    <w:rPr>
                      <w:kern w:val="0"/>
                      <w:szCs w:val="21"/>
                    </w:rPr>
                  </w:pPr>
                  <w:r>
                    <w:rPr>
                      <w:kern w:val="0"/>
                      <w:szCs w:val="21"/>
                    </w:rPr>
                    <w:t>≤</w:t>
                  </w:r>
                  <w:r>
                    <w:rPr>
                      <w:rFonts w:hint="eastAsia"/>
                      <w:kern w:val="0"/>
                      <w:szCs w:val="21"/>
                    </w:rPr>
                    <w:t>20</w:t>
                  </w:r>
                </w:p>
              </w:tc>
              <w:tc>
                <w:tcPr>
                  <w:tcW w:w="854" w:type="dxa"/>
                  <w:tcBorders>
                    <w:top w:val="single" w:sz="6" w:space="0" w:color="auto"/>
                    <w:bottom w:val="single" w:sz="6" w:space="0" w:color="auto"/>
                  </w:tcBorders>
                  <w:shd w:val="clear" w:color="auto" w:fill="auto"/>
                  <w:vAlign w:val="center"/>
                </w:tcPr>
                <w:p w:rsidR="009B490D" w:rsidRDefault="00183E1C">
                  <w:pPr>
                    <w:widowControl/>
                    <w:jc w:val="center"/>
                    <w:rPr>
                      <w:kern w:val="0"/>
                      <w:szCs w:val="21"/>
                    </w:rPr>
                  </w:pPr>
                  <w:r>
                    <w:rPr>
                      <w:kern w:val="0"/>
                      <w:szCs w:val="21"/>
                    </w:rPr>
                    <w:t>≤</w:t>
                  </w:r>
                  <w:r>
                    <w:rPr>
                      <w:rFonts w:hint="eastAsia"/>
                      <w:kern w:val="0"/>
                      <w:szCs w:val="21"/>
                    </w:rPr>
                    <w:t>63</w:t>
                  </w:r>
                </w:p>
              </w:tc>
              <w:tc>
                <w:tcPr>
                  <w:tcW w:w="902" w:type="dxa"/>
                  <w:tcBorders>
                    <w:top w:val="single" w:sz="6" w:space="0" w:color="auto"/>
                    <w:bottom w:val="single" w:sz="6" w:space="0" w:color="auto"/>
                  </w:tcBorders>
                  <w:shd w:val="clear" w:color="auto" w:fill="auto"/>
                  <w:vAlign w:val="center"/>
                </w:tcPr>
                <w:p w:rsidR="009B490D" w:rsidRDefault="00183E1C">
                  <w:pPr>
                    <w:widowControl/>
                    <w:jc w:val="center"/>
                    <w:rPr>
                      <w:kern w:val="0"/>
                      <w:szCs w:val="21"/>
                    </w:rPr>
                  </w:pPr>
                  <w:r>
                    <w:rPr>
                      <w:kern w:val="0"/>
                      <w:szCs w:val="21"/>
                    </w:rPr>
                    <w:t>≤</w:t>
                  </w:r>
                  <w:r>
                    <w:rPr>
                      <w:rFonts w:hint="eastAsia"/>
                      <w:kern w:val="0"/>
                      <w:szCs w:val="21"/>
                    </w:rPr>
                    <w:t>140</w:t>
                  </w:r>
                </w:p>
              </w:tc>
              <w:tc>
                <w:tcPr>
                  <w:tcW w:w="891" w:type="dxa"/>
                  <w:tcBorders>
                    <w:top w:val="single" w:sz="6" w:space="0" w:color="auto"/>
                    <w:bottom w:val="single" w:sz="6" w:space="0" w:color="auto"/>
                  </w:tcBorders>
                  <w:shd w:val="clear" w:color="auto" w:fill="auto"/>
                  <w:vAlign w:val="center"/>
                </w:tcPr>
                <w:p w:rsidR="009B490D" w:rsidRDefault="00183E1C">
                  <w:pPr>
                    <w:widowControl/>
                    <w:jc w:val="center"/>
                    <w:rPr>
                      <w:kern w:val="0"/>
                      <w:szCs w:val="21"/>
                    </w:rPr>
                  </w:pPr>
                  <w:r>
                    <w:rPr>
                      <w:kern w:val="0"/>
                      <w:szCs w:val="21"/>
                    </w:rPr>
                    <w:t>≤</w:t>
                  </w:r>
                  <w:r>
                    <w:rPr>
                      <w:rFonts w:hint="eastAsia"/>
                      <w:kern w:val="0"/>
                      <w:szCs w:val="21"/>
                    </w:rPr>
                    <w:t>190</w:t>
                  </w:r>
                </w:p>
              </w:tc>
              <w:tc>
                <w:tcPr>
                  <w:tcW w:w="927" w:type="dxa"/>
                  <w:tcBorders>
                    <w:top w:val="single" w:sz="6" w:space="0" w:color="auto"/>
                    <w:bottom w:val="single" w:sz="6" w:space="0" w:color="auto"/>
                    <w:right w:val="single" w:sz="4" w:space="0" w:color="auto"/>
                  </w:tcBorders>
                  <w:shd w:val="clear" w:color="auto" w:fill="auto"/>
                  <w:vAlign w:val="center"/>
                </w:tcPr>
                <w:p w:rsidR="009B490D" w:rsidRDefault="00183E1C">
                  <w:pPr>
                    <w:widowControl/>
                    <w:jc w:val="center"/>
                    <w:rPr>
                      <w:kern w:val="0"/>
                      <w:szCs w:val="21"/>
                    </w:rPr>
                  </w:pPr>
                  <w:r>
                    <w:rPr>
                      <w:kern w:val="0"/>
                      <w:szCs w:val="21"/>
                    </w:rPr>
                    <w:t>≤</w:t>
                  </w:r>
                  <w:r>
                    <w:rPr>
                      <w:rFonts w:hint="eastAsia"/>
                      <w:kern w:val="0"/>
                      <w:szCs w:val="21"/>
                    </w:rPr>
                    <w:t>200</w:t>
                  </w:r>
                </w:p>
              </w:tc>
              <w:tc>
                <w:tcPr>
                  <w:tcW w:w="945" w:type="dxa"/>
                  <w:tcBorders>
                    <w:top w:val="single" w:sz="6" w:space="0" w:color="auto"/>
                    <w:left w:val="single" w:sz="4" w:space="0" w:color="auto"/>
                    <w:bottom w:val="single" w:sz="6" w:space="0" w:color="auto"/>
                    <w:right w:val="single" w:sz="6" w:space="0" w:color="auto"/>
                  </w:tcBorders>
                  <w:shd w:val="clear" w:color="auto" w:fill="auto"/>
                  <w:vAlign w:val="center"/>
                </w:tcPr>
                <w:p w:rsidR="009B490D" w:rsidRDefault="00183E1C">
                  <w:pPr>
                    <w:widowControl/>
                    <w:jc w:val="center"/>
                    <w:rPr>
                      <w:kern w:val="0"/>
                      <w:szCs w:val="21"/>
                    </w:rPr>
                  </w:pPr>
                  <w:r>
                    <w:rPr>
                      <w:kern w:val="0"/>
                      <w:szCs w:val="21"/>
                    </w:rPr>
                    <w:t>≤</w:t>
                  </w:r>
                  <w:r>
                    <w:rPr>
                      <w:rFonts w:hint="eastAsia"/>
                      <w:kern w:val="0"/>
                      <w:szCs w:val="21"/>
                    </w:rPr>
                    <w:t>50</w:t>
                  </w:r>
                </w:p>
              </w:tc>
            </w:tr>
            <w:tr w:rsidR="009B490D">
              <w:trPr>
                <w:trHeight w:val="302"/>
                <w:jc w:val="center"/>
              </w:trPr>
              <w:tc>
                <w:tcPr>
                  <w:tcW w:w="520" w:type="dxa"/>
                  <w:vMerge w:val="restart"/>
                  <w:tcBorders>
                    <w:top w:val="single" w:sz="6" w:space="0" w:color="auto"/>
                    <w:left w:val="single" w:sz="6" w:space="0" w:color="auto"/>
                    <w:bottom w:val="single" w:sz="6" w:space="0" w:color="auto"/>
                  </w:tcBorders>
                  <w:shd w:val="clear" w:color="auto" w:fill="auto"/>
                  <w:vAlign w:val="center"/>
                </w:tcPr>
                <w:p w:rsidR="009B490D" w:rsidRDefault="00183E1C">
                  <w:pPr>
                    <w:widowControl/>
                    <w:jc w:val="center"/>
                    <w:rPr>
                      <w:kern w:val="0"/>
                      <w:szCs w:val="21"/>
                    </w:rPr>
                  </w:pPr>
                  <w:r>
                    <w:rPr>
                      <w:kern w:val="0"/>
                      <w:szCs w:val="21"/>
                    </w:rPr>
                    <w:t>T1</w:t>
                  </w:r>
                </w:p>
              </w:tc>
              <w:tc>
                <w:tcPr>
                  <w:tcW w:w="987" w:type="dxa"/>
                  <w:tcBorders>
                    <w:top w:val="single" w:sz="6" w:space="0" w:color="auto"/>
                    <w:bottom w:val="single" w:sz="6" w:space="0" w:color="auto"/>
                  </w:tcBorders>
                  <w:shd w:val="clear" w:color="000000" w:fill="FFFFFF"/>
                  <w:vAlign w:val="center"/>
                </w:tcPr>
                <w:p w:rsidR="009B490D" w:rsidRDefault="00183E1C">
                  <w:pPr>
                    <w:widowControl/>
                    <w:jc w:val="center"/>
                    <w:rPr>
                      <w:bCs/>
                      <w:kern w:val="0"/>
                      <w:szCs w:val="21"/>
                    </w:rPr>
                  </w:pPr>
                  <w:r>
                    <w:rPr>
                      <w:bCs/>
                      <w:kern w:val="0"/>
                      <w:szCs w:val="21"/>
                    </w:rPr>
                    <w:t>0-20</w:t>
                  </w:r>
                </w:p>
              </w:tc>
              <w:tc>
                <w:tcPr>
                  <w:tcW w:w="843" w:type="dxa"/>
                  <w:tcBorders>
                    <w:top w:val="single" w:sz="6" w:space="0" w:color="auto"/>
                    <w:bottom w:val="single" w:sz="6" w:space="0" w:color="auto"/>
                  </w:tcBorders>
                  <w:shd w:val="clear" w:color="000000" w:fill="FFFFFF"/>
                  <w:vAlign w:val="center"/>
                </w:tcPr>
                <w:p w:rsidR="009B490D" w:rsidRDefault="00183E1C">
                  <w:pPr>
                    <w:widowControl/>
                    <w:jc w:val="center"/>
                    <w:textAlignment w:val="center"/>
                    <w:rPr>
                      <w:szCs w:val="21"/>
                    </w:rPr>
                  </w:pPr>
                  <w:r>
                    <w:rPr>
                      <w:rFonts w:hint="eastAsia"/>
                      <w:kern w:val="0"/>
                      <w:szCs w:val="21"/>
                    </w:rPr>
                    <w:t>9.39</w:t>
                  </w:r>
                  <w:r>
                    <w:rPr>
                      <w:kern w:val="0"/>
                      <w:szCs w:val="21"/>
                    </w:rPr>
                    <w:t xml:space="preserve"> </w:t>
                  </w:r>
                </w:p>
              </w:tc>
              <w:tc>
                <w:tcPr>
                  <w:tcW w:w="885" w:type="dxa"/>
                  <w:tcBorders>
                    <w:top w:val="single" w:sz="6" w:space="0" w:color="auto"/>
                    <w:bottom w:val="single" w:sz="6" w:space="0" w:color="auto"/>
                  </w:tcBorders>
                  <w:shd w:val="clear" w:color="000000" w:fill="FFFFFF"/>
                  <w:vAlign w:val="center"/>
                </w:tcPr>
                <w:p w:rsidR="009B490D" w:rsidRDefault="00183E1C">
                  <w:pPr>
                    <w:widowControl/>
                    <w:jc w:val="center"/>
                    <w:textAlignment w:val="center"/>
                    <w:rPr>
                      <w:szCs w:val="21"/>
                    </w:rPr>
                  </w:pPr>
                  <w:r>
                    <w:rPr>
                      <w:rFonts w:hint="eastAsia"/>
                      <w:kern w:val="0"/>
                      <w:szCs w:val="21"/>
                    </w:rPr>
                    <w:t>0.175</w:t>
                  </w:r>
                </w:p>
              </w:tc>
              <w:tc>
                <w:tcPr>
                  <w:tcW w:w="918" w:type="dxa"/>
                  <w:tcBorders>
                    <w:top w:val="single" w:sz="6" w:space="0" w:color="auto"/>
                    <w:bottom w:val="single" w:sz="6" w:space="0" w:color="auto"/>
                  </w:tcBorders>
                  <w:vAlign w:val="center"/>
                </w:tcPr>
                <w:p w:rsidR="009B490D" w:rsidRDefault="00183E1C">
                  <w:pPr>
                    <w:widowControl/>
                    <w:jc w:val="center"/>
                    <w:textAlignment w:val="center"/>
                    <w:rPr>
                      <w:szCs w:val="21"/>
                    </w:rPr>
                  </w:pPr>
                  <w:r>
                    <w:rPr>
                      <w:rFonts w:hint="eastAsia"/>
                      <w:kern w:val="0"/>
                      <w:szCs w:val="21"/>
                    </w:rPr>
                    <w:t>0.048</w:t>
                  </w:r>
                  <w:r>
                    <w:rPr>
                      <w:kern w:val="0"/>
                      <w:szCs w:val="21"/>
                    </w:rPr>
                    <w:t xml:space="preserve"> </w:t>
                  </w:r>
                </w:p>
              </w:tc>
              <w:tc>
                <w:tcPr>
                  <w:tcW w:w="927" w:type="dxa"/>
                  <w:tcBorders>
                    <w:top w:val="single" w:sz="6" w:space="0" w:color="auto"/>
                    <w:bottom w:val="single" w:sz="6" w:space="0" w:color="auto"/>
                  </w:tcBorders>
                  <w:vAlign w:val="center"/>
                </w:tcPr>
                <w:p w:rsidR="009B490D" w:rsidRDefault="00183E1C">
                  <w:pPr>
                    <w:widowControl/>
                    <w:jc w:val="center"/>
                    <w:textAlignment w:val="center"/>
                    <w:rPr>
                      <w:szCs w:val="21"/>
                    </w:rPr>
                  </w:pPr>
                  <w:r>
                    <w:rPr>
                      <w:rFonts w:hint="eastAsia"/>
                      <w:kern w:val="0"/>
                      <w:szCs w:val="21"/>
                    </w:rPr>
                    <w:t>14.9</w:t>
                  </w:r>
                  <w:r>
                    <w:rPr>
                      <w:kern w:val="0"/>
                      <w:szCs w:val="21"/>
                    </w:rPr>
                    <w:t xml:space="preserve"> </w:t>
                  </w:r>
                </w:p>
              </w:tc>
              <w:tc>
                <w:tcPr>
                  <w:tcW w:w="854" w:type="dxa"/>
                  <w:tcBorders>
                    <w:top w:val="single" w:sz="6" w:space="0" w:color="auto"/>
                    <w:bottom w:val="single" w:sz="6" w:space="0" w:color="auto"/>
                  </w:tcBorders>
                  <w:vAlign w:val="center"/>
                </w:tcPr>
                <w:p w:rsidR="009B490D" w:rsidRDefault="00183E1C">
                  <w:pPr>
                    <w:widowControl/>
                    <w:jc w:val="center"/>
                    <w:textAlignment w:val="center"/>
                    <w:rPr>
                      <w:szCs w:val="21"/>
                    </w:rPr>
                  </w:pPr>
                  <w:r>
                    <w:rPr>
                      <w:rFonts w:hint="eastAsia"/>
                      <w:kern w:val="0"/>
                      <w:szCs w:val="21"/>
                    </w:rPr>
                    <w:t>32</w:t>
                  </w:r>
                </w:p>
              </w:tc>
              <w:tc>
                <w:tcPr>
                  <w:tcW w:w="902" w:type="dxa"/>
                  <w:tcBorders>
                    <w:top w:val="single" w:sz="6" w:space="0" w:color="auto"/>
                    <w:bottom w:val="single" w:sz="6" w:space="0" w:color="auto"/>
                  </w:tcBorders>
                  <w:vAlign w:val="center"/>
                </w:tcPr>
                <w:p w:rsidR="009B490D" w:rsidRDefault="00183E1C">
                  <w:pPr>
                    <w:widowControl/>
                    <w:jc w:val="center"/>
                    <w:textAlignment w:val="center"/>
                    <w:rPr>
                      <w:szCs w:val="21"/>
                    </w:rPr>
                  </w:pPr>
                  <w:r>
                    <w:rPr>
                      <w:rFonts w:hint="eastAsia"/>
                      <w:kern w:val="0"/>
                      <w:szCs w:val="21"/>
                    </w:rPr>
                    <w:t>30.1</w:t>
                  </w:r>
                </w:p>
              </w:tc>
              <w:tc>
                <w:tcPr>
                  <w:tcW w:w="891" w:type="dxa"/>
                  <w:tcBorders>
                    <w:top w:val="single" w:sz="6" w:space="0" w:color="auto"/>
                    <w:bottom w:val="single" w:sz="6" w:space="0" w:color="auto"/>
                  </w:tcBorders>
                  <w:vAlign w:val="center"/>
                </w:tcPr>
                <w:p w:rsidR="009B490D" w:rsidRDefault="00183E1C">
                  <w:pPr>
                    <w:widowControl/>
                    <w:jc w:val="center"/>
                    <w:textAlignment w:val="center"/>
                    <w:rPr>
                      <w:szCs w:val="21"/>
                    </w:rPr>
                  </w:pPr>
                  <w:r>
                    <w:rPr>
                      <w:rFonts w:hint="eastAsia"/>
                      <w:kern w:val="0"/>
                      <w:szCs w:val="21"/>
                    </w:rPr>
                    <w:t>83.6</w:t>
                  </w:r>
                </w:p>
              </w:tc>
              <w:tc>
                <w:tcPr>
                  <w:tcW w:w="927" w:type="dxa"/>
                  <w:tcBorders>
                    <w:top w:val="single" w:sz="6" w:space="0" w:color="auto"/>
                    <w:bottom w:val="single" w:sz="6" w:space="0" w:color="auto"/>
                  </w:tcBorders>
                  <w:vAlign w:val="center"/>
                </w:tcPr>
                <w:p w:rsidR="009B490D" w:rsidRDefault="00183E1C">
                  <w:pPr>
                    <w:widowControl/>
                    <w:jc w:val="center"/>
                    <w:textAlignment w:val="center"/>
                    <w:rPr>
                      <w:szCs w:val="21"/>
                    </w:rPr>
                  </w:pPr>
                  <w:r>
                    <w:rPr>
                      <w:rFonts w:hint="eastAsia"/>
                      <w:kern w:val="0"/>
                      <w:szCs w:val="21"/>
                    </w:rPr>
                    <w:t>169</w:t>
                  </w:r>
                </w:p>
              </w:tc>
              <w:tc>
                <w:tcPr>
                  <w:tcW w:w="945" w:type="dxa"/>
                  <w:tcBorders>
                    <w:top w:val="single" w:sz="6" w:space="0" w:color="auto"/>
                    <w:bottom w:val="single" w:sz="6" w:space="0" w:color="auto"/>
                    <w:right w:val="single" w:sz="6" w:space="0" w:color="auto"/>
                  </w:tcBorders>
                  <w:vAlign w:val="center"/>
                </w:tcPr>
                <w:p w:rsidR="009B490D" w:rsidRDefault="00183E1C">
                  <w:pPr>
                    <w:widowControl/>
                    <w:jc w:val="center"/>
                    <w:textAlignment w:val="center"/>
                    <w:rPr>
                      <w:szCs w:val="21"/>
                    </w:rPr>
                  </w:pPr>
                  <w:r>
                    <w:rPr>
                      <w:rFonts w:hint="eastAsia"/>
                      <w:kern w:val="0"/>
                      <w:szCs w:val="21"/>
                    </w:rPr>
                    <w:t>36.5</w:t>
                  </w:r>
                </w:p>
              </w:tc>
            </w:tr>
            <w:tr w:rsidR="009B490D">
              <w:trPr>
                <w:trHeight w:val="302"/>
                <w:jc w:val="center"/>
              </w:trPr>
              <w:tc>
                <w:tcPr>
                  <w:tcW w:w="520" w:type="dxa"/>
                  <w:vMerge/>
                  <w:tcBorders>
                    <w:top w:val="single" w:sz="6" w:space="0" w:color="auto"/>
                    <w:left w:val="single" w:sz="6" w:space="0" w:color="auto"/>
                    <w:bottom w:val="single" w:sz="6" w:space="0" w:color="auto"/>
                  </w:tcBorders>
                  <w:shd w:val="clear" w:color="auto" w:fill="auto"/>
                  <w:vAlign w:val="center"/>
                </w:tcPr>
                <w:p w:rsidR="009B490D" w:rsidRDefault="009B490D">
                  <w:pPr>
                    <w:widowControl/>
                    <w:jc w:val="center"/>
                    <w:rPr>
                      <w:kern w:val="0"/>
                      <w:szCs w:val="21"/>
                    </w:rPr>
                  </w:pPr>
                </w:p>
              </w:tc>
              <w:tc>
                <w:tcPr>
                  <w:tcW w:w="987" w:type="dxa"/>
                  <w:tcBorders>
                    <w:top w:val="single" w:sz="6" w:space="0" w:color="auto"/>
                    <w:bottom w:val="single" w:sz="6" w:space="0" w:color="auto"/>
                  </w:tcBorders>
                  <w:shd w:val="clear" w:color="000000" w:fill="FFFFFF"/>
                  <w:vAlign w:val="center"/>
                </w:tcPr>
                <w:p w:rsidR="009B490D" w:rsidRDefault="00183E1C">
                  <w:pPr>
                    <w:widowControl/>
                    <w:jc w:val="center"/>
                    <w:rPr>
                      <w:bCs/>
                      <w:kern w:val="0"/>
                      <w:szCs w:val="21"/>
                    </w:rPr>
                  </w:pPr>
                  <w:r>
                    <w:rPr>
                      <w:bCs/>
                      <w:kern w:val="0"/>
                      <w:szCs w:val="21"/>
                    </w:rPr>
                    <w:t>40-60</w:t>
                  </w:r>
                </w:p>
              </w:tc>
              <w:tc>
                <w:tcPr>
                  <w:tcW w:w="843" w:type="dxa"/>
                  <w:tcBorders>
                    <w:top w:val="single" w:sz="6" w:space="0" w:color="auto"/>
                    <w:bottom w:val="single" w:sz="6" w:space="0" w:color="auto"/>
                  </w:tcBorders>
                  <w:shd w:val="clear" w:color="000000" w:fill="FFFFFF"/>
                  <w:vAlign w:val="center"/>
                </w:tcPr>
                <w:p w:rsidR="009B490D" w:rsidRDefault="00183E1C">
                  <w:pPr>
                    <w:widowControl/>
                    <w:jc w:val="center"/>
                    <w:textAlignment w:val="center"/>
                    <w:rPr>
                      <w:kern w:val="0"/>
                      <w:szCs w:val="21"/>
                    </w:rPr>
                  </w:pPr>
                  <w:r>
                    <w:rPr>
                      <w:rFonts w:hint="eastAsia"/>
                      <w:kern w:val="0"/>
                      <w:szCs w:val="21"/>
                    </w:rPr>
                    <w:t>9.72</w:t>
                  </w:r>
                  <w:r>
                    <w:rPr>
                      <w:kern w:val="0"/>
                      <w:szCs w:val="21"/>
                    </w:rPr>
                    <w:t xml:space="preserve"> </w:t>
                  </w:r>
                </w:p>
              </w:tc>
              <w:tc>
                <w:tcPr>
                  <w:tcW w:w="885" w:type="dxa"/>
                  <w:tcBorders>
                    <w:top w:val="single" w:sz="6" w:space="0" w:color="auto"/>
                    <w:bottom w:val="single" w:sz="6" w:space="0" w:color="auto"/>
                  </w:tcBorders>
                  <w:shd w:val="clear" w:color="000000" w:fill="FFFFFF"/>
                  <w:vAlign w:val="center"/>
                </w:tcPr>
                <w:p w:rsidR="009B490D" w:rsidRDefault="00183E1C">
                  <w:pPr>
                    <w:widowControl/>
                    <w:jc w:val="center"/>
                    <w:textAlignment w:val="center"/>
                    <w:rPr>
                      <w:kern w:val="0"/>
                      <w:szCs w:val="21"/>
                    </w:rPr>
                  </w:pPr>
                  <w:r>
                    <w:rPr>
                      <w:rFonts w:hint="eastAsia"/>
                      <w:kern w:val="0"/>
                      <w:szCs w:val="21"/>
                    </w:rPr>
                    <w:t>0.185</w:t>
                  </w:r>
                </w:p>
              </w:tc>
              <w:tc>
                <w:tcPr>
                  <w:tcW w:w="918" w:type="dxa"/>
                  <w:tcBorders>
                    <w:top w:val="single" w:sz="6" w:space="0" w:color="auto"/>
                    <w:bottom w:val="single" w:sz="6" w:space="0" w:color="auto"/>
                  </w:tcBorders>
                  <w:vAlign w:val="center"/>
                </w:tcPr>
                <w:p w:rsidR="009B490D" w:rsidRDefault="00183E1C">
                  <w:pPr>
                    <w:widowControl/>
                    <w:jc w:val="center"/>
                    <w:textAlignment w:val="center"/>
                    <w:rPr>
                      <w:kern w:val="0"/>
                      <w:szCs w:val="21"/>
                    </w:rPr>
                  </w:pPr>
                  <w:r>
                    <w:rPr>
                      <w:rFonts w:hint="eastAsia"/>
                      <w:kern w:val="0"/>
                      <w:szCs w:val="21"/>
                    </w:rPr>
                    <w:t>0.048</w:t>
                  </w:r>
                  <w:r>
                    <w:rPr>
                      <w:kern w:val="0"/>
                      <w:szCs w:val="21"/>
                    </w:rPr>
                    <w:t xml:space="preserve"> </w:t>
                  </w:r>
                </w:p>
              </w:tc>
              <w:tc>
                <w:tcPr>
                  <w:tcW w:w="927" w:type="dxa"/>
                  <w:tcBorders>
                    <w:top w:val="single" w:sz="6" w:space="0" w:color="auto"/>
                    <w:bottom w:val="single" w:sz="6" w:space="0" w:color="auto"/>
                  </w:tcBorders>
                  <w:vAlign w:val="center"/>
                </w:tcPr>
                <w:p w:rsidR="009B490D" w:rsidRDefault="00183E1C">
                  <w:pPr>
                    <w:widowControl/>
                    <w:jc w:val="center"/>
                    <w:textAlignment w:val="center"/>
                    <w:rPr>
                      <w:kern w:val="0"/>
                      <w:szCs w:val="21"/>
                    </w:rPr>
                  </w:pPr>
                  <w:r>
                    <w:rPr>
                      <w:rFonts w:hint="eastAsia"/>
                      <w:kern w:val="0"/>
                      <w:szCs w:val="21"/>
                    </w:rPr>
                    <w:t>16.6</w:t>
                  </w:r>
                  <w:r>
                    <w:rPr>
                      <w:kern w:val="0"/>
                      <w:szCs w:val="21"/>
                    </w:rPr>
                    <w:t xml:space="preserve"> </w:t>
                  </w:r>
                </w:p>
              </w:tc>
              <w:tc>
                <w:tcPr>
                  <w:tcW w:w="854" w:type="dxa"/>
                  <w:tcBorders>
                    <w:top w:val="single" w:sz="6" w:space="0" w:color="auto"/>
                    <w:bottom w:val="single" w:sz="6" w:space="0" w:color="auto"/>
                  </w:tcBorders>
                  <w:vAlign w:val="center"/>
                </w:tcPr>
                <w:p w:rsidR="009B490D" w:rsidRDefault="00183E1C">
                  <w:pPr>
                    <w:widowControl/>
                    <w:jc w:val="center"/>
                    <w:textAlignment w:val="center"/>
                    <w:rPr>
                      <w:kern w:val="0"/>
                      <w:szCs w:val="21"/>
                    </w:rPr>
                  </w:pPr>
                  <w:r>
                    <w:rPr>
                      <w:rFonts w:hint="eastAsia"/>
                      <w:kern w:val="0"/>
                      <w:szCs w:val="21"/>
                    </w:rPr>
                    <w:t>33.3</w:t>
                  </w:r>
                </w:p>
              </w:tc>
              <w:tc>
                <w:tcPr>
                  <w:tcW w:w="902" w:type="dxa"/>
                  <w:tcBorders>
                    <w:top w:val="single" w:sz="6" w:space="0" w:color="auto"/>
                    <w:bottom w:val="single" w:sz="6" w:space="0" w:color="auto"/>
                  </w:tcBorders>
                  <w:vAlign w:val="center"/>
                </w:tcPr>
                <w:p w:rsidR="009B490D" w:rsidRDefault="00183E1C">
                  <w:pPr>
                    <w:widowControl/>
                    <w:jc w:val="center"/>
                    <w:textAlignment w:val="center"/>
                    <w:rPr>
                      <w:kern w:val="0"/>
                      <w:szCs w:val="21"/>
                    </w:rPr>
                  </w:pPr>
                  <w:r>
                    <w:rPr>
                      <w:rFonts w:hint="eastAsia"/>
                      <w:kern w:val="0"/>
                      <w:szCs w:val="21"/>
                    </w:rPr>
                    <w:t>35.8</w:t>
                  </w:r>
                </w:p>
              </w:tc>
              <w:tc>
                <w:tcPr>
                  <w:tcW w:w="891" w:type="dxa"/>
                  <w:tcBorders>
                    <w:top w:val="single" w:sz="6" w:space="0" w:color="auto"/>
                    <w:bottom w:val="single" w:sz="6" w:space="0" w:color="auto"/>
                  </w:tcBorders>
                  <w:vAlign w:val="center"/>
                </w:tcPr>
                <w:p w:rsidR="009B490D" w:rsidRDefault="00183E1C">
                  <w:pPr>
                    <w:widowControl/>
                    <w:jc w:val="center"/>
                    <w:textAlignment w:val="center"/>
                    <w:rPr>
                      <w:kern w:val="0"/>
                      <w:szCs w:val="21"/>
                    </w:rPr>
                  </w:pPr>
                  <w:r>
                    <w:rPr>
                      <w:rFonts w:hint="eastAsia"/>
                      <w:kern w:val="0"/>
                      <w:szCs w:val="21"/>
                    </w:rPr>
                    <w:t>88.1</w:t>
                  </w:r>
                </w:p>
              </w:tc>
              <w:tc>
                <w:tcPr>
                  <w:tcW w:w="927" w:type="dxa"/>
                  <w:tcBorders>
                    <w:top w:val="single" w:sz="6" w:space="0" w:color="auto"/>
                    <w:bottom w:val="single" w:sz="6" w:space="0" w:color="auto"/>
                  </w:tcBorders>
                  <w:vAlign w:val="center"/>
                </w:tcPr>
                <w:p w:rsidR="009B490D" w:rsidRDefault="00183E1C">
                  <w:pPr>
                    <w:widowControl/>
                    <w:jc w:val="center"/>
                    <w:textAlignment w:val="center"/>
                    <w:rPr>
                      <w:kern w:val="0"/>
                      <w:szCs w:val="21"/>
                    </w:rPr>
                  </w:pPr>
                  <w:r>
                    <w:rPr>
                      <w:rFonts w:hint="eastAsia"/>
                      <w:kern w:val="0"/>
                      <w:szCs w:val="21"/>
                    </w:rPr>
                    <w:t>118</w:t>
                  </w:r>
                </w:p>
              </w:tc>
              <w:tc>
                <w:tcPr>
                  <w:tcW w:w="945" w:type="dxa"/>
                  <w:tcBorders>
                    <w:top w:val="single" w:sz="6" w:space="0" w:color="auto"/>
                    <w:bottom w:val="single" w:sz="6" w:space="0" w:color="auto"/>
                    <w:right w:val="single" w:sz="6" w:space="0" w:color="auto"/>
                  </w:tcBorders>
                  <w:vAlign w:val="center"/>
                </w:tcPr>
                <w:p w:rsidR="009B490D" w:rsidRDefault="00183E1C">
                  <w:pPr>
                    <w:widowControl/>
                    <w:jc w:val="center"/>
                    <w:textAlignment w:val="center"/>
                    <w:rPr>
                      <w:kern w:val="0"/>
                      <w:szCs w:val="21"/>
                    </w:rPr>
                  </w:pPr>
                  <w:r>
                    <w:rPr>
                      <w:rFonts w:hint="eastAsia"/>
                      <w:kern w:val="0"/>
                      <w:szCs w:val="21"/>
                    </w:rPr>
                    <w:t>38.9</w:t>
                  </w:r>
                </w:p>
              </w:tc>
            </w:tr>
            <w:tr w:rsidR="009B490D">
              <w:trPr>
                <w:trHeight w:val="302"/>
                <w:jc w:val="center"/>
              </w:trPr>
              <w:tc>
                <w:tcPr>
                  <w:tcW w:w="520" w:type="dxa"/>
                  <w:vMerge/>
                  <w:tcBorders>
                    <w:top w:val="single" w:sz="6" w:space="0" w:color="auto"/>
                    <w:left w:val="single" w:sz="6" w:space="0" w:color="auto"/>
                    <w:bottom w:val="single" w:sz="6" w:space="0" w:color="auto"/>
                  </w:tcBorders>
                  <w:shd w:val="clear" w:color="auto" w:fill="auto"/>
                  <w:vAlign w:val="center"/>
                </w:tcPr>
                <w:p w:rsidR="009B490D" w:rsidRDefault="009B490D">
                  <w:pPr>
                    <w:widowControl/>
                    <w:jc w:val="center"/>
                    <w:rPr>
                      <w:kern w:val="0"/>
                      <w:szCs w:val="21"/>
                    </w:rPr>
                  </w:pPr>
                </w:p>
              </w:tc>
              <w:tc>
                <w:tcPr>
                  <w:tcW w:w="987" w:type="dxa"/>
                  <w:tcBorders>
                    <w:top w:val="single" w:sz="6" w:space="0" w:color="auto"/>
                    <w:bottom w:val="single" w:sz="6" w:space="0" w:color="auto"/>
                  </w:tcBorders>
                  <w:shd w:val="clear" w:color="000000" w:fill="FFFFFF"/>
                  <w:vAlign w:val="center"/>
                </w:tcPr>
                <w:p w:rsidR="009B490D" w:rsidRDefault="00183E1C">
                  <w:pPr>
                    <w:widowControl/>
                    <w:jc w:val="center"/>
                    <w:rPr>
                      <w:bCs/>
                      <w:kern w:val="0"/>
                      <w:szCs w:val="21"/>
                    </w:rPr>
                  </w:pPr>
                  <w:r>
                    <w:rPr>
                      <w:bCs/>
                      <w:kern w:val="0"/>
                      <w:szCs w:val="21"/>
                    </w:rPr>
                    <w:t>80-100</w:t>
                  </w:r>
                </w:p>
              </w:tc>
              <w:tc>
                <w:tcPr>
                  <w:tcW w:w="843" w:type="dxa"/>
                  <w:tcBorders>
                    <w:top w:val="single" w:sz="6" w:space="0" w:color="auto"/>
                    <w:bottom w:val="single" w:sz="6" w:space="0" w:color="auto"/>
                  </w:tcBorders>
                  <w:shd w:val="clear" w:color="000000" w:fill="FFFFFF"/>
                  <w:vAlign w:val="center"/>
                </w:tcPr>
                <w:p w:rsidR="009B490D" w:rsidRDefault="00183E1C">
                  <w:pPr>
                    <w:widowControl/>
                    <w:jc w:val="center"/>
                    <w:textAlignment w:val="center"/>
                    <w:rPr>
                      <w:kern w:val="0"/>
                      <w:szCs w:val="21"/>
                    </w:rPr>
                  </w:pPr>
                  <w:r>
                    <w:rPr>
                      <w:rFonts w:hint="eastAsia"/>
                      <w:kern w:val="0"/>
                      <w:szCs w:val="21"/>
                    </w:rPr>
                    <w:t>9.52</w:t>
                  </w:r>
                  <w:r>
                    <w:rPr>
                      <w:kern w:val="0"/>
                      <w:szCs w:val="21"/>
                    </w:rPr>
                    <w:t xml:space="preserve"> </w:t>
                  </w:r>
                </w:p>
              </w:tc>
              <w:tc>
                <w:tcPr>
                  <w:tcW w:w="885" w:type="dxa"/>
                  <w:tcBorders>
                    <w:top w:val="single" w:sz="6" w:space="0" w:color="auto"/>
                    <w:bottom w:val="single" w:sz="6" w:space="0" w:color="auto"/>
                  </w:tcBorders>
                  <w:shd w:val="clear" w:color="000000" w:fill="FFFFFF"/>
                  <w:vAlign w:val="center"/>
                </w:tcPr>
                <w:p w:rsidR="009B490D" w:rsidRDefault="00183E1C">
                  <w:pPr>
                    <w:widowControl/>
                    <w:jc w:val="center"/>
                    <w:textAlignment w:val="center"/>
                    <w:rPr>
                      <w:kern w:val="0"/>
                      <w:szCs w:val="21"/>
                    </w:rPr>
                  </w:pPr>
                  <w:r>
                    <w:rPr>
                      <w:rFonts w:hint="eastAsia"/>
                      <w:kern w:val="0"/>
                      <w:szCs w:val="21"/>
                    </w:rPr>
                    <w:t>0.201</w:t>
                  </w:r>
                </w:p>
              </w:tc>
              <w:tc>
                <w:tcPr>
                  <w:tcW w:w="918" w:type="dxa"/>
                  <w:tcBorders>
                    <w:top w:val="single" w:sz="6" w:space="0" w:color="auto"/>
                    <w:bottom w:val="single" w:sz="6" w:space="0" w:color="auto"/>
                  </w:tcBorders>
                  <w:vAlign w:val="center"/>
                </w:tcPr>
                <w:p w:rsidR="009B490D" w:rsidRDefault="00183E1C">
                  <w:pPr>
                    <w:widowControl/>
                    <w:jc w:val="center"/>
                    <w:textAlignment w:val="center"/>
                    <w:rPr>
                      <w:kern w:val="0"/>
                      <w:szCs w:val="21"/>
                    </w:rPr>
                  </w:pPr>
                  <w:r>
                    <w:rPr>
                      <w:rFonts w:hint="eastAsia"/>
                      <w:kern w:val="0"/>
                      <w:szCs w:val="21"/>
                    </w:rPr>
                    <w:t>0.054</w:t>
                  </w:r>
                  <w:r>
                    <w:rPr>
                      <w:kern w:val="0"/>
                      <w:szCs w:val="21"/>
                    </w:rPr>
                    <w:t xml:space="preserve"> </w:t>
                  </w:r>
                </w:p>
              </w:tc>
              <w:tc>
                <w:tcPr>
                  <w:tcW w:w="927" w:type="dxa"/>
                  <w:tcBorders>
                    <w:top w:val="single" w:sz="6" w:space="0" w:color="auto"/>
                    <w:bottom w:val="single" w:sz="6" w:space="0" w:color="auto"/>
                  </w:tcBorders>
                  <w:vAlign w:val="center"/>
                </w:tcPr>
                <w:p w:rsidR="009B490D" w:rsidRDefault="00183E1C">
                  <w:pPr>
                    <w:widowControl/>
                    <w:jc w:val="center"/>
                    <w:textAlignment w:val="center"/>
                    <w:rPr>
                      <w:kern w:val="0"/>
                      <w:szCs w:val="21"/>
                    </w:rPr>
                  </w:pPr>
                  <w:r>
                    <w:rPr>
                      <w:rFonts w:hint="eastAsia"/>
                      <w:kern w:val="0"/>
                      <w:szCs w:val="21"/>
                    </w:rPr>
                    <w:t>14.2</w:t>
                  </w:r>
                  <w:r>
                    <w:rPr>
                      <w:kern w:val="0"/>
                      <w:szCs w:val="21"/>
                    </w:rPr>
                    <w:t xml:space="preserve"> </w:t>
                  </w:r>
                </w:p>
              </w:tc>
              <w:tc>
                <w:tcPr>
                  <w:tcW w:w="854" w:type="dxa"/>
                  <w:tcBorders>
                    <w:top w:val="single" w:sz="6" w:space="0" w:color="auto"/>
                    <w:bottom w:val="single" w:sz="6" w:space="0" w:color="auto"/>
                  </w:tcBorders>
                  <w:vAlign w:val="center"/>
                </w:tcPr>
                <w:p w:rsidR="009B490D" w:rsidRDefault="00183E1C">
                  <w:pPr>
                    <w:widowControl/>
                    <w:jc w:val="center"/>
                    <w:textAlignment w:val="center"/>
                    <w:rPr>
                      <w:kern w:val="0"/>
                      <w:szCs w:val="21"/>
                    </w:rPr>
                  </w:pPr>
                  <w:r>
                    <w:rPr>
                      <w:rFonts w:hint="eastAsia"/>
                      <w:kern w:val="0"/>
                      <w:szCs w:val="21"/>
                    </w:rPr>
                    <w:t>33.4</w:t>
                  </w:r>
                  <w:r>
                    <w:rPr>
                      <w:kern w:val="0"/>
                      <w:szCs w:val="21"/>
                    </w:rPr>
                    <w:t xml:space="preserve"> </w:t>
                  </w:r>
                </w:p>
              </w:tc>
              <w:tc>
                <w:tcPr>
                  <w:tcW w:w="902" w:type="dxa"/>
                  <w:tcBorders>
                    <w:top w:val="single" w:sz="6" w:space="0" w:color="auto"/>
                    <w:bottom w:val="single" w:sz="6" w:space="0" w:color="auto"/>
                  </w:tcBorders>
                  <w:vAlign w:val="center"/>
                </w:tcPr>
                <w:p w:rsidR="009B490D" w:rsidRDefault="00183E1C">
                  <w:pPr>
                    <w:widowControl/>
                    <w:jc w:val="center"/>
                    <w:textAlignment w:val="center"/>
                    <w:rPr>
                      <w:kern w:val="0"/>
                      <w:szCs w:val="21"/>
                    </w:rPr>
                  </w:pPr>
                  <w:r>
                    <w:rPr>
                      <w:rFonts w:hint="eastAsia"/>
                      <w:kern w:val="0"/>
                      <w:szCs w:val="21"/>
                    </w:rPr>
                    <w:t>33</w:t>
                  </w:r>
                </w:p>
              </w:tc>
              <w:tc>
                <w:tcPr>
                  <w:tcW w:w="891" w:type="dxa"/>
                  <w:tcBorders>
                    <w:top w:val="single" w:sz="6" w:space="0" w:color="auto"/>
                    <w:bottom w:val="single" w:sz="6" w:space="0" w:color="auto"/>
                  </w:tcBorders>
                  <w:vAlign w:val="center"/>
                </w:tcPr>
                <w:p w:rsidR="009B490D" w:rsidRDefault="00183E1C">
                  <w:pPr>
                    <w:widowControl/>
                    <w:jc w:val="center"/>
                    <w:textAlignment w:val="center"/>
                    <w:rPr>
                      <w:kern w:val="0"/>
                      <w:szCs w:val="21"/>
                    </w:rPr>
                  </w:pPr>
                  <w:r>
                    <w:rPr>
                      <w:rFonts w:hint="eastAsia"/>
                      <w:kern w:val="0"/>
                      <w:szCs w:val="21"/>
                    </w:rPr>
                    <w:t>84.4</w:t>
                  </w:r>
                </w:p>
              </w:tc>
              <w:tc>
                <w:tcPr>
                  <w:tcW w:w="927" w:type="dxa"/>
                  <w:tcBorders>
                    <w:top w:val="single" w:sz="6" w:space="0" w:color="auto"/>
                    <w:bottom w:val="single" w:sz="6" w:space="0" w:color="auto"/>
                  </w:tcBorders>
                  <w:vAlign w:val="center"/>
                </w:tcPr>
                <w:p w:rsidR="009B490D" w:rsidRDefault="00183E1C">
                  <w:pPr>
                    <w:widowControl/>
                    <w:jc w:val="center"/>
                    <w:textAlignment w:val="center"/>
                    <w:rPr>
                      <w:kern w:val="0"/>
                      <w:szCs w:val="21"/>
                    </w:rPr>
                  </w:pPr>
                  <w:r>
                    <w:rPr>
                      <w:rFonts w:hint="eastAsia"/>
                      <w:kern w:val="0"/>
                      <w:szCs w:val="21"/>
                    </w:rPr>
                    <w:t>192</w:t>
                  </w:r>
                </w:p>
              </w:tc>
              <w:tc>
                <w:tcPr>
                  <w:tcW w:w="945" w:type="dxa"/>
                  <w:tcBorders>
                    <w:top w:val="single" w:sz="6" w:space="0" w:color="auto"/>
                    <w:bottom w:val="single" w:sz="6" w:space="0" w:color="auto"/>
                    <w:right w:val="single" w:sz="6" w:space="0" w:color="auto"/>
                  </w:tcBorders>
                  <w:vAlign w:val="center"/>
                </w:tcPr>
                <w:p w:rsidR="009B490D" w:rsidRDefault="00183E1C">
                  <w:pPr>
                    <w:widowControl/>
                    <w:jc w:val="center"/>
                    <w:textAlignment w:val="center"/>
                    <w:rPr>
                      <w:kern w:val="0"/>
                      <w:szCs w:val="21"/>
                    </w:rPr>
                  </w:pPr>
                  <w:r>
                    <w:rPr>
                      <w:rFonts w:hint="eastAsia"/>
                      <w:kern w:val="0"/>
                      <w:szCs w:val="21"/>
                    </w:rPr>
                    <w:t>35.6</w:t>
                  </w:r>
                </w:p>
              </w:tc>
            </w:tr>
            <w:tr w:rsidR="009B490D">
              <w:trPr>
                <w:trHeight w:val="287"/>
                <w:jc w:val="center"/>
              </w:trPr>
              <w:tc>
                <w:tcPr>
                  <w:tcW w:w="520" w:type="dxa"/>
                  <w:vMerge/>
                  <w:tcBorders>
                    <w:top w:val="single" w:sz="6" w:space="0" w:color="auto"/>
                    <w:left w:val="single" w:sz="6" w:space="0" w:color="auto"/>
                    <w:bottom w:val="single" w:sz="6" w:space="0" w:color="auto"/>
                  </w:tcBorders>
                  <w:shd w:val="clear" w:color="auto" w:fill="auto"/>
                  <w:vAlign w:val="center"/>
                </w:tcPr>
                <w:p w:rsidR="009B490D" w:rsidRDefault="009B490D">
                  <w:pPr>
                    <w:widowControl/>
                    <w:jc w:val="center"/>
                    <w:rPr>
                      <w:kern w:val="0"/>
                      <w:szCs w:val="21"/>
                    </w:rPr>
                  </w:pPr>
                </w:p>
              </w:tc>
              <w:tc>
                <w:tcPr>
                  <w:tcW w:w="987" w:type="dxa"/>
                  <w:tcBorders>
                    <w:top w:val="single" w:sz="6" w:space="0" w:color="auto"/>
                    <w:bottom w:val="single" w:sz="6" w:space="0" w:color="auto"/>
                  </w:tcBorders>
                  <w:shd w:val="clear" w:color="000000" w:fill="FFFFFF"/>
                  <w:vAlign w:val="center"/>
                </w:tcPr>
                <w:p w:rsidR="009B490D" w:rsidRDefault="00183E1C">
                  <w:pPr>
                    <w:widowControl/>
                    <w:jc w:val="center"/>
                    <w:rPr>
                      <w:bCs/>
                      <w:kern w:val="0"/>
                      <w:szCs w:val="21"/>
                    </w:rPr>
                  </w:pPr>
                  <w:r>
                    <w:rPr>
                      <w:bCs/>
                      <w:kern w:val="0"/>
                      <w:szCs w:val="21"/>
                    </w:rPr>
                    <w:t>检出率</w:t>
                  </w:r>
                </w:p>
              </w:tc>
              <w:tc>
                <w:tcPr>
                  <w:tcW w:w="843" w:type="dxa"/>
                  <w:tcBorders>
                    <w:top w:val="single" w:sz="6" w:space="0" w:color="auto"/>
                    <w:bottom w:val="single" w:sz="6" w:space="0" w:color="auto"/>
                  </w:tcBorders>
                  <w:shd w:val="clear" w:color="000000" w:fill="FFFFFF"/>
                  <w:vAlign w:val="center"/>
                </w:tcPr>
                <w:p w:rsidR="009B490D" w:rsidRDefault="00183E1C">
                  <w:pPr>
                    <w:jc w:val="center"/>
                    <w:rPr>
                      <w:bCs/>
                      <w:szCs w:val="21"/>
                    </w:rPr>
                  </w:pPr>
                  <w:r>
                    <w:rPr>
                      <w:bCs/>
                      <w:szCs w:val="21"/>
                    </w:rPr>
                    <w:t>--</w:t>
                  </w:r>
                </w:p>
              </w:tc>
              <w:tc>
                <w:tcPr>
                  <w:tcW w:w="885" w:type="dxa"/>
                  <w:tcBorders>
                    <w:top w:val="single" w:sz="6" w:space="0" w:color="auto"/>
                    <w:bottom w:val="single" w:sz="6" w:space="0" w:color="auto"/>
                  </w:tcBorders>
                  <w:shd w:val="clear" w:color="000000" w:fill="FFFFFF"/>
                  <w:vAlign w:val="center"/>
                </w:tcPr>
                <w:p w:rsidR="009B490D" w:rsidRDefault="00183E1C">
                  <w:pPr>
                    <w:widowControl/>
                    <w:jc w:val="center"/>
                    <w:rPr>
                      <w:kern w:val="0"/>
                      <w:szCs w:val="21"/>
                    </w:rPr>
                  </w:pPr>
                  <w:r>
                    <w:rPr>
                      <w:bCs/>
                      <w:szCs w:val="21"/>
                    </w:rPr>
                    <w:t>100%</w:t>
                  </w:r>
                </w:p>
              </w:tc>
              <w:tc>
                <w:tcPr>
                  <w:tcW w:w="918" w:type="dxa"/>
                  <w:tcBorders>
                    <w:top w:val="single" w:sz="6" w:space="0" w:color="auto"/>
                    <w:bottom w:val="single" w:sz="6" w:space="0" w:color="auto"/>
                  </w:tcBorders>
                  <w:shd w:val="clear" w:color="000000" w:fill="FFFFFF"/>
                  <w:vAlign w:val="center"/>
                </w:tcPr>
                <w:p w:rsidR="009B490D" w:rsidRDefault="00183E1C">
                  <w:pPr>
                    <w:jc w:val="center"/>
                    <w:rPr>
                      <w:bCs/>
                      <w:szCs w:val="21"/>
                    </w:rPr>
                  </w:pPr>
                  <w:r>
                    <w:rPr>
                      <w:bCs/>
                      <w:szCs w:val="21"/>
                    </w:rPr>
                    <w:t>100%</w:t>
                  </w:r>
                </w:p>
              </w:tc>
              <w:tc>
                <w:tcPr>
                  <w:tcW w:w="927" w:type="dxa"/>
                  <w:tcBorders>
                    <w:top w:val="single" w:sz="6" w:space="0" w:color="auto"/>
                    <w:bottom w:val="single" w:sz="6" w:space="0" w:color="auto"/>
                  </w:tcBorders>
                  <w:shd w:val="clear" w:color="000000" w:fill="FFFFFF"/>
                  <w:vAlign w:val="center"/>
                </w:tcPr>
                <w:p w:rsidR="009B490D" w:rsidRDefault="00183E1C">
                  <w:pPr>
                    <w:jc w:val="center"/>
                    <w:rPr>
                      <w:bCs/>
                      <w:szCs w:val="21"/>
                    </w:rPr>
                  </w:pPr>
                  <w:r>
                    <w:rPr>
                      <w:bCs/>
                      <w:szCs w:val="21"/>
                    </w:rPr>
                    <w:t>100%</w:t>
                  </w:r>
                </w:p>
              </w:tc>
              <w:tc>
                <w:tcPr>
                  <w:tcW w:w="854" w:type="dxa"/>
                  <w:tcBorders>
                    <w:top w:val="single" w:sz="6" w:space="0" w:color="auto"/>
                    <w:bottom w:val="single" w:sz="6" w:space="0" w:color="auto"/>
                  </w:tcBorders>
                  <w:shd w:val="clear" w:color="000000" w:fill="FFFFFF"/>
                  <w:vAlign w:val="center"/>
                </w:tcPr>
                <w:p w:rsidR="009B490D" w:rsidRDefault="00183E1C">
                  <w:pPr>
                    <w:jc w:val="center"/>
                    <w:rPr>
                      <w:bCs/>
                      <w:szCs w:val="21"/>
                    </w:rPr>
                  </w:pPr>
                  <w:r>
                    <w:rPr>
                      <w:bCs/>
                      <w:szCs w:val="21"/>
                    </w:rPr>
                    <w:t>100%</w:t>
                  </w:r>
                </w:p>
              </w:tc>
              <w:tc>
                <w:tcPr>
                  <w:tcW w:w="902" w:type="dxa"/>
                  <w:tcBorders>
                    <w:top w:val="single" w:sz="6" w:space="0" w:color="auto"/>
                    <w:bottom w:val="single" w:sz="6" w:space="0" w:color="auto"/>
                  </w:tcBorders>
                  <w:shd w:val="clear" w:color="000000" w:fill="FFFFFF"/>
                  <w:vAlign w:val="center"/>
                </w:tcPr>
                <w:p w:rsidR="009B490D" w:rsidRDefault="00183E1C">
                  <w:pPr>
                    <w:jc w:val="center"/>
                    <w:rPr>
                      <w:bCs/>
                      <w:szCs w:val="21"/>
                    </w:rPr>
                  </w:pPr>
                  <w:r>
                    <w:rPr>
                      <w:bCs/>
                      <w:szCs w:val="21"/>
                    </w:rPr>
                    <w:t>100%</w:t>
                  </w:r>
                </w:p>
              </w:tc>
              <w:tc>
                <w:tcPr>
                  <w:tcW w:w="891" w:type="dxa"/>
                  <w:tcBorders>
                    <w:top w:val="single" w:sz="6" w:space="0" w:color="auto"/>
                    <w:bottom w:val="single" w:sz="6" w:space="0" w:color="auto"/>
                  </w:tcBorders>
                  <w:shd w:val="clear" w:color="000000" w:fill="FFFFFF"/>
                  <w:vAlign w:val="center"/>
                </w:tcPr>
                <w:p w:rsidR="009B490D" w:rsidRDefault="00183E1C">
                  <w:pPr>
                    <w:jc w:val="center"/>
                    <w:rPr>
                      <w:bCs/>
                      <w:szCs w:val="21"/>
                    </w:rPr>
                  </w:pPr>
                  <w:r>
                    <w:rPr>
                      <w:bCs/>
                      <w:szCs w:val="21"/>
                    </w:rPr>
                    <w:t>100%</w:t>
                  </w:r>
                </w:p>
              </w:tc>
              <w:tc>
                <w:tcPr>
                  <w:tcW w:w="927" w:type="dxa"/>
                  <w:tcBorders>
                    <w:top w:val="single" w:sz="6" w:space="0" w:color="auto"/>
                    <w:bottom w:val="single" w:sz="6" w:space="0" w:color="auto"/>
                  </w:tcBorders>
                  <w:shd w:val="clear" w:color="000000" w:fill="FFFFFF"/>
                  <w:vAlign w:val="center"/>
                </w:tcPr>
                <w:p w:rsidR="009B490D" w:rsidRDefault="00183E1C">
                  <w:pPr>
                    <w:jc w:val="center"/>
                    <w:rPr>
                      <w:bCs/>
                      <w:szCs w:val="21"/>
                    </w:rPr>
                  </w:pPr>
                  <w:r>
                    <w:rPr>
                      <w:bCs/>
                      <w:szCs w:val="21"/>
                    </w:rPr>
                    <w:t>100%</w:t>
                  </w:r>
                </w:p>
              </w:tc>
              <w:tc>
                <w:tcPr>
                  <w:tcW w:w="945" w:type="dxa"/>
                  <w:tcBorders>
                    <w:top w:val="single" w:sz="6" w:space="0" w:color="auto"/>
                    <w:bottom w:val="single" w:sz="6" w:space="0" w:color="auto"/>
                    <w:right w:val="single" w:sz="6" w:space="0" w:color="auto"/>
                  </w:tcBorders>
                  <w:shd w:val="clear" w:color="000000" w:fill="FFFFFF"/>
                  <w:vAlign w:val="center"/>
                </w:tcPr>
                <w:p w:rsidR="009B490D" w:rsidRDefault="00183E1C">
                  <w:pPr>
                    <w:jc w:val="center"/>
                    <w:rPr>
                      <w:bCs/>
                      <w:szCs w:val="21"/>
                    </w:rPr>
                  </w:pPr>
                  <w:r>
                    <w:rPr>
                      <w:bCs/>
                      <w:szCs w:val="21"/>
                    </w:rPr>
                    <w:t>100%</w:t>
                  </w:r>
                </w:p>
              </w:tc>
            </w:tr>
            <w:tr w:rsidR="009B490D">
              <w:trPr>
                <w:trHeight w:val="287"/>
                <w:jc w:val="center"/>
              </w:trPr>
              <w:tc>
                <w:tcPr>
                  <w:tcW w:w="520" w:type="dxa"/>
                  <w:vMerge/>
                  <w:tcBorders>
                    <w:top w:val="single" w:sz="6" w:space="0" w:color="auto"/>
                    <w:left w:val="single" w:sz="6" w:space="0" w:color="auto"/>
                    <w:bottom w:val="single" w:sz="6" w:space="0" w:color="auto"/>
                  </w:tcBorders>
                  <w:shd w:val="clear" w:color="auto" w:fill="auto"/>
                  <w:vAlign w:val="center"/>
                </w:tcPr>
                <w:p w:rsidR="009B490D" w:rsidRDefault="009B490D">
                  <w:pPr>
                    <w:widowControl/>
                    <w:jc w:val="center"/>
                    <w:rPr>
                      <w:kern w:val="0"/>
                      <w:szCs w:val="21"/>
                    </w:rPr>
                  </w:pPr>
                </w:p>
              </w:tc>
              <w:tc>
                <w:tcPr>
                  <w:tcW w:w="987" w:type="dxa"/>
                  <w:tcBorders>
                    <w:top w:val="single" w:sz="6" w:space="0" w:color="auto"/>
                    <w:bottom w:val="single" w:sz="6" w:space="0" w:color="auto"/>
                  </w:tcBorders>
                  <w:shd w:val="clear" w:color="000000" w:fill="FFFFFF"/>
                  <w:vAlign w:val="center"/>
                </w:tcPr>
                <w:p w:rsidR="009B490D" w:rsidRDefault="00183E1C">
                  <w:pPr>
                    <w:widowControl/>
                    <w:jc w:val="center"/>
                    <w:rPr>
                      <w:bCs/>
                      <w:kern w:val="0"/>
                      <w:szCs w:val="21"/>
                    </w:rPr>
                  </w:pPr>
                  <w:r>
                    <w:rPr>
                      <w:bCs/>
                      <w:kern w:val="0"/>
                      <w:szCs w:val="21"/>
                    </w:rPr>
                    <w:t>超达标情况</w:t>
                  </w:r>
                </w:p>
              </w:tc>
              <w:tc>
                <w:tcPr>
                  <w:tcW w:w="843" w:type="dxa"/>
                  <w:tcBorders>
                    <w:top w:val="single" w:sz="6" w:space="0" w:color="auto"/>
                    <w:bottom w:val="single" w:sz="6" w:space="0" w:color="auto"/>
                  </w:tcBorders>
                  <w:shd w:val="clear" w:color="000000" w:fill="FFFFFF"/>
                  <w:vAlign w:val="center"/>
                </w:tcPr>
                <w:p w:rsidR="009B490D" w:rsidRDefault="00183E1C">
                  <w:pPr>
                    <w:jc w:val="center"/>
                    <w:rPr>
                      <w:bCs/>
                      <w:szCs w:val="21"/>
                    </w:rPr>
                  </w:pPr>
                  <w:r>
                    <w:rPr>
                      <w:bCs/>
                      <w:szCs w:val="21"/>
                    </w:rPr>
                    <w:t>--</w:t>
                  </w:r>
                </w:p>
              </w:tc>
              <w:tc>
                <w:tcPr>
                  <w:tcW w:w="7249" w:type="dxa"/>
                  <w:gridSpan w:val="8"/>
                  <w:tcBorders>
                    <w:top w:val="single" w:sz="6" w:space="0" w:color="auto"/>
                    <w:bottom w:val="single" w:sz="6" w:space="0" w:color="auto"/>
                    <w:right w:val="single" w:sz="6" w:space="0" w:color="auto"/>
                  </w:tcBorders>
                  <w:shd w:val="clear" w:color="000000" w:fill="FFFFFF"/>
                  <w:vAlign w:val="center"/>
                </w:tcPr>
                <w:p w:rsidR="009B490D" w:rsidRDefault="00183E1C">
                  <w:pPr>
                    <w:widowControl/>
                    <w:jc w:val="center"/>
                    <w:rPr>
                      <w:kern w:val="0"/>
                      <w:szCs w:val="21"/>
                    </w:rPr>
                  </w:pPr>
                  <w:r>
                    <w:rPr>
                      <w:kern w:val="0"/>
                      <w:szCs w:val="21"/>
                    </w:rPr>
                    <w:t>符合</w:t>
                  </w:r>
                  <w:r>
                    <w:rPr>
                      <w:rFonts w:hint="eastAsia"/>
                      <w:kern w:val="0"/>
                      <w:szCs w:val="21"/>
                    </w:rPr>
                    <w:t>A</w:t>
                  </w:r>
                  <w:r>
                    <w:rPr>
                      <w:kern w:val="0"/>
                      <w:szCs w:val="21"/>
                    </w:rPr>
                    <w:t>级标准</w:t>
                  </w:r>
                </w:p>
              </w:tc>
            </w:tr>
            <w:tr w:rsidR="009B490D">
              <w:trPr>
                <w:trHeight w:val="302"/>
                <w:jc w:val="center"/>
              </w:trPr>
              <w:tc>
                <w:tcPr>
                  <w:tcW w:w="520" w:type="dxa"/>
                  <w:vMerge w:val="restart"/>
                  <w:tcBorders>
                    <w:top w:val="single" w:sz="6" w:space="0" w:color="auto"/>
                    <w:left w:val="single" w:sz="6" w:space="0" w:color="auto"/>
                    <w:bottom w:val="single" w:sz="6" w:space="0" w:color="auto"/>
                  </w:tcBorders>
                  <w:shd w:val="clear" w:color="auto" w:fill="auto"/>
                  <w:vAlign w:val="center"/>
                </w:tcPr>
                <w:p w:rsidR="009B490D" w:rsidRDefault="00183E1C">
                  <w:pPr>
                    <w:widowControl/>
                    <w:jc w:val="center"/>
                    <w:rPr>
                      <w:kern w:val="0"/>
                      <w:szCs w:val="21"/>
                    </w:rPr>
                  </w:pPr>
                  <w:r>
                    <w:rPr>
                      <w:kern w:val="0"/>
                      <w:szCs w:val="21"/>
                    </w:rPr>
                    <w:t>T2</w:t>
                  </w:r>
                </w:p>
              </w:tc>
              <w:tc>
                <w:tcPr>
                  <w:tcW w:w="987" w:type="dxa"/>
                  <w:tcBorders>
                    <w:top w:val="single" w:sz="6" w:space="0" w:color="auto"/>
                    <w:bottom w:val="single" w:sz="6" w:space="0" w:color="auto"/>
                  </w:tcBorders>
                  <w:shd w:val="clear" w:color="000000" w:fill="FFFFFF"/>
                  <w:vAlign w:val="center"/>
                </w:tcPr>
                <w:p w:rsidR="009B490D" w:rsidRDefault="00183E1C">
                  <w:pPr>
                    <w:widowControl/>
                    <w:jc w:val="center"/>
                    <w:rPr>
                      <w:bCs/>
                      <w:kern w:val="0"/>
                      <w:szCs w:val="21"/>
                    </w:rPr>
                  </w:pPr>
                  <w:r>
                    <w:rPr>
                      <w:bCs/>
                      <w:kern w:val="0"/>
                      <w:szCs w:val="21"/>
                    </w:rPr>
                    <w:t>0-20</w:t>
                  </w:r>
                </w:p>
              </w:tc>
              <w:tc>
                <w:tcPr>
                  <w:tcW w:w="843" w:type="dxa"/>
                  <w:tcBorders>
                    <w:top w:val="single" w:sz="6" w:space="0" w:color="auto"/>
                    <w:bottom w:val="single" w:sz="6" w:space="0" w:color="auto"/>
                  </w:tcBorders>
                  <w:shd w:val="clear" w:color="000000" w:fill="FFFFFF"/>
                  <w:vAlign w:val="center"/>
                </w:tcPr>
                <w:p w:rsidR="009B490D" w:rsidRDefault="00183E1C">
                  <w:pPr>
                    <w:widowControl/>
                    <w:jc w:val="center"/>
                    <w:textAlignment w:val="center"/>
                    <w:rPr>
                      <w:kern w:val="0"/>
                      <w:szCs w:val="21"/>
                    </w:rPr>
                  </w:pPr>
                  <w:r>
                    <w:rPr>
                      <w:rFonts w:hint="eastAsia"/>
                      <w:kern w:val="0"/>
                      <w:szCs w:val="21"/>
                    </w:rPr>
                    <w:t>8.80</w:t>
                  </w:r>
                  <w:r>
                    <w:rPr>
                      <w:kern w:val="0"/>
                      <w:szCs w:val="21"/>
                    </w:rPr>
                    <w:t xml:space="preserve"> </w:t>
                  </w:r>
                </w:p>
              </w:tc>
              <w:tc>
                <w:tcPr>
                  <w:tcW w:w="885" w:type="dxa"/>
                  <w:tcBorders>
                    <w:top w:val="single" w:sz="6" w:space="0" w:color="auto"/>
                    <w:bottom w:val="single" w:sz="6" w:space="0" w:color="auto"/>
                  </w:tcBorders>
                  <w:shd w:val="clear" w:color="000000" w:fill="FFFFFF"/>
                  <w:vAlign w:val="center"/>
                </w:tcPr>
                <w:p w:rsidR="009B490D" w:rsidRDefault="00183E1C">
                  <w:pPr>
                    <w:widowControl/>
                    <w:jc w:val="center"/>
                    <w:textAlignment w:val="center"/>
                    <w:rPr>
                      <w:kern w:val="0"/>
                      <w:szCs w:val="21"/>
                    </w:rPr>
                  </w:pPr>
                  <w:r>
                    <w:rPr>
                      <w:rFonts w:hint="eastAsia"/>
                      <w:kern w:val="0"/>
                      <w:szCs w:val="21"/>
                    </w:rPr>
                    <w:t>0.183</w:t>
                  </w:r>
                </w:p>
              </w:tc>
              <w:tc>
                <w:tcPr>
                  <w:tcW w:w="918" w:type="dxa"/>
                  <w:tcBorders>
                    <w:top w:val="single" w:sz="6" w:space="0" w:color="auto"/>
                    <w:bottom w:val="single" w:sz="6" w:space="0" w:color="auto"/>
                  </w:tcBorders>
                  <w:vAlign w:val="center"/>
                </w:tcPr>
                <w:p w:rsidR="009B490D" w:rsidRDefault="00183E1C">
                  <w:pPr>
                    <w:widowControl/>
                    <w:jc w:val="center"/>
                    <w:textAlignment w:val="center"/>
                    <w:rPr>
                      <w:kern w:val="0"/>
                      <w:szCs w:val="21"/>
                    </w:rPr>
                  </w:pPr>
                  <w:r>
                    <w:rPr>
                      <w:rFonts w:hint="eastAsia"/>
                      <w:kern w:val="0"/>
                      <w:szCs w:val="21"/>
                    </w:rPr>
                    <w:t>0.070</w:t>
                  </w:r>
                  <w:r>
                    <w:rPr>
                      <w:kern w:val="0"/>
                      <w:szCs w:val="21"/>
                    </w:rPr>
                    <w:t xml:space="preserve"> </w:t>
                  </w:r>
                </w:p>
              </w:tc>
              <w:tc>
                <w:tcPr>
                  <w:tcW w:w="927" w:type="dxa"/>
                  <w:tcBorders>
                    <w:top w:val="single" w:sz="6" w:space="0" w:color="auto"/>
                    <w:bottom w:val="single" w:sz="6" w:space="0" w:color="auto"/>
                  </w:tcBorders>
                  <w:vAlign w:val="center"/>
                </w:tcPr>
                <w:p w:rsidR="009B490D" w:rsidRDefault="00183E1C">
                  <w:pPr>
                    <w:widowControl/>
                    <w:jc w:val="center"/>
                    <w:textAlignment w:val="center"/>
                    <w:rPr>
                      <w:kern w:val="0"/>
                      <w:szCs w:val="21"/>
                    </w:rPr>
                  </w:pPr>
                  <w:r>
                    <w:rPr>
                      <w:rFonts w:hint="eastAsia"/>
                      <w:kern w:val="0"/>
                      <w:szCs w:val="21"/>
                    </w:rPr>
                    <w:t>15</w:t>
                  </w:r>
                  <w:r>
                    <w:rPr>
                      <w:kern w:val="0"/>
                      <w:szCs w:val="21"/>
                    </w:rPr>
                    <w:t xml:space="preserve"> </w:t>
                  </w:r>
                </w:p>
              </w:tc>
              <w:tc>
                <w:tcPr>
                  <w:tcW w:w="854" w:type="dxa"/>
                  <w:tcBorders>
                    <w:top w:val="single" w:sz="6" w:space="0" w:color="auto"/>
                    <w:bottom w:val="single" w:sz="6" w:space="0" w:color="auto"/>
                  </w:tcBorders>
                  <w:vAlign w:val="center"/>
                </w:tcPr>
                <w:p w:rsidR="009B490D" w:rsidRDefault="00183E1C">
                  <w:pPr>
                    <w:widowControl/>
                    <w:jc w:val="center"/>
                    <w:textAlignment w:val="center"/>
                    <w:rPr>
                      <w:kern w:val="0"/>
                      <w:szCs w:val="21"/>
                    </w:rPr>
                  </w:pPr>
                  <w:r>
                    <w:rPr>
                      <w:rFonts w:hint="eastAsia"/>
                      <w:kern w:val="0"/>
                      <w:szCs w:val="21"/>
                    </w:rPr>
                    <w:t>34.4</w:t>
                  </w:r>
                </w:p>
              </w:tc>
              <w:tc>
                <w:tcPr>
                  <w:tcW w:w="902" w:type="dxa"/>
                  <w:tcBorders>
                    <w:top w:val="single" w:sz="6" w:space="0" w:color="auto"/>
                    <w:bottom w:val="single" w:sz="6" w:space="0" w:color="auto"/>
                  </w:tcBorders>
                  <w:vAlign w:val="center"/>
                </w:tcPr>
                <w:p w:rsidR="009B490D" w:rsidRDefault="00183E1C">
                  <w:pPr>
                    <w:widowControl/>
                    <w:jc w:val="center"/>
                    <w:textAlignment w:val="center"/>
                    <w:rPr>
                      <w:kern w:val="0"/>
                      <w:szCs w:val="21"/>
                    </w:rPr>
                  </w:pPr>
                  <w:r>
                    <w:rPr>
                      <w:rFonts w:hint="eastAsia"/>
                      <w:kern w:val="0"/>
                      <w:szCs w:val="21"/>
                    </w:rPr>
                    <w:t>33.4</w:t>
                  </w:r>
                </w:p>
              </w:tc>
              <w:tc>
                <w:tcPr>
                  <w:tcW w:w="891" w:type="dxa"/>
                  <w:tcBorders>
                    <w:top w:val="single" w:sz="6" w:space="0" w:color="auto"/>
                    <w:bottom w:val="single" w:sz="6" w:space="0" w:color="auto"/>
                  </w:tcBorders>
                  <w:vAlign w:val="center"/>
                </w:tcPr>
                <w:p w:rsidR="009B490D" w:rsidRDefault="00183E1C">
                  <w:pPr>
                    <w:widowControl/>
                    <w:jc w:val="center"/>
                    <w:textAlignment w:val="center"/>
                    <w:rPr>
                      <w:kern w:val="0"/>
                      <w:szCs w:val="21"/>
                    </w:rPr>
                  </w:pPr>
                  <w:r>
                    <w:rPr>
                      <w:rFonts w:hint="eastAsia"/>
                      <w:kern w:val="0"/>
                      <w:szCs w:val="21"/>
                    </w:rPr>
                    <w:t>85.6</w:t>
                  </w:r>
                </w:p>
              </w:tc>
              <w:tc>
                <w:tcPr>
                  <w:tcW w:w="927" w:type="dxa"/>
                  <w:tcBorders>
                    <w:top w:val="single" w:sz="6" w:space="0" w:color="auto"/>
                    <w:bottom w:val="single" w:sz="6" w:space="0" w:color="auto"/>
                  </w:tcBorders>
                  <w:vAlign w:val="center"/>
                </w:tcPr>
                <w:p w:rsidR="009B490D" w:rsidRDefault="00183E1C">
                  <w:pPr>
                    <w:widowControl/>
                    <w:jc w:val="center"/>
                    <w:textAlignment w:val="center"/>
                    <w:rPr>
                      <w:kern w:val="0"/>
                      <w:szCs w:val="21"/>
                    </w:rPr>
                  </w:pPr>
                  <w:r>
                    <w:rPr>
                      <w:rFonts w:hint="eastAsia"/>
                      <w:kern w:val="0"/>
                      <w:szCs w:val="21"/>
                    </w:rPr>
                    <w:t>135</w:t>
                  </w:r>
                </w:p>
              </w:tc>
              <w:tc>
                <w:tcPr>
                  <w:tcW w:w="945" w:type="dxa"/>
                  <w:tcBorders>
                    <w:top w:val="single" w:sz="6" w:space="0" w:color="auto"/>
                    <w:bottom w:val="single" w:sz="6" w:space="0" w:color="auto"/>
                    <w:right w:val="single" w:sz="6" w:space="0" w:color="auto"/>
                  </w:tcBorders>
                  <w:vAlign w:val="center"/>
                </w:tcPr>
                <w:p w:rsidR="009B490D" w:rsidRDefault="00183E1C">
                  <w:pPr>
                    <w:widowControl/>
                    <w:jc w:val="center"/>
                    <w:textAlignment w:val="center"/>
                    <w:rPr>
                      <w:kern w:val="0"/>
                      <w:szCs w:val="21"/>
                    </w:rPr>
                  </w:pPr>
                  <w:r>
                    <w:rPr>
                      <w:rFonts w:hint="eastAsia"/>
                      <w:kern w:val="0"/>
                      <w:szCs w:val="21"/>
                    </w:rPr>
                    <w:t>37.6</w:t>
                  </w:r>
                </w:p>
              </w:tc>
            </w:tr>
            <w:tr w:rsidR="009B490D">
              <w:trPr>
                <w:trHeight w:val="302"/>
                <w:jc w:val="center"/>
              </w:trPr>
              <w:tc>
                <w:tcPr>
                  <w:tcW w:w="520" w:type="dxa"/>
                  <w:vMerge/>
                  <w:tcBorders>
                    <w:top w:val="single" w:sz="6" w:space="0" w:color="auto"/>
                    <w:left w:val="single" w:sz="6" w:space="0" w:color="auto"/>
                    <w:bottom w:val="single" w:sz="6" w:space="0" w:color="auto"/>
                  </w:tcBorders>
                  <w:shd w:val="clear" w:color="auto" w:fill="auto"/>
                  <w:vAlign w:val="center"/>
                </w:tcPr>
                <w:p w:rsidR="009B490D" w:rsidRDefault="009B490D">
                  <w:pPr>
                    <w:widowControl/>
                    <w:jc w:val="center"/>
                    <w:rPr>
                      <w:kern w:val="0"/>
                      <w:szCs w:val="21"/>
                    </w:rPr>
                  </w:pPr>
                </w:p>
              </w:tc>
              <w:tc>
                <w:tcPr>
                  <w:tcW w:w="987" w:type="dxa"/>
                  <w:tcBorders>
                    <w:top w:val="single" w:sz="6" w:space="0" w:color="auto"/>
                    <w:bottom w:val="single" w:sz="6" w:space="0" w:color="auto"/>
                  </w:tcBorders>
                  <w:shd w:val="clear" w:color="000000" w:fill="FFFFFF"/>
                  <w:vAlign w:val="center"/>
                </w:tcPr>
                <w:p w:rsidR="009B490D" w:rsidRDefault="00183E1C">
                  <w:pPr>
                    <w:widowControl/>
                    <w:jc w:val="center"/>
                    <w:rPr>
                      <w:bCs/>
                      <w:kern w:val="0"/>
                      <w:szCs w:val="21"/>
                    </w:rPr>
                  </w:pPr>
                  <w:r>
                    <w:rPr>
                      <w:bCs/>
                      <w:kern w:val="0"/>
                      <w:szCs w:val="21"/>
                    </w:rPr>
                    <w:t>40-60</w:t>
                  </w:r>
                </w:p>
              </w:tc>
              <w:tc>
                <w:tcPr>
                  <w:tcW w:w="843" w:type="dxa"/>
                  <w:tcBorders>
                    <w:top w:val="single" w:sz="6" w:space="0" w:color="auto"/>
                    <w:bottom w:val="single" w:sz="6" w:space="0" w:color="auto"/>
                  </w:tcBorders>
                  <w:shd w:val="clear" w:color="000000" w:fill="FFFFFF"/>
                  <w:vAlign w:val="center"/>
                </w:tcPr>
                <w:p w:rsidR="009B490D" w:rsidRDefault="00183E1C">
                  <w:pPr>
                    <w:widowControl/>
                    <w:jc w:val="center"/>
                    <w:textAlignment w:val="center"/>
                    <w:rPr>
                      <w:kern w:val="0"/>
                      <w:szCs w:val="21"/>
                    </w:rPr>
                  </w:pPr>
                  <w:r>
                    <w:rPr>
                      <w:rFonts w:hint="eastAsia"/>
                      <w:kern w:val="0"/>
                      <w:szCs w:val="21"/>
                    </w:rPr>
                    <w:t>9.14</w:t>
                  </w:r>
                  <w:r>
                    <w:rPr>
                      <w:kern w:val="0"/>
                      <w:szCs w:val="21"/>
                    </w:rPr>
                    <w:t xml:space="preserve"> </w:t>
                  </w:r>
                </w:p>
              </w:tc>
              <w:tc>
                <w:tcPr>
                  <w:tcW w:w="885" w:type="dxa"/>
                  <w:tcBorders>
                    <w:top w:val="single" w:sz="6" w:space="0" w:color="auto"/>
                    <w:bottom w:val="single" w:sz="6" w:space="0" w:color="auto"/>
                  </w:tcBorders>
                  <w:shd w:val="clear" w:color="000000" w:fill="FFFFFF"/>
                  <w:vAlign w:val="center"/>
                </w:tcPr>
                <w:p w:rsidR="009B490D" w:rsidRDefault="00183E1C">
                  <w:pPr>
                    <w:widowControl/>
                    <w:jc w:val="center"/>
                    <w:textAlignment w:val="center"/>
                    <w:rPr>
                      <w:kern w:val="0"/>
                      <w:szCs w:val="21"/>
                    </w:rPr>
                  </w:pPr>
                  <w:r>
                    <w:rPr>
                      <w:rFonts w:hint="eastAsia"/>
                      <w:kern w:val="0"/>
                      <w:szCs w:val="21"/>
                    </w:rPr>
                    <w:t>0.153</w:t>
                  </w:r>
                </w:p>
              </w:tc>
              <w:tc>
                <w:tcPr>
                  <w:tcW w:w="918" w:type="dxa"/>
                  <w:tcBorders>
                    <w:top w:val="single" w:sz="6" w:space="0" w:color="auto"/>
                    <w:bottom w:val="single" w:sz="6" w:space="0" w:color="auto"/>
                  </w:tcBorders>
                  <w:vAlign w:val="center"/>
                </w:tcPr>
                <w:p w:rsidR="009B490D" w:rsidRDefault="00183E1C">
                  <w:pPr>
                    <w:widowControl/>
                    <w:jc w:val="center"/>
                    <w:textAlignment w:val="center"/>
                    <w:rPr>
                      <w:kern w:val="0"/>
                      <w:szCs w:val="21"/>
                    </w:rPr>
                  </w:pPr>
                  <w:r>
                    <w:rPr>
                      <w:rFonts w:hint="eastAsia"/>
                      <w:kern w:val="0"/>
                      <w:szCs w:val="21"/>
                    </w:rPr>
                    <w:t>0.050</w:t>
                  </w:r>
                  <w:r>
                    <w:rPr>
                      <w:kern w:val="0"/>
                      <w:szCs w:val="21"/>
                    </w:rPr>
                    <w:t xml:space="preserve"> </w:t>
                  </w:r>
                </w:p>
              </w:tc>
              <w:tc>
                <w:tcPr>
                  <w:tcW w:w="927" w:type="dxa"/>
                  <w:tcBorders>
                    <w:top w:val="single" w:sz="6" w:space="0" w:color="auto"/>
                    <w:bottom w:val="single" w:sz="6" w:space="0" w:color="auto"/>
                  </w:tcBorders>
                  <w:vAlign w:val="center"/>
                </w:tcPr>
                <w:p w:rsidR="009B490D" w:rsidRDefault="00183E1C">
                  <w:pPr>
                    <w:widowControl/>
                    <w:jc w:val="center"/>
                    <w:textAlignment w:val="center"/>
                    <w:rPr>
                      <w:kern w:val="0"/>
                      <w:szCs w:val="21"/>
                    </w:rPr>
                  </w:pPr>
                  <w:r>
                    <w:rPr>
                      <w:rFonts w:hint="eastAsia"/>
                      <w:kern w:val="0"/>
                      <w:szCs w:val="21"/>
                    </w:rPr>
                    <w:t>14.2</w:t>
                  </w:r>
                  <w:r>
                    <w:rPr>
                      <w:kern w:val="0"/>
                      <w:szCs w:val="21"/>
                    </w:rPr>
                    <w:t xml:space="preserve"> </w:t>
                  </w:r>
                </w:p>
              </w:tc>
              <w:tc>
                <w:tcPr>
                  <w:tcW w:w="854" w:type="dxa"/>
                  <w:tcBorders>
                    <w:top w:val="single" w:sz="6" w:space="0" w:color="auto"/>
                    <w:bottom w:val="single" w:sz="6" w:space="0" w:color="auto"/>
                  </w:tcBorders>
                  <w:vAlign w:val="center"/>
                </w:tcPr>
                <w:p w:rsidR="009B490D" w:rsidRDefault="00183E1C">
                  <w:pPr>
                    <w:widowControl/>
                    <w:jc w:val="center"/>
                    <w:textAlignment w:val="center"/>
                    <w:rPr>
                      <w:kern w:val="0"/>
                      <w:szCs w:val="21"/>
                    </w:rPr>
                  </w:pPr>
                  <w:r>
                    <w:rPr>
                      <w:rFonts w:hint="eastAsia"/>
                      <w:kern w:val="0"/>
                      <w:szCs w:val="21"/>
                    </w:rPr>
                    <w:t>33.2</w:t>
                  </w:r>
                </w:p>
              </w:tc>
              <w:tc>
                <w:tcPr>
                  <w:tcW w:w="902" w:type="dxa"/>
                  <w:tcBorders>
                    <w:top w:val="single" w:sz="6" w:space="0" w:color="auto"/>
                    <w:bottom w:val="single" w:sz="6" w:space="0" w:color="auto"/>
                  </w:tcBorders>
                  <w:vAlign w:val="center"/>
                </w:tcPr>
                <w:p w:rsidR="009B490D" w:rsidRDefault="00183E1C">
                  <w:pPr>
                    <w:widowControl/>
                    <w:jc w:val="center"/>
                    <w:textAlignment w:val="center"/>
                    <w:rPr>
                      <w:kern w:val="0"/>
                      <w:szCs w:val="21"/>
                    </w:rPr>
                  </w:pPr>
                  <w:r>
                    <w:rPr>
                      <w:rFonts w:hint="eastAsia"/>
                      <w:kern w:val="0"/>
                      <w:szCs w:val="21"/>
                    </w:rPr>
                    <w:t>29.5</w:t>
                  </w:r>
                </w:p>
              </w:tc>
              <w:tc>
                <w:tcPr>
                  <w:tcW w:w="891" w:type="dxa"/>
                  <w:tcBorders>
                    <w:top w:val="single" w:sz="6" w:space="0" w:color="auto"/>
                    <w:bottom w:val="single" w:sz="6" w:space="0" w:color="auto"/>
                  </w:tcBorders>
                  <w:vAlign w:val="center"/>
                </w:tcPr>
                <w:p w:rsidR="009B490D" w:rsidRDefault="00183E1C">
                  <w:pPr>
                    <w:widowControl/>
                    <w:jc w:val="center"/>
                    <w:textAlignment w:val="center"/>
                    <w:rPr>
                      <w:kern w:val="0"/>
                      <w:szCs w:val="21"/>
                    </w:rPr>
                  </w:pPr>
                  <w:r>
                    <w:rPr>
                      <w:rFonts w:hint="eastAsia"/>
                      <w:kern w:val="0"/>
                      <w:szCs w:val="21"/>
                    </w:rPr>
                    <w:t>73.6</w:t>
                  </w:r>
                </w:p>
              </w:tc>
              <w:tc>
                <w:tcPr>
                  <w:tcW w:w="927" w:type="dxa"/>
                  <w:tcBorders>
                    <w:top w:val="single" w:sz="6" w:space="0" w:color="auto"/>
                    <w:bottom w:val="single" w:sz="6" w:space="0" w:color="auto"/>
                  </w:tcBorders>
                  <w:vAlign w:val="center"/>
                </w:tcPr>
                <w:p w:rsidR="009B490D" w:rsidRDefault="00183E1C">
                  <w:pPr>
                    <w:widowControl/>
                    <w:jc w:val="center"/>
                    <w:textAlignment w:val="center"/>
                    <w:rPr>
                      <w:kern w:val="0"/>
                      <w:szCs w:val="21"/>
                    </w:rPr>
                  </w:pPr>
                  <w:r>
                    <w:rPr>
                      <w:rFonts w:hint="eastAsia"/>
                      <w:kern w:val="0"/>
                      <w:szCs w:val="21"/>
                    </w:rPr>
                    <w:t>136</w:t>
                  </w:r>
                </w:p>
              </w:tc>
              <w:tc>
                <w:tcPr>
                  <w:tcW w:w="945" w:type="dxa"/>
                  <w:tcBorders>
                    <w:top w:val="single" w:sz="6" w:space="0" w:color="auto"/>
                    <w:bottom w:val="single" w:sz="6" w:space="0" w:color="auto"/>
                    <w:right w:val="single" w:sz="6" w:space="0" w:color="auto"/>
                  </w:tcBorders>
                  <w:vAlign w:val="center"/>
                </w:tcPr>
                <w:p w:rsidR="009B490D" w:rsidRDefault="00183E1C">
                  <w:pPr>
                    <w:widowControl/>
                    <w:jc w:val="center"/>
                    <w:textAlignment w:val="center"/>
                    <w:rPr>
                      <w:kern w:val="0"/>
                      <w:szCs w:val="21"/>
                    </w:rPr>
                  </w:pPr>
                  <w:r>
                    <w:rPr>
                      <w:rFonts w:hint="eastAsia"/>
                      <w:kern w:val="0"/>
                      <w:szCs w:val="21"/>
                    </w:rPr>
                    <w:t>33.9</w:t>
                  </w:r>
                </w:p>
              </w:tc>
            </w:tr>
            <w:tr w:rsidR="009B490D">
              <w:trPr>
                <w:trHeight w:val="302"/>
                <w:jc w:val="center"/>
              </w:trPr>
              <w:tc>
                <w:tcPr>
                  <w:tcW w:w="520" w:type="dxa"/>
                  <w:vMerge/>
                  <w:tcBorders>
                    <w:top w:val="single" w:sz="6" w:space="0" w:color="auto"/>
                    <w:left w:val="single" w:sz="6" w:space="0" w:color="auto"/>
                    <w:bottom w:val="single" w:sz="6" w:space="0" w:color="auto"/>
                  </w:tcBorders>
                  <w:shd w:val="clear" w:color="auto" w:fill="auto"/>
                  <w:vAlign w:val="center"/>
                </w:tcPr>
                <w:p w:rsidR="009B490D" w:rsidRDefault="009B490D">
                  <w:pPr>
                    <w:widowControl/>
                    <w:jc w:val="center"/>
                    <w:rPr>
                      <w:kern w:val="0"/>
                      <w:szCs w:val="21"/>
                    </w:rPr>
                  </w:pPr>
                </w:p>
              </w:tc>
              <w:tc>
                <w:tcPr>
                  <w:tcW w:w="987" w:type="dxa"/>
                  <w:tcBorders>
                    <w:top w:val="single" w:sz="6" w:space="0" w:color="auto"/>
                    <w:bottom w:val="single" w:sz="6" w:space="0" w:color="auto"/>
                  </w:tcBorders>
                  <w:shd w:val="clear" w:color="000000" w:fill="FFFFFF"/>
                  <w:vAlign w:val="center"/>
                </w:tcPr>
                <w:p w:rsidR="009B490D" w:rsidRDefault="00183E1C">
                  <w:pPr>
                    <w:widowControl/>
                    <w:jc w:val="center"/>
                    <w:rPr>
                      <w:bCs/>
                      <w:kern w:val="0"/>
                      <w:szCs w:val="21"/>
                    </w:rPr>
                  </w:pPr>
                  <w:r>
                    <w:rPr>
                      <w:bCs/>
                      <w:kern w:val="0"/>
                      <w:szCs w:val="21"/>
                    </w:rPr>
                    <w:t>80-100</w:t>
                  </w:r>
                </w:p>
              </w:tc>
              <w:tc>
                <w:tcPr>
                  <w:tcW w:w="843" w:type="dxa"/>
                  <w:tcBorders>
                    <w:top w:val="single" w:sz="6" w:space="0" w:color="auto"/>
                    <w:bottom w:val="single" w:sz="6" w:space="0" w:color="auto"/>
                  </w:tcBorders>
                  <w:shd w:val="clear" w:color="000000" w:fill="FFFFFF"/>
                  <w:vAlign w:val="center"/>
                </w:tcPr>
                <w:p w:rsidR="009B490D" w:rsidRDefault="00183E1C">
                  <w:pPr>
                    <w:widowControl/>
                    <w:jc w:val="center"/>
                    <w:textAlignment w:val="center"/>
                    <w:rPr>
                      <w:szCs w:val="21"/>
                    </w:rPr>
                  </w:pPr>
                  <w:r>
                    <w:rPr>
                      <w:rFonts w:hint="eastAsia"/>
                      <w:kern w:val="0"/>
                      <w:szCs w:val="21"/>
                    </w:rPr>
                    <w:t>9.31</w:t>
                  </w:r>
                  <w:r>
                    <w:rPr>
                      <w:kern w:val="0"/>
                      <w:szCs w:val="21"/>
                    </w:rPr>
                    <w:t xml:space="preserve"> </w:t>
                  </w:r>
                </w:p>
              </w:tc>
              <w:tc>
                <w:tcPr>
                  <w:tcW w:w="885" w:type="dxa"/>
                  <w:tcBorders>
                    <w:top w:val="single" w:sz="6" w:space="0" w:color="auto"/>
                    <w:bottom w:val="single" w:sz="6" w:space="0" w:color="auto"/>
                  </w:tcBorders>
                  <w:shd w:val="clear" w:color="000000" w:fill="FFFFFF"/>
                  <w:vAlign w:val="center"/>
                </w:tcPr>
                <w:p w:rsidR="009B490D" w:rsidRDefault="00183E1C">
                  <w:pPr>
                    <w:widowControl/>
                    <w:jc w:val="center"/>
                    <w:textAlignment w:val="center"/>
                    <w:rPr>
                      <w:szCs w:val="21"/>
                    </w:rPr>
                  </w:pPr>
                  <w:r>
                    <w:rPr>
                      <w:rFonts w:hint="eastAsia"/>
                      <w:kern w:val="0"/>
                      <w:szCs w:val="21"/>
                    </w:rPr>
                    <w:t>0.162</w:t>
                  </w:r>
                </w:p>
              </w:tc>
              <w:tc>
                <w:tcPr>
                  <w:tcW w:w="918" w:type="dxa"/>
                  <w:tcBorders>
                    <w:top w:val="single" w:sz="6" w:space="0" w:color="auto"/>
                    <w:bottom w:val="single" w:sz="6" w:space="0" w:color="auto"/>
                  </w:tcBorders>
                  <w:vAlign w:val="center"/>
                </w:tcPr>
                <w:p w:rsidR="009B490D" w:rsidRDefault="00183E1C">
                  <w:pPr>
                    <w:widowControl/>
                    <w:jc w:val="center"/>
                    <w:textAlignment w:val="center"/>
                    <w:rPr>
                      <w:szCs w:val="21"/>
                    </w:rPr>
                  </w:pPr>
                  <w:r>
                    <w:rPr>
                      <w:rFonts w:hint="eastAsia"/>
                      <w:kern w:val="0"/>
                      <w:szCs w:val="21"/>
                    </w:rPr>
                    <w:t>0.055</w:t>
                  </w:r>
                  <w:r>
                    <w:rPr>
                      <w:kern w:val="0"/>
                      <w:szCs w:val="21"/>
                    </w:rPr>
                    <w:t xml:space="preserve"> </w:t>
                  </w:r>
                </w:p>
              </w:tc>
              <w:tc>
                <w:tcPr>
                  <w:tcW w:w="927" w:type="dxa"/>
                  <w:tcBorders>
                    <w:top w:val="single" w:sz="6" w:space="0" w:color="auto"/>
                    <w:bottom w:val="single" w:sz="6" w:space="0" w:color="auto"/>
                  </w:tcBorders>
                  <w:vAlign w:val="center"/>
                </w:tcPr>
                <w:p w:rsidR="009B490D" w:rsidRDefault="00183E1C">
                  <w:pPr>
                    <w:widowControl/>
                    <w:jc w:val="center"/>
                    <w:textAlignment w:val="center"/>
                    <w:rPr>
                      <w:szCs w:val="21"/>
                    </w:rPr>
                  </w:pPr>
                  <w:r>
                    <w:rPr>
                      <w:rFonts w:hint="eastAsia"/>
                      <w:kern w:val="0"/>
                      <w:szCs w:val="21"/>
                    </w:rPr>
                    <w:t>16.8</w:t>
                  </w:r>
                  <w:r>
                    <w:rPr>
                      <w:kern w:val="0"/>
                      <w:szCs w:val="21"/>
                    </w:rPr>
                    <w:t xml:space="preserve"> </w:t>
                  </w:r>
                </w:p>
              </w:tc>
              <w:tc>
                <w:tcPr>
                  <w:tcW w:w="854" w:type="dxa"/>
                  <w:tcBorders>
                    <w:top w:val="single" w:sz="6" w:space="0" w:color="auto"/>
                    <w:bottom w:val="single" w:sz="6" w:space="0" w:color="auto"/>
                  </w:tcBorders>
                  <w:vAlign w:val="center"/>
                </w:tcPr>
                <w:p w:rsidR="009B490D" w:rsidRDefault="00183E1C">
                  <w:pPr>
                    <w:widowControl/>
                    <w:jc w:val="center"/>
                    <w:textAlignment w:val="center"/>
                    <w:rPr>
                      <w:szCs w:val="21"/>
                    </w:rPr>
                  </w:pPr>
                  <w:r>
                    <w:rPr>
                      <w:rFonts w:hint="eastAsia"/>
                      <w:kern w:val="0"/>
                      <w:szCs w:val="21"/>
                    </w:rPr>
                    <w:t>33.4</w:t>
                  </w:r>
                </w:p>
              </w:tc>
              <w:tc>
                <w:tcPr>
                  <w:tcW w:w="902" w:type="dxa"/>
                  <w:tcBorders>
                    <w:top w:val="single" w:sz="6" w:space="0" w:color="auto"/>
                    <w:bottom w:val="single" w:sz="6" w:space="0" w:color="auto"/>
                  </w:tcBorders>
                  <w:vAlign w:val="center"/>
                </w:tcPr>
                <w:p w:rsidR="009B490D" w:rsidRDefault="00183E1C">
                  <w:pPr>
                    <w:widowControl/>
                    <w:jc w:val="center"/>
                    <w:textAlignment w:val="center"/>
                    <w:rPr>
                      <w:szCs w:val="21"/>
                    </w:rPr>
                  </w:pPr>
                  <w:r>
                    <w:rPr>
                      <w:rFonts w:hint="eastAsia"/>
                      <w:kern w:val="0"/>
                      <w:szCs w:val="21"/>
                    </w:rPr>
                    <w:t>30.7</w:t>
                  </w:r>
                </w:p>
              </w:tc>
              <w:tc>
                <w:tcPr>
                  <w:tcW w:w="891" w:type="dxa"/>
                  <w:tcBorders>
                    <w:top w:val="single" w:sz="6" w:space="0" w:color="auto"/>
                    <w:bottom w:val="single" w:sz="6" w:space="0" w:color="auto"/>
                  </w:tcBorders>
                  <w:vAlign w:val="center"/>
                </w:tcPr>
                <w:p w:rsidR="009B490D" w:rsidRDefault="00183E1C">
                  <w:pPr>
                    <w:widowControl/>
                    <w:jc w:val="center"/>
                    <w:textAlignment w:val="center"/>
                    <w:rPr>
                      <w:szCs w:val="21"/>
                    </w:rPr>
                  </w:pPr>
                  <w:r>
                    <w:rPr>
                      <w:rFonts w:hint="eastAsia"/>
                      <w:kern w:val="0"/>
                      <w:szCs w:val="21"/>
                    </w:rPr>
                    <w:t>96.1</w:t>
                  </w:r>
                </w:p>
              </w:tc>
              <w:tc>
                <w:tcPr>
                  <w:tcW w:w="927" w:type="dxa"/>
                  <w:tcBorders>
                    <w:top w:val="single" w:sz="6" w:space="0" w:color="auto"/>
                    <w:bottom w:val="single" w:sz="6" w:space="0" w:color="auto"/>
                  </w:tcBorders>
                  <w:vAlign w:val="center"/>
                </w:tcPr>
                <w:p w:rsidR="009B490D" w:rsidRDefault="00183E1C">
                  <w:pPr>
                    <w:widowControl/>
                    <w:jc w:val="center"/>
                    <w:textAlignment w:val="center"/>
                    <w:rPr>
                      <w:szCs w:val="21"/>
                    </w:rPr>
                  </w:pPr>
                  <w:r>
                    <w:rPr>
                      <w:rFonts w:hint="eastAsia"/>
                      <w:kern w:val="0"/>
                      <w:szCs w:val="21"/>
                    </w:rPr>
                    <w:t>112</w:t>
                  </w:r>
                </w:p>
              </w:tc>
              <w:tc>
                <w:tcPr>
                  <w:tcW w:w="945" w:type="dxa"/>
                  <w:tcBorders>
                    <w:top w:val="single" w:sz="6" w:space="0" w:color="auto"/>
                    <w:bottom w:val="single" w:sz="6" w:space="0" w:color="auto"/>
                    <w:right w:val="single" w:sz="6" w:space="0" w:color="auto"/>
                  </w:tcBorders>
                  <w:vAlign w:val="center"/>
                </w:tcPr>
                <w:p w:rsidR="009B490D" w:rsidRDefault="00183E1C">
                  <w:pPr>
                    <w:widowControl/>
                    <w:jc w:val="center"/>
                    <w:textAlignment w:val="center"/>
                    <w:rPr>
                      <w:szCs w:val="21"/>
                    </w:rPr>
                  </w:pPr>
                  <w:r>
                    <w:rPr>
                      <w:kern w:val="0"/>
                      <w:szCs w:val="21"/>
                    </w:rPr>
                    <w:t>4</w:t>
                  </w:r>
                  <w:r>
                    <w:rPr>
                      <w:rFonts w:hint="eastAsia"/>
                      <w:kern w:val="0"/>
                      <w:szCs w:val="21"/>
                    </w:rPr>
                    <w:t>1.6</w:t>
                  </w:r>
                </w:p>
              </w:tc>
            </w:tr>
            <w:tr w:rsidR="009B490D">
              <w:trPr>
                <w:trHeight w:val="287"/>
                <w:jc w:val="center"/>
              </w:trPr>
              <w:tc>
                <w:tcPr>
                  <w:tcW w:w="520" w:type="dxa"/>
                  <w:vMerge/>
                  <w:tcBorders>
                    <w:top w:val="single" w:sz="6" w:space="0" w:color="auto"/>
                    <w:left w:val="single" w:sz="6" w:space="0" w:color="auto"/>
                    <w:bottom w:val="single" w:sz="6" w:space="0" w:color="auto"/>
                  </w:tcBorders>
                  <w:shd w:val="clear" w:color="auto" w:fill="auto"/>
                  <w:vAlign w:val="center"/>
                </w:tcPr>
                <w:p w:rsidR="009B490D" w:rsidRDefault="009B490D">
                  <w:pPr>
                    <w:widowControl/>
                    <w:jc w:val="center"/>
                    <w:rPr>
                      <w:kern w:val="0"/>
                      <w:szCs w:val="21"/>
                    </w:rPr>
                  </w:pPr>
                </w:p>
              </w:tc>
              <w:tc>
                <w:tcPr>
                  <w:tcW w:w="987" w:type="dxa"/>
                  <w:tcBorders>
                    <w:top w:val="single" w:sz="6" w:space="0" w:color="auto"/>
                    <w:bottom w:val="single" w:sz="6" w:space="0" w:color="auto"/>
                  </w:tcBorders>
                  <w:shd w:val="clear" w:color="000000" w:fill="FFFFFF"/>
                  <w:vAlign w:val="center"/>
                </w:tcPr>
                <w:p w:rsidR="009B490D" w:rsidRDefault="00183E1C">
                  <w:pPr>
                    <w:widowControl/>
                    <w:jc w:val="center"/>
                    <w:rPr>
                      <w:bCs/>
                      <w:kern w:val="0"/>
                      <w:szCs w:val="21"/>
                    </w:rPr>
                  </w:pPr>
                  <w:r>
                    <w:rPr>
                      <w:bCs/>
                      <w:kern w:val="0"/>
                      <w:szCs w:val="21"/>
                    </w:rPr>
                    <w:t>检出率</w:t>
                  </w:r>
                </w:p>
              </w:tc>
              <w:tc>
                <w:tcPr>
                  <w:tcW w:w="843" w:type="dxa"/>
                  <w:tcBorders>
                    <w:top w:val="single" w:sz="6" w:space="0" w:color="auto"/>
                    <w:bottom w:val="single" w:sz="6" w:space="0" w:color="auto"/>
                  </w:tcBorders>
                  <w:shd w:val="clear" w:color="000000" w:fill="FFFFFF"/>
                  <w:vAlign w:val="center"/>
                </w:tcPr>
                <w:p w:rsidR="009B490D" w:rsidRDefault="00183E1C">
                  <w:pPr>
                    <w:jc w:val="center"/>
                    <w:rPr>
                      <w:bCs/>
                      <w:szCs w:val="21"/>
                    </w:rPr>
                  </w:pPr>
                  <w:r>
                    <w:rPr>
                      <w:bCs/>
                      <w:szCs w:val="21"/>
                    </w:rPr>
                    <w:t>--</w:t>
                  </w:r>
                </w:p>
              </w:tc>
              <w:tc>
                <w:tcPr>
                  <w:tcW w:w="885" w:type="dxa"/>
                  <w:tcBorders>
                    <w:top w:val="single" w:sz="6" w:space="0" w:color="auto"/>
                    <w:bottom w:val="single" w:sz="6" w:space="0" w:color="auto"/>
                  </w:tcBorders>
                  <w:shd w:val="clear" w:color="000000" w:fill="FFFFFF"/>
                  <w:vAlign w:val="center"/>
                </w:tcPr>
                <w:p w:rsidR="009B490D" w:rsidRDefault="00183E1C">
                  <w:pPr>
                    <w:jc w:val="center"/>
                    <w:rPr>
                      <w:bCs/>
                      <w:szCs w:val="21"/>
                    </w:rPr>
                  </w:pPr>
                  <w:r>
                    <w:rPr>
                      <w:bCs/>
                      <w:szCs w:val="21"/>
                    </w:rPr>
                    <w:t>100%</w:t>
                  </w:r>
                </w:p>
              </w:tc>
              <w:tc>
                <w:tcPr>
                  <w:tcW w:w="918" w:type="dxa"/>
                  <w:tcBorders>
                    <w:top w:val="single" w:sz="6" w:space="0" w:color="auto"/>
                    <w:bottom w:val="single" w:sz="6" w:space="0" w:color="auto"/>
                  </w:tcBorders>
                  <w:shd w:val="clear" w:color="000000" w:fill="FFFFFF"/>
                  <w:vAlign w:val="center"/>
                </w:tcPr>
                <w:p w:rsidR="009B490D" w:rsidRDefault="00183E1C">
                  <w:pPr>
                    <w:jc w:val="center"/>
                    <w:rPr>
                      <w:bCs/>
                      <w:szCs w:val="21"/>
                    </w:rPr>
                  </w:pPr>
                  <w:r>
                    <w:rPr>
                      <w:bCs/>
                      <w:szCs w:val="21"/>
                    </w:rPr>
                    <w:t>100%</w:t>
                  </w:r>
                </w:p>
              </w:tc>
              <w:tc>
                <w:tcPr>
                  <w:tcW w:w="927" w:type="dxa"/>
                  <w:tcBorders>
                    <w:top w:val="single" w:sz="6" w:space="0" w:color="auto"/>
                    <w:bottom w:val="single" w:sz="6" w:space="0" w:color="auto"/>
                  </w:tcBorders>
                  <w:shd w:val="clear" w:color="000000" w:fill="FFFFFF"/>
                  <w:vAlign w:val="center"/>
                </w:tcPr>
                <w:p w:rsidR="009B490D" w:rsidRDefault="00183E1C">
                  <w:pPr>
                    <w:jc w:val="center"/>
                    <w:rPr>
                      <w:bCs/>
                      <w:szCs w:val="21"/>
                    </w:rPr>
                  </w:pPr>
                  <w:r>
                    <w:rPr>
                      <w:bCs/>
                      <w:szCs w:val="21"/>
                    </w:rPr>
                    <w:t>100%</w:t>
                  </w:r>
                </w:p>
              </w:tc>
              <w:tc>
                <w:tcPr>
                  <w:tcW w:w="854" w:type="dxa"/>
                  <w:tcBorders>
                    <w:top w:val="single" w:sz="6" w:space="0" w:color="auto"/>
                    <w:bottom w:val="single" w:sz="6" w:space="0" w:color="auto"/>
                  </w:tcBorders>
                  <w:shd w:val="clear" w:color="000000" w:fill="FFFFFF"/>
                  <w:vAlign w:val="center"/>
                </w:tcPr>
                <w:p w:rsidR="009B490D" w:rsidRDefault="00183E1C">
                  <w:pPr>
                    <w:jc w:val="center"/>
                    <w:rPr>
                      <w:bCs/>
                      <w:szCs w:val="21"/>
                    </w:rPr>
                  </w:pPr>
                  <w:r>
                    <w:rPr>
                      <w:bCs/>
                      <w:szCs w:val="21"/>
                    </w:rPr>
                    <w:t>100%</w:t>
                  </w:r>
                </w:p>
              </w:tc>
              <w:tc>
                <w:tcPr>
                  <w:tcW w:w="902" w:type="dxa"/>
                  <w:tcBorders>
                    <w:top w:val="single" w:sz="6" w:space="0" w:color="auto"/>
                    <w:bottom w:val="single" w:sz="6" w:space="0" w:color="auto"/>
                  </w:tcBorders>
                  <w:shd w:val="clear" w:color="000000" w:fill="FFFFFF"/>
                  <w:vAlign w:val="center"/>
                </w:tcPr>
                <w:p w:rsidR="009B490D" w:rsidRDefault="00183E1C">
                  <w:pPr>
                    <w:jc w:val="center"/>
                    <w:rPr>
                      <w:bCs/>
                      <w:szCs w:val="21"/>
                    </w:rPr>
                  </w:pPr>
                  <w:r>
                    <w:rPr>
                      <w:bCs/>
                      <w:szCs w:val="21"/>
                    </w:rPr>
                    <w:t>100%</w:t>
                  </w:r>
                </w:p>
              </w:tc>
              <w:tc>
                <w:tcPr>
                  <w:tcW w:w="891" w:type="dxa"/>
                  <w:tcBorders>
                    <w:top w:val="single" w:sz="6" w:space="0" w:color="auto"/>
                    <w:bottom w:val="single" w:sz="6" w:space="0" w:color="auto"/>
                  </w:tcBorders>
                  <w:shd w:val="clear" w:color="000000" w:fill="FFFFFF"/>
                  <w:vAlign w:val="center"/>
                </w:tcPr>
                <w:p w:rsidR="009B490D" w:rsidRDefault="00183E1C">
                  <w:pPr>
                    <w:jc w:val="center"/>
                    <w:rPr>
                      <w:bCs/>
                      <w:szCs w:val="21"/>
                    </w:rPr>
                  </w:pPr>
                  <w:r>
                    <w:rPr>
                      <w:bCs/>
                      <w:szCs w:val="21"/>
                    </w:rPr>
                    <w:t>100%</w:t>
                  </w:r>
                </w:p>
              </w:tc>
              <w:tc>
                <w:tcPr>
                  <w:tcW w:w="927" w:type="dxa"/>
                  <w:tcBorders>
                    <w:top w:val="single" w:sz="6" w:space="0" w:color="auto"/>
                    <w:bottom w:val="single" w:sz="6" w:space="0" w:color="auto"/>
                  </w:tcBorders>
                  <w:shd w:val="clear" w:color="000000" w:fill="FFFFFF"/>
                  <w:vAlign w:val="center"/>
                </w:tcPr>
                <w:p w:rsidR="009B490D" w:rsidRDefault="00183E1C">
                  <w:pPr>
                    <w:jc w:val="center"/>
                    <w:rPr>
                      <w:bCs/>
                      <w:szCs w:val="21"/>
                    </w:rPr>
                  </w:pPr>
                  <w:r>
                    <w:rPr>
                      <w:bCs/>
                      <w:szCs w:val="21"/>
                    </w:rPr>
                    <w:t>100%</w:t>
                  </w:r>
                </w:p>
              </w:tc>
              <w:tc>
                <w:tcPr>
                  <w:tcW w:w="945" w:type="dxa"/>
                  <w:tcBorders>
                    <w:top w:val="single" w:sz="6" w:space="0" w:color="auto"/>
                    <w:bottom w:val="single" w:sz="6" w:space="0" w:color="auto"/>
                    <w:right w:val="single" w:sz="6" w:space="0" w:color="auto"/>
                  </w:tcBorders>
                  <w:shd w:val="clear" w:color="000000" w:fill="FFFFFF"/>
                  <w:vAlign w:val="center"/>
                </w:tcPr>
                <w:p w:rsidR="009B490D" w:rsidRDefault="00183E1C">
                  <w:pPr>
                    <w:jc w:val="center"/>
                    <w:rPr>
                      <w:bCs/>
                      <w:szCs w:val="21"/>
                    </w:rPr>
                  </w:pPr>
                  <w:r>
                    <w:rPr>
                      <w:bCs/>
                      <w:szCs w:val="21"/>
                    </w:rPr>
                    <w:t>100%</w:t>
                  </w:r>
                </w:p>
              </w:tc>
            </w:tr>
            <w:tr w:rsidR="009B490D">
              <w:trPr>
                <w:trHeight w:val="287"/>
                <w:jc w:val="center"/>
              </w:trPr>
              <w:tc>
                <w:tcPr>
                  <w:tcW w:w="520" w:type="dxa"/>
                  <w:vMerge/>
                  <w:tcBorders>
                    <w:top w:val="single" w:sz="6" w:space="0" w:color="auto"/>
                    <w:left w:val="single" w:sz="6" w:space="0" w:color="auto"/>
                    <w:bottom w:val="single" w:sz="6" w:space="0" w:color="auto"/>
                  </w:tcBorders>
                  <w:shd w:val="clear" w:color="auto" w:fill="auto"/>
                  <w:vAlign w:val="center"/>
                </w:tcPr>
                <w:p w:rsidR="009B490D" w:rsidRDefault="009B490D">
                  <w:pPr>
                    <w:widowControl/>
                    <w:jc w:val="center"/>
                    <w:rPr>
                      <w:kern w:val="0"/>
                      <w:szCs w:val="21"/>
                    </w:rPr>
                  </w:pPr>
                </w:p>
              </w:tc>
              <w:tc>
                <w:tcPr>
                  <w:tcW w:w="987" w:type="dxa"/>
                  <w:tcBorders>
                    <w:top w:val="single" w:sz="6" w:space="0" w:color="auto"/>
                    <w:bottom w:val="single" w:sz="6" w:space="0" w:color="auto"/>
                  </w:tcBorders>
                  <w:shd w:val="clear" w:color="000000" w:fill="FFFFFF"/>
                  <w:vAlign w:val="center"/>
                </w:tcPr>
                <w:p w:rsidR="009B490D" w:rsidRDefault="00183E1C">
                  <w:pPr>
                    <w:widowControl/>
                    <w:jc w:val="center"/>
                    <w:rPr>
                      <w:bCs/>
                      <w:kern w:val="0"/>
                      <w:szCs w:val="21"/>
                    </w:rPr>
                  </w:pPr>
                  <w:r>
                    <w:rPr>
                      <w:bCs/>
                      <w:kern w:val="0"/>
                      <w:szCs w:val="21"/>
                    </w:rPr>
                    <w:t>超达标情况</w:t>
                  </w:r>
                </w:p>
              </w:tc>
              <w:tc>
                <w:tcPr>
                  <w:tcW w:w="843" w:type="dxa"/>
                  <w:tcBorders>
                    <w:top w:val="single" w:sz="6" w:space="0" w:color="auto"/>
                    <w:bottom w:val="single" w:sz="6" w:space="0" w:color="auto"/>
                  </w:tcBorders>
                  <w:shd w:val="clear" w:color="000000" w:fill="FFFFFF"/>
                  <w:vAlign w:val="center"/>
                </w:tcPr>
                <w:p w:rsidR="009B490D" w:rsidRDefault="00183E1C">
                  <w:pPr>
                    <w:widowControl/>
                    <w:jc w:val="center"/>
                    <w:rPr>
                      <w:kern w:val="0"/>
                      <w:szCs w:val="21"/>
                    </w:rPr>
                  </w:pPr>
                  <w:r>
                    <w:rPr>
                      <w:kern w:val="0"/>
                      <w:szCs w:val="21"/>
                    </w:rPr>
                    <w:t>--</w:t>
                  </w:r>
                </w:p>
              </w:tc>
              <w:tc>
                <w:tcPr>
                  <w:tcW w:w="7249" w:type="dxa"/>
                  <w:gridSpan w:val="8"/>
                  <w:tcBorders>
                    <w:top w:val="single" w:sz="6" w:space="0" w:color="auto"/>
                    <w:bottom w:val="single" w:sz="6" w:space="0" w:color="auto"/>
                    <w:right w:val="single" w:sz="6" w:space="0" w:color="auto"/>
                  </w:tcBorders>
                  <w:shd w:val="clear" w:color="000000" w:fill="FFFFFF"/>
                  <w:vAlign w:val="center"/>
                </w:tcPr>
                <w:p w:rsidR="009B490D" w:rsidRDefault="00183E1C">
                  <w:pPr>
                    <w:jc w:val="center"/>
                    <w:rPr>
                      <w:kern w:val="0"/>
                      <w:szCs w:val="21"/>
                    </w:rPr>
                  </w:pPr>
                  <w:r>
                    <w:rPr>
                      <w:kern w:val="0"/>
                      <w:szCs w:val="21"/>
                    </w:rPr>
                    <w:t>符合</w:t>
                  </w:r>
                  <w:r>
                    <w:rPr>
                      <w:rFonts w:hint="eastAsia"/>
                      <w:kern w:val="0"/>
                      <w:szCs w:val="21"/>
                    </w:rPr>
                    <w:t>A</w:t>
                  </w:r>
                  <w:r>
                    <w:rPr>
                      <w:kern w:val="0"/>
                      <w:szCs w:val="21"/>
                    </w:rPr>
                    <w:t>级标准</w:t>
                  </w:r>
                </w:p>
              </w:tc>
            </w:tr>
          </w:tbl>
          <w:p w:rsidR="009B490D" w:rsidRDefault="009B490D">
            <w:pPr>
              <w:spacing w:line="360" w:lineRule="auto"/>
              <w:ind w:firstLineChars="200" w:firstLine="480"/>
              <w:rPr>
                <w:sz w:val="24"/>
              </w:rPr>
            </w:pPr>
          </w:p>
          <w:p w:rsidR="009B490D" w:rsidRDefault="009B490D">
            <w:pPr>
              <w:spacing w:line="360" w:lineRule="auto"/>
              <w:ind w:firstLineChars="200" w:firstLine="482"/>
              <w:rPr>
                <w:b/>
                <w:sz w:val="24"/>
              </w:rPr>
            </w:pPr>
          </w:p>
        </w:tc>
      </w:tr>
      <w:tr w:rsidR="009B490D">
        <w:trPr>
          <w:trHeight w:val="1262"/>
          <w:jc w:val="center"/>
        </w:trPr>
        <w:tc>
          <w:tcPr>
            <w:tcW w:w="9831" w:type="dxa"/>
          </w:tcPr>
          <w:p w:rsidR="009B490D" w:rsidRDefault="00183E1C">
            <w:pPr>
              <w:spacing w:line="360" w:lineRule="auto"/>
              <w:outlineLvl w:val="1"/>
              <w:rPr>
                <w:b/>
                <w:sz w:val="24"/>
              </w:rPr>
            </w:pPr>
            <w:bookmarkStart w:id="29" w:name="_Toc439833449"/>
            <w:r>
              <w:rPr>
                <w:b/>
                <w:sz w:val="24"/>
              </w:rPr>
              <w:lastRenderedPageBreak/>
              <w:t>主要环境保护目标：</w:t>
            </w:r>
            <w:bookmarkEnd w:id="29"/>
          </w:p>
          <w:p w:rsidR="009B490D" w:rsidRDefault="00183E1C">
            <w:pPr>
              <w:pStyle w:val="Default"/>
              <w:spacing w:line="360" w:lineRule="auto"/>
              <w:ind w:firstLineChars="200" w:firstLine="480"/>
              <w:jc w:val="both"/>
              <w:rPr>
                <w:rFonts w:ascii="Times New Roman" w:cs="Times New Roman"/>
                <w:color w:val="auto"/>
              </w:rPr>
            </w:pPr>
            <w:r>
              <w:rPr>
                <w:rFonts w:ascii="Times New Roman" w:cs="Times New Roman"/>
                <w:color w:val="auto"/>
              </w:rPr>
              <w:t>根据对建设项目所在地周边环境现状的踏勘，本项目周边</w:t>
            </w:r>
            <w:r>
              <w:rPr>
                <w:rFonts w:ascii="Times New Roman" w:cs="Times New Roman"/>
                <w:color w:val="auto"/>
              </w:rPr>
              <w:t>5km</w:t>
            </w:r>
            <w:r>
              <w:rPr>
                <w:rFonts w:ascii="Times New Roman" w:cs="Times New Roman"/>
                <w:color w:val="auto"/>
              </w:rPr>
              <w:t>范围内的环境敏感目标见表</w:t>
            </w:r>
            <w:r>
              <w:rPr>
                <w:rFonts w:ascii="Times New Roman" w:cs="Times New Roman" w:hint="eastAsia"/>
                <w:color w:val="auto"/>
              </w:rPr>
              <w:t>33</w:t>
            </w:r>
            <w:r>
              <w:rPr>
                <w:rFonts w:ascii="Times New Roman" w:cs="Times New Roman"/>
                <w:color w:val="auto"/>
              </w:rPr>
              <w:t>。</w:t>
            </w:r>
          </w:p>
          <w:p w:rsidR="009B490D" w:rsidRDefault="00183E1C">
            <w:pPr>
              <w:tabs>
                <w:tab w:val="left" w:pos="1572"/>
              </w:tabs>
              <w:snapToGrid w:val="0"/>
              <w:spacing w:line="360" w:lineRule="auto"/>
              <w:jc w:val="center"/>
              <w:rPr>
                <w:sz w:val="24"/>
              </w:rPr>
            </w:pPr>
            <w:r>
              <w:rPr>
                <w:sz w:val="24"/>
              </w:rPr>
              <w:t>表</w:t>
            </w:r>
            <w:r>
              <w:rPr>
                <w:rFonts w:hint="eastAsia"/>
                <w:sz w:val="24"/>
              </w:rPr>
              <w:t>33</w:t>
            </w:r>
            <w:r>
              <w:rPr>
                <w:sz w:val="24"/>
              </w:rPr>
              <w:t xml:space="preserve"> </w:t>
            </w:r>
            <w:r>
              <w:rPr>
                <w:rFonts w:hint="eastAsia"/>
                <w:sz w:val="24"/>
              </w:rPr>
              <w:t xml:space="preserve"> </w:t>
            </w:r>
            <w:r>
              <w:rPr>
                <w:rFonts w:hint="eastAsia"/>
                <w:sz w:val="24"/>
              </w:rPr>
              <w:t>本项目环境保护目标</w:t>
            </w:r>
            <w:r>
              <w:rPr>
                <w:rFonts w:hint="eastAsia"/>
                <w:sz w:val="24"/>
              </w:rPr>
              <w:t xml:space="preserve"> </w:t>
            </w:r>
            <w:r>
              <w:rPr>
                <w:rFonts w:hint="eastAsia"/>
                <w:sz w:val="24"/>
              </w:rPr>
              <w:t>一览表</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976"/>
              <w:gridCol w:w="1560"/>
              <w:gridCol w:w="999"/>
              <w:gridCol w:w="1627"/>
              <w:gridCol w:w="1750"/>
            </w:tblGrid>
            <w:tr w:rsidR="009B490D">
              <w:trPr>
                <w:trHeight w:val="454"/>
                <w:jc w:val="center"/>
              </w:trPr>
              <w:tc>
                <w:tcPr>
                  <w:tcW w:w="693" w:type="dxa"/>
                  <w:shd w:val="clear" w:color="auto" w:fill="auto"/>
                  <w:vAlign w:val="center"/>
                </w:tcPr>
                <w:p w:rsidR="009B490D" w:rsidRDefault="00183E1C">
                  <w:pPr>
                    <w:spacing w:line="276" w:lineRule="auto"/>
                    <w:jc w:val="center"/>
                    <w:rPr>
                      <w:sz w:val="24"/>
                    </w:rPr>
                  </w:pPr>
                  <w:r>
                    <w:rPr>
                      <w:sz w:val="24"/>
                    </w:rPr>
                    <w:t>序号</w:t>
                  </w:r>
                </w:p>
              </w:tc>
              <w:tc>
                <w:tcPr>
                  <w:tcW w:w="2976" w:type="dxa"/>
                  <w:shd w:val="clear" w:color="auto" w:fill="auto"/>
                  <w:vAlign w:val="center"/>
                </w:tcPr>
                <w:p w:rsidR="009B490D" w:rsidRDefault="00183E1C">
                  <w:pPr>
                    <w:spacing w:line="276" w:lineRule="auto"/>
                    <w:jc w:val="center"/>
                    <w:rPr>
                      <w:sz w:val="24"/>
                    </w:rPr>
                  </w:pPr>
                  <w:r>
                    <w:rPr>
                      <w:sz w:val="24"/>
                    </w:rPr>
                    <w:t>保护目标</w:t>
                  </w:r>
                </w:p>
              </w:tc>
              <w:tc>
                <w:tcPr>
                  <w:tcW w:w="1560" w:type="dxa"/>
                  <w:shd w:val="clear" w:color="auto" w:fill="auto"/>
                  <w:vAlign w:val="center"/>
                </w:tcPr>
                <w:p w:rsidR="009B490D" w:rsidRDefault="00183E1C">
                  <w:pPr>
                    <w:spacing w:line="276" w:lineRule="auto"/>
                    <w:jc w:val="center"/>
                    <w:rPr>
                      <w:sz w:val="24"/>
                    </w:rPr>
                  </w:pPr>
                  <w:r>
                    <w:rPr>
                      <w:sz w:val="24"/>
                    </w:rPr>
                    <w:t>距离（</w:t>
                  </w:r>
                  <w:r>
                    <w:rPr>
                      <w:sz w:val="24"/>
                    </w:rPr>
                    <w:t>m</w:t>
                  </w:r>
                  <w:r>
                    <w:rPr>
                      <w:sz w:val="24"/>
                    </w:rPr>
                    <w:t>）</w:t>
                  </w:r>
                </w:p>
              </w:tc>
              <w:tc>
                <w:tcPr>
                  <w:tcW w:w="999" w:type="dxa"/>
                  <w:shd w:val="clear" w:color="auto" w:fill="auto"/>
                  <w:vAlign w:val="center"/>
                </w:tcPr>
                <w:p w:rsidR="009B490D" w:rsidRDefault="00183E1C">
                  <w:pPr>
                    <w:spacing w:line="276" w:lineRule="auto"/>
                    <w:jc w:val="center"/>
                    <w:rPr>
                      <w:sz w:val="24"/>
                    </w:rPr>
                  </w:pPr>
                  <w:r>
                    <w:rPr>
                      <w:sz w:val="24"/>
                    </w:rPr>
                    <w:t>方位</w:t>
                  </w:r>
                </w:p>
              </w:tc>
              <w:tc>
                <w:tcPr>
                  <w:tcW w:w="1627" w:type="dxa"/>
                  <w:shd w:val="clear" w:color="auto" w:fill="auto"/>
                  <w:vAlign w:val="center"/>
                </w:tcPr>
                <w:p w:rsidR="009B490D" w:rsidRDefault="00183E1C">
                  <w:pPr>
                    <w:spacing w:line="276" w:lineRule="auto"/>
                    <w:jc w:val="center"/>
                    <w:rPr>
                      <w:sz w:val="24"/>
                    </w:rPr>
                  </w:pPr>
                  <w:r>
                    <w:rPr>
                      <w:sz w:val="24"/>
                    </w:rPr>
                    <w:t>性质</w:t>
                  </w:r>
                </w:p>
              </w:tc>
              <w:tc>
                <w:tcPr>
                  <w:tcW w:w="1750" w:type="dxa"/>
                  <w:shd w:val="clear" w:color="auto" w:fill="auto"/>
                  <w:vAlign w:val="center"/>
                </w:tcPr>
                <w:p w:rsidR="009B490D" w:rsidRDefault="00183E1C">
                  <w:pPr>
                    <w:spacing w:line="276" w:lineRule="auto"/>
                    <w:jc w:val="center"/>
                    <w:rPr>
                      <w:sz w:val="24"/>
                    </w:rPr>
                  </w:pPr>
                  <w:r>
                    <w:rPr>
                      <w:sz w:val="24"/>
                    </w:rPr>
                    <w:t>环境敏感因素</w:t>
                  </w:r>
                </w:p>
              </w:tc>
            </w:tr>
            <w:tr w:rsidR="009B490D">
              <w:trPr>
                <w:trHeight w:val="454"/>
                <w:jc w:val="center"/>
              </w:trPr>
              <w:tc>
                <w:tcPr>
                  <w:tcW w:w="693" w:type="dxa"/>
                  <w:vAlign w:val="center"/>
                </w:tcPr>
                <w:p w:rsidR="009B490D" w:rsidRDefault="00183E1C">
                  <w:pPr>
                    <w:spacing w:line="276" w:lineRule="auto"/>
                    <w:jc w:val="center"/>
                    <w:rPr>
                      <w:sz w:val="24"/>
                    </w:rPr>
                  </w:pPr>
                  <w:r>
                    <w:rPr>
                      <w:sz w:val="24"/>
                    </w:rPr>
                    <w:t>1</w:t>
                  </w:r>
                </w:p>
              </w:tc>
              <w:tc>
                <w:tcPr>
                  <w:tcW w:w="2976" w:type="dxa"/>
                  <w:vAlign w:val="center"/>
                </w:tcPr>
                <w:p w:rsidR="009B490D" w:rsidRDefault="00183E1C">
                  <w:pPr>
                    <w:spacing w:line="276" w:lineRule="auto"/>
                    <w:jc w:val="center"/>
                    <w:rPr>
                      <w:sz w:val="24"/>
                    </w:rPr>
                  </w:pPr>
                  <w:r>
                    <w:rPr>
                      <w:rFonts w:eastAsiaTheme="minorEastAsia" w:hAnsiTheme="minorEastAsia"/>
                      <w:sz w:val="24"/>
                    </w:rPr>
                    <w:t>天津临港经济区航运服务中心</w:t>
                  </w:r>
                </w:p>
              </w:tc>
              <w:tc>
                <w:tcPr>
                  <w:tcW w:w="1560" w:type="dxa"/>
                  <w:vAlign w:val="center"/>
                </w:tcPr>
                <w:p w:rsidR="009B490D" w:rsidRDefault="00183E1C">
                  <w:pPr>
                    <w:snapToGrid w:val="0"/>
                    <w:jc w:val="center"/>
                    <w:rPr>
                      <w:rFonts w:eastAsiaTheme="minorEastAsia"/>
                      <w:sz w:val="24"/>
                    </w:rPr>
                  </w:pPr>
                  <w:r>
                    <w:rPr>
                      <w:rFonts w:eastAsiaTheme="minorEastAsia" w:hint="eastAsia"/>
                      <w:sz w:val="24"/>
                    </w:rPr>
                    <w:t>110</w:t>
                  </w:r>
                  <w:r>
                    <w:rPr>
                      <w:rFonts w:eastAsiaTheme="minorEastAsia"/>
                      <w:sz w:val="24"/>
                    </w:rPr>
                    <w:t>m</w:t>
                  </w:r>
                </w:p>
              </w:tc>
              <w:tc>
                <w:tcPr>
                  <w:tcW w:w="999" w:type="dxa"/>
                  <w:vAlign w:val="center"/>
                </w:tcPr>
                <w:p w:rsidR="009B490D" w:rsidRDefault="00183E1C">
                  <w:pPr>
                    <w:snapToGrid w:val="0"/>
                    <w:jc w:val="center"/>
                    <w:rPr>
                      <w:rFonts w:eastAsiaTheme="minorEastAsia"/>
                      <w:sz w:val="24"/>
                    </w:rPr>
                  </w:pPr>
                  <w:r>
                    <w:rPr>
                      <w:rFonts w:eastAsiaTheme="minorEastAsia"/>
                      <w:sz w:val="24"/>
                    </w:rPr>
                    <w:t>N</w:t>
                  </w:r>
                </w:p>
              </w:tc>
              <w:tc>
                <w:tcPr>
                  <w:tcW w:w="1627" w:type="dxa"/>
                  <w:vAlign w:val="center"/>
                </w:tcPr>
                <w:p w:rsidR="009B490D" w:rsidRDefault="00183E1C">
                  <w:pPr>
                    <w:snapToGrid w:val="0"/>
                    <w:jc w:val="center"/>
                    <w:rPr>
                      <w:rFonts w:eastAsiaTheme="minorEastAsia"/>
                      <w:sz w:val="24"/>
                    </w:rPr>
                  </w:pPr>
                  <w:r>
                    <w:rPr>
                      <w:rFonts w:eastAsiaTheme="minorEastAsia" w:hAnsiTheme="minorEastAsia"/>
                      <w:sz w:val="24"/>
                    </w:rPr>
                    <w:t>行政办公</w:t>
                  </w:r>
                </w:p>
              </w:tc>
              <w:tc>
                <w:tcPr>
                  <w:tcW w:w="1750" w:type="dxa"/>
                  <w:vAlign w:val="center"/>
                </w:tcPr>
                <w:p w:rsidR="009B490D" w:rsidRDefault="00183E1C">
                  <w:pPr>
                    <w:spacing w:line="276" w:lineRule="auto"/>
                    <w:jc w:val="center"/>
                    <w:rPr>
                      <w:sz w:val="24"/>
                    </w:rPr>
                  </w:pPr>
                  <w:r>
                    <w:rPr>
                      <w:sz w:val="24"/>
                    </w:rPr>
                    <w:t>大气环境、环境风险</w:t>
                  </w:r>
                  <w:r>
                    <w:rPr>
                      <w:rFonts w:hint="eastAsia"/>
                      <w:sz w:val="24"/>
                    </w:rPr>
                    <w:t>、噪声</w:t>
                  </w:r>
                </w:p>
              </w:tc>
            </w:tr>
            <w:tr w:rsidR="009B490D">
              <w:trPr>
                <w:trHeight w:val="454"/>
                <w:jc w:val="center"/>
              </w:trPr>
              <w:tc>
                <w:tcPr>
                  <w:tcW w:w="693" w:type="dxa"/>
                  <w:vAlign w:val="center"/>
                </w:tcPr>
                <w:p w:rsidR="009B490D" w:rsidRDefault="00183E1C">
                  <w:pPr>
                    <w:spacing w:line="276" w:lineRule="auto"/>
                    <w:jc w:val="center"/>
                    <w:rPr>
                      <w:sz w:val="24"/>
                    </w:rPr>
                  </w:pPr>
                  <w:r>
                    <w:rPr>
                      <w:rFonts w:hint="eastAsia"/>
                      <w:sz w:val="24"/>
                    </w:rPr>
                    <w:t>2</w:t>
                  </w:r>
                </w:p>
              </w:tc>
              <w:tc>
                <w:tcPr>
                  <w:tcW w:w="2976" w:type="dxa"/>
                  <w:vAlign w:val="center"/>
                </w:tcPr>
                <w:p w:rsidR="009B490D" w:rsidRDefault="00183E1C">
                  <w:pPr>
                    <w:snapToGrid w:val="0"/>
                    <w:jc w:val="center"/>
                    <w:rPr>
                      <w:rFonts w:eastAsiaTheme="minorEastAsia"/>
                      <w:sz w:val="24"/>
                    </w:rPr>
                  </w:pPr>
                  <w:r>
                    <w:rPr>
                      <w:rFonts w:eastAsiaTheme="minorEastAsia" w:hAnsiTheme="minorEastAsia"/>
                      <w:sz w:val="24"/>
                    </w:rPr>
                    <w:t>中部新城北部居住区</w:t>
                  </w:r>
                </w:p>
              </w:tc>
              <w:tc>
                <w:tcPr>
                  <w:tcW w:w="1560" w:type="dxa"/>
                  <w:vAlign w:val="center"/>
                </w:tcPr>
                <w:p w:rsidR="009B490D" w:rsidRDefault="00183E1C">
                  <w:pPr>
                    <w:snapToGrid w:val="0"/>
                    <w:jc w:val="center"/>
                    <w:rPr>
                      <w:rFonts w:eastAsiaTheme="minorEastAsia"/>
                      <w:sz w:val="24"/>
                    </w:rPr>
                  </w:pPr>
                  <w:r>
                    <w:rPr>
                      <w:rFonts w:eastAsiaTheme="minorEastAsia"/>
                      <w:sz w:val="24"/>
                    </w:rPr>
                    <w:t>3.0km</w:t>
                  </w:r>
                </w:p>
              </w:tc>
              <w:tc>
                <w:tcPr>
                  <w:tcW w:w="999" w:type="dxa"/>
                  <w:vAlign w:val="center"/>
                </w:tcPr>
                <w:p w:rsidR="009B490D" w:rsidRDefault="00183E1C">
                  <w:pPr>
                    <w:snapToGrid w:val="0"/>
                    <w:jc w:val="center"/>
                    <w:rPr>
                      <w:rFonts w:eastAsiaTheme="minorEastAsia"/>
                      <w:sz w:val="24"/>
                    </w:rPr>
                  </w:pPr>
                  <w:r>
                    <w:rPr>
                      <w:rFonts w:eastAsiaTheme="minorEastAsia"/>
                      <w:sz w:val="24"/>
                    </w:rPr>
                    <w:t>W</w:t>
                  </w:r>
                </w:p>
              </w:tc>
              <w:tc>
                <w:tcPr>
                  <w:tcW w:w="1627" w:type="dxa"/>
                  <w:vAlign w:val="center"/>
                </w:tcPr>
                <w:p w:rsidR="009B490D" w:rsidRDefault="00183E1C">
                  <w:pPr>
                    <w:snapToGrid w:val="0"/>
                    <w:jc w:val="center"/>
                    <w:rPr>
                      <w:rFonts w:eastAsiaTheme="minorEastAsia"/>
                      <w:sz w:val="24"/>
                    </w:rPr>
                  </w:pPr>
                  <w:r>
                    <w:rPr>
                      <w:rFonts w:eastAsiaTheme="minorEastAsia" w:hAnsiTheme="minorEastAsia"/>
                      <w:sz w:val="24"/>
                    </w:rPr>
                    <w:t>居住区</w:t>
                  </w:r>
                </w:p>
              </w:tc>
              <w:tc>
                <w:tcPr>
                  <w:tcW w:w="1750" w:type="dxa"/>
                  <w:vAlign w:val="center"/>
                </w:tcPr>
                <w:p w:rsidR="009B490D" w:rsidRDefault="00183E1C">
                  <w:pPr>
                    <w:spacing w:line="276" w:lineRule="auto"/>
                    <w:jc w:val="center"/>
                    <w:rPr>
                      <w:sz w:val="24"/>
                    </w:rPr>
                  </w:pPr>
                  <w:r>
                    <w:rPr>
                      <w:sz w:val="24"/>
                    </w:rPr>
                    <w:t>环境风险</w:t>
                  </w:r>
                </w:p>
              </w:tc>
            </w:tr>
            <w:tr w:rsidR="009B490D">
              <w:trPr>
                <w:trHeight w:val="454"/>
                <w:jc w:val="center"/>
              </w:trPr>
              <w:tc>
                <w:tcPr>
                  <w:tcW w:w="693" w:type="dxa"/>
                  <w:vAlign w:val="center"/>
                </w:tcPr>
                <w:p w:rsidR="009B490D" w:rsidRDefault="00183E1C">
                  <w:pPr>
                    <w:spacing w:line="276" w:lineRule="auto"/>
                    <w:jc w:val="center"/>
                    <w:rPr>
                      <w:sz w:val="24"/>
                    </w:rPr>
                  </w:pPr>
                  <w:r>
                    <w:rPr>
                      <w:rFonts w:hint="eastAsia"/>
                      <w:sz w:val="24"/>
                    </w:rPr>
                    <w:t>3</w:t>
                  </w:r>
                </w:p>
              </w:tc>
              <w:tc>
                <w:tcPr>
                  <w:tcW w:w="2976" w:type="dxa"/>
                  <w:vAlign w:val="center"/>
                </w:tcPr>
                <w:p w:rsidR="009B490D" w:rsidRDefault="00183E1C">
                  <w:pPr>
                    <w:snapToGrid w:val="0"/>
                    <w:jc w:val="center"/>
                    <w:rPr>
                      <w:rFonts w:eastAsiaTheme="minorEastAsia"/>
                      <w:sz w:val="24"/>
                    </w:rPr>
                  </w:pPr>
                  <w:r>
                    <w:rPr>
                      <w:rFonts w:eastAsiaTheme="minorEastAsia" w:hAnsiTheme="minorEastAsia"/>
                      <w:sz w:val="24"/>
                    </w:rPr>
                    <w:t>东沽</w:t>
                  </w:r>
                </w:p>
              </w:tc>
              <w:tc>
                <w:tcPr>
                  <w:tcW w:w="1560" w:type="dxa"/>
                  <w:vAlign w:val="center"/>
                </w:tcPr>
                <w:p w:rsidR="009B490D" w:rsidRDefault="00183E1C">
                  <w:pPr>
                    <w:snapToGrid w:val="0"/>
                    <w:jc w:val="center"/>
                    <w:rPr>
                      <w:rFonts w:eastAsiaTheme="minorEastAsia"/>
                      <w:sz w:val="24"/>
                    </w:rPr>
                  </w:pPr>
                  <w:r>
                    <w:rPr>
                      <w:rFonts w:eastAsiaTheme="minorEastAsia"/>
                      <w:sz w:val="24"/>
                    </w:rPr>
                    <w:t>4.2km</w:t>
                  </w:r>
                </w:p>
              </w:tc>
              <w:tc>
                <w:tcPr>
                  <w:tcW w:w="999" w:type="dxa"/>
                  <w:vAlign w:val="center"/>
                </w:tcPr>
                <w:p w:rsidR="009B490D" w:rsidRDefault="00183E1C">
                  <w:pPr>
                    <w:snapToGrid w:val="0"/>
                    <w:jc w:val="center"/>
                    <w:rPr>
                      <w:rFonts w:eastAsiaTheme="minorEastAsia"/>
                      <w:sz w:val="24"/>
                    </w:rPr>
                  </w:pPr>
                  <w:r>
                    <w:rPr>
                      <w:rFonts w:eastAsiaTheme="minorEastAsia"/>
                      <w:sz w:val="24"/>
                    </w:rPr>
                    <w:t>NW</w:t>
                  </w:r>
                </w:p>
              </w:tc>
              <w:tc>
                <w:tcPr>
                  <w:tcW w:w="1627" w:type="dxa"/>
                  <w:vAlign w:val="center"/>
                </w:tcPr>
                <w:p w:rsidR="009B490D" w:rsidRDefault="00183E1C">
                  <w:pPr>
                    <w:snapToGrid w:val="0"/>
                    <w:jc w:val="center"/>
                    <w:rPr>
                      <w:rFonts w:eastAsiaTheme="minorEastAsia"/>
                      <w:sz w:val="24"/>
                    </w:rPr>
                  </w:pPr>
                  <w:r>
                    <w:rPr>
                      <w:rFonts w:eastAsiaTheme="minorEastAsia" w:hAnsiTheme="minorEastAsia"/>
                      <w:sz w:val="24"/>
                    </w:rPr>
                    <w:t>居住区</w:t>
                  </w:r>
                </w:p>
              </w:tc>
              <w:tc>
                <w:tcPr>
                  <w:tcW w:w="1750" w:type="dxa"/>
                  <w:vAlign w:val="center"/>
                </w:tcPr>
                <w:p w:rsidR="009B490D" w:rsidRDefault="00183E1C">
                  <w:pPr>
                    <w:jc w:val="center"/>
                    <w:rPr>
                      <w:sz w:val="24"/>
                    </w:rPr>
                  </w:pPr>
                  <w:r>
                    <w:rPr>
                      <w:sz w:val="24"/>
                    </w:rPr>
                    <w:t>环境风险</w:t>
                  </w:r>
                </w:p>
              </w:tc>
            </w:tr>
            <w:tr w:rsidR="009B490D">
              <w:trPr>
                <w:trHeight w:val="454"/>
                <w:jc w:val="center"/>
              </w:trPr>
              <w:tc>
                <w:tcPr>
                  <w:tcW w:w="693" w:type="dxa"/>
                  <w:vAlign w:val="center"/>
                </w:tcPr>
                <w:p w:rsidR="009B490D" w:rsidRDefault="00183E1C">
                  <w:pPr>
                    <w:spacing w:line="276" w:lineRule="auto"/>
                    <w:jc w:val="center"/>
                    <w:rPr>
                      <w:sz w:val="24"/>
                    </w:rPr>
                  </w:pPr>
                  <w:r>
                    <w:rPr>
                      <w:rFonts w:hint="eastAsia"/>
                      <w:sz w:val="24"/>
                    </w:rPr>
                    <w:lastRenderedPageBreak/>
                    <w:t>4</w:t>
                  </w:r>
                </w:p>
              </w:tc>
              <w:tc>
                <w:tcPr>
                  <w:tcW w:w="2976" w:type="dxa"/>
                  <w:vAlign w:val="center"/>
                </w:tcPr>
                <w:p w:rsidR="009B490D" w:rsidRDefault="00183E1C">
                  <w:pPr>
                    <w:snapToGrid w:val="0"/>
                    <w:jc w:val="center"/>
                    <w:rPr>
                      <w:rFonts w:eastAsiaTheme="minorEastAsia"/>
                      <w:sz w:val="24"/>
                    </w:rPr>
                  </w:pPr>
                  <w:r>
                    <w:rPr>
                      <w:rFonts w:eastAsiaTheme="minorEastAsia" w:hAnsiTheme="minorEastAsia"/>
                      <w:sz w:val="24"/>
                    </w:rPr>
                    <w:t>石油新村</w:t>
                  </w:r>
                </w:p>
              </w:tc>
              <w:tc>
                <w:tcPr>
                  <w:tcW w:w="1560" w:type="dxa"/>
                  <w:vAlign w:val="center"/>
                </w:tcPr>
                <w:p w:rsidR="009B490D" w:rsidRDefault="00183E1C">
                  <w:pPr>
                    <w:snapToGrid w:val="0"/>
                    <w:jc w:val="center"/>
                    <w:rPr>
                      <w:rFonts w:eastAsiaTheme="minorEastAsia"/>
                      <w:sz w:val="24"/>
                    </w:rPr>
                  </w:pPr>
                  <w:r>
                    <w:rPr>
                      <w:rFonts w:eastAsiaTheme="minorEastAsia"/>
                      <w:sz w:val="24"/>
                    </w:rPr>
                    <w:t>4.1km</w:t>
                  </w:r>
                </w:p>
              </w:tc>
              <w:tc>
                <w:tcPr>
                  <w:tcW w:w="999" w:type="dxa"/>
                  <w:vAlign w:val="center"/>
                </w:tcPr>
                <w:p w:rsidR="009B490D" w:rsidRDefault="00183E1C">
                  <w:pPr>
                    <w:snapToGrid w:val="0"/>
                    <w:jc w:val="center"/>
                    <w:rPr>
                      <w:rFonts w:eastAsiaTheme="minorEastAsia"/>
                      <w:sz w:val="24"/>
                    </w:rPr>
                  </w:pPr>
                  <w:r>
                    <w:rPr>
                      <w:rFonts w:eastAsiaTheme="minorEastAsia"/>
                      <w:sz w:val="24"/>
                    </w:rPr>
                    <w:t>NWW</w:t>
                  </w:r>
                </w:p>
              </w:tc>
              <w:tc>
                <w:tcPr>
                  <w:tcW w:w="1627" w:type="dxa"/>
                  <w:vAlign w:val="center"/>
                </w:tcPr>
                <w:p w:rsidR="009B490D" w:rsidRDefault="00183E1C">
                  <w:pPr>
                    <w:snapToGrid w:val="0"/>
                    <w:jc w:val="center"/>
                    <w:rPr>
                      <w:rFonts w:eastAsiaTheme="minorEastAsia"/>
                      <w:sz w:val="24"/>
                    </w:rPr>
                  </w:pPr>
                  <w:r>
                    <w:rPr>
                      <w:rFonts w:eastAsiaTheme="minorEastAsia" w:hAnsiTheme="minorEastAsia"/>
                      <w:sz w:val="24"/>
                    </w:rPr>
                    <w:t>居住区</w:t>
                  </w:r>
                </w:p>
              </w:tc>
              <w:tc>
                <w:tcPr>
                  <w:tcW w:w="1750" w:type="dxa"/>
                  <w:vAlign w:val="center"/>
                </w:tcPr>
                <w:p w:rsidR="009B490D" w:rsidRDefault="00183E1C">
                  <w:pPr>
                    <w:jc w:val="center"/>
                    <w:rPr>
                      <w:sz w:val="24"/>
                    </w:rPr>
                  </w:pPr>
                  <w:r>
                    <w:rPr>
                      <w:sz w:val="24"/>
                    </w:rPr>
                    <w:t>环境风险</w:t>
                  </w:r>
                </w:p>
              </w:tc>
            </w:tr>
            <w:tr w:rsidR="009B490D">
              <w:trPr>
                <w:trHeight w:val="454"/>
                <w:jc w:val="center"/>
              </w:trPr>
              <w:tc>
                <w:tcPr>
                  <w:tcW w:w="693" w:type="dxa"/>
                  <w:vAlign w:val="center"/>
                </w:tcPr>
                <w:p w:rsidR="009B490D" w:rsidRDefault="00183E1C">
                  <w:pPr>
                    <w:spacing w:line="276" w:lineRule="auto"/>
                    <w:jc w:val="center"/>
                    <w:rPr>
                      <w:sz w:val="24"/>
                    </w:rPr>
                  </w:pPr>
                  <w:r>
                    <w:rPr>
                      <w:rFonts w:hint="eastAsia"/>
                      <w:sz w:val="24"/>
                    </w:rPr>
                    <w:t>5</w:t>
                  </w:r>
                </w:p>
              </w:tc>
              <w:tc>
                <w:tcPr>
                  <w:tcW w:w="2976" w:type="dxa"/>
                  <w:vAlign w:val="center"/>
                </w:tcPr>
                <w:p w:rsidR="009B490D" w:rsidRDefault="00183E1C">
                  <w:pPr>
                    <w:snapToGrid w:val="0"/>
                    <w:jc w:val="center"/>
                    <w:rPr>
                      <w:rFonts w:eastAsiaTheme="minorEastAsia"/>
                      <w:sz w:val="24"/>
                    </w:rPr>
                  </w:pPr>
                  <w:r>
                    <w:rPr>
                      <w:rFonts w:eastAsiaTheme="minorEastAsia" w:hAnsiTheme="minorEastAsia"/>
                      <w:sz w:val="24"/>
                    </w:rPr>
                    <w:t>大沽口炮台遗址</w:t>
                  </w:r>
                </w:p>
              </w:tc>
              <w:tc>
                <w:tcPr>
                  <w:tcW w:w="1560" w:type="dxa"/>
                  <w:vAlign w:val="center"/>
                </w:tcPr>
                <w:p w:rsidR="009B490D" w:rsidRDefault="00183E1C">
                  <w:pPr>
                    <w:snapToGrid w:val="0"/>
                    <w:jc w:val="center"/>
                    <w:rPr>
                      <w:rFonts w:eastAsiaTheme="minorEastAsia"/>
                      <w:sz w:val="24"/>
                    </w:rPr>
                  </w:pPr>
                  <w:r>
                    <w:rPr>
                      <w:rFonts w:eastAsiaTheme="minorEastAsia"/>
                      <w:sz w:val="24"/>
                    </w:rPr>
                    <w:t>4km</w:t>
                  </w:r>
                </w:p>
              </w:tc>
              <w:tc>
                <w:tcPr>
                  <w:tcW w:w="999" w:type="dxa"/>
                  <w:vAlign w:val="center"/>
                </w:tcPr>
                <w:p w:rsidR="009B490D" w:rsidRDefault="00183E1C">
                  <w:pPr>
                    <w:snapToGrid w:val="0"/>
                    <w:jc w:val="center"/>
                    <w:rPr>
                      <w:rFonts w:eastAsiaTheme="minorEastAsia"/>
                      <w:sz w:val="24"/>
                    </w:rPr>
                  </w:pPr>
                  <w:r>
                    <w:rPr>
                      <w:rFonts w:eastAsiaTheme="minorEastAsia"/>
                      <w:sz w:val="24"/>
                    </w:rPr>
                    <w:t>NW</w:t>
                  </w:r>
                </w:p>
              </w:tc>
              <w:tc>
                <w:tcPr>
                  <w:tcW w:w="1627" w:type="dxa"/>
                  <w:vAlign w:val="center"/>
                </w:tcPr>
                <w:p w:rsidR="009B490D" w:rsidRDefault="00183E1C">
                  <w:pPr>
                    <w:snapToGrid w:val="0"/>
                    <w:jc w:val="center"/>
                    <w:rPr>
                      <w:rFonts w:eastAsiaTheme="minorEastAsia"/>
                      <w:sz w:val="24"/>
                    </w:rPr>
                  </w:pPr>
                  <w:r>
                    <w:rPr>
                      <w:rFonts w:eastAsiaTheme="minorEastAsia" w:hAnsiTheme="minorEastAsia"/>
                      <w:sz w:val="24"/>
                    </w:rPr>
                    <w:t>文物</w:t>
                  </w:r>
                </w:p>
              </w:tc>
              <w:tc>
                <w:tcPr>
                  <w:tcW w:w="1750" w:type="dxa"/>
                  <w:vAlign w:val="center"/>
                </w:tcPr>
                <w:p w:rsidR="009B490D" w:rsidRDefault="00183E1C">
                  <w:pPr>
                    <w:jc w:val="center"/>
                    <w:rPr>
                      <w:sz w:val="24"/>
                    </w:rPr>
                  </w:pPr>
                  <w:r>
                    <w:rPr>
                      <w:sz w:val="24"/>
                    </w:rPr>
                    <w:t>环境风险</w:t>
                  </w:r>
                </w:p>
              </w:tc>
            </w:tr>
            <w:tr w:rsidR="009B490D">
              <w:trPr>
                <w:trHeight w:val="454"/>
                <w:jc w:val="center"/>
              </w:trPr>
              <w:tc>
                <w:tcPr>
                  <w:tcW w:w="693" w:type="dxa"/>
                  <w:vAlign w:val="center"/>
                </w:tcPr>
                <w:p w:rsidR="009B490D" w:rsidRDefault="00183E1C">
                  <w:pPr>
                    <w:spacing w:line="276" w:lineRule="auto"/>
                    <w:jc w:val="center"/>
                    <w:rPr>
                      <w:sz w:val="24"/>
                    </w:rPr>
                  </w:pPr>
                  <w:r>
                    <w:rPr>
                      <w:rFonts w:hint="eastAsia"/>
                      <w:sz w:val="24"/>
                    </w:rPr>
                    <w:t>6</w:t>
                  </w:r>
                </w:p>
              </w:tc>
              <w:tc>
                <w:tcPr>
                  <w:tcW w:w="2976" w:type="dxa"/>
                  <w:vAlign w:val="center"/>
                </w:tcPr>
                <w:p w:rsidR="009B490D" w:rsidRDefault="00183E1C">
                  <w:pPr>
                    <w:snapToGrid w:val="0"/>
                    <w:jc w:val="center"/>
                    <w:rPr>
                      <w:rFonts w:eastAsiaTheme="minorEastAsia"/>
                      <w:sz w:val="24"/>
                    </w:rPr>
                  </w:pPr>
                  <w:r>
                    <w:rPr>
                      <w:rFonts w:eastAsiaTheme="minorEastAsia" w:hAnsiTheme="minorEastAsia"/>
                      <w:sz w:val="24"/>
                    </w:rPr>
                    <w:t>某军事基地</w:t>
                  </w:r>
                </w:p>
              </w:tc>
              <w:tc>
                <w:tcPr>
                  <w:tcW w:w="1560" w:type="dxa"/>
                  <w:vAlign w:val="center"/>
                </w:tcPr>
                <w:p w:rsidR="009B490D" w:rsidRDefault="00183E1C">
                  <w:pPr>
                    <w:snapToGrid w:val="0"/>
                    <w:jc w:val="center"/>
                    <w:rPr>
                      <w:rFonts w:eastAsiaTheme="minorEastAsia"/>
                      <w:sz w:val="24"/>
                    </w:rPr>
                  </w:pPr>
                  <w:r>
                    <w:rPr>
                      <w:rFonts w:eastAsiaTheme="minorEastAsia"/>
                      <w:sz w:val="24"/>
                    </w:rPr>
                    <w:t>4.2km</w:t>
                  </w:r>
                </w:p>
              </w:tc>
              <w:tc>
                <w:tcPr>
                  <w:tcW w:w="999" w:type="dxa"/>
                  <w:vAlign w:val="center"/>
                </w:tcPr>
                <w:p w:rsidR="009B490D" w:rsidRDefault="00183E1C">
                  <w:pPr>
                    <w:snapToGrid w:val="0"/>
                    <w:jc w:val="center"/>
                    <w:rPr>
                      <w:rFonts w:eastAsiaTheme="minorEastAsia"/>
                      <w:sz w:val="24"/>
                    </w:rPr>
                  </w:pPr>
                  <w:r>
                    <w:rPr>
                      <w:rFonts w:eastAsiaTheme="minorEastAsia"/>
                      <w:sz w:val="24"/>
                    </w:rPr>
                    <w:t>NW</w:t>
                  </w:r>
                </w:p>
              </w:tc>
              <w:tc>
                <w:tcPr>
                  <w:tcW w:w="1627" w:type="dxa"/>
                  <w:vAlign w:val="center"/>
                </w:tcPr>
                <w:p w:rsidR="009B490D" w:rsidRDefault="00183E1C">
                  <w:pPr>
                    <w:snapToGrid w:val="0"/>
                    <w:jc w:val="center"/>
                    <w:rPr>
                      <w:rFonts w:eastAsiaTheme="minorEastAsia"/>
                      <w:sz w:val="24"/>
                    </w:rPr>
                  </w:pPr>
                  <w:r>
                    <w:rPr>
                      <w:rFonts w:eastAsiaTheme="minorEastAsia" w:hAnsiTheme="minorEastAsia"/>
                      <w:sz w:val="24"/>
                    </w:rPr>
                    <w:t>军事设施</w:t>
                  </w:r>
                </w:p>
              </w:tc>
              <w:tc>
                <w:tcPr>
                  <w:tcW w:w="1750" w:type="dxa"/>
                  <w:vAlign w:val="center"/>
                </w:tcPr>
                <w:p w:rsidR="009B490D" w:rsidRDefault="00183E1C">
                  <w:pPr>
                    <w:jc w:val="center"/>
                    <w:rPr>
                      <w:sz w:val="24"/>
                    </w:rPr>
                  </w:pPr>
                  <w:r>
                    <w:rPr>
                      <w:sz w:val="24"/>
                    </w:rPr>
                    <w:t>环境风险</w:t>
                  </w:r>
                </w:p>
              </w:tc>
            </w:tr>
          </w:tbl>
          <w:p w:rsidR="009B490D" w:rsidRDefault="009B490D">
            <w:pPr>
              <w:autoSpaceDE w:val="0"/>
              <w:autoSpaceDN w:val="0"/>
              <w:adjustRightInd w:val="0"/>
              <w:spacing w:line="360" w:lineRule="auto"/>
              <w:ind w:firstLine="480"/>
              <w:rPr>
                <w:sz w:val="24"/>
                <w:lang w:val="zh-CN"/>
              </w:rPr>
            </w:pPr>
          </w:p>
          <w:p w:rsidR="009B490D" w:rsidRDefault="009B490D">
            <w:pPr>
              <w:spacing w:line="360" w:lineRule="auto"/>
              <w:ind w:firstLineChars="200" w:firstLine="480"/>
              <w:jc w:val="left"/>
              <w:rPr>
                <w:sz w:val="24"/>
              </w:rPr>
            </w:pPr>
          </w:p>
          <w:p w:rsidR="009B490D" w:rsidRDefault="009B490D">
            <w:pPr>
              <w:spacing w:line="360" w:lineRule="auto"/>
              <w:jc w:val="left"/>
              <w:rPr>
                <w:sz w:val="24"/>
              </w:rPr>
            </w:pPr>
          </w:p>
          <w:p w:rsidR="009B490D" w:rsidRDefault="009B490D">
            <w:pPr>
              <w:spacing w:line="360" w:lineRule="auto"/>
              <w:jc w:val="left"/>
              <w:rPr>
                <w:sz w:val="24"/>
              </w:rPr>
            </w:pPr>
          </w:p>
          <w:p w:rsidR="009B490D" w:rsidRDefault="009B490D">
            <w:pPr>
              <w:spacing w:line="360" w:lineRule="auto"/>
              <w:jc w:val="left"/>
              <w:rPr>
                <w:sz w:val="24"/>
              </w:rPr>
            </w:pPr>
          </w:p>
          <w:p w:rsidR="009B490D" w:rsidRDefault="009B490D">
            <w:pPr>
              <w:spacing w:line="360" w:lineRule="auto"/>
              <w:jc w:val="left"/>
              <w:rPr>
                <w:sz w:val="24"/>
              </w:rPr>
            </w:pPr>
          </w:p>
          <w:p w:rsidR="009B490D" w:rsidRDefault="009B490D">
            <w:pPr>
              <w:spacing w:line="360" w:lineRule="auto"/>
              <w:jc w:val="left"/>
              <w:rPr>
                <w:sz w:val="24"/>
              </w:rPr>
            </w:pPr>
          </w:p>
          <w:p w:rsidR="009B490D" w:rsidRDefault="009B490D">
            <w:pPr>
              <w:spacing w:line="360" w:lineRule="auto"/>
              <w:jc w:val="left"/>
              <w:rPr>
                <w:sz w:val="24"/>
              </w:rPr>
            </w:pPr>
          </w:p>
          <w:p w:rsidR="009B490D" w:rsidRDefault="009B490D">
            <w:pPr>
              <w:spacing w:line="360" w:lineRule="auto"/>
              <w:jc w:val="left"/>
              <w:rPr>
                <w:sz w:val="24"/>
              </w:rPr>
            </w:pPr>
          </w:p>
          <w:p w:rsidR="009B490D" w:rsidRDefault="009B490D">
            <w:pPr>
              <w:spacing w:line="360" w:lineRule="auto"/>
              <w:jc w:val="left"/>
              <w:rPr>
                <w:sz w:val="24"/>
              </w:rPr>
            </w:pPr>
          </w:p>
          <w:p w:rsidR="009B490D" w:rsidRDefault="009B490D">
            <w:pPr>
              <w:spacing w:line="360" w:lineRule="auto"/>
              <w:jc w:val="left"/>
              <w:rPr>
                <w:sz w:val="24"/>
              </w:rPr>
            </w:pPr>
          </w:p>
          <w:p w:rsidR="009B490D" w:rsidRDefault="009B490D">
            <w:pPr>
              <w:spacing w:line="360" w:lineRule="auto"/>
              <w:jc w:val="left"/>
              <w:rPr>
                <w:sz w:val="24"/>
              </w:rPr>
            </w:pPr>
          </w:p>
          <w:p w:rsidR="009B490D" w:rsidRDefault="009B490D">
            <w:pPr>
              <w:spacing w:line="360" w:lineRule="auto"/>
              <w:jc w:val="left"/>
              <w:rPr>
                <w:sz w:val="24"/>
              </w:rPr>
            </w:pPr>
          </w:p>
          <w:p w:rsidR="009B490D" w:rsidRDefault="009B490D">
            <w:pPr>
              <w:spacing w:line="360" w:lineRule="auto"/>
              <w:jc w:val="left"/>
              <w:rPr>
                <w:sz w:val="24"/>
              </w:rPr>
            </w:pPr>
          </w:p>
          <w:p w:rsidR="009B490D" w:rsidRDefault="009B490D">
            <w:pPr>
              <w:spacing w:line="360" w:lineRule="auto"/>
              <w:jc w:val="left"/>
              <w:rPr>
                <w:sz w:val="24"/>
              </w:rPr>
            </w:pPr>
          </w:p>
          <w:p w:rsidR="009B490D" w:rsidRDefault="009B490D">
            <w:pPr>
              <w:spacing w:line="360" w:lineRule="auto"/>
              <w:jc w:val="left"/>
              <w:rPr>
                <w:sz w:val="24"/>
              </w:rPr>
            </w:pPr>
          </w:p>
          <w:p w:rsidR="009B490D" w:rsidRDefault="009B490D">
            <w:pPr>
              <w:spacing w:line="360" w:lineRule="auto"/>
              <w:jc w:val="left"/>
              <w:rPr>
                <w:sz w:val="24"/>
              </w:rPr>
            </w:pPr>
          </w:p>
          <w:p w:rsidR="009B490D" w:rsidRDefault="009B490D">
            <w:pPr>
              <w:spacing w:line="360" w:lineRule="auto"/>
              <w:jc w:val="left"/>
              <w:rPr>
                <w:sz w:val="24"/>
              </w:rPr>
            </w:pPr>
          </w:p>
          <w:p w:rsidR="009B490D" w:rsidRDefault="009B490D">
            <w:pPr>
              <w:spacing w:line="360" w:lineRule="auto"/>
              <w:jc w:val="left"/>
              <w:rPr>
                <w:sz w:val="24"/>
              </w:rPr>
            </w:pPr>
          </w:p>
          <w:p w:rsidR="009B490D" w:rsidRDefault="009B490D">
            <w:pPr>
              <w:spacing w:line="360" w:lineRule="auto"/>
              <w:jc w:val="left"/>
              <w:rPr>
                <w:sz w:val="24"/>
              </w:rPr>
            </w:pPr>
          </w:p>
          <w:p w:rsidR="009B490D" w:rsidRDefault="009B490D">
            <w:pPr>
              <w:spacing w:line="360" w:lineRule="auto"/>
              <w:jc w:val="left"/>
              <w:rPr>
                <w:sz w:val="24"/>
              </w:rPr>
            </w:pPr>
          </w:p>
          <w:p w:rsidR="009B490D" w:rsidRDefault="009B490D">
            <w:pPr>
              <w:spacing w:line="360" w:lineRule="auto"/>
              <w:jc w:val="left"/>
              <w:rPr>
                <w:sz w:val="24"/>
              </w:rPr>
            </w:pPr>
          </w:p>
          <w:p w:rsidR="009B490D" w:rsidRDefault="009B490D">
            <w:pPr>
              <w:spacing w:line="360" w:lineRule="auto"/>
              <w:jc w:val="left"/>
              <w:rPr>
                <w:sz w:val="24"/>
              </w:rPr>
            </w:pPr>
          </w:p>
          <w:p w:rsidR="009B490D" w:rsidRDefault="009B490D">
            <w:pPr>
              <w:spacing w:line="360" w:lineRule="auto"/>
              <w:jc w:val="left"/>
              <w:rPr>
                <w:sz w:val="24"/>
              </w:rPr>
            </w:pPr>
          </w:p>
          <w:p w:rsidR="009B490D" w:rsidRDefault="009B490D">
            <w:pPr>
              <w:spacing w:line="360" w:lineRule="auto"/>
              <w:jc w:val="left"/>
              <w:rPr>
                <w:sz w:val="24"/>
              </w:rPr>
            </w:pPr>
          </w:p>
          <w:p w:rsidR="009B490D" w:rsidRDefault="009B490D">
            <w:pPr>
              <w:spacing w:line="360" w:lineRule="auto"/>
              <w:jc w:val="left"/>
              <w:rPr>
                <w:sz w:val="24"/>
              </w:rPr>
            </w:pPr>
          </w:p>
          <w:p w:rsidR="009B490D" w:rsidRDefault="009B490D">
            <w:pPr>
              <w:spacing w:line="360" w:lineRule="auto"/>
              <w:jc w:val="left"/>
              <w:rPr>
                <w:sz w:val="24"/>
              </w:rPr>
            </w:pPr>
          </w:p>
        </w:tc>
      </w:tr>
    </w:tbl>
    <w:p w:rsidR="009B490D" w:rsidRDefault="00183E1C">
      <w:pPr>
        <w:pStyle w:val="1"/>
        <w:spacing w:before="0" w:after="0" w:line="360" w:lineRule="auto"/>
        <w:rPr>
          <w:rFonts w:ascii="宋体" w:hAnsi="宋体"/>
          <w:bCs w:val="0"/>
          <w:kern w:val="2"/>
          <w:szCs w:val="28"/>
        </w:rPr>
      </w:pPr>
      <w:bookmarkStart w:id="30" w:name="_Toc376870502"/>
      <w:bookmarkStart w:id="31" w:name="_Toc376870731"/>
      <w:bookmarkStart w:id="32" w:name="_Toc376871447"/>
      <w:bookmarkStart w:id="33" w:name="_Toc439833450"/>
      <w:r>
        <w:rPr>
          <w:rFonts w:ascii="宋体" w:hAnsi="宋体" w:hint="eastAsia"/>
          <w:bCs w:val="0"/>
          <w:kern w:val="2"/>
          <w:szCs w:val="28"/>
        </w:rPr>
        <w:lastRenderedPageBreak/>
        <w:t>四、</w:t>
      </w:r>
      <w:r>
        <w:rPr>
          <w:rFonts w:ascii="宋体" w:hAnsi="宋体"/>
          <w:bCs w:val="0"/>
          <w:kern w:val="2"/>
          <w:szCs w:val="28"/>
        </w:rPr>
        <w:t>评价适用标准</w:t>
      </w:r>
      <w:bookmarkEnd w:id="30"/>
      <w:bookmarkEnd w:id="31"/>
      <w:bookmarkEnd w:id="32"/>
      <w:bookmarkEnd w:id="33"/>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9397"/>
      </w:tblGrid>
      <w:tr w:rsidR="009B490D">
        <w:tc>
          <w:tcPr>
            <w:tcW w:w="457" w:type="dxa"/>
            <w:vAlign w:val="center"/>
          </w:tcPr>
          <w:p w:rsidR="009B490D" w:rsidRDefault="00183E1C">
            <w:pPr>
              <w:jc w:val="center"/>
              <w:rPr>
                <w:b/>
                <w:sz w:val="24"/>
              </w:rPr>
            </w:pPr>
            <w:r>
              <w:rPr>
                <w:rFonts w:hAnsi="宋体"/>
                <w:b/>
                <w:sz w:val="24"/>
              </w:rPr>
              <w:t>环</w:t>
            </w:r>
          </w:p>
          <w:p w:rsidR="009B490D" w:rsidRDefault="00183E1C">
            <w:pPr>
              <w:jc w:val="center"/>
              <w:rPr>
                <w:b/>
                <w:sz w:val="24"/>
              </w:rPr>
            </w:pPr>
            <w:r>
              <w:rPr>
                <w:rFonts w:hAnsi="宋体"/>
                <w:b/>
                <w:sz w:val="24"/>
              </w:rPr>
              <w:t>境</w:t>
            </w:r>
          </w:p>
          <w:p w:rsidR="009B490D" w:rsidRDefault="00183E1C">
            <w:pPr>
              <w:jc w:val="center"/>
              <w:rPr>
                <w:b/>
                <w:sz w:val="24"/>
              </w:rPr>
            </w:pPr>
            <w:r>
              <w:rPr>
                <w:rFonts w:hAnsi="宋体"/>
                <w:b/>
                <w:sz w:val="24"/>
              </w:rPr>
              <w:t>质</w:t>
            </w:r>
          </w:p>
          <w:p w:rsidR="009B490D" w:rsidRDefault="00183E1C">
            <w:pPr>
              <w:jc w:val="center"/>
              <w:rPr>
                <w:b/>
                <w:sz w:val="24"/>
              </w:rPr>
            </w:pPr>
            <w:r>
              <w:rPr>
                <w:rFonts w:hAnsi="宋体"/>
                <w:b/>
                <w:sz w:val="24"/>
              </w:rPr>
              <w:t>量</w:t>
            </w:r>
          </w:p>
          <w:p w:rsidR="009B490D" w:rsidRDefault="00183E1C">
            <w:pPr>
              <w:jc w:val="center"/>
              <w:rPr>
                <w:b/>
                <w:sz w:val="24"/>
              </w:rPr>
            </w:pPr>
            <w:r>
              <w:rPr>
                <w:rFonts w:hAnsi="宋体"/>
                <w:b/>
                <w:sz w:val="24"/>
              </w:rPr>
              <w:t>标</w:t>
            </w:r>
          </w:p>
          <w:p w:rsidR="009B490D" w:rsidRDefault="00183E1C">
            <w:pPr>
              <w:jc w:val="center"/>
            </w:pPr>
            <w:r>
              <w:rPr>
                <w:rFonts w:hAnsi="宋体"/>
                <w:b/>
                <w:sz w:val="24"/>
              </w:rPr>
              <w:t>准</w:t>
            </w:r>
          </w:p>
        </w:tc>
        <w:tc>
          <w:tcPr>
            <w:tcW w:w="9397" w:type="dxa"/>
          </w:tcPr>
          <w:p w:rsidR="009B490D" w:rsidRDefault="00183E1C">
            <w:pPr>
              <w:spacing w:beforeLines="50" w:before="156" w:line="360" w:lineRule="auto"/>
              <w:rPr>
                <w:sz w:val="24"/>
              </w:rPr>
            </w:pPr>
            <w:r>
              <w:rPr>
                <w:rFonts w:hint="eastAsia"/>
                <w:sz w:val="24"/>
              </w:rPr>
              <w:t>1</w:t>
            </w:r>
            <w:r>
              <w:rPr>
                <w:rFonts w:hint="eastAsia"/>
                <w:sz w:val="24"/>
              </w:rPr>
              <w:t>、环境空气质量标准</w:t>
            </w:r>
          </w:p>
          <w:p w:rsidR="009B490D" w:rsidRDefault="00183E1C">
            <w:pPr>
              <w:autoSpaceDE w:val="0"/>
              <w:autoSpaceDN w:val="0"/>
              <w:adjustRightInd w:val="0"/>
              <w:spacing w:line="360" w:lineRule="auto"/>
              <w:ind w:firstLineChars="200" w:firstLine="480"/>
              <w:rPr>
                <w:rFonts w:ascii="宋体" w:cs="宋体"/>
                <w:kern w:val="0"/>
                <w:sz w:val="24"/>
              </w:rPr>
            </w:pPr>
            <w:r>
              <w:rPr>
                <w:rFonts w:ascii="宋体" w:cs="宋体" w:hint="eastAsia"/>
                <w:kern w:val="0"/>
                <w:sz w:val="24"/>
              </w:rPr>
              <w:t>根据环境空气质量功能区划，该地区为二类区，环境空气质量执行《环</w:t>
            </w:r>
          </w:p>
          <w:p w:rsidR="009B490D" w:rsidRDefault="00183E1C">
            <w:pPr>
              <w:autoSpaceDE w:val="0"/>
              <w:autoSpaceDN w:val="0"/>
              <w:adjustRightInd w:val="0"/>
              <w:spacing w:line="360" w:lineRule="auto"/>
              <w:rPr>
                <w:rFonts w:ascii="宋体" w:cs="宋体"/>
                <w:kern w:val="0"/>
                <w:sz w:val="24"/>
              </w:rPr>
            </w:pPr>
            <w:r>
              <w:rPr>
                <w:rFonts w:ascii="宋体" w:cs="宋体" w:hint="eastAsia"/>
                <w:kern w:val="0"/>
                <w:sz w:val="24"/>
              </w:rPr>
              <w:t>境空气质量标准》</w:t>
            </w:r>
            <w:r>
              <w:rPr>
                <w:kern w:val="0"/>
                <w:sz w:val="24"/>
              </w:rPr>
              <w:t>（</w:t>
            </w:r>
            <w:r>
              <w:rPr>
                <w:rFonts w:eastAsia="TimesNewRoman"/>
                <w:kern w:val="0"/>
                <w:sz w:val="24"/>
              </w:rPr>
              <w:t>GB3095-2012</w:t>
            </w:r>
            <w:r>
              <w:rPr>
                <w:kern w:val="0"/>
                <w:sz w:val="24"/>
              </w:rPr>
              <w:t>）</w:t>
            </w:r>
            <w:r>
              <w:rPr>
                <w:rFonts w:ascii="宋体" w:cs="宋体" w:hint="eastAsia"/>
                <w:kern w:val="0"/>
                <w:sz w:val="24"/>
              </w:rPr>
              <w:t>（二级）。</w:t>
            </w:r>
          </w:p>
          <w:p w:rsidR="009B490D" w:rsidRDefault="00183E1C">
            <w:pPr>
              <w:spacing w:line="360" w:lineRule="auto"/>
              <w:ind w:firstLineChars="200" w:firstLine="480"/>
              <w:rPr>
                <w:rFonts w:ascii="宋体" w:cs="宋体"/>
                <w:kern w:val="0"/>
                <w:sz w:val="24"/>
              </w:rPr>
            </w:pPr>
            <w:r>
              <w:rPr>
                <w:rFonts w:ascii="宋体" w:cs="宋体" w:hint="eastAsia"/>
                <w:kern w:val="0"/>
                <w:sz w:val="24"/>
              </w:rPr>
              <w:t>非甲烷总烃执行《大气污染物综合排放标准详解》中采用的限值。</w:t>
            </w:r>
          </w:p>
          <w:p w:rsidR="009B490D" w:rsidRDefault="00183E1C">
            <w:pPr>
              <w:spacing w:line="360" w:lineRule="auto"/>
              <w:jc w:val="center"/>
              <w:rPr>
                <w:kern w:val="0"/>
                <w:sz w:val="24"/>
              </w:rPr>
            </w:pPr>
            <w:r>
              <w:rPr>
                <w:kern w:val="0"/>
                <w:sz w:val="24"/>
              </w:rPr>
              <w:t>表</w:t>
            </w:r>
            <w:r>
              <w:rPr>
                <w:rFonts w:hint="eastAsia"/>
                <w:kern w:val="0"/>
                <w:sz w:val="24"/>
              </w:rPr>
              <w:t xml:space="preserve">34  </w:t>
            </w:r>
            <w:r>
              <w:rPr>
                <w:kern w:val="0"/>
                <w:sz w:val="24"/>
              </w:rPr>
              <w:t>环境空气质量标准</w:t>
            </w:r>
          </w:p>
          <w:tbl>
            <w:tblPr>
              <w:tblW w:w="88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2"/>
              <w:gridCol w:w="1226"/>
              <w:gridCol w:w="2283"/>
              <w:gridCol w:w="1076"/>
              <w:gridCol w:w="2507"/>
            </w:tblGrid>
            <w:tr w:rsidR="009B490D">
              <w:trPr>
                <w:trHeight w:val="454"/>
                <w:jc w:val="center"/>
              </w:trPr>
              <w:tc>
                <w:tcPr>
                  <w:tcW w:w="1742" w:type="dxa"/>
                  <w:vMerge w:val="restart"/>
                  <w:shd w:val="clear" w:color="auto" w:fill="auto"/>
                  <w:vAlign w:val="center"/>
                </w:tcPr>
                <w:p w:rsidR="009B490D" w:rsidRDefault="00183E1C">
                  <w:pPr>
                    <w:widowControl/>
                    <w:adjustRightInd w:val="0"/>
                    <w:snapToGrid w:val="0"/>
                    <w:spacing w:line="320" w:lineRule="exact"/>
                    <w:jc w:val="center"/>
                    <w:rPr>
                      <w:kern w:val="0"/>
                      <w:sz w:val="24"/>
                    </w:rPr>
                  </w:pPr>
                  <w:r>
                    <w:rPr>
                      <w:rFonts w:hAnsi="宋体"/>
                      <w:kern w:val="0"/>
                      <w:sz w:val="24"/>
                    </w:rPr>
                    <w:t>污染物</w:t>
                  </w:r>
                </w:p>
              </w:tc>
              <w:tc>
                <w:tcPr>
                  <w:tcW w:w="4585" w:type="dxa"/>
                  <w:gridSpan w:val="3"/>
                  <w:shd w:val="clear" w:color="auto" w:fill="auto"/>
                  <w:vAlign w:val="center"/>
                </w:tcPr>
                <w:p w:rsidR="009B490D" w:rsidRDefault="00183E1C">
                  <w:pPr>
                    <w:widowControl/>
                    <w:adjustRightInd w:val="0"/>
                    <w:snapToGrid w:val="0"/>
                    <w:spacing w:line="320" w:lineRule="exact"/>
                    <w:jc w:val="center"/>
                    <w:rPr>
                      <w:kern w:val="0"/>
                      <w:sz w:val="24"/>
                    </w:rPr>
                  </w:pPr>
                  <w:r>
                    <w:rPr>
                      <w:rFonts w:hAnsi="宋体"/>
                      <w:kern w:val="0"/>
                      <w:sz w:val="24"/>
                    </w:rPr>
                    <w:t>浓</w:t>
                  </w:r>
                  <w:r>
                    <w:rPr>
                      <w:kern w:val="0"/>
                      <w:sz w:val="24"/>
                    </w:rPr>
                    <w:t> </w:t>
                  </w:r>
                  <w:r>
                    <w:rPr>
                      <w:rFonts w:hAnsi="宋体"/>
                      <w:kern w:val="0"/>
                      <w:sz w:val="24"/>
                    </w:rPr>
                    <w:t>度</w:t>
                  </w:r>
                  <w:r>
                    <w:rPr>
                      <w:kern w:val="0"/>
                      <w:sz w:val="24"/>
                    </w:rPr>
                    <w:t> </w:t>
                  </w:r>
                  <w:r>
                    <w:rPr>
                      <w:rFonts w:hAnsi="宋体"/>
                      <w:kern w:val="0"/>
                      <w:sz w:val="24"/>
                    </w:rPr>
                    <w:t>限</w:t>
                  </w:r>
                  <w:r>
                    <w:rPr>
                      <w:kern w:val="0"/>
                      <w:sz w:val="24"/>
                    </w:rPr>
                    <w:t> </w:t>
                  </w:r>
                  <w:r>
                    <w:rPr>
                      <w:rFonts w:hAnsi="宋体"/>
                      <w:kern w:val="0"/>
                      <w:sz w:val="24"/>
                    </w:rPr>
                    <w:t>值</w:t>
                  </w:r>
                  <w:r>
                    <w:rPr>
                      <w:rFonts w:hint="eastAsia"/>
                      <w:kern w:val="0"/>
                      <w:sz w:val="24"/>
                    </w:rPr>
                    <w:t>（</w:t>
                  </w:r>
                  <w:r>
                    <w:rPr>
                      <w:kern w:val="0"/>
                      <w:sz w:val="24"/>
                    </w:rPr>
                    <w:t>μg/m</w:t>
                  </w:r>
                  <w:r>
                    <w:rPr>
                      <w:kern w:val="0"/>
                      <w:sz w:val="24"/>
                      <w:vertAlign w:val="superscript"/>
                    </w:rPr>
                    <w:t>3</w:t>
                  </w:r>
                  <w:r>
                    <w:rPr>
                      <w:rFonts w:hint="eastAsia"/>
                      <w:kern w:val="0"/>
                      <w:sz w:val="24"/>
                    </w:rPr>
                    <w:t>）</w:t>
                  </w:r>
                </w:p>
              </w:tc>
              <w:tc>
                <w:tcPr>
                  <w:tcW w:w="2507" w:type="dxa"/>
                  <w:vMerge w:val="restart"/>
                  <w:shd w:val="clear" w:color="auto" w:fill="auto"/>
                  <w:vAlign w:val="center"/>
                </w:tcPr>
                <w:p w:rsidR="009B490D" w:rsidRDefault="00183E1C">
                  <w:pPr>
                    <w:widowControl/>
                    <w:adjustRightInd w:val="0"/>
                    <w:snapToGrid w:val="0"/>
                    <w:spacing w:line="320" w:lineRule="exact"/>
                    <w:jc w:val="center"/>
                    <w:rPr>
                      <w:kern w:val="0"/>
                      <w:sz w:val="24"/>
                    </w:rPr>
                  </w:pPr>
                  <w:r>
                    <w:rPr>
                      <w:rFonts w:hAnsi="宋体"/>
                      <w:kern w:val="0"/>
                      <w:sz w:val="24"/>
                    </w:rPr>
                    <w:t>标准来源</w:t>
                  </w:r>
                </w:p>
              </w:tc>
            </w:tr>
            <w:tr w:rsidR="009B490D">
              <w:trPr>
                <w:trHeight w:val="454"/>
                <w:jc w:val="center"/>
              </w:trPr>
              <w:tc>
                <w:tcPr>
                  <w:tcW w:w="1742" w:type="dxa"/>
                  <w:vMerge/>
                  <w:shd w:val="clear" w:color="auto" w:fill="auto"/>
                  <w:vAlign w:val="center"/>
                </w:tcPr>
                <w:p w:rsidR="009B490D" w:rsidRDefault="009B490D">
                  <w:pPr>
                    <w:widowControl/>
                    <w:adjustRightInd w:val="0"/>
                    <w:snapToGrid w:val="0"/>
                    <w:spacing w:line="320" w:lineRule="exact"/>
                    <w:jc w:val="center"/>
                    <w:rPr>
                      <w:kern w:val="0"/>
                      <w:sz w:val="24"/>
                    </w:rPr>
                  </w:pPr>
                </w:p>
              </w:tc>
              <w:tc>
                <w:tcPr>
                  <w:tcW w:w="1226" w:type="dxa"/>
                  <w:shd w:val="clear" w:color="auto" w:fill="auto"/>
                  <w:vAlign w:val="center"/>
                </w:tcPr>
                <w:p w:rsidR="009B490D" w:rsidRDefault="00183E1C">
                  <w:pPr>
                    <w:widowControl/>
                    <w:adjustRightInd w:val="0"/>
                    <w:snapToGrid w:val="0"/>
                    <w:spacing w:line="320" w:lineRule="exact"/>
                    <w:jc w:val="center"/>
                    <w:rPr>
                      <w:kern w:val="0"/>
                      <w:sz w:val="24"/>
                    </w:rPr>
                  </w:pPr>
                  <w:r>
                    <w:rPr>
                      <w:rFonts w:hAnsi="宋体"/>
                      <w:kern w:val="0"/>
                      <w:sz w:val="24"/>
                    </w:rPr>
                    <w:t>小时平均</w:t>
                  </w:r>
                </w:p>
              </w:tc>
              <w:tc>
                <w:tcPr>
                  <w:tcW w:w="2283" w:type="dxa"/>
                  <w:shd w:val="clear" w:color="auto" w:fill="auto"/>
                  <w:vAlign w:val="center"/>
                </w:tcPr>
                <w:p w:rsidR="009B490D" w:rsidRDefault="00183E1C">
                  <w:pPr>
                    <w:widowControl/>
                    <w:adjustRightInd w:val="0"/>
                    <w:snapToGrid w:val="0"/>
                    <w:spacing w:line="320" w:lineRule="exact"/>
                    <w:jc w:val="center"/>
                    <w:rPr>
                      <w:kern w:val="0"/>
                      <w:sz w:val="24"/>
                    </w:rPr>
                  </w:pPr>
                  <w:r>
                    <w:rPr>
                      <w:rFonts w:hAnsi="宋体"/>
                      <w:kern w:val="0"/>
                      <w:sz w:val="24"/>
                    </w:rPr>
                    <w:t>日平均</w:t>
                  </w:r>
                  <w:r>
                    <w:rPr>
                      <w:rFonts w:hAnsi="宋体" w:hint="eastAsia"/>
                      <w:kern w:val="0"/>
                      <w:sz w:val="24"/>
                    </w:rPr>
                    <w:t>（</w:t>
                  </w:r>
                  <w:r>
                    <w:rPr>
                      <w:rFonts w:hAnsi="宋体" w:hint="eastAsia"/>
                      <w:kern w:val="0"/>
                      <w:sz w:val="24"/>
                    </w:rPr>
                    <w:t>24</w:t>
                  </w:r>
                  <w:r>
                    <w:rPr>
                      <w:rFonts w:hAnsi="宋体" w:hint="eastAsia"/>
                      <w:kern w:val="0"/>
                      <w:sz w:val="24"/>
                    </w:rPr>
                    <w:t>小时均值）</w:t>
                  </w:r>
                </w:p>
              </w:tc>
              <w:tc>
                <w:tcPr>
                  <w:tcW w:w="1076" w:type="dxa"/>
                  <w:shd w:val="clear" w:color="auto" w:fill="auto"/>
                  <w:vAlign w:val="center"/>
                </w:tcPr>
                <w:p w:rsidR="009B490D" w:rsidRDefault="00183E1C">
                  <w:pPr>
                    <w:widowControl/>
                    <w:adjustRightInd w:val="0"/>
                    <w:snapToGrid w:val="0"/>
                    <w:spacing w:line="320" w:lineRule="exact"/>
                    <w:jc w:val="center"/>
                    <w:rPr>
                      <w:kern w:val="0"/>
                      <w:sz w:val="24"/>
                    </w:rPr>
                  </w:pPr>
                  <w:r>
                    <w:rPr>
                      <w:rFonts w:hAnsi="宋体"/>
                      <w:kern w:val="0"/>
                      <w:sz w:val="24"/>
                    </w:rPr>
                    <w:t>年平均</w:t>
                  </w:r>
                </w:p>
              </w:tc>
              <w:tc>
                <w:tcPr>
                  <w:tcW w:w="2507" w:type="dxa"/>
                  <w:vMerge/>
                  <w:shd w:val="clear" w:color="auto" w:fill="auto"/>
                  <w:vAlign w:val="center"/>
                </w:tcPr>
                <w:p w:rsidR="009B490D" w:rsidRDefault="009B490D">
                  <w:pPr>
                    <w:widowControl/>
                    <w:adjustRightInd w:val="0"/>
                    <w:snapToGrid w:val="0"/>
                    <w:spacing w:line="320" w:lineRule="exact"/>
                    <w:jc w:val="center"/>
                    <w:rPr>
                      <w:kern w:val="0"/>
                      <w:sz w:val="24"/>
                    </w:rPr>
                  </w:pPr>
                </w:p>
              </w:tc>
            </w:tr>
            <w:tr w:rsidR="009B490D">
              <w:trPr>
                <w:trHeight w:val="454"/>
                <w:jc w:val="center"/>
              </w:trPr>
              <w:tc>
                <w:tcPr>
                  <w:tcW w:w="1742" w:type="dxa"/>
                  <w:vAlign w:val="center"/>
                </w:tcPr>
                <w:p w:rsidR="009B490D" w:rsidRDefault="00183E1C">
                  <w:pPr>
                    <w:widowControl/>
                    <w:adjustRightInd w:val="0"/>
                    <w:snapToGrid w:val="0"/>
                    <w:spacing w:line="320" w:lineRule="exact"/>
                    <w:jc w:val="center"/>
                    <w:rPr>
                      <w:kern w:val="0"/>
                      <w:sz w:val="24"/>
                    </w:rPr>
                  </w:pPr>
                  <w:r>
                    <w:rPr>
                      <w:kern w:val="0"/>
                      <w:sz w:val="24"/>
                    </w:rPr>
                    <w:t>SO</w:t>
                  </w:r>
                  <w:r>
                    <w:rPr>
                      <w:kern w:val="0"/>
                      <w:sz w:val="24"/>
                      <w:vertAlign w:val="subscript"/>
                    </w:rPr>
                    <w:t>2</w:t>
                  </w:r>
                </w:p>
              </w:tc>
              <w:tc>
                <w:tcPr>
                  <w:tcW w:w="1226" w:type="dxa"/>
                  <w:vAlign w:val="center"/>
                </w:tcPr>
                <w:p w:rsidR="009B490D" w:rsidRDefault="00183E1C">
                  <w:pPr>
                    <w:widowControl/>
                    <w:adjustRightInd w:val="0"/>
                    <w:snapToGrid w:val="0"/>
                    <w:spacing w:line="320" w:lineRule="exact"/>
                    <w:jc w:val="center"/>
                    <w:rPr>
                      <w:kern w:val="0"/>
                      <w:sz w:val="24"/>
                    </w:rPr>
                  </w:pPr>
                  <w:r>
                    <w:rPr>
                      <w:rFonts w:hint="eastAsia"/>
                      <w:kern w:val="0"/>
                      <w:sz w:val="24"/>
                    </w:rPr>
                    <w:t>500</w:t>
                  </w:r>
                </w:p>
              </w:tc>
              <w:tc>
                <w:tcPr>
                  <w:tcW w:w="2283" w:type="dxa"/>
                  <w:vAlign w:val="center"/>
                </w:tcPr>
                <w:p w:rsidR="009B490D" w:rsidRDefault="00183E1C">
                  <w:pPr>
                    <w:widowControl/>
                    <w:adjustRightInd w:val="0"/>
                    <w:snapToGrid w:val="0"/>
                    <w:spacing w:line="320" w:lineRule="exact"/>
                    <w:jc w:val="center"/>
                    <w:rPr>
                      <w:kern w:val="0"/>
                      <w:sz w:val="24"/>
                    </w:rPr>
                  </w:pPr>
                  <w:r>
                    <w:rPr>
                      <w:rFonts w:hint="eastAsia"/>
                      <w:kern w:val="0"/>
                      <w:sz w:val="24"/>
                    </w:rPr>
                    <w:t>150</w:t>
                  </w:r>
                </w:p>
              </w:tc>
              <w:tc>
                <w:tcPr>
                  <w:tcW w:w="1076" w:type="dxa"/>
                  <w:vAlign w:val="center"/>
                </w:tcPr>
                <w:p w:rsidR="009B490D" w:rsidRDefault="00183E1C">
                  <w:pPr>
                    <w:widowControl/>
                    <w:adjustRightInd w:val="0"/>
                    <w:snapToGrid w:val="0"/>
                    <w:spacing w:line="320" w:lineRule="exact"/>
                    <w:jc w:val="center"/>
                    <w:rPr>
                      <w:kern w:val="0"/>
                      <w:sz w:val="24"/>
                    </w:rPr>
                  </w:pPr>
                  <w:r>
                    <w:rPr>
                      <w:rFonts w:hint="eastAsia"/>
                      <w:kern w:val="0"/>
                      <w:sz w:val="24"/>
                    </w:rPr>
                    <w:t>60</w:t>
                  </w:r>
                </w:p>
              </w:tc>
              <w:tc>
                <w:tcPr>
                  <w:tcW w:w="2507" w:type="dxa"/>
                  <w:vMerge w:val="restart"/>
                  <w:vAlign w:val="center"/>
                </w:tcPr>
                <w:p w:rsidR="009B490D" w:rsidRDefault="00183E1C">
                  <w:pPr>
                    <w:widowControl/>
                    <w:adjustRightInd w:val="0"/>
                    <w:snapToGrid w:val="0"/>
                    <w:spacing w:line="320" w:lineRule="exact"/>
                    <w:jc w:val="center"/>
                    <w:rPr>
                      <w:kern w:val="0"/>
                      <w:sz w:val="24"/>
                    </w:rPr>
                  </w:pPr>
                  <w:r>
                    <w:rPr>
                      <w:kern w:val="0"/>
                      <w:sz w:val="24"/>
                    </w:rPr>
                    <w:t>GB3095-2012</w:t>
                  </w:r>
                </w:p>
                <w:p w:rsidR="009B490D" w:rsidRDefault="00183E1C">
                  <w:pPr>
                    <w:widowControl/>
                    <w:adjustRightInd w:val="0"/>
                    <w:snapToGrid w:val="0"/>
                    <w:spacing w:line="320" w:lineRule="exact"/>
                    <w:jc w:val="center"/>
                    <w:rPr>
                      <w:kern w:val="0"/>
                      <w:sz w:val="24"/>
                    </w:rPr>
                  </w:pPr>
                  <w:r>
                    <w:rPr>
                      <w:rFonts w:hAnsi="宋体"/>
                      <w:kern w:val="0"/>
                      <w:sz w:val="24"/>
                    </w:rPr>
                    <w:t>二级</w:t>
                  </w:r>
                </w:p>
              </w:tc>
            </w:tr>
            <w:tr w:rsidR="009B490D">
              <w:trPr>
                <w:trHeight w:val="454"/>
                <w:jc w:val="center"/>
              </w:trPr>
              <w:tc>
                <w:tcPr>
                  <w:tcW w:w="1742" w:type="dxa"/>
                  <w:vAlign w:val="center"/>
                </w:tcPr>
                <w:p w:rsidR="009B490D" w:rsidRDefault="00183E1C">
                  <w:pPr>
                    <w:widowControl/>
                    <w:adjustRightInd w:val="0"/>
                    <w:snapToGrid w:val="0"/>
                    <w:spacing w:line="320" w:lineRule="exact"/>
                    <w:jc w:val="center"/>
                    <w:rPr>
                      <w:kern w:val="0"/>
                      <w:sz w:val="24"/>
                    </w:rPr>
                  </w:pPr>
                  <w:r>
                    <w:rPr>
                      <w:kern w:val="0"/>
                      <w:sz w:val="24"/>
                    </w:rPr>
                    <w:t>PM</w:t>
                  </w:r>
                  <w:r>
                    <w:rPr>
                      <w:kern w:val="0"/>
                      <w:sz w:val="24"/>
                      <w:vertAlign w:val="subscript"/>
                    </w:rPr>
                    <w:t>10</w:t>
                  </w:r>
                </w:p>
              </w:tc>
              <w:tc>
                <w:tcPr>
                  <w:tcW w:w="1226" w:type="dxa"/>
                  <w:vAlign w:val="center"/>
                </w:tcPr>
                <w:p w:rsidR="009B490D" w:rsidRDefault="00183E1C">
                  <w:pPr>
                    <w:widowControl/>
                    <w:adjustRightInd w:val="0"/>
                    <w:snapToGrid w:val="0"/>
                    <w:spacing w:line="320" w:lineRule="exact"/>
                    <w:jc w:val="center"/>
                    <w:rPr>
                      <w:kern w:val="0"/>
                      <w:sz w:val="24"/>
                    </w:rPr>
                  </w:pPr>
                  <w:r>
                    <w:rPr>
                      <w:kern w:val="0"/>
                      <w:sz w:val="24"/>
                    </w:rPr>
                    <w:t>-</w:t>
                  </w:r>
                </w:p>
              </w:tc>
              <w:tc>
                <w:tcPr>
                  <w:tcW w:w="2283" w:type="dxa"/>
                  <w:vAlign w:val="center"/>
                </w:tcPr>
                <w:p w:rsidR="009B490D" w:rsidRDefault="00183E1C">
                  <w:pPr>
                    <w:widowControl/>
                    <w:adjustRightInd w:val="0"/>
                    <w:snapToGrid w:val="0"/>
                    <w:spacing w:line="320" w:lineRule="exact"/>
                    <w:jc w:val="center"/>
                    <w:rPr>
                      <w:kern w:val="0"/>
                      <w:sz w:val="24"/>
                    </w:rPr>
                  </w:pPr>
                  <w:r>
                    <w:rPr>
                      <w:rFonts w:hint="eastAsia"/>
                      <w:kern w:val="0"/>
                      <w:sz w:val="24"/>
                    </w:rPr>
                    <w:t>150</w:t>
                  </w:r>
                </w:p>
              </w:tc>
              <w:tc>
                <w:tcPr>
                  <w:tcW w:w="1076" w:type="dxa"/>
                  <w:vAlign w:val="center"/>
                </w:tcPr>
                <w:p w:rsidR="009B490D" w:rsidRDefault="00183E1C">
                  <w:pPr>
                    <w:widowControl/>
                    <w:adjustRightInd w:val="0"/>
                    <w:snapToGrid w:val="0"/>
                    <w:spacing w:line="320" w:lineRule="exact"/>
                    <w:jc w:val="center"/>
                    <w:rPr>
                      <w:kern w:val="0"/>
                      <w:sz w:val="24"/>
                    </w:rPr>
                  </w:pPr>
                  <w:r>
                    <w:rPr>
                      <w:rFonts w:hint="eastAsia"/>
                      <w:kern w:val="0"/>
                      <w:sz w:val="24"/>
                    </w:rPr>
                    <w:t>70</w:t>
                  </w:r>
                </w:p>
              </w:tc>
              <w:tc>
                <w:tcPr>
                  <w:tcW w:w="2507" w:type="dxa"/>
                  <w:vMerge/>
                  <w:vAlign w:val="center"/>
                </w:tcPr>
                <w:p w:rsidR="009B490D" w:rsidRDefault="009B490D">
                  <w:pPr>
                    <w:widowControl/>
                    <w:adjustRightInd w:val="0"/>
                    <w:snapToGrid w:val="0"/>
                    <w:spacing w:line="320" w:lineRule="exact"/>
                    <w:jc w:val="center"/>
                    <w:rPr>
                      <w:kern w:val="0"/>
                      <w:sz w:val="24"/>
                    </w:rPr>
                  </w:pPr>
                </w:p>
              </w:tc>
            </w:tr>
            <w:tr w:rsidR="009B490D">
              <w:trPr>
                <w:trHeight w:val="454"/>
                <w:jc w:val="center"/>
              </w:trPr>
              <w:tc>
                <w:tcPr>
                  <w:tcW w:w="1742" w:type="dxa"/>
                  <w:vAlign w:val="center"/>
                </w:tcPr>
                <w:p w:rsidR="009B490D" w:rsidRDefault="00183E1C">
                  <w:pPr>
                    <w:widowControl/>
                    <w:adjustRightInd w:val="0"/>
                    <w:snapToGrid w:val="0"/>
                    <w:spacing w:line="320" w:lineRule="exact"/>
                    <w:jc w:val="center"/>
                    <w:rPr>
                      <w:kern w:val="0"/>
                      <w:sz w:val="24"/>
                    </w:rPr>
                  </w:pPr>
                  <w:r>
                    <w:rPr>
                      <w:kern w:val="0"/>
                      <w:sz w:val="24"/>
                    </w:rPr>
                    <w:t>NO</w:t>
                  </w:r>
                  <w:r>
                    <w:rPr>
                      <w:kern w:val="0"/>
                      <w:sz w:val="24"/>
                      <w:vertAlign w:val="subscript"/>
                    </w:rPr>
                    <w:t>2</w:t>
                  </w:r>
                </w:p>
              </w:tc>
              <w:tc>
                <w:tcPr>
                  <w:tcW w:w="1226" w:type="dxa"/>
                  <w:vAlign w:val="center"/>
                </w:tcPr>
                <w:p w:rsidR="009B490D" w:rsidRDefault="00183E1C">
                  <w:pPr>
                    <w:widowControl/>
                    <w:adjustRightInd w:val="0"/>
                    <w:snapToGrid w:val="0"/>
                    <w:spacing w:line="320" w:lineRule="exact"/>
                    <w:jc w:val="center"/>
                    <w:rPr>
                      <w:kern w:val="0"/>
                      <w:sz w:val="24"/>
                    </w:rPr>
                  </w:pPr>
                  <w:r>
                    <w:rPr>
                      <w:rFonts w:hint="eastAsia"/>
                      <w:kern w:val="0"/>
                      <w:sz w:val="24"/>
                    </w:rPr>
                    <w:t>200</w:t>
                  </w:r>
                </w:p>
              </w:tc>
              <w:tc>
                <w:tcPr>
                  <w:tcW w:w="2283" w:type="dxa"/>
                  <w:vAlign w:val="center"/>
                </w:tcPr>
                <w:p w:rsidR="009B490D" w:rsidRDefault="00183E1C">
                  <w:pPr>
                    <w:widowControl/>
                    <w:adjustRightInd w:val="0"/>
                    <w:snapToGrid w:val="0"/>
                    <w:spacing w:line="320" w:lineRule="exact"/>
                    <w:jc w:val="center"/>
                    <w:rPr>
                      <w:kern w:val="0"/>
                      <w:sz w:val="24"/>
                    </w:rPr>
                  </w:pPr>
                  <w:r>
                    <w:rPr>
                      <w:rFonts w:hint="eastAsia"/>
                      <w:kern w:val="0"/>
                      <w:sz w:val="24"/>
                    </w:rPr>
                    <w:t>80</w:t>
                  </w:r>
                </w:p>
              </w:tc>
              <w:tc>
                <w:tcPr>
                  <w:tcW w:w="1076" w:type="dxa"/>
                  <w:vAlign w:val="center"/>
                </w:tcPr>
                <w:p w:rsidR="009B490D" w:rsidRDefault="00183E1C">
                  <w:pPr>
                    <w:widowControl/>
                    <w:adjustRightInd w:val="0"/>
                    <w:snapToGrid w:val="0"/>
                    <w:spacing w:line="320" w:lineRule="exact"/>
                    <w:jc w:val="center"/>
                    <w:rPr>
                      <w:kern w:val="0"/>
                      <w:sz w:val="24"/>
                    </w:rPr>
                  </w:pPr>
                  <w:r>
                    <w:rPr>
                      <w:rFonts w:hint="eastAsia"/>
                      <w:kern w:val="0"/>
                      <w:sz w:val="24"/>
                    </w:rPr>
                    <w:t>40</w:t>
                  </w:r>
                </w:p>
              </w:tc>
              <w:tc>
                <w:tcPr>
                  <w:tcW w:w="2507" w:type="dxa"/>
                  <w:vMerge/>
                  <w:vAlign w:val="center"/>
                </w:tcPr>
                <w:p w:rsidR="009B490D" w:rsidRDefault="009B490D">
                  <w:pPr>
                    <w:widowControl/>
                    <w:adjustRightInd w:val="0"/>
                    <w:snapToGrid w:val="0"/>
                    <w:spacing w:line="320" w:lineRule="exact"/>
                    <w:jc w:val="center"/>
                    <w:rPr>
                      <w:kern w:val="0"/>
                      <w:sz w:val="24"/>
                    </w:rPr>
                  </w:pPr>
                </w:p>
              </w:tc>
            </w:tr>
            <w:tr w:rsidR="009B490D">
              <w:trPr>
                <w:trHeight w:val="454"/>
                <w:jc w:val="center"/>
              </w:trPr>
              <w:tc>
                <w:tcPr>
                  <w:tcW w:w="1742" w:type="dxa"/>
                  <w:vAlign w:val="center"/>
                </w:tcPr>
                <w:p w:rsidR="009B490D" w:rsidRDefault="00183E1C">
                  <w:pPr>
                    <w:widowControl/>
                    <w:adjustRightInd w:val="0"/>
                    <w:snapToGrid w:val="0"/>
                    <w:spacing w:line="320" w:lineRule="exact"/>
                    <w:jc w:val="center"/>
                    <w:rPr>
                      <w:kern w:val="0"/>
                      <w:sz w:val="24"/>
                    </w:rPr>
                  </w:pPr>
                  <w:r>
                    <w:rPr>
                      <w:kern w:val="0"/>
                      <w:sz w:val="24"/>
                    </w:rPr>
                    <w:t>PM</w:t>
                  </w:r>
                  <w:r>
                    <w:rPr>
                      <w:rFonts w:hint="eastAsia"/>
                      <w:kern w:val="0"/>
                      <w:sz w:val="24"/>
                      <w:vertAlign w:val="subscript"/>
                    </w:rPr>
                    <w:t>2.5</w:t>
                  </w:r>
                </w:p>
              </w:tc>
              <w:tc>
                <w:tcPr>
                  <w:tcW w:w="1226" w:type="dxa"/>
                  <w:vAlign w:val="center"/>
                </w:tcPr>
                <w:p w:rsidR="009B490D" w:rsidRDefault="00183E1C">
                  <w:pPr>
                    <w:widowControl/>
                    <w:adjustRightInd w:val="0"/>
                    <w:snapToGrid w:val="0"/>
                    <w:spacing w:line="320" w:lineRule="exact"/>
                    <w:jc w:val="center"/>
                    <w:rPr>
                      <w:kern w:val="0"/>
                      <w:sz w:val="24"/>
                    </w:rPr>
                  </w:pPr>
                  <w:r>
                    <w:rPr>
                      <w:rFonts w:hint="eastAsia"/>
                      <w:kern w:val="0"/>
                      <w:sz w:val="24"/>
                    </w:rPr>
                    <w:t>-</w:t>
                  </w:r>
                </w:p>
              </w:tc>
              <w:tc>
                <w:tcPr>
                  <w:tcW w:w="2283" w:type="dxa"/>
                  <w:vAlign w:val="center"/>
                </w:tcPr>
                <w:p w:rsidR="009B490D" w:rsidRDefault="00183E1C">
                  <w:pPr>
                    <w:widowControl/>
                    <w:adjustRightInd w:val="0"/>
                    <w:snapToGrid w:val="0"/>
                    <w:spacing w:line="320" w:lineRule="exact"/>
                    <w:jc w:val="center"/>
                    <w:rPr>
                      <w:kern w:val="0"/>
                      <w:sz w:val="24"/>
                    </w:rPr>
                  </w:pPr>
                  <w:r>
                    <w:rPr>
                      <w:rFonts w:hint="eastAsia"/>
                      <w:kern w:val="0"/>
                      <w:sz w:val="24"/>
                    </w:rPr>
                    <w:t>75</w:t>
                  </w:r>
                </w:p>
              </w:tc>
              <w:tc>
                <w:tcPr>
                  <w:tcW w:w="1076" w:type="dxa"/>
                  <w:vAlign w:val="center"/>
                </w:tcPr>
                <w:p w:rsidR="009B490D" w:rsidRDefault="00183E1C">
                  <w:pPr>
                    <w:widowControl/>
                    <w:adjustRightInd w:val="0"/>
                    <w:snapToGrid w:val="0"/>
                    <w:spacing w:line="320" w:lineRule="exact"/>
                    <w:jc w:val="center"/>
                    <w:rPr>
                      <w:kern w:val="0"/>
                      <w:sz w:val="24"/>
                    </w:rPr>
                  </w:pPr>
                  <w:r>
                    <w:rPr>
                      <w:rFonts w:hint="eastAsia"/>
                      <w:kern w:val="0"/>
                      <w:sz w:val="24"/>
                    </w:rPr>
                    <w:t>35</w:t>
                  </w:r>
                </w:p>
              </w:tc>
              <w:tc>
                <w:tcPr>
                  <w:tcW w:w="2507" w:type="dxa"/>
                  <w:vMerge/>
                  <w:tcBorders>
                    <w:bottom w:val="single" w:sz="4" w:space="0" w:color="auto"/>
                  </w:tcBorders>
                  <w:vAlign w:val="center"/>
                </w:tcPr>
                <w:p w:rsidR="009B490D" w:rsidRDefault="009B490D">
                  <w:pPr>
                    <w:widowControl/>
                    <w:adjustRightInd w:val="0"/>
                    <w:snapToGrid w:val="0"/>
                    <w:spacing w:line="320" w:lineRule="exact"/>
                    <w:jc w:val="center"/>
                    <w:rPr>
                      <w:kern w:val="0"/>
                      <w:sz w:val="24"/>
                    </w:rPr>
                  </w:pPr>
                </w:p>
              </w:tc>
            </w:tr>
            <w:tr w:rsidR="009B490D">
              <w:trPr>
                <w:trHeight w:val="454"/>
                <w:jc w:val="center"/>
              </w:trPr>
              <w:tc>
                <w:tcPr>
                  <w:tcW w:w="1742" w:type="dxa"/>
                  <w:vAlign w:val="center"/>
                </w:tcPr>
                <w:p w:rsidR="009B490D" w:rsidRDefault="00183E1C">
                  <w:pPr>
                    <w:widowControl/>
                    <w:adjustRightInd w:val="0"/>
                    <w:snapToGrid w:val="0"/>
                    <w:spacing w:line="320" w:lineRule="exact"/>
                    <w:jc w:val="center"/>
                    <w:rPr>
                      <w:kern w:val="0"/>
                      <w:sz w:val="24"/>
                    </w:rPr>
                  </w:pPr>
                  <w:r>
                    <w:rPr>
                      <w:rFonts w:hint="eastAsia"/>
                      <w:kern w:val="0"/>
                      <w:sz w:val="24"/>
                    </w:rPr>
                    <w:t>非甲烷总烃</w:t>
                  </w:r>
                </w:p>
              </w:tc>
              <w:tc>
                <w:tcPr>
                  <w:tcW w:w="1226" w:type="dxa"/>
                  <w:vAlign w:val="center"/>
                </w:tcPr>
                <w:p w:rsidR="009B490D" w:rsidRDefault="00183E1C">
                  <w:pPr>
                    <w:widowControl/>
                    <w:adjustRightInd w:val="0"/>
                    <w:snapToGrid w:val="0"/>
                    <w:spacing w:line="320" w:lineRule="exact"/>
                    <w:jc w:val="center"/>
                    <w:rPr>
                      <w:kern w:val="0"/>
                      <w:sz w:val="24"/>
                    </w:rPr>
                  </w:pPr>
                  <w:r>
                    <w:rPr>
                      <w:rFonts w:hint="eastAsia"/>
                      <w:kern w:val="0"/>
                      <w:sz w:val="24"/>
                    </w:rPr>
                    <w:t>2.0</w:t>
                  </w:r>
                </w:p>
              </w:tc>
              <w:tc>
                <w:tcPr>
                  <w:tcW w:w="2283" w:type="dxa"/>
                  <w:vAlign w:val="center"/>
                </w:tcPr>
                <w:p w:rsidR="009B490D" w:rsidRDefault="00183E1C">
                  <w:pPr>
                    <w:widowControl/>
                    <w:adjustRightInd w:val="0"/>
                    <w:snapToGrid w:val="0"/>
                    <w:spacing w:line="320" w:lineRule="exact"/>
                    <w:jc w:val="center"/>
                    <w:rPr>
                      <w:kern w:val="0"/>
                      <w:sz w:val="24"/>
                    </w:rPr>
                  </w:pPr>
                  <w:r>
                    <w:rPr>
                      <w:rFonts w:hint="eastAsia"/>
                      <w:kern w:val="0"/>
                      <w:sz w:val="24"/>
                    </w:rPr>
                    <w:t>--</w:t>
                  </w:r>
                </w:p>
              </w:tc>
              <w:tc>
                <w:tcPr>
                  <w:tcW w:w="1076" w:type="dxa"/>
                  <w:vAlign w:val="center"/>
                </w:tcPr>
                <w:p w:rsidR="009B490D" w:rsidRDefault="00183E1C">
                  <w:pPr>
                    <w:widowControl/>
                    <w:adjustRightInd w:val="0"/>
                    <w:snapToGrid w:val="0"/>
                    <w:spacing w:line="320" w:lineRule="exact"/>
                    <w:jc w:val="center"/>
                    <w:rPr>
                      <w:kern w:val="0"/>
                      <w:sz w:val="24"/>
                    </w:rPr>
                  </w:pPr>
                  <w:r>
                    <w:rPr>
                      <w:rFonts w:hint="eastAsia"/>
                      <w:kern w:val="0"/>
                      <w:sz w:val="24"/>
                    </w:rPr>
                    <w:t>--</w:t>
                  </w:r>
                </w:p>
              </w:tc>
              <w:tc>
                <w:tcPr>
                  <w:tcW w:w="2507" w:type="dxa"/>
                  <w:vAlign w:val="center"/>
                </w:tcPr>
                <w:p w:rsidR="009B490D" w:rsidRDefault="00183E1C">
                  <w:pPr>
                    <w:autoSpaceDE w:val="0"/>
                    <w:autoSpaceDN w:val="0"/>
                    <w:adjustRightInd w:val="0"/>
                    <w:jc w:val="left"/>
                    <w:rPr>
                      <w:rFonts w:ascii="宋体" w:cs="宋体"/>
                      <w:kern w:val="0"/>
                      <w:sz w:val="24"/>
                    </w:rPr>
                  </w:pPr>
                  <w:r>
                    <w:rPr>
                      <w:rFonts w:ascii="宋体" w:cs="宋体" w:hint="eastAsia"/>
                      <w:kern w:val="0"/>
                      <w:sz w:val="24"/>
                    </w:rPr>
                    <w:t>参照《大气污染物综合</w:t>
                  </w:r>
                </w:p>
                <w:p w:rsidR="009B490D" w:rsidRDefault="00183E1C">
                  <w:pPr>
                    <w:widowControl/>
                    <w:adjustRightInd w:val="0"/>
                    <w:snapToGrid w:val="0"/>
                    <w:spacing w:line="320" w:lineRule="exact"/>
                    <w:jc w:val="center"/>
                    <w:rPr>
                      <w:kern w:val="0"/>
                      <w:sz w:val="24"/>
                    </w:rPr>
                  </w:pPr>
                  <w:r>
                    <w:rPr>
                      <w:rFonts w:ascii="宋体" w:cs="宋体" w:hint="eastAsia"/>
                      <w:kern w:val="0"/>
                      <w:sz w:val="24"/>
                    </w:rPr>
                    <w:t>排放标准详解》中限值</w:t>
                  </w:r>
                </w:p>
              </w:tc>
            </w:tr>
          </w:tbl>
          <w:p w:rsidR="009B490D" w:rsidRDefault="00183E1C">
            <w:pPr>
              <w:spacing w:beforeLines="50" w:before="156" w:line="360" w:lineRule="auto"/>
              <w:rPr>
                <w:rFonts w:hAnsi="宋体"/>
                <w:kern w:val="0"/>
                <w:sz w:val="24"/>
              </w:rPr>
            </w:pPr>
            <w:r>
              <w:rPr>
                <w:rFonts w:hAnsi="宋体" w:hint="eastAsia"/>
                <w:kern w:val="0"/>
                <w:sz w:val="24"/>
              </w:rPr>
              <w:t>2</w:t>
            </w:r>
            <w:r>
              <w:rPr>
                <w:rFonts w:hAnsi="宋体" w:hint="eastAsia"/>
                <w:kern w:val="0"/>
                <w:sz w:val="24"/>
              </w:rPr>
              <w:t>、声环境标准</w:t>
            </w:r>
          </w:p>
          <w:p w:rsidR="009B490D" w:rsidRDefault="00183E1C">
            <w:pPr>
              <w:autoSpaceDE w:val="0"/>
              <w:autoSpaceDN w:val="0"/>
              <w:adjustRightInd w:val="0"/>
              <w:spacing w:line="360" w:lineRule="auto"/>
              <w:ind w:firstLineChars="200" w:firstLine="480"/>
              <w:rPr>
                <w:kern w:val="0"/>
                <w:sz w:val="24"/>
              </w:rPr>
            </w:pPr>
            <w:r>
              <w:rPr>
                <w:kern w:val="0"/>
                <w:sz w:val="24"/>
              </w:rPr>
              <w:t>依据津环保固函</w:t>
            </w:r>
            <w:r>
              <w:rPr>
                <w:kern w:val="0"/>
                <w:sz w:val="24"/>
              </w:rPr>
              <w:t xml:space="preserve">[2015]590 </w:t>
            </w:r>
            <w:r>
              <w:rPr>
                <w:kern w:val="0"/>
                <w:sz w:val="24"/>
              </w:rPr>
              <w:t>号《天津市</w:t>
            </w:r>
            <w:r>
              <w:rPr>
                <w:kern w:val="0"/>
                <w:sz w:val="24"/>
              </w:rPr>
              <w:t>&lt;</w:t>
            </w:r>
            <w:r>
              <w:rPr>
                <w:kern w:val="0"/>
                <w:sz w:val="24"/>
              </w:rPr>
              <w:t>声环境质量标准</w:t>
            </w:r>
            <w:r>
              <w:rPr>
                <w:kern w:val="0"/>
                <w:sz w:val="24"/>
              </w:rPr>
              <w:t>&gt;</w:t>
            </w:r>
            <w:r>
              <w:rPr>
                <w:kern w:val="0"/>
                <w:sz w:val="24"/>
              </w:rPr>
              <w:t>使用区域划分》，本项目所在区域为</w:t>
            </w:r>
            <w:r>
              <w:rPr>
                <w:kern w:val="0"/>
                <w:sz w:val="24"/>
              </w:rPr>
              <w:t xml:space="preserve">3 </w:t>
            </w:r>
            <w:r>
              <w:rPr>
                <w:kern w:val="0"/>
                <w:sz w:val="24"/>
              </w:rPr>
              <w:t>类功能区，声环境质量执行《声环境质量标准》（</w:t>
            </w:r>
            <w:r>
              <w:rPr>
                <w:kern w:val="0"/>
                <w:sz w:val="24"/>
              </w:rPr>
              <w:t>GB3096—2008</w:t>
            </w:r>
            <w:r>
              <w:rPr>
                <w:kern w:val="0"/>
                <w:sz w:val="24"/>
              </w:rPr>
              <w:t>）</w:t>
            </w:r>
            <w:r>
              <w:rPr>
                <w:kern w:val="0"/>
                <w:sz w:val="24"/>
              </w:rPr>
              <w:t xml:space="preserve">3 </w:t>
            </w:r>
            <w:r>
              <w:rPr>
                <w:kern w:val="0"/>
                <w:sz w:val="24"/>
              </w:rPr>
              <w:t>类标准限值。</w:t>
            </w:r>
          </w:p>
          <w:p w:rsidR="009B490D" w:rsidRDefault="00183E1C">
            <w:pPr>
              <w:spacing w:line="360" w:lineRule="auto"/>
              <w:jc w:val="center"/>
              <w:rPr>
                <w:sz w:val="24"/>
              </w:rPr>
            </w:pPr>
            <w:r>
              <w:rPr>
                <w:rFonts w:hAnsi="宋体"/>
                <w:sz w:val="24"/>
              </w:rPr>
              <w:t>表</w:t>
            </w:r>
            <w:r>
              <w:rPr>
                <w:rFonts w:hint="eastAsia"/>
                <w:kern w:val="0"/>
                <w:sz w:val="24"/>
              </w:rPr>
              <w:t>35</w:t>
            </w:r>
            <w:r>
              <w:rPr>
                <w:sz w:val="24"/>
              </w:rPr>
              <w:t xml:space="preserve"> </w:t>
            </w:r>
            <w:r>
              <w:rPr>
                <w:rFonts w:hint="eastAsia"/>
                <w:sz w:val="24"/>
              </w:rPr>
              <w:t xml:space="preserve"> </w:t>
            </w:r>
            <w:r>
              <w:rPr>
                <w:rFonts w:hAnsi="宋体"/>
                <w:kern w:val="0"/>
                <w:sz w:val="24"/>
              </w:rPr>
              <w:t>声环境质量标准</w:t>
            </w:r>
            <w:r>
              <w:rPr>
                <w:rFonts w:hAnsi="宋体" w:hint="eastAsia"/>
                <w:kern w:val="0"/>
                <w:sz w:val="24"/>
              </w:rPr>
              <w:t>（</w:t>
            </w:r>
            <w:r>
              <w:rPr>
                <w:sz w:val="24"/>
              </w:rPr>
              <w:t>dB(A)</w:t>
            </w:r>
            <w:r>
              <w:rPr>
                <w:rFonts w:hint="eastAsia"/>
                <w:sz w:val="24"/>
              </w:rPr>
              <w:t>）</w:t>
            </w:r>
          </w:p>
          <w:tbl>
            <w:tblPr>
              <w:tblW w:w="887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191"/>
              <w:gridCol w:w="3274"/>
              <w:gridCol w:w="3408"/>
            </w:tblGrid>
            <w:tr w:rsidR="009B490D">
              <w:trPr>
                <w:trHeight w:val="454"/>
                <w:jc w:val="center"/>
              </w:trPr>
              <w:tc>
                <w:tcPr>
                  <w:tcW w:w="2191" w:type="dxa"/>
                  <w:tcBorders>
                    <w:top w:val="single" w:sz="6" w:space="0" w:color="000000"/>
                    <w:left w:val="single" w:sz="6" w:space="0" w:color="000000"/>
                    <w:bottom w:val="single" w:sz="6" w:space="0" w:color="000000"/>
                  </w:tcBorders>
                  <w:shd w:val="clear" w:color="auto" w:fill="auto"/>
                  <w:vAlign w:val="center"/>
                </w:tcPr>
                <w:p w:rsidR="009B490D" w:rsidRDefault="00183E1C">
                  <w:pPr>
                    <w:spacing w:line="320" w:lineRule="exact"/>
                    <w:jc w:val="center"/>
                    <w:rPr>
                      <w:sz w:val="24"/>
                    </w:rPr>
                  </w:pPr>
                  <w:r>
                    <w:rPr>
                      <w:rFonts w:hAnsi="宋体"/>
                      <w:sz w:val="24"/>
                    </w:rPr>
                    <w:t>时</w:t>
                  </w:r>
                  <w:r>
                    <w:rPr>
                      <w:sz w:val="24"/>
                    </w:rPr>
                    <w:t xml:space="preserve">  </w:t>
                  </w:r>
                  <w:r>
                    <w:rPr>
                      <w:rFonts w:hAnsi="宋体"/>
                      <w:sz w:val="24"/>
                    </w:rPr>
                    <w:t>间</w:t>
                  </w:r>
                </w:p>
              </w:tc>
              <w:tc>
                <w:tcPr>
                  <w:tcW w:w="3274" w:type="dxa"/>
                  <w:tcBorders>
                    <w:top w:val="single" w:sz="6" w:space="0" w:color="000000"/>
                    <w:bottom w:val="single" w:sz="6" w:space="0" w:color="000000"/>
                  </w:tcBorders>
                  <w:shd w:val="clear" w:color="auto" w:fill="auto"/>
                </w:tcPr>
                <w:p w:rsidR="009B490D" w:rsidRDefault="00183E1C">
                  <w:pPr>
                    <w:spacing w:line="320" w:lineRule="exact"/>
                    <w:jc w:val="center"/>
                    <w:rPr>
                      <w:rFonts w:hAnsi="宋体"/>
                      <w:sz w:val="24"/>
                    </w:rPr>
                  </w:pPr>
                  <w:r>
                    <w:rPr>
                      <w:rFonts w:hAnsi="宋体" w:hint="eastAsia"/>
                      <w:sz w:val="24"/>
                    </w:rPr>
                    <w:t>3</w:t>
                  </w:r>
                  <w:r>
                    <w:rPr>
                      <w:rFonts w:hAnsi="宋体" w:hint="eastAsia"/>
                      <w:sz w:val="24"/>
                    </w:rPr>
                    <w:t>类</w:t>
                  </w:r>
                </w:p>
              </w:tc>
              <w:tc>
                <w:tcPr>
                  <w:tcW w:w="3408" w:type="dxa"/>
                  <w:tcBorders>
                    <w:top w:val="single" w:sz="6" w:space="0" w:color="000000"/>
                    <w:bottom w:val="single" w:sz="6" w:space="0" w:color="000000"/>
                    <w:right w:val="single" w:sz="6" w:space="0" w:color="000000"/>
                  </w:tcBorders>
                  <w:shd w:val="clear" w:color="auto" w:fill="auto"/>
                  <w:vAlign w:val="center"/>
                </w:tcPr>
                <w:p w:rsidR="009B490D" w:rsidRDefault="00183E1C">
                  <w:pPr>
                    <w:spacing w:line="320" w:lineRule="exact"/>
                    <w:jc w:val="center"/>
                    <w:rPr>
                      <w:sz w:val="24"/>
                    </w:rPr>
                  </w:pPr>
                  <w:r>
                    <w:rPr>
                      <w:rFonts w:hAnsi="宋体"/>
                      <w:sz w:val="24"/>
                    </w:rPr>
                    <w:t>备</w:t>
                  </w:r>
                  <w:r>
                    <w:rPr>
                      <w:sz w:val="24"/>
                    </w:rPr>
                    <w:t xml:space="preserve">  </w:t>
                  </w:r>
                  <w:r>
                    <w:rPr>
                      <w:rFonts w:hAnsi="宋体"/>
                      <w:sz w:val="24"/>
                    </w:rPr>
                    <w:t>注</w:t>
                  </w:r>
                </w:p>
              </w:tc>
            </w:tr>
            <w:tr w:rsidR="009B490D">
              <w:trPr>
                <w:trHeight w:val="454"/>
                <w:jc w:val="center"/>
              </w:trPr>
              <w:tc>
                <w:tcPr>
                  <w:tcW w:w="2191" w:type="dxa"/>
                  <w:tcBorders>
                    <w:top w:val="single" w:sz="6" w:space="0" w:color="000000"/>
                    <w:left w:val="single" w:sz="6" w:space="0" w:color="000000"/>
                    <w:bottom w:val="single" w:sz="6" w:space="0" w:color="000000"/>
                  </w:tcBorders>
                  <w:vAlign w:val="center"/>
                </w:tcPr>
                <w:p w:rsidR="009B490D" w:rsidRDefault="00183E1C">
                  <w:pPr>
                    <w:spacing w:line="320" w:lineRule="exact"/>
                    <w:jc w:val="center"/>
                    <w:rPr>
                      <w:sz w:val="24"/>
                    </w:rPr>
                  </w:pPr>
                  <w:r>
                    <w:rPr>
                      <w:rFonts w:hAnsi="宋体"/>
                      <w:sz w:val="24"/>
                    </w:rPr>
                    <w:t>昼</w:t>
                  </w:r>
                </w:p>
              </w:tc>
              <w:tc>
                <w:tcPr>
                  <w:tcW w:w="3274" w:type="dxa"/>
                  <w:tcBorders>
                    <w:top w:val="single" w:sz="6" w:space="0" w:color="000000"/>
                    <w:bottom w:val="single" w:sz="6" w:space="0" w:color="000000"/>
                  </w:tcBorders>
                </w:tcPr>
                <w:p w:rsidR="009B490D" w:rsidRDefault="00183E1C">
                  <w:pPr>
                    <w:spacing w:line="320" w:lineRule="exact"/>
                    <w:jc w:val="center"/>
                    <w:rPr>
                      <w:sz w:val="24"/>
                    </w:rPr>
                  </w:pPr>
                  <w:r>
                    <w:rPr>
                      <w:rFonts w:hint="eastAsia"/>
                      <w:sz w:val="24"/>
                    </w:rPr>
                    <w:t>65</w:t>
                  </w:r>
                </w:p>
              </w:tc>
              <w:tc>
                <w:tcPr>
                  <w:tcW w:w="3408" w:type="dxa"/>
                  <w:vMerge w:val="restart"/>
                  <w:tcBorders>
                    <w:top w:val="single" w:sz="6" w:space="0" w:color="000000"/>
                    <w:bottom w:val="single" w:sz="6" w:space="0" w:color="000000"/>
                    <w:right w:val="single" w:sz="6" w:space="0" w:color="000000"/>
                  </w:tcBorders>
                  <w:vAlign w:val="center"/>
                </w:tcPr>
                <w:p w:rsidR="009B490D" w:rsidRDefault="00183E1C">
                  <w:pPr>
                    <w:spacing w:line="320" w:lineRule="exact"/>
                    <w:jc w:val="center"/>
                    <w:rPr>
                      <w:kern w:val="0"/>
                      <w:sz w:val="24"/>
                    </w:rPr>
                  </w:pPr>
                  <w:r>
                    <w:rPr>
                      <w:kern w:val="0"/>
                      <w:sz w:val="24"/>
                    </w:rPr>
                    <w:t>GB3096-2008</w:t>
                  </w:r>
                </w:p>
              </w:tc>
            </w:tr>
            <w:tr w:rsidR="009B490D">
              <w:trPr>
                <w:trHeight w:val="454"/>
                <w:jc w:val="center"/>
              </w:trPr>
              <w:tc>
                <w:tcPr>
                  <w:tcW w:w="2191" w:type="dxa"/>
                  <w:tcBorders>
                    <w:top w:val="single" w:sz="6" w:space="0" w:color="000000"/>
                    <w:left w:val="single" w:sz="6" w:space="0" w:color="000000"/>
                    <w:bottom w:val="single" w:sz="6" w:space="0" w:color="000000"/>
                  </w:tcBorders>
                  <w:vAlign w:val="center"/>
                </w:tcPr>
                <w:p w:rsidR="009B490D" w:rsidRDefault="00183E1C">
                  <w:pPr>
                    <w:spacing w:line="320" w:lineRule="exact"/>
                    <w:jc w:val="center"/>
                    <w:rPr>
                      <w:sz w:val="24"/>
                    </w:rPr>
                  </w:pPr>
                  <w:r>
                    <w:rPr>
                      <w:rFonts w:hAnsi="宋体"/>
                      <w:sz w:val="24"/>
                    </w:rPr>
                    <w:t>夜</w:t>
                  </w:r>
                </w:p>
              </w:tc>
              <w:tc>
                <w:tcPr>
                  <w:tcW w:w="3274" w:type="dxa"/>
                  <w:tcBorders>
                    <w:top w:val="single" w:sz="6" w:space="0" w:color="000000"/>
                    <w:bottom w:val="single" w:sz="6" w:space="0" w:color="000000"/>
                  </w:tcBorders>
                </w:tcPr>
                <w:p w:rsidR="009B490D" w:rsidRDefault="00183E1C">
                  <w:pPr>
                    <w:spacing w:line="320" w:lineRule="exact"/>
                    <w:jc w:val="center"/>
                    <w:rPr>
                      <w:sz w:val="24"/>
                    </w:rPr>
                  </w:pPr>
                  <w:r>
                    <w:rPr>
                      <w:rFonts w:hint="eastAsia"/>
                      <w:sz w:val="24"/>
                    </w:rPr>
                    <w:t>55</w:t>
                  </w:r>
                </w:p>
              </w:tc>
              <w:tc>
                <w:tcPr>
                  <w:tcW w:w="3408" w:type="dxa"/>
                  <w:vMerge/>
                  <w:tcBorders>
                    <w:top w:val="single" w:sz="6" w:space="0" w:color="000000"/>
                    <w:bottom w:val="single" w:sz="6" w:space="0" w:color="000000"/>
                    <w:right w:val="single" w:sz="6" w:space="0" w:color="000000"/>
                  </w:tcBorders>
                  <w:vAlign w:val="center"/>
                </w:tcPr>
                <w:p w:rsidR="009B490D" w:rsidRDefault="009B490D">
                  <w:pPr>
                    <w:spacing w:line="320" w:lineRule="exact"/>
                    <w:jc w:val="center"/>
                    <w:rPr>
                      <w:szCs w:val="21"/>
                    </w:rPr>
                  </w:pPr>
                </w:p>
              </w:tc>
            </w:tr>
          </w:tbl>
          <w:p w:rsidR="009B490D" w:rsidRDefault="009B490D"/>
          <w:p w:rsidR="009B490D" w:rsidRDefault="00183E1C">
            <w:pPr>
              <w:tabs>
                <w:tab w:val="left" w:pos="-108"/>
                <w:tab w:val="left" w:pos="627"/>
                <w:tab w:val="left" w:pos="942"/>
              </w:tabs>
              <w:spacing w:line="360" w:lineRule="auto"/>
              <w:ind w:rightChars="-1" w:right="-2"/>
              <w:jc w:val="left"/>
              <w:rPr>
                <w:sz w:val="24"/>
              </w:rPr>
            </w:pPr>
            <w:r>
              <w:rPr>
                <w:rFonts w:hint="eastAsia"/>
                <w:sz w:val="24"/>
              </w:rPr>
              <w:t>3</w:t>
            </w:r>
            <w:r>
              <w:rPr>
                <w:rFonts w:hint="eastAsia"/>
                <w:sz w:val="24"/>
              </w:rPr>
              <w:t>、地下水环境质量标准</w:t>
            </w:r>
          </w:p>
          <w:p w:rsidR="009B490D" w:rsidRDefault="00183E1C">
            <w:pPr>
              <w:spacing w:line="360" w:lineRule="auto"/>
              <w:ind w:firstLineChars="200" w:firstLine="480"/>
              <w:rPr>
                <w:sz w:val="24"/>
              </w:rPr>
            </w:pPr>
            <w:r>
              <w:rPr>
                <w:sz w:val="24"/>
              </w:rPr>
              <w:t>本次地下水监测分析和评价方法主要参照《地下水质量标准》（</w:t>
            </w:r>
            <w:r>
              <w:rPr>
                <w:sz w:val="24"/>
              </w:rPr>
              <w:t>GB/T14848-</w:t>
            </w:r>
            <w:r>
              <w:rPr>
                <w:rFonts w:hint="eastAsia"/>
                <w:sz w:val="24"/>
              </w:rPr>
              <w:t>2017</w:t>
            </w:r>
            <w:r>
              <w:rPr>
                <w:sz w:val="24"/>
              </w:rPr>
              <w:t>）和《地表水环境质量标准》（</w:t>
            </w:r>
            <w:r>
              <w:rPr>
                <w:sz w:val="24"/>
              </w:rPr>
              <w:t>GB3838-2002</w:t>
            </w:r>
            <w:r>
              <w:rPr>
                <w:sz w:val="24"/>
              </w:rPr>
              <w:t>），各项评价指标的评价标准见表</w:t>
            </w:r>
            <w:r>
              <w:rPr>
                <w:rFonts w:hint="eastAsia"/>
                <w:sz w:val="24"/>
              </w:rPr>
              <w:t>36</w:t>
            </w:r>
            <w:r>
              <w:rPr>
                <w:sz w:val="24"/>
              </w:rPr>
              <w:t>。</w:t>
            </w:r>
          </w:p>
          <w:p w:rsidR="009B490D" w:rsidRDefault="00183E1C">
            <w:pPr>
              <w:spacing w:line="360" w:lineRule="auto"/>
              <w:ind w:firstLineChars="200" w:firstLine="480"/>
              <w:jc w:val="center"/>
              <w:rPr>
                <w:sz w:val="24"/>
              </w:rPr>
            </w:pPr>
            <w:r>
              <w:rPr>
                <w:sz w:val="24"/>
              </w:rPr>
              <w:t>表</w:t>
            </w:r>
            <w:r>
              <w:rPr>
                <w:rFonts w:hint="eastAsia"/>
                <w:sz w:val="24"/>
              </w:rPr>
              <w:t>36</w:t>
            </w:r>
            <w:r>
              <w:rPr>
                <w:sz w:val="24"/>
              </w:rPr>
              <w:t xml:space="preserve">  </w:t>
            </w:r>
            <w:r>
              <w:rPr>
                <w:sz w:val="24"/>
              </w:rPr>
              <w:t>地下水水质评价标准</w:t>
            </w:r>
          </w:p>
          <w:tbl>
            <w:tblPr>
              <w:tblW w:w="917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80"/>
              <w:gridCol w:w="1517"/>
              <w:gridCol w:w="1456"/>
              <w:gridCol w:w="1409"/>
              <w:gridCol w:w="1647"/>
              <w:gridCol w:w="1462"/>
            </w:tblGrid>
            <w:tr w:rsidR="009B490D">
              <w:trPr>
                <w:trHeight w:val="360"/>
                <w:jc w:val="center"/>
              </w:trPr>
              <w:tc>
                <w:tcPr>
                  <w:tcW w:w="1680" w:type="dxa"/>
                  <w:vAlign w:val="center"/>
                </w:tcPr>
                <w:p w:rsidR="009B490D" w:rsidRDefault="00183E1C">
                  <w:pPr>
                    <w:widowControl/>
                    <w:jc w:val="center"/>
                    <w:rPr>
                      <w:b/>
                      <w:kern w:val="0"/>
                      <w:sz w:val="18"/>
                      <w:szCs w:val="18"/>
                    </w:rPr>
                  </w:pPr>
                  <w:r>
                    <w:rPr>
                      <w:b/>
                      <w:kern w:val="0"/>
                      <w:sz w:val="18"/>
                      <w:szCs w:val="18"/>
                    </w:rPr>
                    <w:t>类别</w:t>
                  </w:r>
                </w:p>
              </w:tc>
              <w:tc>
                <w:tcPr>
                  <w:tcW w:w="1517" w:type="dxa"/>
                  <w:shd w:val="clear" w:color="auto" w:fill="FFFFFF" w:themeFill="background1"/>
                  <w:vAlign w:val="center"/>
                </w:tcPr>
                <w:p w:rsidR="009B490D" w:rsidRDefault="00183E1C">
                  <w:pPr>
                    <w:widowControl/>
                    <w:jc w:val="center"/>
                    <w:rPr>
                      <w:b/>
                      <w:bCs/>
                      <w:kern w:val="0"/>
                      <w:sz w:val="18"/>
                      <w:szCs w:val="18"/>
                    </w:rPr>
                  </w:pPr>
                  <w:r>
                    <w:rPr>
                      <w:rFonts w:ascii="宋体" w:hAnsi="宋体" w:cs="宋体" w:hint="eastAsia"/>
                      <w:b/>
                      <w:bCs/>
                      <w:kern w:val="0"/>
                      <w:sz w:val="18"/>
                      <w:szCs w:val="18"/>
                    </w:rPr>
                    <w:t>Ⅰ</w:t>
                  </w:r>
                  <w:r>
                    <w:rPr>
                      <w:b/>
                      <w:bCs/>
                      <w:kern w:val="0"/>
                      <w:sz w:val="18"/>
                      <w:szCs w:val="18"/>
                    </w:rPr>
                    <w:t>类</w:t>
                  </w:r>
                </w:p>
              </w:tc>
              <w:tc>
                <w:tcPr>
                  <w:tcW w:w="1456" w:type="dxa"/>
                  <w:shd w:val="clear" w:color="auto" w:fill="FFFFFF" w:themeFill="background1"/>
                  <w:vAlign w:val="center"/>
                </w:tcPr>
                <w:p w:rsidR="009B490D" w:rsidRDefault="00183E1C">
                  <w:pPr>
                    <w:widowControl/>
                    <w:jc w:val="center"/>
                    <w:rPr>
                      <w:b/>
                      <w:bCs/>
                      <w:kern w:val="0"/>
                      <w:sz w:val="18"/>
                      <w:szCs w:val="18"/>
                    </w:rPr>
                  </w:pPr>
                  <w:r>
                    <w:rPr>
                      <w:rFonts w:ascii="宋体" w:hAnsi="宋体" w:cs="宋体" w:hint="eastAsia"/>
                      <w:b/>
                      <w:bCs/>
                      <w:kern w:val="0"/>
                      <w:sz w:val="18"/>
                      <w:szCs w:val="18"/>
                    </w:rPr>
                    <w:t>Ⅱ</w:t>
                  </w:r>
                  <w:r>
                    <w:rPr>
                      <w:b/>
                      <w:bCs/>
                      <w:kern w:val="0"/>
                      <w:sz w:val="18"/>
                      <w:szCs w:val="18"/>
                    </w:rPr>
                    <w:t>类</w:t>
                  </w:r>
                </w:p>
              </w:tc>
              <w:tc>
                <w:tcPr>
                  <w:tcW w:w="1409" w:type="dxa"/>
                  <w:shd w:val="clear" w:color="auto" w:fill="FFFFFF" w:themeFill="background1"/>
                  <w:vAlign w:val="center"/>
                </w:tcPr>
                <w:p w:rsidR="009B490D" w:rsidRDefault="00183E1C">
                  <w:pPr>
                    <w:widowControl/>
                    <w:jc w:val="center"/>
                    <w:rPr>
                      <w:b/>
                      <w:bCs/>
                      <w:kern w:val="0"/>
                      <w:sz w:val="18"/>
                      <w:szCs w:val="18"/>
                    </w:rPr>
                  </w:pPr>
                  <w:r>
                    <w:rPr>
                      <w:rFonts w:ascii="宋体" w:hAnsi="宋体" w:cs="宋体" w:hint="eastAsia"/>
                      <w:b/>
                      <w:bCs/>
                      <w:kern w:val="0"/>
                      <w:sz w:val="18"/>
                      <w:szCs w:val="18"/>
                    </w:rPr>
                    <w:t>Ⅲ</w:t>
                  </w:r>
                  <w:r>
                    <w:rPr>
                      <w:b/>
                      <w:bCs/>
                      <w:kern w:val="0"/>
                      <w:sz w:val="18"/>
                      <w:szCs w:val="18"/>
                    </w:rPr>
                    <w:t>类</w:t>
                  </w:r>
                </w:p>
              </w:tc>
              <w:tc>
                <w:tcPr>
                  <w:tcW w:w="1647" w:type="dxa"/>
                  <w:shd w:val="clear" w:color="auto" w:fill="FFFFFF" w:themeFill="background1"/>
                  <w:vAlign w:val="center"/>
                </w:tcPr>
                <w:p w:rsidR="009B490D" w:rsidRDefault="00183E1C">
                  <w:pPr>
                    <w:widowControl/>
                    <w:jc w:val="center"/>
                    <w:rPr>
                      <w:b/>
                      <w:bCs/>
                      <w:kern w:val="0"/>
                      <w:sz w:val="18"/>
                      <w:szCs w:val="18"/>
                    </w:rPr>
                  </w:pPr>
                  <w:r>
                    <w:rPr>
                      <w:rFonts w:ascii="宋体" w:hAnsi="宋体" w:cs="宋体" w:hint="eastAsia"/>
                      <w:b/>
                      <w:bCs/>
                      <w:kern w:val="0"/>
                      <w:sz w:val="18"/>
                      <w:szCs w:val="18"/>
                    </w:rPr>
                    <w:t>Ⅳ</w:t>
                  </w:r>
                  <w:r>
                    <w:rPr>
                      <w:b/>
                      <w:bCs/>
                      <w:kern w:val="0"/>
                      <w:sz w:val="18"/>
                      <w:szCs w:val="18"/>
                    </w:rPr>
                    <w:t>类</w:t>
                  </w:r>
                </w:p>
              </w:tc>
              <w:tc>
                <w:tcPr>
                  <w:tcW w:w="1462" w:type="dxa"/>
                  <w:shd w:val="clear" w:color="auto" w:fill="FFFFFF" w:themeFill="background1"/>
                  <w:vAlign w:val="center"/>
                </w:tcPr>
                <w:p w:rsidR="009B490D" w:rsidRDefault="00183E1C">
                  <w:pPr>
                    <w:widowControl/>
                    <w:jc w:val="center"/>
                    <w:rPr>
                      <w:b/>
                      <w:bCs/>
                      <w:kern w:val="0"/>
                      <w:sz w:val="18"/>
                      <w:szCs w:val="18"/>
                    </w:rPr>
                  </w:pPr>
                  <w:r>
                    <w:rPr>
                      <w:rFonts w:ascii="宋体" w:hAnsi="宋体" w:cs="宋体" w:hint="eastAsia"/>
                      <w:b/>
                      <w:bCs/>
                      <w:kern w:val="0"/>
                      <w:sz w:val="18"/>
                      <w:szCs w:val="18"/>
                    </w:rPr>
                    <w:t>Ⅴ</w:t>
                  </w:r>
                  <w:r>
                    <w:rPr>
                      <w:b/>
                      <w:bCs/>
                      <w:kern w:val="0"/>
                      <w:sz w:val="18"/>
                      <w:szCs w:val="18"/>
                    </w:rPr>
                    <w:t>类</w:t>
                  </w:r>
                </w:p>
              </w:tc>
            </w:tr>
            <w:tr w:rsidR="009B490D">
              <w:trPr>
                <w:trHeight w:val="431"/>
                <w:jc w:val="center"/>
              </w:trPr>
              <w:tc>
                <w:tcPr>
                  <w:tcW w:w="1680" w:type="dxa"/>
                  <w:vAlign w:val="center"/>
                </w:tcPr>
                <w:p w:rsidR="009B490D" w:rsidRDefault="00183E1C">
                  <w:pPr>
                    <w:widowControl/>
                    <w:jc w:val="center"/>
                    <w:rPr>
                      <w:b/>
                      <w:kern w:val="0"/>
                      <w:sz w:val="18"/>
                      <w:szCs w:val="18"/>
                    </w:rPr>
                  </w:pPr>
                  <w:r>
                    <w:rPr>
                      <w:b/>
                      <w:kern w:val="0"/>
                      <w:sz w:val="18"/>
                      <w:szCs w:val="18"/>
                    </w:rPr>
                    <w:t>pH</w:t>
                  </w:r>
                </w:p>
              </w:tc>
              <w:tc>
                <w:tcPr>
                  <w:tcW w:w="1517" w:type="dxa"/>
                  <w:shd w:val="clear" w:color="auto" w:fill="FFFFFF" w:themeFill="background1"/>
                  <w:vAlign w:val="center"/>
                </w:tcPr>
                <w:p w:rsidR="009B490D" w:rsidRDefault="00183E1C">
                  <w:pPr>
                    <w:widowControl/>
                    <w:jc w:val="center"/>
                    <w:rPr>
                      <w:kern w:val="0"/>
                      <w:sz w:val="18"/>
                      <w:szCs w:val="18"/>
                    </w:rPr>
                  </w:pPr>
                  <w:r>
                    <w:rPr>
                      <w:bCs/>
                      <w:kern w:val="0"/>
                      <w:sz w:val="18"/>
                      <w:szCs w:val="18"/>
                    </w:rPr>
                    <w:t>6.5</w:t>
                  </w:r>
                  <w:r>
                    <w:rPr>
                      <w:sz w:val="18"/>
                      <w:szCs w:val="18"/>
                    </w:rPr>
                    <w:t>～</w:t>
                  </w:r>
                  <w:r>
                    <w:rPr>
                      <w:sz w:val="18"/>
                      <w:szCs w:val="18"/>
                    </w:rPr>
                    <w:t>8.5</w:t>
                  </w:r>
                </w:p>
              </w:tc>
              <w:tc>
                <w:tcPr>
                  <w:tcW w:w="1456" w:type="dxa"/>
                  <w:shd w:val="clear" w:color="auto" w:fill="FFFFFF" w:themeFill="background1"/>
                  <w:vAlign w:val="center"/>
                </w:tcPr>
                <w:p w:rsidR="009B490D" w:rsidRDefault="00183E1C">
                  <w:pPr>
                    <w:widowControl/>
                    <w:jc w:val="center"/>
                    <w:rPr>
                      <w:kern w:val="0"/>
                      <w:sz w:val="18"/>
                      <w:szCs w:val="18"/>
                    </w:rPr>
                  </w:pPr>
                  <w:r>
                    <w:rPr>
                      <w:bCs/>
                      <w:kern w:val="0"/>
                      <w:sz w:val="18"/>
                      <w:szCs w:val="18"/>
                    </w:rPr>
                    <w:t>6.5</w:t>
                  </w:r>
                  <w:r>
                    <w:rPr>
                      <w:sz w:val="18"/>
                      <w:szCs w:val="18"/>
                    </w:rPr>
                    <w:t>～</w:t>
                  </w:r>
                  <w:r>
                    <w:rPr>
                      <w:sz w:val="18"/>
                      <w:szCs w:val="18"/>
                    </w:rPr>
                    <w:t>8.5</w:t>
                  </w:r>
                </w:p>
              </w:tc>
              <w:tc>
                <w:tcPr>
                  <w:tcW w:w="1409" w:type="dxa"/>
                  <w:shd w:val="clear" w:color="auto" w:fill="FFFFFF" w:themeFill="background1"/>
                  <w:vAlign w:val="center"/>
                </w:tcPr>
                <w:p w:rsidR="009B490D" w:rsidRDefault="00183E1C">
                  <w:pPr>
                    <w:widowControl/>
                    <w:jc w:val="center"/>
                    <w:rPr>
                      <w:kern w:val="0"/>
                      <w:sz w:val="18"/>
                      <w:szCs w:val="18"/>
                    </w:rPr>
                  </w:pPr>
                  <w:r>
                    <w:rPr>
                      <w:bCs/>
                      <w:kern w:val="0"/>
                      <w:sz w:val="18"/>
                      <w:szCs w:val="18"/>
                    </w:rPr>
                    <w:t>6.5</w:t>
                  </w:r>
                  <w:r>
                    <w:rPr>
                      <w:sz w:val="18"/>
                      <w:szCs w:val="18"/>
                    </w:rPr>
                    <w:t>～</w:t>
                  </w:r>
                  <w:r>
                    <w:rPr>
                      <w:sz w:val="18"/>
                      <w:szCs w:val="18"/>
                    </w:rPr>
                    <w:t>8.5</w:t>
                  </w:r>
                </w:p>
              </w:tc>
              <w:tc>
                <w:tcPr>
                  <w:tcW w:w="1647" w:type="dxa"/>
                  <w:shd w:val="clear" w:color="auto" w:fill="FFFFFF" w:themeFill="background1"/>
                  <w:vAlign w:val="center"/>
                </w:tcPr>
                <w:p w:rsidR="009B490D" w:rsidRDefault="00183E1C">
                  <w:pPr>
                    <w:widowControl/>
                    <w:jc w:val="center"/>
                    <w:rPr>
                      <w:sz w:val="18"/>
                      <w:szCs w:val="18"/>
                    </w:rPr>
                  </w:pPr>
                  <w:r>
                    <w:rPr>
                      <w:bCs/>
                      <w:kern w:val="0"/>
                      <w:sz w:val="18"/>
                      <w:szCs w:val="18"/>
                    </w:rPr>
                    <w:t>5.5</w:t>
                  </w:r>
                  <w:r>
                    <w:rPr>
                      <w:sz w:val="18"/>
                      <w:szCs w:val="18"/>
                    </w:rPr>
                    <w:t>～</w:t>
                  </w:r>
                  <w:r>
                    <w:rPr>
                      <w:sz w:val="18"/>
                      <w:szCs w:val="18"/>
                    </w:rPr>
                    <w:t>6.5;</w:t>
                  </w:r>
                </w:p>
                <w:p w:rsidR="009B490D" w:rsidRDefault="00183E1C">
                  <w:pPr>
                    <w:widowControl/>
                    <w:jc w:val="center"/>
                    <w:rPr>
                      <w:kern w:val="0"/>
                      <w:sz w:val="18"/>
                      <w:szCs w:val="18"/>
                    </w:rPr>
                  </w:pPr>
                  <w:r>
                    <w:rPr>
                      <w:sz w:val="18"/>
                      <w:szCs w:val="18"/>
                    </w:rPr>
                    <w:t>8.5</w:t>
                  </w:r>
                  <w:r>
                    <w:rPr>
                      <w:sz w:val="18"/>
                      <w:szCs w:val="18"/>
                    </w:rPr>
                    <w:t>～</w:t>
                  </w:r>
                  <w:r>
                    <w:rPr>
                      <w:sz w:val="18"/>
                      <w:szCs w:val="18"/>
                    </w:rPr>
                    <w:t>9.0</w:t>
                  </w:r>
                </w:p>
              </w:tc>
              <w:tc>
                <w:tcPr>
                  <w:tcW w:w="1462" w:type="dxa"/>
                  <w:shd w:val="clear" w:color="auto" w:fill="FFFFFF" w:themeFill="background1"/>
                  <w:vAlign w:val="center"/>
                </w:tcPr>
                <w:p w:rsidR="009B490D" w:rsidRDefault="00183E1C">
                  <w:pPr>
                    <w:widowControl/>
                    <w:jc w:val="center"/>
                    <w:rPr>
                      <w:bCs/>
                      <w:kern w:val="0"/>
                      <w:sz w:val="18"/>
                      <w:szCs w:val="18"/>
                    </w:rPr>
                  </w:pPr>
                  <w:r>
                    <w:rPr>
                      <w:bCs/>
                      <w:kern w:val="0"/>
                      <w:sz w:val="18"/>
                      <w:szCs w:val="18"/>
                    </w:rPr>
                    <w:t>&lt;5.5;</w:t>
                  </w:r>
                </w:p>
                <w:p w:rsidR="009B490D" w:rsidRDefault="00183E1C">
                  <w:pPr>
                    <w:widowControl/>
                    <w:jc w:val="center"/>
                    <w:rPr>
                      <w:kern w:val="0"/>
                      <w:sz w:val="18"/>
                      <w:szCs w:val="18"/>
                    </w:rPr>
                  </w:pPr>
                  <w:r>
                    <w:rPr>
                      <w:bCs/>
                      <w:kern w:val="0"/>
                      <w:sz w:val="18"/>
                      <w:szCs w:val="18"/>
                    </w:rPr>
                    <w:t>&gt;9.0</w:t>
                  </w:r>
                </w:p>
              </w:tc>
            </w:tr>
            <w:tr w:rsidR="009B490D">
              <w:trPr>
                <w:trHeight w:val="431"/>
                <w:jc w:val="center"/>
              </w:trPr>
              <w:tc>
                <w:tcPr>
                  <w:tcW w:w="1680" w:type="dxa"/>
                  <w:vAlign w:val="center"/>
                </w:tcPr>
                <w:p w:rsidR="009B490D" w:rsidRDefault="00183E1C">
                  <w:pPr>
                    <w:widowControl/>
                    <w:jc w:val="center"/>
                    <w:rPr>
                      <w:b/>
                      <w:kern w:val="0"/>
                      <w:sz w:val="18"/>
                      <w:szCs w:val="18"/>
                    </w:rPr>
                  </w:pPr>
                  <w:r>
                    <w:rPr>
                      <w:b/>
                      <w:kern w:val="0"/>
                      <w:sz w:val="18"/>
                      <w:szCs w:val="18"/>
                    </w:rPr>
                    <w:t>总硬度</w:t>
                  </w:r>
                </w:p>
              </w:tc>
              <w:tc>
                <w:tcPr>
                  <w:tcW w:w="1517" w:type="dxa"/>
                  <w:shd w:val="clear" w:color="auto" w:fill="FFFFFF" w:themeFill="background1"/>
                  <w:vAlign w:val="center"/>
                </w:tcPr>
                <w:p w:rsidR="009B490D" w:rsidRDefault="00183E1C">
                  <w:pPr>
                    <w:widowControl/>
                    <w:jc w:val="center"/>
                    <w:rPr>
                      <w:kern w:val="0"/>
                      <w:sz w:val="18"/>
                      <w:szCs w:val="18"/>
                    </w:rPr>
                  </w:pPr>
                  <w:r>
                    <w:rPr>
                      <w:kern w:val="0"/>
                      <w:sz w:val="18"/>
                      <w:szCs w:val="18"/>
                    </w:rPr>
                    <w:t>≤150</w:t>
                  </w:r>
                </w:p>
              </w:tc>
              <w:tc>
                <w:tcPr>
                  <w:tcW w:w="1456" w:type="dxa"/>
                  <w:shd w:val="clear" w:color="auto" w:fill="FFFFFF" w:themeFill="background1"/>
                  <w:vAlign w:val="center"/>
                </w:tcPr>
                <w:p w:rsidR="009B490D" w:rsidRDefault="00183E1C">
                  <w:pPr>
                    <w:widowControl/>
                    <w:jc w:val="center"/>
                    <w:rPr>
                      <w:kern w:val="0"/>
                      <w:sz w:val="18"/>
                      <w:szCs w:val="18"/>
                    </w:rPr>
                  </w:pPr>
                  <w:r>
                    <w:rPr>
                      <w:kern w:val="0"/>
                      <w:sz w:val="18"/>
                      <w:szCs w:val="18"/>
                    </w:rPr>
                    <w:t>≤300</w:t>
                  </w:r>
                </w:p>
              </w:tc>
              <w:tc>
                <w:tcPr>
                  <w:tcW w:w="1409" w:type="dxa"/>
                  <w:shd w:val="clear" w:color="auto" w:fill="FFFFFF" w:themeFill="background1"/>
                  <w:vAlign w:val="center"/>
                </w:tcPr>
                <w:p w:rsidR="009B490D" w:rsidRDefault="00183E1C">
                  <w:pPr>
                    <w:widowControl/>
                    <w:jc w:val="center"/>
                    <w:rPr>
                      <w:kern w:val="0"/>
                      <w:sz w:val="18"/>
                      <w:szCs w:val="18"/>
                    </w:rPr>
                  </w:pPr>
                  <w:r>
                    <w:rPr>
                      <w:kern w:val="0"/>
                      <w:sz w:val="18"/>
                      <w:szCs w:val="18"/>
                    </w:rPr>
                    <w:t>≤450</w:t>
                  </w:r>
                </w:p>
              </w:tc>
              <w:tc>
                <w:tcPr>
                  <w:tcW w:w="1647" w:type="dxa"/>
                  <w:shd w:val="clear" w:color="auto" w:fill="FFFFFF" w:themeFill="background1"/>
                  <w:vAlign w:val="center"/>
                </w:tcPr>
                <w:p w:rsidR="009B490D" w:rsidRDefault="00183E1C">
                  <w:pPr>
                    <w:widowControl/>
                    <w:jc w:val="center"/>
                    <w:rPr>
                      <w:kern w:val="0"/>
                      <w:sz w:val="18"/>
                      <w:szCs w:val="18"/>
                    </w:rPr>
                  </w:pPr>
                  <w:r>
                    <w:rPr>
                      <w:kern w:val="0"/>
                      <w:sz w:val="18"/>
                      <w:szCs w:val="18"/>
                    </w:rPr>
                    <w:t>≤</w:t>
                  </w:r>
                  <w:r>
                    <w:rPr>
                      <w:rFonts w:hint="eastAsia"/>
                      <w:kern w:val="0"/>
                      <w:sz w:val="18"/>
                      <w:szCs w:val="18"/>
                    </w:rPr>
                    <w:t>6</w:t>
                  </w:r>
                  <w:r>
                    <w:rPr>
                      <w:kern w:val="0"/>
                      <w:sz w:val="18"/>
                      <w:szCs w:val="18"/>
                    </w:rPr>
                    <w:t>50</w:t>
                  </w:r>
                </w:p>
              </w:tc>
              <w:tc>
                <w:tcPr>
                  <w:tcW w:w="1462" w:type="dxa"/>
                  <w:shd w:val="clear" w:color="auto" w:fill="FFFFFF" w:themeFill="background1"/>
                  <w:vAlign w:val="center"/>
                </w:tcPr>
                <w:p w:rsidR="009B490D" w:rsidRDefault="00183E1C">
                  <w:pPr>
                    <w:widowControl/>
                    <w:jc w:val="center"/>
                    <w:rPr>
                      <w:kern w:val="0"/>
                      <w:sz w:val="18"/>
                      <w:szCs w:val="18"/>
                    </w:rPr>
                  </w:pPr>
                  <w:r>
                    <w:rPr>
                      <w:kern w:val="0"/>
                      <w:sz w:val="18"/>
                      <w:szCs w:val="18"/>
                    </w:rPr>
                    <w:t>&gt;</w:t>
                  </w:r>
                  <w:r>
                    <w:rPr>
                      <w:rFonts w:hint="eastAsia"/>
                      <w:kern w:val="0"/>
                      <w:sz w:val="18"/>
                      <w:szCs w:val="18"/>
                    </w:rPr>
                    <w:t>6</w:t>
                  </w:r>
                  <w:r>
                    <w:rPr>
                      <w:kern w:val="0"/>
                      <w:sz w:val="18"/>
                      <w:szCs w:val="18"/>
                    </w:rPr>
                    <w:t>50</w:t>
                  </w:r>
                </w:p>
              </w:tc>
            </w:tr>
            <w:tr w:rsidR="009B490D">
              <w:trPr>
                <w:trHeight w:val="431"/>
                <w:jc w:val="center"/>
              </w:trPr>
              <w:tc>
                <w:tcPr>
                  <w:tcW w:w="1680" w:type="dxa"/>
                  <w:vAlign w:val="center"/>
                </w:tcPr>
                <w:p w:rsidR="009B490D" w:rsidRDefault="00183E1C">
                  <w:pPr>
                    <w:widowControl/>
                    <w:jc w:val="center"/>
                    <w:rPr>
                      <w:b/>
                      <w:kern w:val="0"/>
                      <w:sz w:val="18"/>
                      <w:szCs w:val="18"/>
                    </w:rPr>
                  </w:pPr>
                  <w:r>
                    <w:rPr>
                      <w:b/>
                      <w:kern w:val="0"/>
                      <w:sz w:val="18"/>
                      <w:szCs w:val="18"/>
                    </w:rPr>
                    <w:lastRenderedPageBreak/>
                    <w:t>溶解性总固体</w:t>
                  </w:r>
                </w:p>
              </w:tc>
              <w:tc>
                <w:tcPr>
                  <w:tcW w:w="1517" w:type="dxa"/>
                  <w:shd w:val="clear" w:color="auto" w:fill="FFFFFF" w:themeFill="background1"/>
                  <w:vAlign w:val="center"/>
                </w:tcPr>
                <w:p w:rsidR="009B490D" w:rsidRDefault="00183E1C">
                  <w:pPr>
                    <w:widowControl/>
                    <w:jc w:val="center"/>
                    <w:rPr>
                      <w:kern w:val="0"/>
                      <w:sz w:val="18"/>
                      <w:szCs w:val="18"/>
                    </w:rPr>
                  </w:pPr>
                  <w:r>
                    <w:rPr>
                      <w:kern w:val="0"/>
                      <w:sz w:val="18"/>
                      <w:szCs w:val="18"/>
                    </w:rPr>
                    <w:t>≤300</w:t>
                  </w:r>
                </w:p>
              </w:tc>
              <w:tc>
                <w:tcPr>
                  <w:tcW w:w="1456" w:type="dxa"/>
                  <w:shd w:val="clear" w:color="auto" w:fill="FFFFFF" w:themeFill="background1"/>
                  <w:vAlign w:val="center"/>
                </w:tcPr>
                <w:p w:rsidR="009B490D" w:rsidRDefault="00183E1C">
                  <w:pPr>
                    <w:widowControl/>
                    <w:jc w:val="center"/>
                    <w:rPr>
                      <w:kern w:val="0"/>
                      <w:sz w:val="18"/>
                      <w:szCs w:val="18"/>
                    </w:rPr>
                  </w:pPr>
                  <w:r>
                    <w:rPr>
                      <w:kern w:val="0"/>
                      <w:sz w:val="18"/>
                      <w:szCs w:val="18"/>
                    </w:rPr>
                    <w:t>≤500</w:t>
                  </w:r>
                </w:p>
              </w:tc>
              <w:tc>
                <w:tcPr>
                  <w:tcW w:w="1409" w:type="dxa"/>
                  <w:shd w:val="clear" w:color="auto" w:fill="FFFFFF" w:themeFill="background1"/>
                  <w:vAlign w:val="center"/>
                </w:tcPr>
                <w:p w:rsidR="009B490D" w:rsidRDefault="00183E1C">
                  <w:pPr>
                    <w:widowControl/>
                    <w:jc w:val="center"/>
                    <w:rPr>
                      <w:kern w:val="0"/>
                      <w:sz w:val="18"/>
                      <w:szCs w:val="18"/>
                    </w:rPr>
                  </w:pPr>
                  <w:r>
                    <w:rPr>
                      <w:kern w:val="0"/>
                      <w:sz w:val="18"/>
                      <w:szCs w:val="18"/>
                    </w:rPr>
                    <w:t>≤1000</w:t>
                  </w:r>
                </w:p>
              </w:tc>
              <w:tc>
                <w:tcPr>
                  <w:tcW w:w="1647" w:type="dxa"/>
                  <w:shd w:val="clear" w:color="auto" w:fill="FFFFFF" w:themeFill="background1"/>
                  <w:vAlign w:val="center"/>
                </w:tcPr>
                <w:p w:rsidR="009B490D" w:rsidRDefault="00183E1C">
                  <w:pPr>
                    <w:widowControl/>
                    <w:jc w:val="center"/>
                    <w:rPr>
                      <w:kern w:val="0"/>
                      <w:sz w:val="18"/>
                      <w:szCs w:val="18"/>
                    </w:rPr>
                  </w:pPr>
                  <w:r>
                    <w:rPr>
                      <w:kern w:val="0"/>
                      <w:sz w:val="18"/>
                      <w:szCs w:val="18"/>
                    </w:rPr>
                    <w:t>≤2000</w:t>
                  </w:r>
                </w:p>
              </w:tc>
              <w:tc>
                <w:tcPr>
                  <w:tcW w:w="1462" w:type="dxa"/>
                  <w:shd w:val="clear" w:color="auto" w:fill="FFFFFF" w:themeFill="background1"/>
                  <w:vAlign w:val="center"/>
                </w:tcPr>
                <w:p w:rsidR="009B490D" w:rsidRDefault="00183E1C">
                  <w:pPr>
                    <w:widowControl/>
                    <w:jc w:val="center"/>
                    <w:rPr>
                      <w:kern w:val="0"/>
                      <w:sz w:val="18"/>
                      <w:szCs w:val="18"/>
                    </w:rPr>
                  </w:pPr>
                  <w:r>
                    <w:rPr>
                      <w:kern w:val="0"/>
                      <w:sz w:val="18"/>
                      <w:szCs w:val="18"/>
                    </w:rPr>
                    <w:t>&gt;2000</w:t>
                  </w:r>
                </w:p>
              </w:tc>
            </w:tr>
            <w:tr w:rsidR="009B490D">
              <w:trPr>
                <w:trHeight w:val="431"/>
                <w:jc w:val="center"/>
              </w:trPr>
              <w:tc>
                <w:tcPr>
                  <w:tcW w:w="1680" w:type="dxa"/>
                  <w:vAlign w:val="center"/>
                </w:tcPr>
                <w:p w:rsidR="009B490D" w:rsidRDefault="00183E1C">
                  <w:pPr>
                    <w:widowControl/>
                    <w:jc w:val="center"/>
                    <w:rPr>
                      <w:b/>
                      <w:kern w:val="0"/>
                      <w:sz w:val="18"/>
                      <w:szCs w:val="18"/>
                    </w:rPr>
                  </w:pPr>
                  <w:r>
                    <w:rPr>
                      <w:rFonts w:hint="eastAsia"/>
                      <w:b/>
                      <w:kern w:val="0"/>
                      <w:sz w:val="18"/>
                      <w:szCs w:val="18"/>
                    </w:rPr>
                    <w:t>耗氧量</w:t>
                  </w:r>
                </w:p>
              </w:tc>
              <w:tc>
                <w:tcPr>
                  <w:tcW w:w="1517" w:type="dxa"/>
                  <w:shd w:val="clear" w:color="auto" w:fill="FFFFFF" w:themeFill="background1"/>
                  <w:vAlign w:val="center"/>
                </w:tcPr>
                <w:p w:rsidR="009B490D" w:rsidRDefault="00183E1C">
                  <w:pPr>
                    <w:widowControl/>
                    <w:jc w:val="center"/>
                    <w:rPr>
                      <w:kern w:val="0"/>
                      <w:sz w:val="18"/>
                      <w:szCs w:val="18"/>
                    </w:rPr>
                  </w:pPr>
                  <w:r>
                    <w:rPr>
                      <w:kern w:val="0"/>
                      <w:sz w:val="18"/>
                      <w:szCs w:val="18"/>
                    </w:rPr>
                    <w:t>≤</w:t>
                  </w:r>
                  <w:r>
                    <w:rPr>
                      <w:rFonts w:hint="eastAsia"/>
                      <w:kern w:val="0"/>
                      <w:sz w:val="18"/>
                      <w:szCs w:val="18"/>
                    </w:rPr>
                    <w:t>1.0</w:t>
                  </w:r>
                </w:p>
              </w:tc>
              <w:tc>
                <w:tcPr>
                  <w:tcW w:w="1456" w:type="dxa"/>
                  <w:shd w:val="clear" w:color="auto" w:fill="FFFFFF" w:themeFill="background1"/>
                  <w:vAlign w:val="center"/>
                </w:tcPr>
                <w:p w:rsidR="009B490D" w:rsidRDefault="00183E1C">
                  <w:pPr>
                    <w:widowControl/>
                    <w:jc w:val="center"/>
                    <w:rPr>
                      <w:kern w:val="0"/>
                      <w:sz w:val="18"/>
                      <w:szCs w:val="18"/>
                    </w:rPr>
                  </w:pPr>
                  <w:r>
                    <w:rPr>
                      <w:kern w:val="0"/>
                      <w:sz w:val="18"/>
                      <w:szCs w:val="18"/>
                    </w:rPr>
                    <w:t>≤</w:t>
                  </w:r>
                  <w:r>
                    <w:rPr>
                      <w:rFonts w:hint="eastAsia"/>
                      <w:kern w:val="0"/>
                      <w:sz w:val="18"/>
                      <w:szCs w:val="18"/>
                    </w:rPr>
                    <w:t>2.0</w:t>
                  </w:r>
                </w:p>
              </w:tc>
              <w:tc>
                <w:tcPr>
                  <w:tcW w:w="1409" w:type="dxa"/>
                  <w:shd w:val="clear" w:color="auto" w:fill="FFFFFF" w:themeFill="background1"/>
                  <w:vAlign w:val="center"/>
                </w:tcPr>
                <w:p w:rsidR="009B490D" w:rsidRDefault="00183E1C">
                  <w:pPr>
                    <w:widowControl/>
                    <w:jc w:val="center"/>
                    <w:rPr>
                      <w:kern w:val="0"/>
                      <w:sz w:val="18"/>
                      <w:szCs w:val="18"/>
                    </w:rPr>
                  </w:pPr>
                  <w:r>
                    <w:rPr>
                      <w:kern w:val="0"/>
                      <w:sz w:val="18"/>
                      <w:szCs w:val="18"/>
                    </w:rPr>
                    <w:t>≤</w:t>
                  </w:r>
                  <w:r>
                    <w:rPr>
                      <w:rFonts w:hint="eastAsia"/>
                      <w:kern w:val="0"/>
                      <w:sz w:val="18"/>
                      <w:szCs w:val="18"/>
                    </w:rPr>
                    <w:t>3.0</w:t>
                  </w:r>
                </w:p>
              </w:tc>
              <w:tc>
                <w:tcPr>
                  <w:tcW w:w="1647" w:type="dxa"/>
                  <w:shd w:val="clear" w:color="auto" w:fill="FFFFFF" w:themeFill="background1"/>
                  <w:vAlign w:val="center"/>
                </w:tcPr>
                <w:p w:rsidR="009B490D" w:rsidRDefault="00183E1C">
                  <w:pPr>
                    <w:widowControl/>
                    <w:jc w:val="center"/>
                    <w:rPr>
                      <w:kern w:val="0"/>
                      <w:sz w:val="18"/>
                      <w:szCs w:val="18"/>
                    </w:rPr>
                  </w:pPr>
                  <w:r>
                    <w:rPr>
                      <w:kern w:val="0"/>
                      <w:sz w:val="18"/>
                      <w:szCs w:val="18"/>
                    </w:rPr>
                    <w:t>≤</w:t>
                  </w:r>
                  <w:r>
                    <w:rPr>
                      <w:rFonts w:hint="eastAsia"/>
                      <w:kern w:val="0"/>
                      <w:sz w:val="18"/>
                      <w:szCs w:val="18"/>
                    </w:rPr>
                    <w:t>10.0</w:t>
                  </w:r>
                </w:p>
              </w:tc>
              <w:tc>
                <w:tcPr>
                  <w:tcW w:w="1462" w:type="dxa"/>
                  <w:shd w:val="clear" w:color="auto" w:fill="FFFFFF" w:themeFill="background1"/>
                  <w:vAlign w:val="center"/>
                </w:tcPr>
                <w:p w:rsidR="009B490D" w:rsidRDefault="00183E1C">
                  <w:pPr>
                    <w:widowControl/>
                    <w:jc w:val="center"/>
                    <w:rPr>
                      <w:kern w:val="0"/>
                      <w:sz w:val="18"/>
                      <w:szCs w:val="18"/>
                    </w:rPr>
                  </w:pPr>
                  <w:r>
                    <w:rPr>
                      <w:kern w:val="0"/>
                      <w:sz w:val="18"/>
                      <w:szCs w:val="18"/>
                    </w:rPr>
                    <w:t>≤</w:t>
                  </w:r>
                  <w:r>
                    <w:rPr>
                      <w:rFonts w:hint="eastAsia"/>
                      <w:kern w:val="0"/>
                      <w:sz w:val="18"/>
                      <w:szCs w:val="18"/>
                    </w:rPr>
                    <w:t>10.0</w:t>
                  </w:r>
                </w:p>
              </w:tc>
            </w:tr>
            <w:tr w:rsidR="009B490D">
              <w:trPr>
                <w:trHeight w:val="431"/>
                <w:jc w:val="center"/>
              </w:trPr>
              <w:tc>
                <w:tcPr>
                  <w:tcW w:w="1680" w:type="dxa"/>
                  <w:vAlign w:val="center"/>
                </w:tcPr>
                <w:p w:rsidR="009B490D" w:rsidRDefault="00183E1C">
                  <w:pPr>
                    <w:widowControl/>
                    <w:jc w:val="center"/>
                    <w:rPr>
                      <w:b/>
                      <w:kern w:val="0"/>
                      <w:sz w:val="18"/>
                      <w:szCs w:val="18"/>
                    </w:rPr>
                  </w:pPr>
                  <w:r>
                    <w:rPr>
                      <w:b/>
                      <w:kern w:val="0"/>
                      <w:sz w:val="18"/>
                      <w:szCs w:val="18"/>
                    </w:rPr>
                    <w:t>SO</w:t>
                  </w:r>
                  <w:r>
                    <w:rPr>
                      <w:b/>
                      <w:kern w:val="0"/>
                      <w:sz w:val="18"/>
                      <w:szCs w:val="18"/>
                      <w:vertAlign w:val="subscript"/>
                    </w:rPr>
                    <w:t>4</w:t>
                  </w:r>
                  <w:r>
                    <w:rPr>
                      <w:b/>
                      <w:kern w:val="0"/>
                      <w:sz w:val="18"/>
                      <w:szCs w:val="18"/>
                      <w:vertAlign w:val="superscript"/>
                    </w:rPr>
                    <w:t>2</w:t>
                  </w:r>
                  <w:r>
                    <w:rPr>
                      <w:b/>
                      <w:kern w:val="0"/>
                      <w:sz w:val="18"/>
                      <w:szCs w:val="18"/>
                      <w:vertAlign w:val="superscript"/>
                    </w:rPr>
                    <w:t>－</w:t>
                  </w:r>
                </w:p>
              </w:tc>
              <w:tc>
                <w:tcPr>
                  <w:tcW w:w="1517" w:type="dxa"/>
                  <w:shd w:val="clear" w:color="auto" w:fill="FFFFFF" w:themeFill="background1"/>
                  <w:vAlign w:val="center"/>
                </w:tcPr>
                <w:p w:rsidR="009B490D" w:rsidRDefault="00183E1C">
                  <w:pPr>
                    <w:widowControl/>
                    <w:jc w:val="center"/>
                    <w:rPr>
                      <w:kern w:val="0"/>
                      <w:sz w:val="18"/>
                      <w:szCs w:val="18"/>
                    </w:rPr>
                  </w:pPr>
                  <w:r>
                    <w:rPr>
                      <w:kern w:val="0"/>
                      <w:sz w:val="18"/>
                      <w:szCs w:val="18"/>
                    </w:rPr>
                    <w:t>≤50</w:t>
                  </w:r>
                </w:p>
              </w:tc>
              <w:tc>
                <w:tcPr>
                  <w:tcW w:w="1456" w:type="dxa"/>
                  <w:shd w:val="clear" w:color="auto" w:fill="FFFFFF" w:themeFill="background1"/>
                  <w:vAlign w:val="center"/>
                </w:tcPr>
                <w:p w:rsidR="009B490D" w:rsidRDefault="00183E1C">
                  <w:pPr>
                    <w:widowControl/>
                    <w:jc w:val="center"/>
                    <w:rPr>
                      <w:kern w:val="0"/>
                      <w:sz w:val="18"/>
                      <w:szCs w:val="18"/>
                    </w:rPr>
                  </w:pPr>
                  <w:r>
                    <w:rPr>
                      <w:kern w:val="0"/>
                      <w:sz w:val="18"/>
                      <w:szCs w:val="18"/>
                    </w:rPr>
                    <w:t>≤150</w:t>
                  </w:r>
                </w:p>
              </w:tc>
              <w:tc>
                <w:tcPr>
                  <w:tcW w:w="1409" w:type="dxa"/>
                  <w:shd w:val="clear" w:color="auto" w:fill="FFFFFF" w:themeFill="background1"/>
                  <w:vAlign w:val="center"/>
                </w:tcPr>
                <w:p w:rsidR="009B490D" w:rsidRDefault="00183E1C">
                  <w:pPr>
                    <w:widowControl/>
                    <w:jc w:val="center"/>
                    <w:rPr>
                      <w:kern w:val="0"/>
                      <w:sz w:val="18"/>
                      <w:szCs w:val="18"/>
                    </w:rPr>
                  </w:pPr>
                  <w:r>
                    <w:rPr>
                      <w:kern w:val="0"/>
                      <w:sz w:val="18"/>
                      <w:szCs w:val="18"/>
                    </w:rPr>
                    <w:t>≤250</w:t>
                  </w:r>
                </w:p>
              </w:tc>
              <w:tc>
                <w:tcPr>
                  <w:tcW w:w="1647" w:type="dxa"/>
                  <w:shd w:val="clear" w:color="auto" w:fill="FFFFFF" w:themeFill="background1"/>
                  <w:vAlign w:val="center"/>
                </w:tcPr>
                <w:p w:rsidR="009B490D" w:rsidRDefault="00183E1C">
                  <w:pPr>
                    <w:widowControl/>
                    <w:jc w:val="center"/>
                    <w:rPr>
                      <w:kern w:val="0"/>
                      <w:sz w:val="18"/>
                      <w:szCs w:val="18"/>
                    </w:rPr>
                  </w:pPr>
                  <w:r>
                    <w:rPr>
                      <w:kern w:val="0"/>
                      <w:sz w:val="18"/>
                      <w:szCs w:val="18"/>
                    </w:rPr>
                    <w:t>≤350</w:t>
                  </w:r>
                </w:p>
              </w:tc>
              <w:tc>
                <w:tcPr>
                  <w:tcW w:w="1462" w:type="dxa"/>
                  <w:shd w:val="clear" w:color="auto" w:fill="FFFFFF" w:themeFill="background1"/>
                  <w:vAlign w:val="center"/>
                </w:tcPr>
                <w:p w:rsidR="009B490D" w:rsidRDefault="00183E1C">
                  <w:pPr>
                    <w:widowControl/>
                    <w:jc w:val="center"/>
                    <w:rPr>
                      <w:kern w:val="0"/>
                      <w:sz w:val="18"/>
                      <w:szCs w:val="18"/>
                    </w:rPr>
                  </w:pPr>
                  <w:r>
                    <w:rPr>
                      <w:kern w:val="0"/>
                      <w:sz w:val="18"/>
                      <w:szCs w:val="18"/>
                    </w:rPr>
                    <w:t>&gt;350</w:t>
                  </w:r>
                </w:p>
              </w:tc>
            </w:tr>
            <w:tr w:rsidR="009B490D">
              <w:trPr>
                <w:trHeight w:val="431"/>
                <w:jc w:val="center"/>
              </w:trPr>
              <w:tc>
                <w:tcPr>
                  <w:tcW w:w="1680" w:type="dxa"/>
                  <w:vAlign w:val="center"/>
                </w:tcPr>
                <w:p w:rsidR="009B490D" w:rsidRDefault="00183E1C">
                  <w:pPr>
                    <w:widowControl/>
                    <w:jc w:val="center"/>
                    <w:rPr>
                      <w:b/>
                      <w:kern w:val="0"/>
                      <w:sz w:val="18"/>
                      <w:szCs w:val="18"/>
                    </w:rPr>
                  </w:pPr>
                  <w:r>
                    <w:rPr>
                      <w:b/>
                      <w:kern w:val="0"/>
                      <w:sz w:val="18"/>
                      <w:szCs w:val="18"/>
                    </w:rPr>
                    <w:t>Cl</w:t>
                  </w:r>
                  <w:r>
                    <w:rPr>
                      <w:b/>
                      <w:kern w:val="0"/>
                      <w:sz w:val="18"/>
                      <w:szCs w:val="18"/>
                      <w:vertAlign w:val="superscript"/>
                    </w:rPr>
                    <w:t>－</w:t>
                  </w:r>
                </w:p>
              </w:tc>
              <w:tc>
                <w:tcPr>
                  <w:tcW w:w="1517" w:type="dxa"/>
                  <w:shd w:val="clear" w:color="auto" w:fill="FFFFFF" w:themeFill="background1"/>
                  <w:vAlign w:val="center"/>
                </w:tcPr>
                <w:p w:rsidR="009B490D" w:rsidRDefault="00183E1C">
                  <w:pPr>
                    <w:widowControl/>
                    <w:jc w:val="center"/>
                    <w:rPr>
                      <w:kern w:val="0"/>
                      <w:sz w:val="18"/>
                      <w:szCs w:val="18"/>
                    </w:rPr>
                  </w:pPr>
                  <w:r>
                    <w:rPr>
                      <w:kern w:val="0"/>
                      <w:sz w:val="18"/>
                      <w:szCs w:val="18"/>
                    </w:rPr>
                    <w:t>≤50</w:t>
                  </w:r>
                </w:p>
              </w:tc>
              <w:tc>
                <w:tcPr>
                  <w:tcW w:w="1456" w:type="dxa"/>
                  <w:shd w:val="clear" w:color="auto" w:fill="FFFFFF" w:themeFill="background1"/>
                  <w:vAlign w:val="center"/>
                </w:tcPr>
                <w:p w:rsidR="009B490D" w:rsidRDefault="00183E1C">
                  <w:pPr>
                    <w:widowControl/>
                    <w:jc w:val="center"/>
                    <w:rPr>
                      <w:kern w:val="0"/>
                      <w:sz w:val="18"/>
                      <w:szCs w:val="18"/>
                    </w:rPr>
                  </w:pPr>
                  <w:r>
                    <w:rPr>
                      <w:kern w:val="0"/>
                      <w:sz w:val="18"/>
                      <w:szCs w:val="18"/>
                    </w:rPr>
                    <w:t>≤150</w:t>
                  </w:r>
                </w:p>
              </w:tc>
              <w:tc>
                <w:tcPr>
                  <w:tcW w:w="1409" w:type="dxa"/>
                  <w:shd w:val="clear" w:color="auto" w:fill="FFFFFF" w:themeFill="background1"/>
                  <w:vAlign w:val="center"/>
                </w:tcPr>
                <w:p w:rsidR="009B490D" w:rsidRDefault="00183E1C">
                  <w:pPr>
                    <w:widowControl/>
                    <w:jc w:val="center"/>
                    <w:rPr>
                      <w:kern w:val="0"/>
                      <w:sz w:val="18"/>
                      <w:szCs w:val="18"/>
                    </w:rPr>
                  </w:pPr>
                  <w:r>
                    <w:rPr>
                      <w:kern w:val="0"/>
                      <w:sz w:val="18"/>
                      <w:szCs w:val="18"/>
                    </w:rPr>
                    <w:t>≤250</w:t>
                  </w:r>
                </w:p>
              </w:tc>
              <w:tc>
                <w:tcPr>
                  <w:tcW w:w="1647" w:type="dxa"/>
                  <w:shd w:val="clear" w:color="auto" w:fill="FFFFFF" w:themeFill="background1"/>
                  <w:vAlign w:val="center"/>
                </w:tcPr>
                <w:p w:rsidR="009B490D" w:rsidRDefault="00183E1C">
                  <w:pPr>
                    <w:widowControl/>
                    <w:jc w:val="center"/>
                    <w:rPr>
                      <w:kern w:val="0"/>
                      <w:sz w:val="18"/>
                      <w:szCs w:val="18"/>
                    </w:rPr>
                  </w:pPr>
                  <w:r>
                    <w:rPr>
                      <w:kern w:val="0"/>
                      <w:sz w:val="18"/>
                      <w:szCs w:val="18"/>
                    </w:rPr>
                    <w:t>≤350</w:t>
                  </w:r>
                </w:p>
              </w:tc>
              <w:tc>
                <w:tcPr>
                  <w:tcW w:w="1462" w:type="dxa"/>
                  <w:shd w:val="clear" w:color="auto" w:fill="FFFFFF" w:themeFill="background1"/>
                  <w:vAlign w:val="center"/>
                </w:tcPr>
                <w:p w:rsidR="009B490D" w:rsidRDefault="00183E1C">
                  <w:pPr>
                    <w:widowControl/>
                    <w:jc w:val="center"/>
                    <w:rPr>
                      <w:kern w:val="0"/>
                      <w:sz w:val="18"/>
                      <w:szCs w:val="18"/>
                    </w:rPr>
                  </w:pPr>
                  <w:r>
                    <w:rPr>
                      <w:kern w:val="0"/>
                      <w:sz w:val="18"/>
                      <w:szCs w:val="18"/>
                    </w:rPr>
                    <w:t>&gt;350</w:t>
                  </w:r>
                </w:p>
              </w:tc>
            </w:tr>
            <w:tr w:rsidR="009B490D">
              <w:trPr>
                <w:trHeight w:val="431"/>
                <w:jc w:val="center"/>
              </w:trPr>
              <w:tc>
                <w:tcPr>
                  <w:tcW w:w="1680" w:type="dxa"/>
                  <w:vAlign w:val="center"/>
                </w:tcPr>
                <w:p w:rsidR="009B490D" w:rsidRDefault="00183E1C">
                  <w:pPr>
                    <w:widowControl/>
                    <w:jc w:val="center"/>
                    <w:rPr>
                      <w:b/>
                      <w:kern w:val="0"/>
                      <w:sz w:val="18"/>
                      <w:szCs w:val="18"/>
                    </w:rPr>
                  </w:pPr>
                  <w:r>
                    <w:rPr>
                      <w:b/>
                      <w:kern w:val="0"/>
                      <w:sz w:val="18"/>
                      <w:szCs w:val="18"/>
                    </w:rPr>
                    <w:t>Fe</w:t>
                  </w:r>
                </w:p>
              </w:tc>
              <w:tc>
                <w:tcPr>
                  <w:tcW w:w="1517" w:type="dxa"/>
                  <w:shd w:val="clear" w:color="auto" w:fill="FFFFFF" w:themeFill="background1"/>
                  <w:vAlign w:val="center"/>
                </w:tcPr>
                <w:p w:rsidR="009B490D" w:rsidRDefault="00183E1C">
                  <w:pPr>
                    <w:widowControl/>
                    <w:jc w:val="center"/>
                    <w:rPr>
                      <w:kern w:val="0"/>
                      <w:sz w:val="18"/>
                      <w:szCs w:val="18"/>
                    </w:rPr>
                  </w:pPr>
                  <w:r>
                    <w:rPr>
                      <w:kern w:val="0"/>
                      <w:sz w:val="18"/>
                      <w:szCs w:val="18"/>
                    </w:rPr>
                    <w:t>≤0.1</w:t>
                  </w:r>
                </w:p>
              </w:tc>
              <w:tc>
                <w:tcPr>
                  <w:tcW w:w="1456" w:type="dxa"/>
                  <w:shd w:val="clear" w:color="auto" w:fill="FFFFFF" w:themeFill="background1"/>
                  <w:vAlign w:val="center"/>
                </w:tcPr>
                <w:p w:rsidR="009B490D" w:rsidRDefault="00183E1C">
                  <w:pPr>
                    <w:widowControl/>
                    <w:jc w:val="center"/>
                    <w:rPr>
                      <w:kern w:val="0"/>
                      <w:sz w:val="18"/>
                      <w:szCs w:val="18"/>
                    </w:rPr>
                  </w:pPr>
                  <w:r>
                    <w:rPr>
                      <w:kern w:val="0"/>
                      <w:sz w:val="18"/>
                      <w:szCs w:val="18"/>
                    </w:rPr>
                    <w:t>≤0.2</w:t>
                  </w:r>
                </w:p>
              </w:tc>
              <w:tc>
                <w:tcPr>
                  <w:tcW w:w="1409" w:type="dxa"/>
                  <w:shd w:val="clear" w:color="auto" w:fill="FFFFFF" w:themeFill="background1"/>
                  <w:vAlign w:val="center"/>
                </w:tcPr>
                <w:p w:rsidR="009B490D" w:rsidRDefault="00183E1C">
                  <w:pPr>
                    <w:widowControl/>
                    <w:jc w:val="center"/>
                    <w:rPr>
                      <w:kern w:val="0"/>
                      <w:sz w:val="18"/>
                      <w:szCs w:val="18"/>
                    </w:rPr>
                  </w:pPr>
                  <w:r>
                    <w:rPr>
                      <w:kern w:val="0"/>
                      <w:sz w:val="18"/>
                      <w:szCs w:val="18"/>
                    </w:rPr>
                    <w:t>≤0.3</w:t>
                  </w:r>
                </w:p>
              </w:tc>
              <w:tc>
                <w:tcPr>
                  <w:tcW w:w="1647" w:type="dxa"/>
                  <w:shd w:val="clear" w:color="auto" w:fill="FFFFFF" w:themeFill="background1"/>
                  <w:vAlign w:val="center"/>
                </w:tcPr>
                <w:p w:rsidR="009B490D" w:rsidRDefault="00183E1C">
                  <w:pPr>
                    <w:widowControl/>
                    <w:jc w:val="center"/>
                    <w:rPr>
                      <w:kern w:val="0"/>
                      <w:sz w:val="18"/>
                      <w:szCs w:val="18"/>
                    </w:rPr>
                  </w:pPr>
                  <w:r>
                    <w:rPr>
                      <w:kern w:val="0"/>
                      <w:sz w:val="18"/>
                      <w:szCs w:val="18"/>
                    </w:rPr>
                    <w:t>≤</w:t>
                  </w:r>
                  <w:r>
                    <w:rPr>
                      <w:rFonts w:hint="eastAsia"/>
                      <w:kern w:val="0"/>
                      <w:sz w:val="18"/>
                      <w:szCs w:val="18"/>
                    </w:rPr>
                    <w:t>2</w:t>
                  </w:r>
                  <w:r>
                    <w:rPr>
                      <w:kern w:val="0"/>
                      <w:sz w:val="18"/>
                      <w:szCs w:val="18"/>
                    </w:rPr>
                    <w:t>.5</w:t>
                  </w:r>
                </w:p>
              </w:tc>
              <w:tc>
                <w:tcPr>
                  <w:tcW w:w="1462" w:type="dxa"/>
                  <w:shd w:val="clear" w:color="auto" w:fill="FFFFFF" w:themeFill="background1"/>
                  <w:vAlign w:val="center"/>
                </w:tcPr>
                <w:p w:rsidR="009B490D" w:rsidRDefault="00183E1C">
                  <w:pPr>
                    <w:widowControl/>
                    <w:jc w:val="center"/>
                    <w:rPr>
                      <w:kern w:val="0"/>
                      <w:sz w:val="18"/>
                      <w:szCs w:val="18"/>
                    </w:rPr>
                  </w:pPr>
                  <w:r>
                    <w:rPr>
                      <w:kern w:val="0"/>
                      <w:sz w:val="18"/>
                      <w:szCs w:val="18"/>
                    </w:rPr>
                    <w:t>&gt;</w:t>
                  </w:r>
                  <w:r>
                    <w:rPr>
                      <w:rFonts w:hint="eastAsia"/>
                      <w:kern w:val="0"/>
                      <w:sz w:val="18"/>
                      <w:szCs w:val="18"/>
                    </w:rPr>
                    <w:t>2</w:t>
                  </w:r>
                  <w:r>
                    <w:rPr>
                      <w:kern w:val="0"/>
                      <w:sz w:val="18"/>
                      <w:szCs w:val="18"/>
                    </w:rPr>
                    <w:t>.5</w:t>
                  </w:r>
                </w:p>
              </w:tc>
            </w:tr>
            <w:tr w:rsidR="009B490D">
              <w:trPr>
                <w:trHeight w:val="431"/>
                <w:jc w:val="center"/>
              </w:trPr>
              <w:tc>
                <w:tcPr>
                  <w:tcW w:w="1680" w:type="dxa"/>
                  <w:vAlign w:val="center"/>
                </w:tcPr>
                <w:p w:rsidR="009B490D" w:rsidRDefault="00183E1C">
                  <w:pPr>
                    <w:widowControl/>
                    <w:jc w:val="center"/>
                    <w:rPr>
                      <w:b/>
                      <w:kern w:val="0"/>
                      <w:sz w:val="18"/>
                      <w:szCs w:val="18"/>
                    </w:rPr>
                  </w:pPr>
                  <w:r>
                    <w:rPr>
                      <w:b/>
                      <w:kern w:val="0"/>
                      <w:sz w:val="18"/>
                      <w:szCs w:val="18"/>
                    </w:rPr>
                    <w:t>Cu</w:t>
                  </w:r>
                </w:p>
              </w:tc>
              <w:tc>
                <w:tcPr>
                  <w:tcW w:w="1517" w:type="dxa"/>
                  <w:shd w:val="clear" w:color="auto" w:fill="FFFFFF" w:themeFill="background1"/>
                  <w:vAlign w:val="center"/>
                </w:tcPr>
                <w:p w:rsidR="009B490D" w:rsidRDefault="00183E1C">
                  <w:pPr>
                    <w:widowControl/>
                    <w:jc w:val="center"/>
                    <w:rPr>
                      <w:kern w:val="0"/>
                      <w:sz w:val="18"/>
                      <w:szCs w:val="18"/>
                    </w:rPr>
                  </w:pPr>
                  <w:r>
                    <w:rPr>
                      <w:kern w:val="0"/>
                      <w:sz w:val="18"/>
                      <w:szCs w:val="18"/>
                    </w:rPr>
                    <w:t>≤0.01</w:t>
                  </w:r>
                </w:p>
              </w:tc>
              <w:tc>
                <w:tcPr>
                  <w:tcW w:w="1456" w:type="dxa"/>
                  <w:shd w:val="clear" w:color="auto" w:fill="FFFFFF" w:themeFill="background1"/>
                  <w:vAlign w:val="center"/>
                </w:tcPr>
                <w:p w:rsidR="009B490D" w:rsidRDefault="00183E1C">
                  <w:pPr>
                    <w:widowControl/>
                    <w:jc w:val="center"/>
                    <w:rPr>
                      <w:kern w:val="0"/>
                      <w:sz w:val="18"/>
                      <w:szCs w:val="18"/>
                    </w:rPr>
                  </w:pPr>
                  <w:r>
                    <w:rPr>
                      <w:kern w:val="0"/>
                      <w:sz w:val="18"/>
                      <w:szCs w:val="18"/>
                    </w:rPr>
                    <w:t>≤0.05</w:t>
                  </w:r>
                </w:p>
              </w:tc>
              <w:tc>
                <w:tcPr>
                  <w:tcW w:w="1409" w:type="dxa"/>
                  <w:shd w:val="clear" w:color="auto" w:fill="FFFFFF" w:themeFill="background1"/>
                  <w:vAlign w:val="center"/>
                </w:tcPr>
                <w:p w:rsidR="009B490D" w:rsidRDefault="00183E1C">
                  <w:pPr>
                    <w:widowControl/>
                    <w:jc w:val="center"/>
                    <w:rPr>
                      <w:kern w:val="0"/>
                      <w:sz w:val="18"/>
                      <w:szCs w:val="18"/>
                    </w:rPr>
                  </w:pPr>
                  <w:r>
                    <w:rPr>
                      <w:kern w:val="0"/>
                      <w:sz w:val="18"/>
                      <w:szCs w:val="18"/>
                    </w:rPr>
                    <w:t>≤1.0</w:t>
                  </w:r>
                </w:p>
              </w:tc>
              <w:tc>
                <w:tcPr>
                  <w:tcW w:w="1647" w:type="dxa"/>
                  <w:shd w:val="clear" w:color="auto" w:fill="FFFFFF" w:themeFill="background1"/>
                  <w:vAlign w:val="center"/>
                </w:tcPr>
                <w:p w:rsidR="009B490D" w:rsidRDefault="00183E1C">
                  <w:pPr>
                    <w:widowControl/>
                    <w:jc w:val="center"/>
                    <w:rPr>
                      <w:kern w:val="0"/>
                      <w:sz w:val="18"/>
                      <w:szCs w:val="18"/>
                    </w:rPr>
                  </w:pPr>
                  <w:r>
                    <w:rPr>
                      <w:kern w:val="0"/>
                      <w:sz w:val="18"/>
                      <w:szCs w:val="18"/>
                    </w:rPr>
                    <w:t>≤1.5</w:t>
                  </w:r>
                </w:p>
              </w:tc>
              <w:tc>
                <w:tcPr>
                  <w:tcW w:w="1462" w:type="dxa"/>
                  <w:shd w:val="clear" w:color="auto" w:fill="FFFFFF" w:themeFill="background1"/>
                  <w:vAlign w:val="center"/>
                </w:tcPr>
                <w:p w:rsidR="009B490D" w:rsidRDefault="00183E1C">
                  <w:pPr>
                    <w:widowControl/>
                    <w:jc w:val="center"/>
                    <w:rPr>
                      <w:kern w:val="0"/>
                      <w:sz w:val="18"/>
                      <w:szCs w:val="18"/>
                    </w:rPr>
                  </w:pPr>
                  <w:r>
                    <w:rPr>
                      <w:kern w:val="0"/>
                      <w:sz w:val="18"/>
                      <w:szCs w:val="18"/>
                    </w:rPr>
                    <w:t>&gt;1.5</w:t>
                  </w:r>
                </w:p>
              </w:tc>
            </w:tr>
            <w:tr w:rsidR="009B490D">
              <w:trPr>
                <w:trHeight w:val="431"/>
                <w:jc w:val="center"/>
              </w:trPr>
              <w:tc>
                <w:tcPr>
                  <w:tcW w:w="1680" w:type="dxa"/>
                  <w:vAlign w:val="center"/>
                </w:tcPr>
                <w:p w:rsidR="009B490D" w:rsidRDefault="00183E1C">
                  <w:pPr>
                    <w:widowControl/>
                    <w:jc w:val="center"/>
                    <w:rPr>
                      <w:b/>
                      <w:kern w:val="0"/>
                      <w:sz w:val="18"/>
                      <w:szCs w:val="18"/>
                    </w:rPr>
                  </w:pPr>
                  <w:r>
                    <w:rPr>
                      <w:b/>
                      <w:kern w:val="0"/>
                      <w:sz w:val="18"/>
                      <w:szCs w:val="18"/>
                    </w:rPr>
                    <w:t>Mn</w:t>
                  </w:r>
                </w:p>
              </w:tc>
              <w:tc>
                <w:tcPr>
                  <w:tcW w:w="1517" w:type="dxa"/>
                  <w:shd w:val="clear" w:color="auto" w:fill="FFFFFF" w:themeFill="background1"/>
                  <w:vAlign w:val="center"/>
                </w:tcPr>
                <w:p w:rsidR="009B490D" w:rsidRDefault="00183E1C">
                  <w:pPr>
                    <w:widowControl/>
                    <w:jc w:val="center"/>
                    <w:rPr>
                      <w:kern w:val="0"/>
                      <w:sz w:val="18"/>
                      <w:szCs w:val="18"/>
                    </w:rPr>
                  </w:pPr>
                  <w:r>
                    <w:rPr>
                      <w:kern w:val="0"/>
                      <w:sz w:val="18"/>
                      <w:szCs w:val="18"/>
                    </w:rPr>
                    <w:t>≤0.05</w:t>
                  </w:r>
                </w:p>
              </w:tc>
              <w:tc>
                <w:tcPr>
                  <w:tcW w:w="1456" w:type="dxa"/>
                  <w:shd w:val="clear" w:color="auto" w:fill="FFFFFF" w:themeFill="background1"/>
                  <w:vAlign w:val="center"/>
                </w:tcPr>
                <w:p w:rsidR="009B490D" w:rsidRDefault="00183E1C">
                  <w:pPr>
                    <w:widowControl/>
                    <w:jc w:val="center"/>
                    <w:rPr>
                      <w:kern w:val="0"/>
                      <w:sz w:val="18"/>
                      <w:szCs w:val="18"/>
                    </w:rPr>
                  </w:pPr>
                  <w:r>
                    <w:rPr>
                      <w:kern w:val="0"/>
                      <w:sz w:val="18"/>
                      <w:szCs w:val="18"/>
                    </w:rPr>
                    <w:t>≤0.05</w:t>
                  </w:r>
                </w:p>
              </w:tc>
              <w:tc>
                <w:tcPr>
                  <w:tcW w:w="1409" w:type="dxa"/>
                  <w:shd w:val="clear" w:color="auto" w:fill="FFFFFF" w:themeFill="background1"/>
                  <w:vAlign w:val="center"/>
                </w:tcPr>
                <w:p w:rsidR="009B490D" w:rsidRDefault="00183E1C">
                  <w:pPr>
                    <w:widowControl/>
                    <w:jc w:val="center"/>
                    <w:rPr>
                      <w:kern w:val="0"/>
                      <w:sz w:val="18"/>
                      <w:szCs w:val="18"/>
                    </w:rPr>
                  </w:pPr>
                  <w:r>
                    <w:rPr>
                      <w:kern w:val="0"/>
                      <w:sz w:val="18"/>
                      <w:szCs w:val="18"/>
                    </w:rPr>
                    <w:t>≤0.1</w:t>
                  </w:r>
                </w:p>
              </w:tc>
              <w:tc>
                <w:tcPr>
                  <w:tcW w:w="1647" w:type="dxa"/>
                  <w:shd w:val="clear" w:color="auto" w:fill="FFFFFF" w:themeFill="background1"/>
                  <w:vAlign w:val="center"/>
                </w:tcPr>
                <w:p w:rsidR="009B490D" w:rsidRDefault="00183E1C">
                  <w:pPr>
                    <w:widowControl/>
                    <w:jc w:val="center"/>
                    <w:rPr>
                      <w:kern w:val="0"/>
                      <w:sz w:val="18"/>
                      <w:szCs w:val="18"/>
                    </w:rPr>
                  </w:pPr>
                  <w:r>
                    <w:rPr>
                      <w:kern w:val="0"/>
                      <w:sz w:val="18"/>
                      <w:szCs w:val="18"/>
                    </w:rPr>
                    <w:t>≤1.0</w:t>
                  </w:r>
                </w:p>
              </w:tc>
              <w:tc>
                <w:tcPr>
                  <w:tcW w:w="1462" w:type="dxa"/>
                  <w:shd w:val="clear" w:color="auto" w:fill="FFFFFF" w:themeFill="background1"/>
                  <w:vAlign w:val="center"/>
                </w:tcPr>
                <w:p w:rsidR="009B490D" w:rsidRDefault="00183E1C">
                  <w:pPr>
                    <w:widowControl/>
                    <w:jc w:val="center"/>
                    <w:rPr>
                      <w:kern w:val="0"/>
                      <w:sz w:val="18"/>
                      <w:szCs w:val="18"/>
                    </w:rPr>
                  </w:pPr>
                  <w:r>
                    <w:rPr>
                      <w:kern w:val="0"/>
                      <w:sz w:val="18"/>
                      <w:szCs w:val="18"/>
                    </w:rPr>
                    <w:t>&gt;1.0</w:t>
                  </w:r>
                </w:p>
              </w:tc>
            </w:tr>
            <w:tr w:rsidR="009B490D">
              <w:trPr>
                <w:trHeight w:val="431"/>
                <w:jc w:val="center"/>
              </w:trPr>
              <w:tc>
                <w:tcPr>
                  <w:tcW w:w="1680" w:type="dxa"/>
                  <w:vAlign w:val="center"/>
                </w:tcPr>
                <w:p w:rsidR="009B490D" w:rsidRDefault="00183E1C">
                  <w:pPr>
                    <w:widowControl/>
                    <w:jc w:val="center"/>
                    <w:rPr>
                      <w:b/>
                      <w:kern w:val="0"/>
                      <w:sz w:val="18"/>
                      <w:szCs w:val="18"/>
                    </w:rPr>
                  </w:pPr>
                  <w:r>
                    <w:rPr>
                      <w:b/>
                      <w:kern w:val="0"/>
                      <w:sz w:val="18"/>
                      <w:szCs w:val="18"/>
                    </w:rPr>
                    <w:t>Zn</w:t>
                  </w:r>
                </w:p>
              </w:tc>
              <w:tc>
                <w:tcPr>
                  <w:tcW w:w="1517" w:type="dxa"/>
                  <w:shd w:val="clear" w:color="auto" w:fill="FFFFFF" w:themeFill="background1"/>
                  <w:vAlign w:val="center"/>
                </w:tcPr>
                <w:p w:rsidR="009B490D" w:rsidRDefault="00183E1C">
                  <w:pPr>
                    <w:widowControl/>
                    <w:jc w:val="center"/>
                    <w:rPr>
                      <w:kern w:val="0"/>
                      <w:sz w:val="18"/>
                      <w:szCs w:val="18"/>
                    </w:rPr>
                  </w:pPr>
                  <w:r>
                    <w:rPr>
                      <w:kern w:val="0"/>
                      <w:sz w:val="18"/>
                      <w:szCs w:val="18"/>
                    </w:rPr>
                    <w:t>≤0.05</w:t>
                  </w:r>
                </w:p>
              </w:tc>
              <w:tc>
                <w:tcPr>
                  <w:tcW w:w="1456" w:type="dxa"/>
                  <w:shd w:val="clear" w:color="auto" w:fill="FFFFFF" w:themeFill="background1"/>
                  <w:vAlign w:val="center"/>
                </w:tcPr>
                <w:p w:rsidR="009B490D" w:rsidRDefault="00183E1C">
                  <w:pPr>
                    <w:widowControl/>
                    <w:jc w:val="center"/>
                    <w:rPr>
                      <w:kern w:val="0"/>
                      <w:sz w:val="18"/>
                      <w:szCs w:val="18"/>
                    </w:rPr>
                  </w:pPr>
                  <w:r>
                    <w:rPr>
                      <w:kern w:val="0"/>
                      <w:sz w:val="18"/>
                      <w:szCs w:val="18"/>
                    </w:rPr>
                    <w:t>≤0.5</w:t>
                  </w:r>
                </w:p>
              </w:tc>
              <w:tc>
                <w:tcPr>
                  <w:tcW w:w="1409" w:type="dxa"/>
                  <w:shd w:val="clear" w:color="auto" w:fill="FFFFFF" w:themeFill="background1"/>
                  <w:vAlign w:val="center"/>
                </w:tcPr>
                <w:p w:rsidR="009B490D" w:rsidRDefault="00183E1C">
                  <w:pPr>
                    <w:widowControl/>
                    <w:jc w:val="center"/>
                    <w:rPr>
                      <w:kern w:val="0"/>
                      <w:sz w:val="18"/>
                      <w:szCs w:val="18"/>
                    </w:rPr>
                  </w:pPr>
                  <w:r>
                    <w:rPr>
                      <w:kern w:val="0"/>
                      <w:sz w:val="18"/>
                      <w:szCs w:val="18"/>
                    </w:rPr>
                    <w:t>≤1.0</w:t>
                  </w:r>
                </w:p>
              </w:tc>
              <w:tc>
                <w:tcPr>
                  <w:tcW w:w="1647" w:type="dxa"/>
                  <w:shd w:val="clear" w:color="auto" w:fill="FFFFFF" w:themeFill="background1"/>
                  <w:vAlign w:val="center"/>
                </w:tcPr>
                <w:p w:rsidR="009B490D" w:rsidRDefault="00183E1C">
                  <w:pPr>
                    <w:widowControl/>
                    <w:jc w:val="center"/>
                    <w:rPr>
                      <w:kern w:val="0"/>
                      <w:sz w:val="18"/>
                      <w:szCs w:val="18"/>
                    </w:rPr>
                  </w:pPr>
                  <w:r>
                    <w:rPr>
                      <w:kern w:val="0"/>
                      <w:sz w:val="18"/>
                      <w:szCs w:val="18"/>
                    </w:rPr>
                    <w:t>≤5.0</w:t>
                  </w:r>
                </w:p>
              </w:tc>
              <w:tc>
                <w:tcPr>
                  <w:tcW w:w="1462" w:type="dxa"/>
                  <w:shd w:val="clear" w:color="auto" w:fill="FFFFFF" w:themeFill="background1"/>
                  <w:vAlign w:val="center"/>
                </w:tcPr>
                <w:p w:rsidR="009B490D" w:rsidRDefault="00183E1C">
                  <w:pPr>
                    <w:widowControl/>
                    <w:jc w:val="center"/>
                    <w:rPr>
                      <w:kern w:val="0"/>
                      <w:sz w:val="18"/>
                      <w:szCs w:val="18"/>
                    </w:rPr>
                  </w:pPr>
                  <w:r>
                    <w:rPr>
                      <w:kern w:val="0"/>
                      <w:sz w:val="18"/>
                      <w:szCs w:val="18"/>
                    </w:rPr>
                    <w:t>&gt;5.0</w:t>
                  </w:r>
                </w:p>
              </w:tc>
            </w:tr>
            <w:tr w:rsidR="009B490D">
              <w:trPr>
                <w:trHeight w:val="431"/>
                <w:jc w:val="center"/>
              </w:trPr>
              <w:tc>
                <w:tcPr>
                  <w:tcW w:w="1680" w:type="dxa"/>
                  <w:vAlign w:val="center"/>
                </w:tcPr>
                <w:p w:rsidR="009B490D" w:rsidRDefault="00183E1C">
                  <w:pPr>
                    <w:widowControl/>
                    <w:jc w:val="center"/>
                    <w:rPr>
                      <w:b/>
                      <w:kern w:val="0"/>
                      <w:sz w:val="18"/>
                      <w:szCs w:val="18"/>
                    </w:rPr>
                  </w:pPr>
                  <w:r>
                    <w:rPr>
                      <w:b/>
                      <w:kern w:val="0"/>
                      <w:sz w:val="18"/>
                      <w:szCs w:val="18"/>
                    </w:rPr>
                    <w:t>Ni</w:t>
                  </w:r>
                </w:p>
              </w:tc>
              <w:tc>
                <w:tcPr>
                  <w:tcW w:w="1517" w:type="dxa"/>
                  <w:shd w:val="clear" w:color="auto" w:fill="FFFFFF" w:themeFill="background1"/>
                  <w:vAlign w:val="center"/>
                </w:tcPr>
                <w:p w:rsidR="009B490D" w:rsidRDefault="00183E1C">
                  <w:pPr>
                    <w:widowControl/>
                    <w:jc w:val="center"/>
                    <w:rPr>
                      <w:kern w:val="0"/>
                      <w:sz w:val="18"/>
                      <w:szCs w:val="18"/>
                    </w:rPr>
                  </w:pPr>
                  <w:r>
                    <w:rPr>
                      <w:kern w:val="0"/>
                      <w:sz w:val="18"/>
                      <w:szCs w:val="18"/>
                    </w:rPr>
                    <w:t>≤0.00</w:t>
                  </w:r>
                  <w:r>
                    <w:rPr>
                      <w:rFonts w:hint="eastAsia"/>
                      <w:kern w:val="0"/>
                      <w:sz w:val="18"/>
                      <w:szCs w:val="18"/>
                    </w:rPr>
                    <w:t>2</w:t>
                  </w:r>
                </w:p>
              </w:tc>
              <w:tc>
                <w:tcPr>
                  <w:tcW w:w="1456" w:type="dxa"/>
                  <w:shd w:val="clear" w:color="auto" w:fill="FFFFFF" w:themeFill="background1"/>
                  <w:vAlign w:val="center"/>
                </w:tcPr>
                <w:p w:rsidR="009B490D" w:rsidRDefault="00183E1C">
                  <w:pPr>
                    <w:widowControl/>
                    <w:jc w:val="center"/>
                    <w:rPr>
                      <w:kern w:val="0"/>
                      <w:sz w:val="18"/>
                      <w:szCs w:val="18"/>
                    </w:rPr>
                  </w:pPr>
                  <w:r>
                    <w:rPr>
                      <w:kern w:val="0"/>
                      <w:sz w:val="18"/>
                      <w:szCs w:val="18"/>
                    </w:rPr>
                    <w:t>≤0.</w:t>
                  </w:r>
                  <w:r>
                    <w:rPr>
                      <w:rFonts w:hint="eastAsia"/>
                      <w:kern w:val="0"/>
                      <w:sz w:val="18"/>
                      <w:szCs w:val="18"/>
                    </w:rPr>
                    <w:t>002</w:t>
                  </w:r>
                </w:p>
              </w:tc>
              <w:tc>
                <w:tcPr>
                  <w:tcW w:w="1409" w:type="dxa"/>
                  <w:shd w:val="clear" w:color="auto" w:fill="FFFFFF" w:themeFill="background1"/>
                  <w:vAlign w:val="center"/>
                </w:tcPr>
                <w:p w:rsidR="009B490D" w:rsidRDefault="00183E1C">
                  <w:pPr>
                    <w:widowControl/>
                    <w:jc w:val="center"/>
                    <w:rPr>
                      <w:kern w:val="0"/>
                      <w:sz w:val="18"/>
                      <w:szCs w:val="18"/>
                    </w:rPr>
                  </w:pPr>
                  <w:r>
                    <w:rPr>
                      <w:kern w:val="0"/>
                      <w:sz w:val="18"/>
                      <w:szCs w:val="18"/>
                    </w:rPr>
                    <w:t>≤0.0</w:t>
                  </w:r>
                  <w:r>
                    <w:rPr>
                      <w:rFonts w:hint="eastAsia"/>
                      <w:kern w:val="0"/>
                      <w:sz w:val="18"/>
                      <w:szCs w:val="18"/>
                    </w:rPr>
                    <w:t>2</w:t>
                  </w:r>
                </w:p>
              </w:tc>
              <w:tc>
                <w:tcPr>
                  <w:tcW w:w="1647" w:type="dxa"/>
                  <w:shd w:val="clear" w:color="auto" w:fill="FFFFFF" w:themeFill="background1"/>
                  <w:vAlign w:val="center"/>
                </w:tcPr>
                <w:p w:rsidR="009B490D" w:rsidRDefault="00183E1C">
                  <w:pPr>
                    <w:widowControl/>
                    <w:jc w:val="center"/>
                    <w:rPr>
                      <w:kern w:val="0"/>
                      <w:sz w:val="18"/>
                      <w:szCs w:val="18"/>
                    </w:rPr>
                  </w:pPr>
                  <w:r>
                    <w:rPr>
                      <w:kern w:val="0"/>
                      <w:sz w:val="18"/>
                      <w:szCs w:val="18"/>
                    </w:rPr>
                    <w:t>≤0.1</w:t>
                  </w:r>
                </w:p>
              </w:tc>
              <w:tc>
                <w:tcPr>
                  <w:tcW w:w="1462" w:type="dxa"/>
                  <w:shd w:val="clear" w:color="auto" w:fill="FFFFFF" w:themeFill="background1"/>
                  <w:vAlign w:val="center"/>
                </w:tcPr>
                <w:p w:rsidR="009B490D" w:rsidRDefault="00183E1C">
                  <w:pPr>
                    <w:widowControl/>
                    <w:jc w:val="center"/>
                    <w:rPr>
                      <w:kern w:val="0"/>
                      <w:sz w:val="18"/>
                      <w:szCs w:val="18"/>
                    </w:rPr>
                  </w:pPr>
                  <w:r>
                    <w:rPr>
                      <w:kern w:val="0"/>
                      <w:sz w:val="18"/>
                      <w:szCs w:val="18"/>
                    </w:rPr>
                    <w:t>&gt;0.1</w:t>
                  </w:r>
                </w:p>
              </w:tc>
            </w:tr>
            <w:tr w:rsidR="009B490D">
              <w:trPr>
                <w:trHeight w:val="431"/>
                <w:jc w:val="center"/>
              </w:trPr>
              <w:tc>
                <w:tcPr>
                  <w:tcW w:w="1680" w:type="dxa"/>
                  <w:vAlign w:val="center"/>
                </w:tcPr>
                <w:p w:rsidR="009B490D" w:rsidRDefault="00183E1C">
                  <w:pPr>
                    <w:widowControl/>
                    <w:jc w:val="center"/>
                    <w:rPr>
                      <w:b/>
                      <w:kern w:val="0"/>
                      <w:sz w:val="18"/>
                      <w:szCs w:val="18"/>
                    </w:rPr>
                  </w:pPr>
                  <w:r>
                    <w:rPr>
                      <w:b/>
                      <w:kern w:val="0"/>
                      <w:sz w:val="18"/>
                      <w:szCs w:val="18"/>
                    </w:rPr>
                    <w:t>挥发性酚</w:t>
                  </w:r>
                </w:p>
              </w:tc>
              <w:tc>
                <w:tcPr>
                  <w:tcW w:w="1517" w:type="dxa"/>
                  <w:shd w:val="clear" w:color="auto" w:fill="FFFFFF" w:themeFill="background1"/>
                  <w:vAlign w:val="center"/>
                </w:tcPr>
                <w:p w:rsidR="009B490D" w:rsidRDefault="00183E1C">
                  <w:pPr>
                    <w:widowControl/>
                    <w:jc w:val="center"/>
                    <w:rPr>
                      <w:kern w:val="0"/>
                      <w:sz w:val="18"/>
                      <w:szCs w:val="18"/>
                    </w:rPr>
                  </w:pPr>
                  <w:r>
                    <w:rPr>
                      <w:kern w:val="0"/>
                      <w:sz w:val="18"/>
                      <w:szCs w:val="18"/>
                    </w:rPr>
                    <w:t>≤0.001</w:t>
                  </w:r>
                </w:p>
              </w:tc>
              <w:tc>
                <w:tcPr>
                  <w:tcW w:w="1456" w:type="dxa"/>
                  <w:shd w:val="clear" w:color="auto" w:fill="FFFFFF" w:themeFill="background1"/>
                  <w:vAlign w:val="center"/>
                </w:tcPr>
                <w:p w:rsidR="009B490D" w:rsidRDefault="00183E1C">
                  <w:pPr>
                    <w:widowControl/>
                    <w:jc w:val="center"/>
                    <w:rPr>
                      <w:kern w:val="0"/>
                      <w:sz w:val="18"/>
                      <w:szCs w:val="18"/>
                    </w:rPr>
                  </w:pPr>
                  <w:r>
                    <w:rPr>
                      <w:kern w:val="0"/>
                      <w:sz w:val="18"/>
                      <w:szCs w:val="18"/>
                    </w:rPr>
                    <w:t>≤0.001</w:t>
                  </w:r>
                </w:p>
              </w:tc>
              <w:tc>
                <w:tcPr>
                  <w:tcW w:w="1409" w:type="dxa"/>
                  <w:shd w:val="clear" w:color="auto" w:fill="FFFFFF" w:themeFill="background1"/>
                  <w:vAlign w:val="center"/>
                </w:tcPr>
                <w:p w:rsidR="009B490D" w:rsidRDefault="00183E1C">
                  <w:pPr>
                    <w:widowControl/>
                    <w:jc w:val="center"/>
                    <w:rPr>
                      <w:kern w:val="0"/>
                      <w:sz w:val="18"/>
                      <w:szCs w:val="18"/>
                    </w:rPr>
                  </w:pPr>
                  <w:r>
                    <w:rPr>
                      <w:kern w:val="0"/>
                      <w:sz w:val="18"/>
                      <w:szCs w:val="18"/>
                    </w:rPr>
                    <w:t>≤0.002</w:t>
                  </w:r>
                </w:p>
              </w:tc>
              <w:tc>
                <w:tcPr>
                  <w:tcW w:w="1647" w:type="dxa"/>
                  <w:shd w:val="clear" w:color="auto" w:fill="FFFFFF" w:themeFill="background1"/>
                  <w:vAlign w:val="center"/>
                </w:tcPr>
                <w:p w:rsidR="009B490D" w:rsidRDefault="00183E1C">
                  <w:pPr>
                    <w:widowControl/>
                    <w:jc w:val="center"/>
                    <w:rPr>
                      <w:kern w:val="0"/>
                      <w:sz w:val="18"/>
                      <w:szCs w:val="18"/>
                    </w:rPr>
                  </w:pPr>
                  <w:r>
                    <w:rPr>
                      <w:kern w:val="0"/>
                      <w:sz w:val="18"/>
                      <w:szCs w:val="18"/>
                    </w:rPr>
                    <w:t>≤0.01</w:t>
                  </w:r>
                </w:p>
              </w:tc>
              <w:tc>
                <w:tcPr>
                  <w:tcW w:w="1462" w:type="dxa"/>
                  <w:shd w:val="clear" w:color="auto" w:fill="FFFFFF" w:themeFill="background1"/>
                  <w:vAlign w:val="center"/>
                </w:tcPr>
                <w:p w:rsidR="009B490D" w:rsidRDefault="00183E1C">
                  <w:pPr>
                    <w:widowControl/>
                    <w:jc w:val="center"/>
                    <w:rPr>
                      <w:kern w:val="0"/>
                      <w:sz w:val="18"/>
                      <w:szCs w:val="18"/>
                    </w:rPr>
                  </w:pPr>
                  <w:r>
                    <w:rPr>
                      <w:kern w:val="0"/>
                      <w:sz w:val="18"/>
                      <w:szCs w:val="18"/>
                    </w:rPr>
                    <w:t>&gt;0.01</w:t>
                  </w:r>
                </w:p>
              </w:tc>
            </w:tr>
            <w:tr w:rsidR="009B490D">
              <w:trPr>
                <w:trHeight w:val="431"/>
                <w:jc w:val="center"/>
              </w:trPr>
              <w:tc>
                <w:tcPr>
                  <w:tcW w:w="1680" w:type="dxa"/>
                  <w:vAlign w:val="center"/>
                </w:tcPr>
                <w:p w:rsidR="009B490D" w:rsidRDefault="00183E1C">
                  <w:pPr>
                    <w:widowControl/>
                    <w:jc w:val="center"/>
                    <w:rPr>
                      <w:b/>
                      <w:kern w:val="0"/>
                      <w:sz w:val="18"/>
                      <w:szCs w:val="18"/>
                    </w:rPr>
                  </w:pPr>
                  <w:r>
                    <w:rPr>
                      <w:b/>
                      <w:kern w:val="0"/>
                      <w:sz w:val="18"/>
                      <w:szCs w:val="18"/>
                    </w:rPr>
                    <w:t>NO</w:t>
                  </w:r>
                  <w:r>
                    <w:rPr>
                      <w:b/>
                      <w:kern w:val="0"/>
                      <w:sz w:val="18"/>
                      <w:szCs w:val="18"/>
                      <w:vertAlign w:val="subscript"/>
                    </w:rPr>
                    <w:t>3</w:t>
                  </w:r>
                  <w:r>
                    <w:rPr>
                      <w:b/>
                      <w:kern w:val="0"/>
                      <w:sz w:val="18"/>
                      <w:szCs w:val="18"/>
                      <w:vertAlign w:val="superscript"/>
                    </w:rPr>
                    <w:t>－</w:t>
                  </w:r>
                  <w:r>
                    <w:rPr>
                      <w:b/>
                      <w:kern w:val="0"/>
                      <w:sz w:val="18"/>
                      <w:szCs w:val="18"/>
                    </w:rPr>
                    <w:t>(</w:t>
                  </w:r>
                  <w:r>
                    <w:rPr>
                      <w:b/>
                      <w:kern w:val="0"/>
                      <w:sz w:val="18"/>
                      <w:szCs w:val="18"/>
                    </w:rPr>
                    <w:t>以</w:t>
                  </w:r>
                  <w:r>
                    <w:rPr>
                      <w:b/>
                      <w:kern w:val="0"/>
                      <w:sz w:val="18"/>
                      <w:szCs w:val="18"/>
                    </w:rPr>
                    <w:t>N</w:t>
                  </w:r>
                  <w:r>
                    <w:rPr>
                      <w:b/>
                      <w:kern w:val="0"/>
                      <w:sz w:val="18"/>
                      <w:szCs w:val="18"/>
                    </w:rPr>
                    <w:t>计</w:t>
                  </w:r>
                  <w:r>
                    <w:rPr>
                      <w:b/>
                      <w:kern w:val="0"/>
                      <w:sz w:val="18"/>
                      <w:szCs w:val="18"/>
                    </w:rPr>
                    <w:t>)</w:t>
                  </w:r>
                </w:p>
              </w:tc>
              <w:tc>
                <w:tcPr>
                  <w:tcW w:w="1517" w:type="dxa"/>
                  <w:shd w:val="clear" w:color="auto" w:fill="FFFFFF" w:themeFill="background1"/>
                  <w:vAlign w:val="center"/>
                </w:tcPr>
                <w:p w:rsidR="009B490D" w:rsidRDefault="00183E1C">
                  <w:pPr>
                    <w:widowControl/>
                    <w:jc w:val="center"/>
                    <w:rPr>
                      <w:kern w:val="0"/>
                      <w:sz w:val="18"/>
                      <w:szCs w:val="18"/>
                    </w:rPr>
                  </w:pPr>
                  <w:r>
                    <w:rPr>
                      <w:kern w:val="0"/>
                      <w:sz w:val="18"/>
                      <w:szCs w:val="18"/>
                    </w:rPr>
                    <w:t>≤2.0</w:t>
                  </w:r>
                </w:p>
              </w:tc>
              <w:tc>
                <w:tcPr>
                  <w:tcW w:w="1456" w:type="dxa"/>
                  <w:shd w:val="clear" w:color="auto" w:fill="FFFFFF" w:themeFill="background1"/>
                  <w:vAlign w:val="center"/>
                </w:tcPr>
                <w:p w:rsidR="009B490D" w:rsidRDefault="00183E1C">
                  <w:pPr>
                    <w:widowControl/>
                    <w:jc w:val="center"/>
                    <w:rPr>
                      <w:kern w:val="0"/>
                      <w:sz w:val="18"/>
                      <w:szCs w:val="18"/>
                    </w:rPr>
                  </w:pPr>
                  <w:r>
                    <w:rPr>
                      <w:kern w:val="0"/>
                      <w:sz w:val="18"/>
                      <w:szCs w:val="18"/>
                    </w:rPr>
                    <w:t>≤5.0</w:t>
                  </w:r>
                </w:p>
              </w:tc>
              <w:tc>
                <w:tcPr>
                  <w:tcW w:w="1409" w:type="dxa"/>
                  <w:shd w:val="clear" w:color="auto" w:fill="FFFFFF" w:themeFill="background1"/>
                  <w:vAlign w:val="center"/>
                </w:tcPr>
                <w:p w:rsidR="009B490D" w:rsidRDefault="00183E1C">
                  <w:pPr>
                    <w:widowControl/>
                    <w:jc w:val="center"/>
                    <w:rPr>
                      <w:kern w:val="0"/>
                      <w:sz w:val="18"/>
                      <w:szCs w:val="18"/>
                    </w:rPr>
                  </w:pPr>
                  <w:r>
                    <w:rPr>
                      <w:kern w:val="0"/>
                      <w:sz w:val="18"/>
                      <w:szCs w:val="18"/>
                    </w:rPr>
                    <w:t>≤20</w:t>
                  </w:r>
                </w:p>
              </w:tc>
              <w:tc>
                <w:tcPr>
                  <w:tcW w:w="1647" w:type="dxa"/>
                  <w:shd w:val="clear" w:color="auto" w:fill="FFFFFF" w:themeFill="background1"/>
                  <w:vAlign w:val="center"/>
                </w:tcPr>
                <w:p w:rsidR="009B490D" w:rsidRDefault="00183E1C">
                  <w:pPr>
                    <w:widowControl/>
                    <w:jc w:val="center"/>
                    <w:rPr>
                      <w:kern w:val="0"/>
                      <w:sz w:val="18"/>
                      <w:szCs w:val="18"/>
                    </w:rPr>
                  </w:pPr>
                  <w:r>
                    <w:rPr>
                      <w:kern w:val="0"/>
                      <w:sz w:val="18"/>
                      <w:szCs w:val="18"/>
                    </w:rPr>
                    <w:t>≤30</w:t>
                  </w:r>
                </w:p>
              </w:tc>
              <w:tc>
                <w:tcPr>
                  <w:tcW w:w="1462" w:type="dxa"/>
                  <w:shd w:val="clear" w:color="auto" w:fill="FFFFFF" w:themeFill="background1"/>
                  <w:vAlign w:val="center"/>
                </w:tcPr>
                <w:p w:rsidR="009B490D" w:rsidRDefault="00183E1C">
                  <w:pPr>
                    <w:widowControl/>
                    <w:jc w:val="center"/>
                    <w:rPr>
                      <w:kern w:val="0"/>
                      <w:sz w:val="18"/>
                      <w:szCs w:val="18"/>
                    </w:rPr>
                  </w:pPr>
                  <w:r>
                    <w:rPr>
                      <w:kern w:val="0"/>
                      <w:sz w:val="18"/>
                      <w:szCs w:val="18"/>
                    </w:rPr>
                    <w:t>&gt;30</w:t>
                  </w:r>
                </w:p>
              </w:tc>
            </w:tr>
            <w:tr w:rsidR="009B490D">
              <w:trPr>
                <w:trHeight w:val="431"/>
                <w:jc w:val="center"/>
              </w:trPr>
              <w:tc>
                <w:tcPr>
                  <w:tcW w:w="1680" w:type="dxa"/>
                  <w:vAlign w:val="center"/>
                </w:tcPr>
                <w:p w:rsidR="009B490D" w:rsidRDefault="00183E1C">
                  <w:pPr>
                    <w:widowControl/>
                    <w:jc w:val="center"/>
                    <w:rPr>
                      <w:b/>
                      <w:kern w:val="0"/>
                      <w:sz w:val="18"/>
                      <w:szCs w:val="18"/>
                    </w:rPr>
                  </w:pPr>
                  <w:r>
                    <w:rPr>
                      <w:b/>
                      <w:kern w:val="0"/>
                      <w:sz w:val="18"/>
                      <w:szCs w:val="18"/>
                    </w:rPr>
                    <w:t>NO</w:t>
                  </w:r>
                  <w:r>
                    <w:rPr>
                      <w:b/>
                      <w:kern w:val="0"/>
                      <w:sz w:val="18"/>
                      <w:szCs w:val="18"/>
                      <w:vertAlign w:val="subscript"/>
                    </w:rPr>
                    <w:t>2</w:t>
                  </w:r>
                  <w:r>
                    <w:rPr>
                      <w:b/>
                      <w:kern w:val="0"/>
                      <w:sz w:val="18"/>
                      <w:szCs w:val="18"/>
                      <w:vertAlign w:val="superscript"/>
                    </w:rPr>
                    <w:t>－</w:t>
                  </w:r>
                  <w:r>
                    <w:rPr>
                      <w:b/>
                      <w:kern w:val="0"/>
                      <w:sz w:val="18"/>
                      <w:szCs w:val="18"/>
                    </w:rPr>
                    <w:t>(</w:t>
                  </w:r>
                  <w:r>
                    <w:rPr>
                      <w:b/>
                      <w:kern w:val="0"/>
                      <w:sz w:val="18"/>
                      <w:szCs w:val="18"/>
                    </w:rPr>
                    <w:t>以</w:t>
                  </w:r>
                  <w:r>
                    <w:rPr>
                      <w:b/>
                      <w:kern w:val="0"/>
                      <w:sz w:val="18"/>
                      <w:szCs w:val="18"/>
                    </w:rPr>
                    <w:t>N</w:t>
                  </w:r>
                  <w:r>
                    <w:rPr>
                      <w:b/>
                      <w:kern w:val="0"/>
                      <w:sz w:val="18"/>
                      <w:szCs w:val="18"/>
                    </w:rPr>
                    <w:t>计</w:t>
                  </w:r>
                  <w:r>
                    <w:rPr>
                      <w:b/>
                      <w:kern w:val="0"/>
                      <w:sz w:val="18"/>
                      <w:szCs w:val="18"/>
                    </w:rPr>
                    <w:t>)</w:t>
                  </w:r>
                </w:p>
              </w:tc>
              <w:tc>
                <w:tcPr>
                  <w:tcW w:w="1517" w:type="dxa"/>
                  <w:shd w:val="clear" w:color="auto" w:fill="FFFFFF" w:themeFill="background1"/>
                  <w:vAlign w:val="center"/>
                </w:tcPr>
                <w:p w:rsidR="009B490D" w:rsidRDefault="00183E1C">
                  <w:pPr>
                    <w:widowControl/>
                    <w:jc w:val="center"/>
                    <w:rPr>
                      <w:kern w:val="0"/>
                      <w:sz w:val="18"/>
                      <w:szCs w:val="18"/>
                    </w:rPr>
                  </w:pPr>
                  <w:r>
                    <w:rPr>
                      <w:kern w:val="0"/>
                      <w:sz w:val="18"/>
                      <w:szCs w:val="18"/>
                    </w:rPr>
                    <w:t>≤0.0</w:t>
                  </w:r>
                  <w:r>
                    <w:rPr>
                      <w:rFonts w:hint="eastAsia"/>
                      <w:kern w:val="0"/>
                      <w:sz w:val="18"/>
                      <w:szCs w:val="18"/>
                    </w:rPr>
                    <w:t>1</w:t>
                  </w:r>
                </w:p>
              </w:tc>
              <w:tc>
                <w:tcPr>
                  <w:tcW w:w="1456" w:type="dxa"/>
                  <w:shd w:val="clear" w:color="auto" w:fill="FFFFFF" w:themeFill="background1"/>
                  <w:vAlign w:val="center"/>
                </w:tcPr>
                <w:p w:rsidR="009B490D" w:rsidRDefault="00183E1C">
                  <w:pPr>
                    <w:widowControl/>
                    <w:jc w:val="center"/>
                    <w:rPr>
                      <w:kern w:val="0"/>
                      <w:sz w:val="18"/>
                      <w:szCs w:val="18"/>
                    </w:rPr>
                  </w:pPr>
                  <w:r>
                    <w:rPr>
                      <w:kern w:val="0"/>
                      <w:sz w:val="18"/>
                      <w:szCs w:val="18"/>
                    </w:rPr>
                    <w:t>≤0.</w:t>
                  </w:r>
                  <w:r>
                    <w:rPr>
                      <w:rFonts w:hint="eastAsia"/>
                      <w:kern w:val="0"/>
                      <w:sz w:val="18"/>
                      <w:szCs w:val="18"/>
                    </w:rPr>
                    <w:t>10</w:t>
                  </w:r>
                </w:p>
              </w:tc>
              <w:tc>
                <w:tcPr>
                  <w:tcW w:w="1409" w:type="dxa"/>
                  <w:shd w:val="clear" w:color="auto" w:fill="FFFFFF" w:themeFill="background1"/>
                  <w:vAlign w:val="center"/>
                </w:tcPr>
                <w:p w:rsidR="009B490D" w:rsidRDefault="00183E1C">
                  <w:pPr>
                    <w:widowControl/>
                    <w:jc w:val="center"/>
                    <w:rPr>
                      <w:kern w:val="0"/>
                      <w:sz w:val="18"/>
                      <w:szCs w:val="18"/>
                    </w:rPr>
                  </w:pPr>
                  <w:r>
                    <w:rPr>
                      <w:kern w:val="0"/>
                      <w:sz w:val="18"/>
                      <w:szCs w:val="18"/>
                    </w:rPr>
                    <w:t>≤</w:t>
                  </w:r>
                  <w:r>
                    <w:rPr>
                      <w:rFonts w:hint="eastAsia"/>
                      <w:kern w:val="0"/>
                      <w:sz w:val="18"/>
                      <w:szCs w:val="18"/>
                    </w:rPr>
                    <w:t>1.00</w:t>
                  </w:r>
                </w:p>
              </w:tc>
              <w:tc>
                <w:tcPr>
                  <w:tcW w:w="1647" w:type="dxa"/>
                  <w:shd w:val="clear" w:color="auto" w:fill="FFFFFF" w:themeFill="background1"/>
                  <w:vAlign w:val="center"/>
                </w:tcPr>
                <w:p w:rsidR="009B490D" w:rsidRDefault="00183E1C">
                  <w:pPr>
                    <w:widowControl/>
                    <w:jc w:val="center"/>
                    <w:rPr>
                      <w:kern w:val="0"/>
                      <w:sz w:val="18"/>
                      <w:szCs w:val="18"/>
                    </w:rPr>
                  </w:pPr>
                  <w:r>
                    <w:rPr>
                      <w:kern w:val="0"/>
                      <w:sz w:val="18"/>
                      <w:szCs w:val="18"/>
                    </w:rPr>
                    <w:t>≤</w:t>
                  </w:r>
                  <w:r>
                    <w:rPr>
                      <w:rFonts w:hint="eastAsia"/>
                      <w:kern w:val="0"/>
                      <w:sz w:val="18"/>
                      <w:szCs w:val="18"/>
                    </w:rPr>
                    <w:t>4.80</w:t>
                  </w:r>
                </w:p>
              </w:tc>
              <w:tc>
                <w:tcPr>
                  <w:tcW w:w="1462" w:type="dxa"/>
                  <w:shd w:val="clear" w:color="auto" w:fill="FFFFFF" w:themeFill="background1"/>
                  <w:vAlign w:val="center"/>
                </w:tcPr>
                <w:p w:rsidR="009B490D" w:rsidRDefault="00183E1C">
                  <w:pPr>
                    <w:widowControl/>
                    <w:jc w:val="center"/>
                    <w:rPr>
                      <w:kern w:val="0"/>
                      <w:sz w:val="18"/>
                      <w:szCs w:val="18"/>
                    </w:rPr>
                  </w:pPr>
                  <w:r>
                    <w:rPr>
                      <w:kern w:val="0"/>
                      <w:sz w:val="18"/>
                      <w:szCs w:val="18"/>
                    </w:rPr>
                    <w:t>&gt;</w:t>
                  </w:r>
                  <w:r>
                    <w:rPr>
                      <w:rFonts w:hint="eastAsia"/>
                      <w:kern w:val="0"/>
                      <w:sz w:val="18"/>
                      <w:szCs w:val="18"/>
                    </w:rPr>
                    <w:t>4.80</w:t>
                  </w:r>
                </w:p>
              </w:tc>
            </w:tr>
            <w:tr w:rsidR="009B490D">
              <w:trPr>
                <w:trHeight w:val="431"/>
                <w:jc w:val="center"/>
              </w:trPr>
              <w:tc>
                <w:tcPr>
                  <w:tcW w:w="1680" w:type="dxa"/>
                  <w:vAlign w:val="center"/>
                </w:tcPr>
                <w:p w:rsidR="009B490D" w:rsidRDefault="00183E1C">
                  <w:pPr>
                    <w:widowControl/>
                    <w:jc w:val="center"/>
                    <w:rPr>
                      <w:b/>
                      <w:kern w:val="0"/>
                      <w:sz w:val="18"/>
                      <w:szCs w:val="18"/>
                    </w:rPr>
                  </w:pPr>
                  <w:r>
                    <w:rPr>
                      <w:rFonts w:hint="eastAsia"/>
                      <w:b/>
                      <w:kern w:val="0"/>
                      <w:sz w:val="18"/>
                      <w:szCs w:val="18"/>
                    </w:rPr>
                    <w:t>氨氮</w:t>
                  </w:r>
                </w:p>
              </w:tc>
              <w:tc>
                <w:tcPr>
                  <w:tcW w:w="1517" w:type="dxa"/>
                  <w:shd w:val="clear" w:color="auto" w:fill="FFFFFF" w:themeFill="background1"/>
                  <w:vAlign w:val="center"/>
                </w:tcPr>
                <w:p w:rsidR="009B490D" w:rsidRDefault="00183E1C">
                  <w:pPr>
                    <w:widowControl/>
                    <w:jc w:val="center"/>
                    <w:rPr>
                      <w:kern w:val="0"/>
                      <w:sz w:val="18"/>
                      <w:szCs w:val="18"/>
                    </w:rPr>
                  </w:pPr>
                  <w:r>
                    <w:rPr>
                      <w:kern w:val="0"/>
                      <w:sz w:val="18"/>
                      <w:szCs w:val="18"/>
                    </w:rPr>
                    <w:t>≤0.02</w:t>
                  </w:r>
                </w:p>
              </w:tc>
              <w:tc>
                <w:tcPr>
                  <w:tcW w:w="1456" w:type="dxa"/>
                  <w:shd w:val="clear" w:color="auto" w:fill="FFFFFF" w:themeFill="background1"/>
                  <w:vAlign w:val="center"/>
                </w:tcPr>
                <w:p w:rsidR="009B490D" w:rsidRDefault="00183E1C">
                  <w:pPr>
                    <w:widowControl/>
                    <w:jc w:val="center"/>
                    <w:rPr>
                      <w:kern w:val="0"/>
                      <w:sz w:val="18"/>
                      <w:szCs w:val="18"/>
                    </w:rPr>
                  </w:pPr>
                  <w:r>
                    <w:rPr>
                      <w:kern w:val="0"/>
                      <w:sz w:val="18"/>
                      <w:szCs w:val="18"/>
                    </w:rPr>
                    <w:t>≤0.</w:t>
                  </w:r>
                  <w:r>
                    <w:rPr>
                      <w:rFonts w:hint="eastAsia"/>
                      <w:kern w:val="0"/>
                      <w:sz w:val="18"/>
                      <w:szCs w:val="18"/>
                    </w:rPr>
                    <w:t>10</w:t>
                  </w:r>
                </w:p>
              </w:tc>
              <w:tc>
                <w:tcPr>
                  <w:tcW w:w="1409" w:type="dxa"/>
                  <w:shd w:val="clear" w:color="auto" w:fill="FFFFFF" w:themeFill="background1"/>
                  <w:vAlign w:val="center"/>
                </w:tcPr>
                <w:p w:rsidR="009B490D" w:rsidRDefault="00183E1C">
                  <w:pPr>
                    <w:widowControl/>
                    <w:jc w:val="center"/>
                    <w:rPr>
                      <w:kern w:val="0"/>
                      <w:sz w:val="18"/>
                      <w:szCs w:val="18"/>
                    </w:rPr>
                  </w:pPr>
                  <w:r>
                    <w:rPr>
                      <w:kern w:val="0"/>
                      <w:sz w:val="18"/>
                      <w:szCs w:val="18"/>
                    </w:rPr>
                    <w:t>≤0.</w:t>
                  </w:r>
                  <w:r>
                    <w:rPr>
                      <w:rFonts w:hint="eastAsia"/>
                      <w:kern w:val="0"/>
                      <w:sz w:val="18"/>
                      <w:szCs w:val="18"/>
                    </w:rPr>
                    <w:t>50</w:t>
                  </w:r>
                </w:p>
              </w:tc>
              <w:tc>
                <w:tcPr>
                  <w:tcW w:w="1647" w:type="dxa"/>
                  <w:shd w:val="clear" w:color="auto" w:fill="FFFFFF" w:themeFill="background1"/>
                  <w:vAlign w:val="center"/>
                </w:tcPr>
                <w:p w:rsidR="009B490D" w:rsidRDefault="00183E1C">
                  <w:pPr>
                    <w:widowControl/>
                    <w:jc w:val="center"/>
                    <w:rPr>
                      <w:kern w:val="0"/>
                      <w:sz w:val="18"/>
                      <w:szCs w:val="18"/>
                    </w:rPr>
                  </w:pPr>
                  <w:r>
                    <w:rPr>
                      <w:kern w:val="0"/>
                      <w:sz w:val="18"/>
                      <w:szCs w:val="18"/>
                    </w:rPr>
                    <w:t>≤</w:t>
                  </w:r>
                  <w:r>
                    <w:rPr>
                      <w:rFonts w:hint="eastAsia"/>
                      <w:kern w:val="0"/>
                      <w:sz w:val="18"/>
                      <w:szCs w:val="18"/>
                    </w:rPr>
                    <w:t>1.50</w:t>
                  </w:r>
                </w:p>
              </w:tc>
              <w:tc>
                <w:tcPr>
                  <w:tcW w:w="1462" w:type="dxa"/>
                  <w:shd w:val="clear" w:color="auto" w:fill="FFFFFF" w:themeFill="background1"/>
                  <w:vAlign w:val="center"/>
                </w:tcPr>
                <w:p w:rsidR="009B490D" w:rsidRDefault="00183E1C">
                  <w:pPr>
                    <w:widowControl/>
                    <w:jc w:val="center"/>
                    <w:rPr>
                      <w:kern w:val="0"/>
                      <w:sz w:val="18"/>
                      <w:szCs w:val="18"/>
                    </w:rPr>
                  </w:pPr>
                  <w:r>
                    <w:rPr>
                      <w:kern w:val="0"/>
                      <w:sz w:val="18"/>
                      <w:szCs w:val="18"/>
                    </w:rPr>
                    <w:t>＞</w:t>
                  </w:r>
                  <w:r>
                    <w:rPr>
                      <w:rFonts w:hint="eastAsia"/>
                      <w:kern w:val="0"/>
                      <w:sz w:val="18"/>
                      <w:szCs w:val="18"/>
                    </w:rPr>
                    <w:t>1.50</w:t>
                  </w:r>
                </w:p>
              </w:tc>
            </w:tr>
            <w:tr w:rsidR="009B490D">
              <w:trPr>
                <w:trHeight w:val="431"/>
                <w:jc w:val="center"/>
              </w:trPr>
              <w:tc>
                <w:tcPr>
                  <w:tcW w:w="1680" w:type="dxa"/>
                  <w:vAlign w:val="center"/>
                </w:tcPr>
                <w:p w:rsidR="009B490D" w:rsidRDefault="00183E1C">
                  <w:pPr>
                    <w:widowControl/>
                    <w:jc w:val="center"/>
                    <w:rPr>
                      <w:b/>
                      <w:kern w:val="0"/>
                      <w:sz w:val="18"/>
                      <w:szCs w:val="18"/>
                    </w:rPr>
                  </w:pPr>
                  <w:r>
                    <w:rPr>
                      <w:b/>
                      <w:kern w:val="0"/>
                      <w:sz w:val="18"/>
                      <w:szCs w:val="18"/>
                    </w:rPr>
                    <w:t>F</w:t>
                  </w:r>
                  <w:r>
                    <w:rPr>
                      <w:b/>
                      <w:kern w:val="0"/>
                      <w:sz w:val="18"/>
                      <w:szCs w:val="18"/>
                      <w:vertAlign w:val="superscript"/>
                    </w:rPr>
                    <w:t>－</w:t>
                  </w:r>
                </w:p>
              </w:tc>
              <w:tc>
                <w:tcPr>
                  <w:tcW w:w="1517" w:type="dxa"/>
                  <w:shd w:val="clear" w:color="auto" w:fill="FFFFFF" w:themeFill="background1"/>
                  <w:vAlign w:val="center"/>
                </w:tcPr>
                <w:p w:rsidR="009B490D" w:rsidRDefault="00183E1C">
                  <w:pPr>
                    <w:widowControl/>
                    <w:jc w:val="center"/>
                    <w:rPr>
                      <w:kern w:val="0"/>
                      <w:sz w:val="18"/>
                      <w:szCs w:val="18"/>
                    </w:rPr>
                  </w:pPr>
                  <w:r>
                    <w:rPr>
                      <w:kern w:val="0"/>
                      <w:sz w:val="18"/>
                      <w:szCs w:val="18"/>
                    </w:rPr>
                    <w:t>≤1.0</w:t>
                  </w:r>
                </w:p>
              </w:tc>
              <w:tc>
                <w:tcPr>
                  <w:tcW w:w="1456" w:type="dxa"/>
                  <w:shd w:val="clear" w:color="auto" w:fill="FFFFFF" w:themeFill="background1"/>
                  <w:vAlign w:val="center"/>
                </w:tcPr>
                <w:p w:rsidR="009B490D" w:rsidRDefault="00183E1C">
                  <w:pPr>
                    <w:widowControl/>
                    <w:jc w:val="center"/>
                    <w:rPr>
                      <w:kern w:val="0"/>
                      <w:sz w:val="18"/>
                      <w:szCs w:val="18"/>
                    </w:rPr>
                  </w:pPr>
                  <w:r>
                    <w:rPr>
                      <w:kern w:val="0"/>
                      <w:sz w:val="18"/>
                      <w:szCs w:val="18"/>
                    </w:rPr>
                    <w:t>≤1.0</w:t>
                  </w:r>
                </w:p>
              </w:tc>
              <w:tc>
                <w:tcPr>
                  <w:tcW w:w="1409" w:type="dxa"/>
                  <w:shd w:val="clear" w:color="auto" w:fill="FFFFFF" w:themeFill="background1"/>
                  <w:vAlign w:val="center"/>
                </w:tcPr>
                <w:p w:rsidR="009B490D" w:rsidRDefault="00183E1C">
                  <w:pPr>
                    <w:widowControl/>
                    <w:jc w:val="center"/>
                    <w:rPr>
                      <w:kern w:val="0"/>
                      <w:sz w:val="18"/>
                      <w:szCs w:val="18"/>
                    </w:rPr>
                  </w:pPr>
                  <w:r>
                    <w:rPr>
                      <w:kern w:val="0"/>
                      <w:sz w:val="18"/>
                      <w:szCs w:val="18"/>
                    </w:rPr>
                    <w:t>≤1.0</w:t>
                  </w:r>
                </w:p>
              </w:tc>
              <w:tc>
                <w:tcPr>
                  <w:tcW w:w="1647" w:type="dxa"/>
                  <w:shd w:val="clear" w:color="auto" w:fill="FFFFFF" w:themeFill="background1"/>
                  <w:vAlign w:val="center"/>
                </w:tcPr>
                <w:p w:rsidR="009B490D" w:rsidRDefault="00183E1C">
                  <w:pPr>
                    <w:widowControl/>
                    <w:jc w:val="center"/>
                    <w:rPr>
                      <w:kern w:val="0"/>
                      <w:sz w:val="18"/>
                      <w:szCs w:val="18"/>
                    </w:rPr>
                  </w:pPr>
                  <w:r>
                    <w:rPr>
                      <w:kern w:val="0"/>
                      <w:sz w:val="18"/>
                      <w:szCs w:val="18"/>
                    </w:rPr>
                    <w:t>≤2.0</w:t>
                  </w:r>
                </w:p>
              </w:tc>
              <w:tc>
                <w:tcPr>
                  <w:tcW w:w="1462" w:type="dxa"/>
                  <w:shd w:val="clear" w:color="auto" w:fill="FFFFFF" w:themeFill="background1"/>
                  <w:vAlign w:val="center"/>
                </w:tcPr>
                <w:p w:rsidR="009B490D" w:rsidRDefault="00183E1C">
                  <w:pPr>
                    <w:widowControl/>
                    <w:jc w:val="center"/>
                    <w:rPr>
                      <w:kern w:val="0"/>
                      <w:sz w:val="18"/>
                      <w:szCs w:val="18"/>
                    </w:rPr>
                  </w:pPr>
                  <w:r>
                    <w:rPr>
                      <w:kern w:val="0"/>
                      <w:sz w:val="18"/>
                      <w:szCs w:val="18"/>
                    </w:rPr>
                    <w:t>&gt;2.0</w:t>
                  </w:r>
                </w:p>
              </w:tc>
            </w:tr>
            <w:tr w:rsidR="009B490D">
              <w:trPr>
                <w:trHeight w:val="431"/>
                <w:jc w:val="center"/>
              </w:trPr>
              <w:tc>
                <w:tcPr>
                  <w:tcW w:w="1680" w:type="dxa"/>
                  <w:vAlign w:val="center"/>
                </w:tcPr>
                <w:p w:rsidR="009B490D" w:rsidRDefault="00183E1C">
                  <w:pPr>
                    <w:widowControl/>
                    <w:jc w:val="center"/>
                    <w:rPr>
                      <w:b/>
                      <w:kern w:val="0"/>
                      <w:sz w:val="18"/>
                      <w:szCs w:val="18"/>
                    </w:rPr>
                  </w:pPr>
                  <w:r>
                    <w:rPr>
                      <w:b/>
                      <w:kern w:val="0"/>
                      <w:sz w:val="18"/>
                      <w:szCs w:val="18"/>
                    </w:rPr>
                    <w:t>CN</w:t>
                  </w:r>
                  <w:r>
                    <w:rPr>
                      <w:b/>
                      <w:kern w:val="0"/>
                      <w:sz w:val="18"/>
                      <w:szCs w:val="18"/>
                      <w:vertAlign w:val="superscript"/>
                    </w:rPr>
                    <w:t>－</w:t>
                  </w:r>
                </w:p>
              </w:tc>
              <w:tc>
                <w:tcPr>
                  <w:tcW w:w="1517" w:type="dxa"/>
                  <w:shd w:val="clear" w:color="auto" w:fill="FFFFFF" w:themeFill="background1"/>
                  <w:vAlign w:val="center"/>
                </w:tcPr>
                <w:p w:rsidR="009B490D" w:rsidRDefault="00183E1C">
                  <w:pPr>
                    <w:widowControl/>
                    <w:jc w:val="center"/>
                    <w:rPr>
                      <w:kern w:val="0"/>
                      <w:sz w:val="18"/>
                      <w:szCs w:val="18"/>
                    </w:rPr>
                  </w:pPr>
                  <w:r>
                    <w:rPr>
                      <w:kern w:val="0"/>
                      <w:sz w:val="18"/>
                      <w:szCs w:val="18"/>
                    </w:rPr>
                    <w:t>≤0.001</w:t>
                  </w:r>
                </w:p>
              </w:tc>
              <w:tc>
                <w:tcPr>
                  <w:tcW w:w="1456" w:type="dxa"/>
                  <w:shd w:val="clear" w:color="auto" w:fill="FFFFFF" w:themeFill="background1"/>
                  <w:vAlign w:val="center"/>
                </w:tcPr>
                <w:p w:rsidR="009B490D" w:rsidRDefault="00183E1C">
                  <w:pPr>
                    <w:widowControl/>
                    <w:jc w:val="center"/>
                    <w:rPr>
                      <w:kern w:val="0"/>
                      <w:sz w:val="18"/>
                      <w:szCs w:val="18"/>
                    </w:rPr>
                  </w:pPr>
                  <w:r>
                    <w:rPr>
                      <w:kern w:val="0"/>
                      <w:sz w:val="18"/>
                      <w:szCs w:val="18"/>
                    </w:rPr>
                    <w:t>≤0.01</w:t>
                  </w:r>
                </w:p>
              </w:tc>
              <w:tc>
                <w:tcPr>
                  <w:tcW w:w="1409" w:type="dxa"/>
                  <w:shd w:val="clear" w:color="auto" w:fill="FFFFFF" w:themeFill="background1"/>
                  <w:vAlign w:val="center"/>
                </w:tcPr>
                <w:p w:rsidR="009B490D" w:rsidRDefault="00183E1C">
                  <w:pPr>
                    <w:widowControl/>
                    <w:jc w:val="center"/>
                    <w:rPr>
                      <w:kern w:val="0"/>
                      <w:sz w:val="18"/>
                      <w:szCs w:val="18"/>
                    </w:rPr>
                  </w:pPr>
                  <w:r>
                    <w:rPr>
                      <w:kern w:val="0"/>
                      <w:sz w:val="18"/>
                      <w:szCs w:val="18"/>
                    </w:rPr>
                    <w:t>≤0.05</w:t>
                  </w:r>
                </w:p>
              </w:tc>
              <w:tc>
                <w:tcPr>
                  <w:tcW w:w="1647" w:type="dxa"/>
                  <w:shd w:val="clear" w:color="auto" w:fill="FFFFFF" w:themeFill="background1"/>
                  <w:vAlign w:val="center"/>
                </w:tcPr>
                <w:p w:rsidR="009B490D" w:rsidRDefault="00183E1C">
                  <w:pPr>
                    <w:widowControl/>
                    <w:jc w:val="center"/>
                    <w:rPr>
                      <w:kern w:val="0"/>
                      <w:sz w:val="18"/>
                      <w:szCs w:val="18"/>
                    </w:rPr>
                  </w:pPr>
                  <w:r>
                    <w:rPr>
                      <w:kern w:val="0"/>
                      <w:sz w:val="18"/>
                      <w:szCs w:val="18"/>
                    </w:rPr>
                    <w:t>≤0.1</w:t>
                  </w:r>
                </w:p>
              </w:tc>
              <w:tc>
                <w:tcPr>
                  <w:tcW w:w="1462" w:type="dxa"/>
                  <w:shd w:val="clear" w:color="auto" w:fill="FFFFFF" w:themeFill="background1"/>
                  <w:vAlign w:val="center"/>
                </w:tcPr>
                <w:p w:rsidR="009B490D" w:rsidRDefault="00183E1C">
                  <w:pPr>
                    <w:widowControl/>
                    <w:jc w:val="center"/>
                    <w:rPr>
                      <w:kern w:val="0"/>
                      <w:sz w:val="18"/>
                      <w:szCs w:val="18"/>
                    </w:rPr>
                  </w:pPr>
                  <w:r>
                    <w:rPr>
                      <w:kern w:val="0"/>
                      <w:sz w:val="18"/>
                      <w:szCs w:val="18"/>
                    </w:rPr>
                    <w:t>&gt;0.1</w:t>
                  </w:r>
                </w:p>
              </w:tc>
            </w:tr>
            <w:tr w:rsidR="009B490D">
              <w:trPr>
                <w:trHeight w:val="431"/>
                <w:jc w:val="center"/>
              </w:trPr>
              <w:tc>
                <w:tcPr>
                  <w:tcW w:w="1680" w:type="dxa"/>
                  <w:vAlign w:val="center"/>
                </w:tcPr>
                <w:p w:rsidR="009B490D" w:rsidRDefault="00183E1C">
                  <w:pPr>
                    <w:widowControl/>
                    <w:jc w:val="center"/>
                    <w:rPr>
                      <w:b/>
                      <w:kern w:val="0"/>
                      <w:sz w:val="18"/>
                      <w:szCs w:val="18"/>
                    </w:rPr>
                  </w:pPr>
                  <w:r>
                    <w:rPr>
                      <w:b/>
                      <w:kern w:val="0"/>
                      <w:sz w:val="18"/>
                      <w:szCs w:val="18"/>
                    </w:rPr>
                    <w:t>Hg</w:t>
                  </w:r>
                </w:p>
              </w:tc>
              <w:tc>
                <w:tcPr>
                  <w:tcW w:w="1517" w:type="dxa"/>
                  <w:shd w:val="clear" w:color="auto" w:fill="FFFFFF" w:themeFill="background1"/>
                  <w:vAlign w:val="center"/>
                </w:tcPr>
                <w:p w:rsidR="009B490D" w:rsidRDefault="00183E1C">
                  <w:pPr>
                    <w:widowControl/>
                    <w:jc w:val="center"/>
                    <w:rPr>
                      <w:kern w:val="0"/>
                      <w:sz w:val="18"/>
                      <w:szCs w:val="18"/>
                    </w:rPr>
                  </w:pPr>
                  <w:r>
                    <w:rPr>
                      <w:kern w:val="0"/>
                      <w:sz w:val="18"/>
                      <w:szCs w:val="18"/>
                    </w:rPr>
                    <w:t>≤0.000</w:t>
                  </w:r>
                  <w:r>
                    <w:rPr>
                      <w:rFonts w:hint="eastAsia"/>
                      <w:kern w:val="0"/>
                      <w:sz w:val="18"/>
                      <w:szCs w:val="18"/>
                    </w:rPr>
                    <w:t>1</w:t>
                  </w:r>
                </w:p>
              </w:tc>
              <w:tc>
                <w:tcPr>
                  <w:tcW w:w="1456" w:type="dxa"/>
                  <w:shd w:val="clear" w:color="auto" w:fill="FFFFFF" w:themeFill="background1"/>
                  <w:vAlign w:val="center"/>
                </w:tcPr>
                <w:p w:rsidR="009B490D" w:rsidRDefault="00183E1C">
                  <w:pPr>
                    <w:widowControl/>
                    <w:jc w:val="center"/>
                    <w:rPr>
                      <w:kern w:val="0"/>
                      <w:sz w:val="18"/>
                      <w:szCs w:val="18"/>
                    </w:rPr>
                  </w:pPr>
                  <w:r>
                    <w:rPr>
                      <w:kern w:val="0"/>
                      <w:sz w:val="18"/>
                      <w:szCs w:val="18"/>
                    </w:rPr>
                    <w:t>≤0.000</w:t>
                  </w:r>
                  <w:r>
                    <w:rPr>
                      <w:rFonts w:hint="eastAsia"/>
                      <w:kern w:val="0"/>
                      <w:sz w:val="18"/>
                      <w:szCs w:val="18"/>
                    </w:rPr>
                    <w:t>1</w:t>
                  </w:r>
                </w:p>
              </w:tc>
              <w:tc>
                <w:tcPr>
                  <w:tcW w:w="1409" w:type="dxa"/>
                  <w:shd w:val="clear" w:color="auto" w:fill="FFFFFF" w:themeFill="background1"/>
                  <w:vAlign w:val="center"/>
                </w:tcPr>
                <w:p w:rsidR="009B490D" w:rsidRDefault="00183E1C">
                  <w:pPr>
                    <w:widowControl/>
                    <w:jc w:val="center"/>
                    <w:rPr>
                      <w:kern w:val="0"/>
                      <w:sz w:val="18"/>
                      <w:szCs w:val="18"/>
                    </w:rPr>
                  </w:pPr>
                  <w:r>
                    <w:rPr>
                      <w:kern w:val="0"/>
                      <w:sz w:val="18"/>
                      <w:szCs w:val="18"/>
                    </w:rPr>
                    <w:t>≤0.001</w:t>
                  </w:r>
                </w:p>
              </w:tc>
              <w:tc>
                <w:tcPr>
                  <w:tcW w:w="1647" w:type="dxa"/>
                  <w:shd w:val="clear" w:color="auto" w:fill="FFFFFF" w:themeFill="background1"/>
                  <w:vAlign w:val="center"/>
                </w:tcPr>
                <w:p w:rsidR="009B490D" w:rsidRDefault="00183E1C">
                  <w:pPr>
                    <w:widowControl/>
                    <w:jc w:val="center"/>
                    <w:rPr>
                      <w:kern w:val="0"/>
                      <w:sz w:val="18"/>
                      <w:szCs w:val="18"/>
                    </w:rPr>
                  </w:pPr>
                  <w:r>
                    <w:rPr>
                      <w:kern w:val="0"/>
                      <w:sz w:val="18"/>
                      <w:szCs w:val="18"/>
                    </w:rPr>
                    <w:t>≤0.00</w:t>
                  </w:r>
                  <w:r>
                    <w:rPr>
                      <w:rFonts w:hint="eastAsia"/>
                      <w:kern w:val="0"/>
                      <w:sz w:val="18"/>
                      <w:szCs w:val="18"/>
                    </w:rPr>
                    <w:t>2</w:t>
                  </w:r>
                </w:p>
              </w:tc>
              <w:tc>
                <w:tcPr>
                  <w:tcW w:w="1462" w:type="dxa"/>
                  <w:shd w:val="clear" w:color="auto" w:fill="FFFFFF" w:themeFill="background1"/>
                  <w:vAlign w:val="center"/>
                </w:tcPr>
                <w:p w:rsidR="009B490D" w:rsidRDefault="00183E1C">
                  <w:pPr>
                    <w:widowControl/>
                    <w:jc w:val="center"/>
                    <w:rPr>
                      <w:kern w:val="0"/>
                      <w:sz w:val="18"/>
                      <w:szCs w:val="18"/>
                    </w:rPr>
                  </w:pPr>
                  <w:r>
                    <w:rPr>
                      <w:kern w:val="0"/>
                      <w:sz w:val="18"/>
                      <w:szCs w:val="18"/>
                    </w:rPr>
                    <w:t>&gt;0.00</w:t>
                  </w:r>
                  <w:r>
                    <w:rPr>
                      <w:rFonts w:hint="eastAsia"/>
                      <w:kern w:val="0"/>
                      <w:sz w:val="18"/>
                      <w:szCs w:val="18"/>
                    </w:rPr>
                    <w:t>2</w:t>
                  </w:r>
                </w:p>
              </w:tc>
            </w:tr>
            <w:tr w:rsidR="009B490D">
              <w:trPr>
                <w:trHeight w:val="431"/>
                <w:jc w:val="center"/>
              </w:trPr>
              <w:tc>
                <w:tcPr>
                  <w:tcW w:w="1680" w:type="dxa"/>
                  <w:vAlign w:val="center"/>
                </w:tcPr>
                <w:p w:rsidR="009B490D" w:rsidRDefault="00183E1C">
                  <w:pPr>
                    <w:widowControl/>
                    <w:jc w:val="center"/>
                    <w:rPr>
                      <w:b/>
                      <w:kern w:val="0"/>
                      <w:sz w:val="18"/>
                      <w:szCs w:val="18"/>
                    </w:rPr>
                  </w:pPr>
                  <w:r>
                    <w:rPr>
                      <w:b/>
                      <w:kern w:val="0"/>
                      <w:sz w:val="18"/>
                      <w:szCs w:val="18"/>
                    </w:rPr>
                    <w:t>As</w:t>
                  </w:r>
                </w:p>
              </w:tc>
              <w:tc>
                <w:tcPr>
                  <w:tcW w:w="1517" w:type="dxa"/>
                  <w:shd w:val="clear" w:color="auto" w:fill="FFFFFF" w:themeFill="background1"/>
                  <w:vAlign w:val="center"/>
                </w:tcPr>
                <w:p w:rsidR="009B490D" w:rsidRDefault="00183E1C">
                  <w:pPr>
                    <w:widowControl/>
                    <w:jc w:val="center"/>
                    <w:rPr>
                      <w:kern w:val="0"/>
                      <w:sz w:val="18"/>
                      <w:szCs w:val="18"/>
                    </w:rPr>
                  </w:pPr>
                  <w:r>
                    <w:rPr>
                      <w:kern w:val="0"/>
                      <w:sz w:val="18"/>
                      <w:szCs w:val="18"/>
                    </w:rPr>
                    <w:t>≤0.00</w:t>
                  </w:r>
                  <w:r>
                    <w:rPr>
                      <w:rFonts w:hint="eastAsia"/>
                      <w:kern w:val="0"/>
                      <w:sz w:val="18"/>
                      <w:szCs w:val="18"/>
                    </w:rPr>
                    <w:t>1</w:t>
                  </w:r>
                </w:p>
              </w:tc>
              <w:tc>
                <w:tcPr>
                  <w:tcW w:w="1456" w:type="dxa"/>
                  <w:shd w:val="clear" w:color="auto" w:fill="FFFFFF" w:themeFill="background1"/>
                  <w:vAlign w:val="center"/>
                </w:tcPr>
                <w:p w:rsidR="009B490D" w:rsidRDefault="00183E1C">
                  <w:pPr>
                    <w:widowControl/>
                    <w:jc w:val="center"/>
                    <w:rPr>
                      <w:kern w:val="0"/>
                      <w:sz w:val="18"/>
                      <w:szCs w:val="18"/>
                    </w:rPr>
                  </w:pPr>
                  <w:r>
                    <w:rPr>
                      <w:kern w:val="0"/>
                      <w:sz w:val="18"/>
                      <w:szCs w:val="18"/>
                    </w:rPr>
                    <w:t>≤0.</w:t>
                  </w:r>
                  <w:r>
                    <w:rPr>
                      <w:rFonts w:hint="eastAsia"/>
                      <w:kern w:val="0"/>
                      <w:sz w:val="18"/>
                      <w:szCs w:val="18"/>
                    </w:rPr>
                    <w:t>0</w:t>
                  </w:r>
                  <w:r>
                    <w:rPr>
                      <w:kern w:val="0"/>
                      <w:sz w:val="18"/>
                      <w:szCs w:val="18"/>
                    </w:rPr>
                    <w:t>01</w:t>
                  </w:r>
                </w:p>
              </w:tc>
              <w:tc>
                <w:tcPr>
                  <w:tcW w:w="1409" w:type="dxa"/>
                  <w:shd w:val="clear" w:color="auto" w:fill="FFFFFF" w:themeFill="background1"/>
                  <w:vAlign w:val="center"/>
                </w:tcPr>
                <w:p w:rsidR="009B490D" w:rsidRDefault="00183E1C">
                  <w:pPr>
                    <w:widowControl/>
                    <w:jc w:val="center"/>
                    <w:rPr>
                      <w:kern w:val="0"/>
                      <w:sz w:val="18"/>
                      <w:szCs w:val="18"/>
                    </w:rPr>
                  </w:pPr>
                  <w:r>
                    <w:rPr>
                      <w:kern w:val="0"/>
                      <w:sz w:val="18"/>
                      <w:szCs w:val="18"/>
                    </w:rPr>
                    <w:t>≤0.0</w:t>
                  </w:r>
                  <w:r>
                    <w:rPr>
                      <w:rFonts w:hint="eastAsia"/>
                      <w:kern w:val="0"/>
                      <w:sz w:val="18"/>
                      <w:szCs w:val="18"/>
                    </w:rPr>
                    <w:t>1</w:t>
                  </w:r>
                </w:p>
              </w:tc>
              <w:tc>
                <w:tcPr>
                  <w:tcW w:w="1647" w:type="dxa"/>
                  <w:shd w:val="clear" w:color="auto" w:fill="FFFFFF" w:themeFill="background1"/>
                  <w:vAlign w:val="center"/>
                </w:tcPr>
                <w:p w:rsidR="009B490D" w:rsidRDefault="00183E1C">
                  <w:pPr>
                    <w:widowControl/>
                    <w:jc w:val="center"/>
                    <w:rPr>
                      <w:kern w:val="0"/>
                      <w:sz w:val="18"/>
                      <w:szCs w:val="18"/>
                    </w:rPr>
                  </w:pPr>
                  <w:r>
                    <w:rPr>
                      <w:kern w:val="0"/>
                      <w:sz w:val="18"/>
                      <w:szCs w:val="18"/>
                    </w:rPr>
                    <w:t>≤0.05</w:t>
                  </w:r>
                </w:p>
              </w:tc>
              <w:tc>
                <w:tcPr>
                  <w:tcW w:w="1462" w:type="dxa"/>
                  <w:shd w:val="clear" w:color="auto" w:fill="FFFFFF" w:themeFill="background1"/>
                  <w:vAlign w:val="center"/>
                </w:tcPr>
                <w:p w:rsidR="009B490D" w:rsidRDefault="00183E1C">
                  <w:pPr>
                    <w:widowControl/>
                    <w:jc w:val="center"/>
                    <w:rPr>
                      <w:kern w:val="0"/>
                      <w:sz w:val="18"/>
                      <w:szCs w:val="18"/>
                    </w:rPr>
                  </w:pPr>
                  <w:r>
                    <w:rPr>
                      <w:kern w:val="0"/>
                      <w:sz w:val="18"/>
                      <w:szCs w:val="18"/>
                    </w:rPr>
                    <w:t>&gt;0.05</w:t>
                  </w:r>
                </w:p>
              </w:tc>
            </w:tr>
            <w:tr w:rsidR="009B490D">
              <w:trPr>
                <w:trHeight w:val="431"/>
                <w:jc w:val="center"/>
              </w:trPr>
              <w:tc>
                <w:tcPr>
                  <w:tcW w:w="1680" w:type="dxa"/>
                  <w:vAlign w:val="center"/>
                </w:tcPr>
                <w:p w:rsidR="009B490D" w:rsidRDefault="00183E1C">
                  <w:pPr>
                    <w:widowControl/>
                    <w:jc w:val="center"/>
                    <w:rPr>
                      <w:b/>
                      <w:kern w:val="0"/>
                      <w:sz w:val="18"/>
                      <w:szCs w:val="18"/>
                    </w:rPr>
                  </w:pPr>
                  <w:r>
                    <w:rPr>
                      <w:b/>
                      <w:kern w:val="0"/>
                      <w:sz w:val="18"/>
                      <w:szCs w:val="18"/>
                    </w:rPr>
                    <w:t>Cd</w:t>
                  </w:r>
                </w:p>
              </w:tc>
              <w:tc>
                <w:tcPr>
                  <w:tcW w:w="1517" w:type="dxa"/>
                  <w:shd w:val="clear" w:color="auto" w:fill="FFFFFF" w:themeFill="background1"/>
                  <w:vAlign w:val="center"/>
                </w:tcPr>
                <w:p w:rsidR="009B490D" w:rsidRDefault="00183E1C">
                  <w:pPr>
                    <w:widowControl/>
                    <w:jc w:val="center"/>
                    <w:rPr>
                      <w:kern w:val="0"/>
                      <w:sz w:val="18"/>
                      <w:szCs w:val="18"/>
                    </w:rPr>
                  </w:pPr>
                  <w:r>
                    <w:rPr>
                      <w:kern w:val="0"/>
                      <w:sz w:val="18"/>
                      <w:szCs w:val="18"/>
                    </w:rPr>
                    <w:t>≤0.0001</w:t>
                  </w:r>
                </w:p>
              </w:tc>
              <w:tc>
                <w:tcPr>
                  <w:tcW w:w="1456" w:type="dxa"/>
                  <w:shd w:val="clear" w:color="auto" w:fill="FFFFFF" w:themeFill="background1"/>
                  <w:vAlign w:val="center"/>
                </w:tcPr>
                <w:p w:rsidR="009B490D" w:rsidRDefault="00183E1C">
                  <w:pPr>
                    <w:widowControl/>
                    <w:jc w:val="center"/>
                    <w:rPr>
                      <w:kern w:val="0"/>
                      <w:sz w:val="18"/>
                      <w:szCs w:val="18"/>
                    </w:rPr>
                  </w:pPr>
                  <w:r>
                    <w:rPr>
                      <w:kern w:val="0"/>
                      <w:sz w:val="18"/>
                      <w:szCs w:val="18"/>
                    </w:rPr>
                    <w:t>≤0.001</w:t>
                  </w:r>
                </w:p>
              </w:tc>
              <w:tc>
                <w:tcPr>
                  <w:tcW w:w="1409" w:type="dxa"/>
                  <w:shd w:val="clear" w:color="auto" w:fill="FFFFFF" w:themeFill="background1"/>
                  <w:vAlign w:val="center"/>
                </w:tcPr>
                <w:p w:rsidR="009B490D" w:rsidRDefault="00183E1C">
                  <w:pPr>
                    <w:widowControl/>
                    <w:jc w:val="center"/>
                    <w:rPr>
                      <w:kern w:val="0"/>
                      <w:sz w:val="18"/>
                      <w:szCs w:val="18"/>
                    </w:rPr>
                  </w:pPr>
                  <w:r>
                    <w:rPr>
                      <w:kern w:val="0"/>
                      <w:sz w:val="18"/>
                      <w:szCs w:val="18"/>
                    </w:rPr>
                    <w:t>≤0.0</w:t>
                  </w:r>
                  <w:r>
                    <w:rPr>
                      <w:rFonts w:hint="eastAsia"/>
                      <w:kern w:val="0"/>
                      <w:sz w:val="18"/>
                      <w:szCs w:val="18"/>
                    </w:rPr>
                    <w:t>05</w:t>
                  </w:r>
                </w:p>
              </w:tc>
              <w:tc>
                <w:tcPr>
                  <w:tcW w:w="1647" w:type="dxa"/>
                  <w:shd w:val="clear" w:color="auto" w:fill="FFFFFF" w:themeFill="background1"/>
                  <w:vAlign w:val="center"/>
                </w:tcPr>
                <w:p w:rsidR="009B490D" w:rsidRDefault="00183E1C">
                  <w:pPr>
                    <w:widowControl/>
                    <w:jc w:val="center"/>
                    <w:rPr>
                      <w:kern w:val="0"/>
                      <w:sz w:val="18"/>
                      <w:szCs w:val="18"/>
                    </w:rPr>
                  </w:pPr>
                  <w:r>
                    <w:rPr>
                      <w:kern w:val="0"/>
                      <w:sz w:val="18"/>
                      <w:szCs w:val="18"/>
                    </w:rPr>
                    <w:t>≤0.01</w:t>
                  </w:r>
                </w:p>
              </w:tc>
              <w:tc>
                <w:tcPr>
                  <w:tcW w:w="1462" w:type="dxa"/>
                  <w:shd w:val="clear" w:color="auto" w:fill="FFFFFF" w:themeFill="background1"/>
                  <w:vAlign w:val="center"/>
                </w:tcPr>
                <w:p w:rsidR="009B490D" w:rsidRDefault="00183E1C">
                  <w:pPr>
                    <w:widowControl/>
                    <w:jc w:val="center"/>
                    <w:rPr>
                      <w:kern w:val="0"/>
                      <w:sz w:val="18"/>
                      <w:szCs w:val="18"/>
                    </w:rPr>
                  </w:pPr>
                  <w:r>
                    <w:rPr>
                      <w:kern w:val="0"/>
                      <w:sz w:val="18"/>
                      <w:szCs w:val="18"/>
                    </w:rPr>
                    <w:t>&gt;0.01</w:t>
                  </w:r>
                </w:p>
              </w:tc>
            </w:tr>
            <w:tr w:rsidR="009B490D">
              <w:trPr>
                <w:trHeight w:val="431"/>
                <w:jc w:val="center"/>
              </w:trPr>
              <w:tc>
                <w:tcPr>
                  <w:tcW w:w="1680" w:type="dxa"/>
                  <w:vAlign w:val="center"/>
                </w:tcPr>
                <w:p w:rsidR="009B490D" w:rsidRDefault="00183E1C">
                  <w:pPr>
                    <w:widowControl/>
                    <w:jc w:val="center"/>
                    <w:rPr>
                      <w:b/>
                      <w:kern w:val="0"/>
                      <w:sz w:val="18"/>
                      <w:szCs w:val="18"/>
                    </w:rPr>
                  </w:pPr>
                  <w:r>
                    <w:rPr>
                      <w:b/>
                      <w:kern w:val="0"/>
                      <w:sz w:val="18"/>
                      <w:szCs w:val="18"/>
                    </w:rPr>
                    <w:t>Cr</w:t>
                  </w:r>
                  <w:r>
                    <w:rPr>
                      <w:b/>
                      <w:kern w:val="0"/>
                      <w:sz w:val="18"/>
                      <w:szCs w:val="18"/>
                      <w:vertAlign w:val="superscript"/>
                    </w:rPr>
                    <w:t>6+</w:t>
                  </w:r>
                </w:p>
              </w:tc>
              <w:tc>
                <w:tcPr>
                  <w:tcW w:w="1517" w:type="dxa"/>
                  <w:shd w:val="clear" w:color="auto" w:fill="FFFFFF" w:themeFill="background1"/>
                  <w:vAlign w:val="center"/>
                </w:tcPr>
                <w:p w:rsidR="009B490D" w:rsidRDefault="00183E1C">
                  <w:pPr>
                    <w:widowControl/>
                    <w:jc w:val="center"/>
                    <w:rPr>
                      <w:kern w:val="0"/>
                      <w:sz w:val="18"/>
                      <w:szCs w:val="18"/>
                    </w:rPr>
                  </w:pPr>
                  <w:r>
                    <w:rPr>
                      <w:kern w:val="0"/>
                      <w:sz w:val="18"/>
                      <w:szCs w:val="18"/>
                    </w:rPr>
                    <w:t>≤0.005</w:t>
                  </w:r>
                </w:p>
              </w:tc>
              <w:tc>
                <w:tcPr>
                  <w:tcW w:w="1456" w:type="dxa"/>
                  <w:shd w:val="clear" w:color="auto" w:fill="FFFFFF" w:themeFill="background1"/>
                  <w:vAlign w:val="center"/>
                </w:tcPr>
                <w:p w:rsidR="009B490D" w:rsidRDefault="00183E1C">
                  <w:pPr>
                    <w:widowControl/>
                    <w:jc w:val="center"/>
                    <w:rPr>
                      <w:kern w:val="0"/>
                      <w:sz w:val="18"/>
                      <w:szCs w:val="18"/>
                    </w:rPr>
                  </w:pPr>
                  <w:r>
                    <w:rPr>
                      <w:kern w:val="0"/>
                      <w:sz w:val="18"/>
                      <w:szCs w:val="18"/>
                    </w:rPr>
                    <w:t>≤0.01</w:t>
                  </w:r>
                </w:p>
              </w:tc>
              <w:tc>
                <w:tcPr>
                  <w:tcW w:w="1409" w:type="dxa"/>
                  <w:shd w:val="clear" w:color="auto" w:fill="FFFFFF" w:themeFill="background1"/>
                  <w:vAlign w:val="center"/>
                </w:tcPr>
                <w:p w:rsidR="009B490D" w:rsidRDefault="00183E1C">
                  <w:pPr>
                    <w:widowControl/>
                    <w:jc w:val="center"/>
                    <w:rPr>
                      <w:kern w:val="0"/>
                      <w:sz w:val="18"/>
                      <w:szCs w:val="18"/>
                    </w:rPr>
                  </w:pPr>
                  <w:r>
                    <w:rPr>
                      <w:kern w:val="0"/>
                      <w:sz w:val="18"/>
                      <w:szCs w:val="18"/>
                    </w:rPr>
                    <w:t>≤0.05</w:t>
                  </w:r>
                </w:p>
              </w:tc>
              <w:tc>
                <w:tcPr>
                  <w:tcW w:w="1647" w:type="dxa"/>
                  <w:shd w:val="clear" w:color="auto" w:fill="FFFFFF" w:themeFill="background1"/>
                  <w:vAlign w:val="center"/>
                </w:tcPr>
                <w:p w:rsidR="009B490D" w:rsidRDefault="00183E1C">
                  <w:pPr>
                    <w:widowControl/>
                    <w:jc w:val="center"/>
                    <w:rPr>
                      <w:kern w:val="0"/>
                      <w:sz w:val="18"/>
                      <w:szCs w:val="18"/>
                    </w:rPr>
                  </w:pPr>
                  <w:r>
                    <w:rPr>
                      <w:kern w:val="0"/>
                      <w:sz w:val="18"/>
                      <w:szCs w:val="18"/>
                    </w:rPr>
                    <w:t>≤0.1</w:t>
                  </w:r>
                </w:p>
              </w:tc>
              <w:tc>
                <w:tcPr>
                  <w:tcW w:w="1462" w:type="dxa"/>
                  <w:shd w:val="clear" w:color="auto" w:fill="FFFFFF" w:themeFill="background1"/>
                  <w:vAlign w:val="center"/>
                </w:tcPr>
                <w:p w:rsidR="009B490D" w:rsidRDefault="00183E1C">
                  <w:pPr>
                    <w:widowControl/>
                    <w:jc w:val="center"/>
                    <w:rPr>
                      <w:kern w:val="0"/>
                      <w:sz w:val="18"/>
                      <w:szCs w:val="18"/>
                    </w:rPr>
                  </w:pPr>
                  <w:r>
                    <w:rPr>
                      <w:kern w:val="0"/>
                      <w:sz w:val="18"/>
                      <w:szCs w:val="18"/>
                    </w:rPr>
                    <w:t>&gt;0.1</w:t>
                  </w:r>
                </w:p>
              </w:tc>
            </w:tr>
            <w:tr w:rsidR="009B490D">
              <w:trPr>
                <w:trHeight w:val="431"/>
                <w:jc w:val="center"/>
              </w:trPr>
              <w:tc>
                <w:tcPr>
                  <w:tcW w:w="1680" w:type="dxa"/>
                  <w:vAlign w:val="center"/>
                </w:tcPr>
                <w:p w:rsidR="009B490D" w:rsidRDefault="00183E1C">
                  <w:pPr>
                    <w:widowControl/>
                    <w:jc w:val="center"/>
                    <w:rPr>
                      <w:b/>
                      <w:kern w:val="0"/>
                      <w:sz w:val="18"/>
                      <w:szCs w:val="18"/>
                    </w:rPr>
                  </w:pPr>
                  <w:r>
                    <w:rPr>
                      <w:b/>
                      <w:kern w:val="0"/>
                      <w:sz w:val="18"/>
                      <w:szCs w:val="18"/>
                    </w:rPr>
                    <w:t>Pb</w:t>
                  </w:r>
                </w:p>
              </w:tc>
              <w:tc>
                <w:tcPr>
                  <w:tcW w:w="1517" w:type="dxa"/>
                  <w:shd w:val="clear" w:color="auto" w:fill="FFFFFF" w:themeFill="background1"/>
                  <w:vAlign w:val="center"/>
                </w:tcPr>
                <w:p w:rsidR="009B490D" w:rsidRDefault="00183E1C">
                  <w:pPr>
                    <w:widowControl/>
                    <w:jc w:val="center"/>
                    <w:rPr>
                      <w:kern w:val="0"/>
                      <w:sz w:val="18"/>
                      <w:szCs w:val="18"/>
                    </w:rPr>
                  </w:pPr>
                  <w:r>
                    <w:rPr>
                      <w:kern w:val="0"/>
                      <w:sz w:val="18"/>
                      <w:szCs w:val="18"/>
                    </w:rPr>
                    <w:t>≤0.005</w:t>
                  </w:r>
                </w:p>
              </w:tc>
              <w:tc>
                <w:tcPr>
                  <w:tcW w:w="1456" w:type="dxa"/>
                  <w:shd w:val="clear" w:color="auto" w:fill="FFFFFF" w:themeFill="background1"/>
                  <w:vAlign w:val="center"/>
                </w:tcPr>
                <w:p w:rsidR="009B490D" w:rsidRDefault="00183E1C">
                  <w:pPr>
                    <w:widowControl/>
                    <w:jc w:val="center"/>
                    <w:rPr>
                      <w:kern w:val="0"/>
                      <w:sz w:val="18"/>
                      <w:szCs w:val="18"/>
                    </w:rPr>
                  </w:pPr>
                  <w:r>
                    <w:rPr>
                      <w:kern w:val="0"/>
                      <w:sz w:val="18"/>
                      <w:szCs w:val="18"/>
                    </w:rPr>
                    <w:t>≤0.0</w:t>
                  </w:r>
                  <w:r>
                    <w:rPr>
                      <w:rFonts w:hint="eastAsia"/>
                      <w:kern w:val="0"/>
                      <w:sz w:val="18"/>
                      <w:szCs w:val="18"/>
                    </w:rPr>
                    <w:t>05</w:t>
                  </w:r>
                </w:p>
              </w:tc>
              <w:tc>
                <w:tcPr>
                  <w:tcW w:w="1409" w:type="dxa"/>
                  <w:shd w:val="clear" w:color="auto" w:fill="FFFFFF" w:themeFill="background1"/>
                  <w:vAlign w:val="center"/>
                </w:tcPr>
                <w:p w:rsidR="009B490D" w:rsidRDefault="00183E1C">
                  <w:pPr>
                    <w:widowControl/>
                    <w:jc w:val="center"/>
                    <w:rPr>
                      <w:kern w:val="0"/>
                      <w:sz w:val="18"/>
                      <w:szCs w:val="18"/>
                    </w:rPr>
                  </w:pPr>
                  <w:r>
                    <w:rPr>
                      <w:kern w:val="0"/>
                      <w:sz w:val="18"/>
                      <w:szCs w:val="18"/>
                    </w:rPr>
                    <w:t>≤0.0</w:t>
                  </w:r>
                  <w:r>
                    <w:rPr>
                      <w:rFonts w:hint="eastAsia"/>
                      <w:kern w:val="0"/>
                      <w:sz w:val="18"/>
                      <w:szCs w:val="18"/>
                    </w:rPr>
                    <w:t>1</w:t>
                  </w:r>
                </w:p>
              </w:tc>
              <w:tc>
                <w:tcPr>
                  <w:tcW w:w="1647" w:type="dxa"/>
                  <w:shd w:val="clear" w:color="auto" w:fill="FFFFFF" w:themeFill="background1"/>
                  <w:vAlign w:val="center"/>
                </w:tcPr>
                <w:p w:rsidR="009B490D" w:rsidRDefault="00183E1C">
                  <w:pPr>
                    <w:widowControl/>
                    <w:jc w:val="center"/>
                    <w:rPr>
                      <w:kern w:val="0"/>
                      <w:sz w:val="18"/>
                      <w:szCs w:val="18"/>
                    </w:rPr>
                  </w:pPr>
                  <w:r>
                    <w:rPr>
                      <w:kern w:val="0"/>
                      <w:sz w:val="18"/>
                      <w:szCs w:val="18"/>
                    </w:rPr>
                    <w:t>≤0.1</w:t>
                  </w:r>
                </w:p>
              </w:tc>
              <w:tc>
                <w:tcPr>
                  <w:tcW w:w="1462" w:type="dxa"/>
                  <w:shd w:val="clear" w:color="auto" w:fill="FFFFFF" w:themeFill="background1"/>
                  <w:vAlign w:val="center"/>
                </w:tcPr>
                <w:p w:rsidR="009B490D" w:rsidRDefault="00183E1C">
                  <w:pPr>
                    <w:widowControl/>
                    <w:jc w:val="center"/>
                    <w:rPr>
                      <w:kern w:val="0"/>
                      <w:sz w:val="18"/>
                      <w:szCs w:val="18"/>
                    </w:rPr>
                  </w:pPr>
                  <w:r>
                    <w:rPr>
                      <w:kern w:val="0"/>
                      <w:sz w:val="18"/>
                      <w:szCs w:val="18"/>
                    </w:rPr>
                    <w:t>&gt;0.1</w:t>
                  </w:r>
                </w:p>
              </w:tc>
            </w:tr>
            <w:tr w:rsidR="009B490D">
              <w:trPr>
                <w:trHeight w:val="431"/>
                <w:jc w:val="center"/>
              </w:trPr>
              <w:tc>
                <w:tcPr>
                  <w:tcW w:w="1680" w:type="dxa"/>
                  <w:vAlign w:val="center"/>
                </w:tcPr>
                <w:p w:rsidR="009B490D" w:rsidRDefault="00183E1C">
                  <w:pPr>
                    <w:widowControl/>
                    <w:jc w:val="center"/>
                    <w:rPr>
                      <w:b/>
                      <w:kern w:val="0"/>
                      <w:sz w:val="18"/>
                      <w:szCs w:val="18"/>
                    </w:rPr>
                  </w:pPr>
                  <w:r>
                    <w:rPr>
                      <w:b/>
                      <w:kern w:val="0"/>
                      <w:sz w:val="18"/>
                      <w:szCs w:val="18"/>
                    </w:rPr>
                    <w:t>总磷</w:t>
                  </w:r>
                </w:p>
              </w:tc>
              <w:tc>
                <w:tcPr>
                  <w:tcW w:w="1517" w:type="dxa"/>
                  <w:shd w:val="clear" w:color="auto" w:fill="FFFFFF" w:themeFill="background1"/>
                  <w:vAlign w:val="center"/>
                </w:tcPr>
                <w:p w:rsidR="009B490D" w:rsidRDefault="00183E1C">
                  <w:pPr>
                    <w:widowControl/>
                    <w:jc w:val="center"/>
                    <w:rPr>
                      <w:kern w:val="0"/>
                      <w:sz w:val="18"/>
                      <w:szCs w:val="18"/>
                    </w:rPr>
                  </w:pPr>
                  <w:r>
                    <w:rPr>
                      <w:kern w:val="0"/>
                      <w:sz w:val="18"/>
                      <w:szCs w:val="18"/>
                    </w:rPr>
                    <w:t>≤0.02</w:t>
                  </w:r>
                </w:p>
              </w:tc>
              <w:tc>
                <w:tcPr>
                  <w:tcW w:w="1456" w:type="dxa"/>
                  <w:shd w:val="clear" w:color="auto" w:fill="FFFFFF" w:themeFill="background1"/>
                  <w:vAlign w:val="center"/>
                </w:tcPr>
                <w:p w:rsidR="009B490D" w:rsidRDefault="00183E1C">
                  <w:pPr>
                    <w:widowControl/>
                    <w:jc w:val="center"/>
                    <w:rPr>
                      <w:kern w:val="0"/>
                      <w:sz w:val="18"/>
                      <w:szCs w:val="18"/>
                    </w:rPr>
                  </w:pPr>
                  <w:r>
                    <w:rPr>
                      <w:kern w:val="0"/>
                      <w:sz w:val="18"/>
                      <w:szCs w:val="18"/>
                    </w:rPr>
                    <w:t>≤0.1</w:t>
                  </w:r>
                </w:p>
              </w:tc>
              <w:tc>
                <w:tcPr>
                  <w:tcW w:w="1409" w:type="dxa"/>
                  <w:shd w:val="clear" w:color="auto" w:fill="FFFFFF" w:themeFill="background1"/>
                  <w:vAlign w:val="center"/>
                </w:tcPr>
                <w:p w:rsidR="009B490D" w:rsidRDefault="00183E1C">
                  <w:pPr>
                    <w:widowControl/>
                    <w:jc w:val="center"/>
                    <w:rPr>
                      <w:kern w:val="0"/>
                      <w:sz w:val="18"/>
                      <w:szCs w:val="18"/>
                    </w:rPr>
                  </w:pPr>
                  <w:r>
                    <w:rPr>
                      <w:kern w:val="0"/>
                      <w:sz w:val="18"/>
                      <w:szCs w:val="18"/>
                    </w:rPr>
                    <w:t>≤0.2</w:t>
                  </w:r>
                </w:p>
              </w:tc>
              <w:tc>
                <w:tcPr>
                  <w:tcW w:w="1647" w:type="dxa"/>
                  <w:shd w:val="clear" w:color="auto" w:fill="FFFFFF" w:themeFill="background1"/>
                  <w:vAlign w:val="center"/>
                </w:tcPr>
                <w:p w:rsidR="009B490D" w:rsidRDefault="00183E1C">
                  <w:pPr>
                    <w:widowControl/>
                    <w:jc w:val="center"/>
                    <w:rPr>
                      <w:kern w:val="0"/>
                      <w:sz w:val="18"/>
                      <w:szCs w:val="18"/>
                    </w:rPr>
                  </w:pPr>
                  <w:r>
                    <w:rPr>
                      <w:kern w:val="0"/>
                      <w:sz w:val="18"/>
                      <w:szCs w:val="18"/>
                    </w:rPr>
                    <w:t>≤0.3</w:t>
                  </w:r>
                </w:p>
              </w:tc>
              <w:tc>
                <w:tcPr>
                  <w:tcW w:w="1462" w:type="dxa"/>
                  <w:shd w:val="clear" w:color="auto" w:fill="FFFFFF" w:themeFill="background1"/>
                  <w:vAlign w:val="center"/>
                </w:tcPr>
                <w:p w:rsidR="009B490D" w:rsidRDefault="00183E1C">
                  <w:pPr>
                    <w:widowControl/>
                    <w:jc w:val="center"/>
                    <w:rPr>
                      <w:kern w:val="0"/>
                      <w:sz w:val="18"/>
                      <w:szCs w:val="18"/>
                    </w:rPr>
                  </w:pPr>
                  <w:r>
                    <w:rPr>
                      <w:kern w:val="0"/>
                      <w:sz w:val="18"/>
                      <w:szCs w:val="18"/>
                    </w:rPr>
                    <w:t>≤0.4</w:t>
                  </w:r>
                </w:p>
              </w:tc>
            </w:tr>
            <w:tr w:rsidR="009B490D">
              <w:trPr>
                <w:trHeight w:val="431"/>
                <w:jc w:val="center"/>
              </w:trPr>
              <w:tc>
                <w:tcPr>
                  <w:tcW w:w="1680" w:type="dxa"/>
                  <w:vAlign w:val="center"/>
                </w:tcPr>
                <w:p w:rsidR="009B490D" w:rsidRDefault="00183E1C">
                  <w:pPr>
                    <w:widowControl/>
                    <w:jc w:val="center"/>
                    <w:rPr>
                      <w:b/>
                      <w:snapToGrid w:val="0"/>
                      <w:kern w:val="0"/>
                      <w:sz w:val="18"/>
                      <w:szCs w:val="18"/>
                    </w:rPr>
                  </w:pPr>
                  <w:r>
                    <w:rPr>
                      <w:b/>
                      <w:kern w:val="0"/>
                      <w:sz w:val="18"/>
                      <w:szCs w:val="18"/>
                    </w:rPr>
                    <w:t>石油类</w:t>
                  </w:r>
                </w:p>
              </w:tc>
              <w:tc>
                <w:tcPr>
                  <w:tcW w:w="1517" w:type="dxa"/>
                  <w:shd w:val="clear" w:color="auto" w:fill="FFFFFF" w:themeFill="background1"/>
                  <w:vAlign w:val="center"/>
                </w:tcPr>
                <w:p w:rsidR="009B490D" w:rsidRDefault="00183E1C">
                  <w:pPr>
                    <w:widowControl/>
                    <w:jc w:val="center"/>
                    <w:rPr>
                      <w:kern w:val="0"/>
                      <w:sz w:val="18"/>
                      <w:szCs w:val="18"/>
                    </w:rPr>
                  </w:pPr>
                  <w:r>
                    <w:rPr>
                      <w:kern w:val="0"/>
                      <w:sz w:val="18"/>
                      <w:szCs w:val="18"/>
                    </w:rPr>
                    <w:t>≤0.05</w:t>
                  </w:r>
                </w:p>
              </w:tc>
              <w:tc>
                <w:tcPr>
                  <w:tcW w:w="1456" w:type="dxa"/>
                  <w:shd w:val="clear" w:color="auto" w:fill="FFFFFF" w:themeFill="background1"/>
                  <w:vAlign w:val="center"/>
                </w:tcPr>
                <w:p w:rsidR="009B490D" w:rsidRDefault="00183E1C">
                  <w:pPr>
                    <w:widowControl/>
                    <w:jc w:val="center"/>
                    <w:rPr>
                      <w:kern w:val="0"/>
                      <w:sz w:val="18"/>
                      <w:szCs w:val="18"/>
                    </w:rPr>
                  </w:pPr>
                  <w:r>
                    <w:rPr>
                      <w:kern w:val="0"/>
                      <w:sz w:val="18"/>
                      <w:szCs w:val="18"/>
                    </w:rPr>
                    <w:t>≤0.05</w:t>
                  </w:r>
                </w:p>
              </w:tc>
              <w:tc>
                <w:tcPr>
                  <w:tcW w:w="1409" w:type="dxa"/>
                  <w:shd w:val="clear" w:color="auto" w:fill="FFFFFF" w:themeFill="background1"/>
                  <w:vAlign w:val="center"/>
                </w:tcPr>
                <w:p w:rsidR="009B490D" w:rsidRDefault="00183E1C">
                  <w:pPr>
                    <w:widowControl/>
                    <w:jc w:val="center"/>
                    <w:rPr>
                      <w:kern w:val="0"/>
                      <w:sz w:val="18"/>
                      <w:szCs w:val="18"/>
                    </w:rPr>
                  </w:pPr>
                  <w:r>
                    <w:rPr>
                      <w:kern w:val="0"/>
                      <w:sz w:val="18"/>
                      <w:szCs w:val="18"/>
                    </w:rPr>
                    <w:t>≤0.05</w:t>
                  </w:r>
                </w:p>
              </w:tc>
              <w:tc>
                <w:tcPr>
                  <w:tcW w:w="1647" w:type="dxa"/>
                  <w:shd w:val="clear" w:color="auto" w:fill="FFFFFF" w:themeFill="background1"/>
                  <w:vAlign w:val="center"/>
                </w:tcPr>
                <w:p w:rsidR="009B490D" w:rsidRDefault="00183E1C">
                  <w:pPr>
                    <w:widowControl/>
                    <w:jc w:val="center"/>
                    <w:rPr>
                      <w:kern w:val="0"/>
                      <w:sz w:val="18"/>
                      <w:szCs w:val="18"/>
                    </w:rPr>
                  </w:pPr>
                  <w:r>
                    <w:rPr>
                      <w:kern w:val="0"/>
                      <w:sz w:val="18"/>
                      <w:szCs w:val="18"/>
                    </w:rPr>
                    <w:t>≤0.5</w:t>
                  </w:r>
                </w:p>
              </w:tc>
              <w:tc>
                <w:tcPr>
                  <w:tcW w:w="1462" w:type="dxa"/>
                  <w:shd w:val="clear" w:color="auto" w:fill="FFFFFF" w:themeFill="background1"/>
                  <w:vAlign w:val="center"/>
                </w:tcPr>
                <w:p w:rsidR="009B490D" w:rsidRDefault="00183E1C">
                  <w:pPr>
                    <w:widowControl/>
                    <w:jc w:val="center"/>
                    <w:rPr>
                      <w:kern w:val="0"/>
                      <w:sz w:val="18"/>
                      <w:szCs w:val="18"/>
                    </w:rPr>
                  </w:pPr>
                  <w:r>
                    <w:rPr>
                      <w:kern w:val="0"/>
                      <w:sz w:val="18"/>
                      <w:szCs w:val="18"/>
                    </w:rPr>
                    <w:t>≤1.0</w:t>
                  </w:r>
                </w:p>
              </w:tc>
            </w:tr>
            <w:tr w:rsidR="009B490D">
              <w:trPr>
                <w:trHeight w:val="836"/>
                <w:jc w:val="center"/>
              </w:trPr>
              <w:tc>
                <w:tcPr>
                  <w:tcW w:w="9171" w:type="dxa"/>
                  <w:gridSpan w:val="6"/>
                  <w:vAlign w:val="center"/>
                </w:tcPr>
                <w:p w:rsidR="009B490D" w:rsidRDefault="00183E1C">
                  <w:pPr>
                    <w:ind w:firstLineChars="200" w:firstLine="420"/>
                    <w:rPr>
                      <w:szCs w:val="21"/>
                    </w:rPr>
                  </w:pPr>
                  <w:r>
                    <w:rPr>
                      <w:szCs w:val="21"/>
                    </w:rPr>
                    <w:t>注：（</w:t>
                  </w:r>
                  <w:r>
                    <w:rPr>
                      <w:szCs w:val="21"/>
                    </w:rPr>
                    <w:t>1</w:t>
                  </w:r>
                  <w:r>
                    <w:rPr>
                      <w:szCs w:val="21"/>
                    </w:rPr>
                    <w:t>）</w:t>
                  </w:r>
                  <w:r>
                    <w:rPr>
                      <w:szCs w:val="21"/>
                    </w:rPr>
                    <w:t>pH</w:t>
                  </w:r>
                  <w:r>
                    <w:rPr>
                      <w:szCs w:val="21"/>
                    </w:rPr>
                    <w:t>无量纲</w:t>
                  </w:r>
                  <w:r>
                    <w:rPr>
                      <w:rFonts w:hint="eastAsia"/>
                      <w:szCs w:val="21"/>
                    </w:rPr>
                    <w:t>；</w:t>
                  </w:r>
                  <w:r>
                    <w:rPr>
                      <w:szCs w:val="21"/>
                    </w:rPr>
                    <w:t>（</w:t>
                  </w:r>
                  <w:r>
                    <w:rPr>
                      <w:rFonts w:hint="eastAsia"/>
                      <w:szCs w:val="21"/>
                    </w:rPr>
                    <w:t>2</w:t>
                  </w:r>
                  <w:r>
                    <w:rPr>
                      <w:szCs w:val="21"/>
                    </w:rPr>
                    <w:t>）总磷和石油类参照《地表水环境质量标准（</w:t>
                  </w:r>
                  <w:r>
                    <w:rPr>
                      <w:szCs w:val="21"/>
                    </w:rPr>
                    <w:t>GB3838-2002</w:t>
                  </w:r>
                  <w:r>
                    <w:rPr>
                      <w:szCs w:val="21"/>
                    </w:rPr>
                    <w:t>）》</w:t>
                  </w:r>
                  <w:r>
                    <w:rPr>
                      <w:rFonts w:hint="eastAsia"/>
                      <w:szCs w:val="21"/>
                    </w:rPr>
                    <w:t>；</w:t>
                  </w:r>
                  <w:r>
                    <w:rPr>
                      <w:szCs w:val="21"/>
                    </w:rPr>
                    <w:t>其余因子均参照《地下水质量标准（</w:t>
                  </w:r>
                  <w:r>
                    <w:rPr>
                      <w:szCs w:val="21"/>
                    </w:rPr>
                    <w:t>GB/T14848-</w:t>
                  </w:r>
                  <w:r>
                    <w:rPr>
                      <w:rFonts w:hint="eastAsia"/>
                      <w:szCs w:val="21"/>
                    </w:rPr>
                    <w:t>2017</w:t>
                  </w:r>
                  <w:r>
                    <w:rPr>
                      <w:szCs w:val="21"/>
                    </w:rPr>
                    <w:t>）》。</w:t>
                  </w:r>
                </w:p>
              </w:tc>
            </w:tr>
          </w:tbl>
          <w:p w:rsidR="009B490D" w:rsidRDefault="00183E1C">
            <w:pPr>
              <w:spacing w:line="360" w:lineRule="auto"/>
              <w:ind w:firstLineChars="200" w:firstLine="480"/>
              <w:rPr>
                <w:b/>
                <w:sz w:val="24"/>
              </w:rPr>
            </w:pPr>
            <w:r>
              <w:rPr>
                <w:sz w:val="24"/>
              </w:rPr>
              <w:t>地下水质量评价，对于单指标，按指标值所在的指标限值区间确定地下水质量类别。地下水质量综合评价结果，按单指标评价结果的最高类别确定，并指出最高类别的指标。若某地下水样某指标属</w:t>
            </w:r>
            <w:r>
              <w:rPr>
                <w:rFonts w:hint="eastAsia"/>
                <w:sz w:val="24"/>
              </w:rPr>
              <w:t>Ⅴ</w:t>
            </w:r>
            <w:r>
              <w:rPr>
                <w:sz w:val="24"/>
              </w:rPr>
              <w:t>类，其余指标均低于</w:t>
            </w:r>
            <w:r>
              <w:rPr>
                <w:rFonts w:hint="eastAsia"/>
                <w:sz w:val="24"/>
              </w:rPr>
              <w:t>Ⅴ</w:t>
            </w:r>
            <w:r>
              <w:rPr>
                <w:sz w:val="24"/>
              </w:rPr>
              <w:t>类，则该地下水质量综合类别定为</w:t>
            </w:r>
            <w:r>
              <w:rPr>
                <w:rFonts w:hint="eastAsia"/>
                <w:sz w:val="24"/>
              </w:rPr>
              <w:t>Ⅴ</w:t>
            </w:r>
            <w:r>
              <w:rPr>
                <w:sz w:val="24"/>
              </w:rPr>
              <w:t>类。</w:t>
            </w:r>
          </w:p>
          <w:p w:rsidR="009B490D" w:rsidRDefault="009B490D">
            <w:pPr>
              <w:tabs>
                <w:tab w:val="left" w:pos="-108"/>
                <w:tab w:val="left" w:pos="627"/>
                <w:tab w:val="left" w:pos="942"/>
              </w:tabs>
              <w:ind w:left="360" w:rightChars="-1" w:right="-2"/>
              <w:jc w:val="left"/>
              <w:rPr>
                <w:sz w:val="24"/>
              </w:rPr>
            </w:pPr>
          </w:p>
          <w:p w:rsidR="009B490D" w:rsidRDefault="00183E1C">
            <w:pPr>
              <w:tabs>
                <w:tab w:val="left" w:pos="-108"/>
                <w:tab w:val="left" w:pos="627"/>
                <w:tab w:val="left" w:pos="942"/>
              </w:tabs>
              <w:spacing w:line="360" w:lineRule="auto"/>
              <w:ind w:rightChars="-1" w:right="-2"/>
              <w:jc w:val="left"/>
              <w:rPr>
                <w:sz w:val="24"/>
              </w:rPr>
            </w:pPr>
            <w:r>
              <w:rPr>
                <w:rFonts w:hint="eastAsia"/>
                <w:sz w:val="24"/>
              </w:rPr>
              <w:t>4</w:t>
            </w:r>
            <w:r>
              <w:rPr>
                <w:rFonts w:hint="eastAsia"/>
                <w:sz w:val="24"/>
              </w:rPr>
              <w:t>、土壤环境质量标准</w:t>
            </w:r>
          </w:p>
          <w:p w:rsidR="009B490D" w:rsidRDefault="00183E1C">
            <w:pPr>
              <w:spacing w:line="360" w:lineRule="auto"/>
              <w:ind w:firstLineChars="200" w:firstLine="480"/>
              <w:rPr>
                <w:sz w:val="24"/>
              </w:rPr>
            </w:pPr>
            <w:r>
              <w:rPr>
                <w:rFonts w:hint="eastAsia"/>
                <w:sz w:val="24"/>
              </w:rPr>
              <w:t>建设场地包气带土壤环境质量现状评价按照</w:t>
            </w:r>
            <w:r>
              <w:rPr>
                <w:sz w:val="24"/>
              </w:rPr>
              <w:t>《</w:t>
            </w:r>
            <w:r>
              <w:rPr>
                <w:rFonts w:hint="eastAsia"/>
                <w:sz w:val="24"/>
              </w:rPr>
              <w:t>展览会用地土壤环境质量评价标准（暂行）</w:t>
            </w:r>
            <w:r>
              <w:rPr>
                <w:sz w:val="24"/>
              </w:rPr>
              <w:t>》（</w:t>
            </w:r>
            <w:r>
              <w:rPr>
                <w:rFonts w:hint="eastAsia"/>
                <w:sz w:val="24"/>
              </w:rPr>
              <w:t>HJ</w:t>
            </w:r>
            <w:r>
              <w:rPr>
                <w:sz w:val="24"/>
              </w:rPr>
              <w:t> </w:t>
            </w:r>
            <w:r>
              <w:rPr>
                <w:rFonts w:hint="eastAsia"/>
                <w:sz w:val="24"/>
              </w:rPr>
              <w:t>350</w:t>
            </w:r>
            <w:r>
              <w:rPr>
                <w:rFonts w:ascii="宋体" w:hAnsi="宋体"/>
                <w:sz w:val="24"/>
              </w:rPr>
              <w:t>-</w:t>
            </w:r>
            <w:r>
              <w:rPr>
                <w:rFonts w:hint="eastAsia"/>
                <w:sz w:val="24"/>
              </w:rPr>
              <w:t>2007</w:t>
            </w:r>
            <w:r>
              <w:rPr>
                <w:sz w:val="24"/>
              </w:rPr>
              <w:t>）</w:t>
            </w:r>
            <w:r>
              <w:rPr>
                <w:rFonts w:hint="eastAsia"/>
                <w:sz w:val="24"/>
              </w:rPr>
              <w:t>相关规定进行。根据不同的土地开发用途对土壤中污染物的含量控制要求，将土地利用类型分为两类</w:t>
            </w:r>
            <w:r>
              <w:rPr>
                <w:sz w:val="24"/>
              </w:rPr>
              <w:t>（表</w:t>
            </w:r>
            <w:r>
              <w:rPr>
                <w:rFonts w:hint="eastAsia"/>
                <w:sz w:val="24"/>
              </w:rPr>
              <w:t>37</w:t>
            </w:r>
            <w:r>
              <w:rPr>
                <w:sz w:val="24"/>
              </w:rPr>
              <w:t>）</w:t>
            </w:r>
            <w:r>
              <w:rPr>
                <w:rFonts w:hint="eastAsia"/>
                <w:sz w:val="24"/>
              </w:rPr>
              <w:t>，本项目土地性质为商业用地，属于Ⅱ类土地</w:t>
            </w:r>
            <w:r>
              <w:rPr>
                <w:rFonts w:hint="eastAsia"/>
                <w:sz w:val="24"/>
              </w:rPr>
              <w:lastRenderedPageBreak/>
              <w:t>利用类型。</w:t>
            </w:r>
          </w:p>
          <w:p w:rsidR="009B490D" w:rsidRDefault="00183E1C">
            <w:pPr>
              <w:spacing w:line="360" w:lineRule="auto"/>
              <w:jc w:val="center"/>
              <w:rPr>
                <w:rFonts w:asciiTheme="minorEastAsia" w:hAnsiTheme="minorEastAsia"/>
                <w:bCs/>
                <w:sz w:val="24"/>
              </w:rPr>
            </w:pPr>
            <w:r>
              <w:rPr>
                <w:rFonts w:hAnsiTheme="minorEastAsia"/>
                <w:bCs/>
                <w:sz w:val="24"/>
              </w:rPr>
              <w:t>表</w:t>
            </w:r>
            <w:r>
              <w:rPr>
                <w:bCs/>
                <w:sz w:val="24"/>
              </w:rPr>
              <w:t xml:space="preserve">37 </w:t>
            </w:r>
            <w:r>
              <w:rPr>
                <w:rFonts w:hAnsiTheme="minorEastAsia"/>
                <w:bCs/>
                <w:sz w:val="24"/>
              </w:rPr>
              <w:t>土</w:t>
            </w:r>
            <w:r>
              <w:rPr>
                <w:rFonts w:asciiTheme="minorEastAsia" w:hAnsiTheme="minorEastAsia" w:hint="eastAsia"/>
                <w:bCs/>
                <w:sz w:val="24"/>
              </w:rPr>
              <w:t>地利用类型</w:t>
            </w:r>
          </w:p>
          <w:tbl>
            <w:tblPr>
              <w:tblW w:w="917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242"/>
              <w:gridCol w:w="7929"/>
            </w:tblGrid>
            <w:tr w:rsidR="009B490D">
              <w:trPr>
                <w:trHeight w:val="217"/>
                <w:jc w:val="center"/>
              </w:trPr>
              <w:tc>
                <w:tcPr>
                  <w:tcW w:w="1242" w:type="dxa"/>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rFonts w:hint="eastAsia"/>
                      <w:kern w:val="0"/>
                      <w:szCs w:val="21"/>
                    </w:rPr>
                    <w:t>类别</w:t>
                  </w:r>
                </w:p>
              </w:tc>
              <w:tc>
                <w:tcPr>
                  <w:tcW w:w="7929" w:type="dxa"/>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rFonts w:hint="eastAsia"/>
                      <w:kern w:val="0"/>
                      <w:szCs w:val="21"/>
                    </w:rPr>
                    <w:t>土地利用类型</w:t>
                  </w:r>
                </w:p>
              </w:tc>
            </w:tr>
            <w:tr w:rsidR="009B490D">
              <w:trPr>
                <w:trHeight w:val="363"/>
                <w:jc w:val="center"/>
              </w:trPr>
              <w:tc>
                <w:tcPr>
                  <w:tcW w:w="1242" w:type="dxa"/>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rFonts w:hint="eastAsia"/>
                      <w:kern w:val="0"/>
                      <w:szCs w:val="21"/>
                    </w:rPr>
                    <w:t>Ⅰ类</w:t>
                  </w:r>
                </w:p>
              </w:tc>
              <w:tc>
                <w:tcPr>
                  <w:tcW w:w="7929" w:type="dxa"/>
                  <w:shd w:val="clear" w:color="auto" w:fill="auto"/>
                  <w:tcMar>
                    <w:top w:w="30" w:type="dxa"/>
                    <w:left w:w="150" w:type="dxa"/>
                    <w:bottom w:w="30" w:type="dxa"/>
                    <w:right w:w="150" w:type="dxa"/>
                  </w:tcMar>
                  <w:vAlign w:val="center"/>
                </w:tcPr>
                <w:p w:rsidR="009B490D" w:rsidRDefault="00183E1C">
                  <w:pPr>
                    <w:widowControl/>
                    <w:jc w:val="left"/>
                    <w:rPr>
                      <w:kern w:val="0"/>
                      <w:szCs w:val="21"/>
                    </w:rPr>
                  </w:pPr>
                  <w:r>
                    <w:rPr>
                      <w:rFonts w:hint="eastAsia"/>
                      <w:kern w:val="0"/>
                      <w:szCs w:val="21"/>
                    </w:rPr>
                    <w:t>主要为土壤直接暴露于人体，可能对人体健康存在潜在威胁的土地利用类型</w:t>
                  </w:r>
                </w:p>
              </w:tc>
            </w:tr>
            <w:tr w:rsidR="009B490D">
              <w:trPr>
                <w:trHeight w:val="249"/>
                <w:jc w:val="center"/>
              </w:trPr>
              <w:tc>
                <w:tcPr>
                  <w:tcW w:w="1242" w:type="dxa"/>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rFonts w:hint="eastAsia"/>
                      <w:kern w:val="0"/>
                      <w:szCs w:val="21"/>
                    </w:rPr>
                    <w:t>Ⅱ类</w:t>
                  </w:r>
                </w:p>
              </w:tc>
              <w:tc>
                <w:tcPr>
                  <w:tcW w:w="7929" w:type="dxa"/>
                  <w:shd w:val="clear" w:color="auto" w:fill="auto"/>
                  <w:tcMar>
                    <w:top w:w="30" w:type="dxa"/>
                    <w:left w:w="150" w:type="dxa"/>
                    <w:bottom w:w="30" w:type="dxa"/>
                    <w:right w:w="150" w:type="dxa"/>
                  </w:tcMar>
                  <w:vAlign w:val="center"/>
                </w:tcPr>
                <w:p w:rsidR="009B490D" w:rsidRDefault="00183E1C">
                  <w:pPr>
                    <w:widowControl/>
                    <w:ind w:firstLineChars="200" w:firstLine="420"/>
                    <w:rPr>
                      <w:kern w:val="0"/>
                      <w:szCs w:val="21"/>
                    </w:rPr>
                  </w:pPr>
                  <w:r>
                    <w:rPr>
                      <w:rFonts w:hint="eastAsia"/>
                      <w:kern w:val="0"/>
                      <w:szCs w:val="21"/>
                    </w:rPr>
                    <w:t>主要为除Ⅰ类以外的其他土地利用类型，如场馆用地、绿化用地、</w:t>
                  </w:r>
                  <w:r>
                    <w:rPr>
                      <w:rFonts w:hint="eastAsia"/>
                      <w:kern w:val="0"/>
                      <w:szCs w:val="21"/>
                      <w:u w:val="single"/>
                    </w:rPr>
                    <w:t>商业用地</w:t>
                  </w:r>
                  <w:r>
                    <w:rPr>
                      <w:rFonts w:hint="eastAsia"/>
                      <w:kern w:val="0"/>
                      <w:szCs w:val="21"/>
                    </w:rPr>
                    <w:t>、公共市政用地等</w:t>
                  </w:r>
                </w:p>
              </w:tc>
            </w:tr>
          </w:tbl>
          <w:p w:rsidR="009B490D" w:rsidRDefault="00183E1C">
            <w:pPr>
              <w:spacing w:line="360" w:lineRule="auto"/>
              <w:ind w:firstLineChars="200" w:firstLine="480"/>
              <w:jc w:val="left"/>
              <w:rPr>
                <w:rFonts w:eastAsia="黑体"/>
                <w:b/>
                <w:bCs/>
                <w:sz w:val="24"/>
              </w:rPr>
            </w:pPr>
            <w:r>
              <w:rPr>
                <w:rFonts w:hint="eastAsia"/>
                <w:sz w:val="24"/>
              </w:rPr>
              <w:t>土壤环境质量评价标准分为</w:t>
            </w:r>
            <w:r>
              <w:rPr>
                <w:sz w:val="24"/>
              </w:rPr>
              <w:t>A</w:t>
            </w:r>
            <w:r>
              <w:rPr>
                <w:rFonts w:hint="eastAsia"/>
                <w:sz w:val="24"/>
              </w:rPr>
              <w:t>、</w:t>
            </w:r>
            <w:r>
              <w:rPr>
                <w:sz w:val="24"/>
              </w:rPr>
              <w:t>B</w:t>
            </w:r>
            <w:r>
              <w:rPr>
                <w:rFonts w:hint="eastAsia"/>
                <w:sz w:val="24"/>
              </w:rPr>
              <w:t>两级</w:t>
            </w:r>
            <w:r>
              <w:rPr>
                <w:sz w:val="24"/>
              </w:rPr>
              <w:t>（表</w:t>
            </w:r>
            <w:r>
              <w:rPr>
                <w:rFonts w:hint="eastAsia"/>
                <w:sz w:val="24"/>
              </w:rPr>
              <w:t>38</w:t>
            </w:r>
            <w:r>
              <w:rPr>
                <w:sz w:val="24"/>
              </w:rPr>
              <w:t>）</w:t>
            </w:r>
            <w:r>
              <w:rPr>
                <w:rFonts w:hint="eastAsia"/>
                <w:sz w:val="24"/>
              </w:rPr>
              <w:t>，本项目所涉及部分指标的评价标准限值见</w:t>
            </w:r>
            <w:r>
              <w:rPr>
                <w:sz w:val="24"/>
              </w:rPr>
              <w:t>表</w:t>
            </w:r>
            <w:r>
              <w:rPr>
                <w:rFonts w:hint="eastAsia"/>
                <w:sz w:val="24"/>
              </w:rPr>
              <w:t>39</w:t>
            </w:r>
            <w:r>
              <w:rPr>
                <w:rFonts w:hint="eastAsia"/>
                <w:sz w:val="24"/>
              </w:rPr>
              <w:t>。根据</w:t>
            </w:r>
            <w:r>
              <w:rPr>
                <w:sz w:val="24"/>
              </w:rPr>
              <w:t>《</w:t>
            </w:r>
            <w:r>
              <w:rPr>
                <w:rFonts w:hint="eastAsia"/>
                <w:sz w:val="24"/>
              </w:rPr>
              <w:t>展览会用地土壤环境质量评价标准（暂行）</w:t>
            </w:r>
            <w:r>
              <w:rPr>
                <w:sz w:val="24"/>
              </w:rPr>
              <w:t>》（</w:t>
            </w:r>
            <w:r>
              <w:rPr>
                <w:rFonts w:hint="eastAsia"/>
                <w:sz w:val="24"/>
              </w:rPr>
              <w:t>HJ</w:t>
            </w:r>
            <w:r>
              <w:rPr>
                <w:sz w:val="24"/>
              </w:rPr>
              <w:t> </w:t>
            </w:r>
            <w:r>
              <w:rPr>
                <w:rFonts w:hint="eastAsia"/>
                <w:sz w:val="24"/>
              </w:rPr>
              <w:t>350</w:t>
            </w:r>
            <w:r>
              <w:rPr>
                <w:rFonts w:ascii="宋体" w:hAnsi="宋体"/>
                <w:sz w:val="24"/>
              </w:rPr>
              <w:t>-</w:t>
            </w:r>
            <w:r>
              <w:rPr>
                <w:rFonts w:hint="eastAsia"/>
                <w:sz w:val="24"/>
              </w:rPr>
              <w:t>2007</w:t>
            </w:r>
            <w:r>
              <w:rPr>
                <w:sz w:val="24"/>
              </w:rPr>
              <w:t>）</w:t>
            </w:r>
            <w:r>
              <w:rPr>
                <w:rFonts w:hint="eastAsia"/>
                <w:sz w:val="24"/>
              </w:rPr>
              <w:t>第</w:t>
            </w:r>
            <w:r>
              <w:rPr>
                <w:rFonts w:hint="eastAsia"/>
                <w:sz w:val="24"/>
              </w:rPr>
              <w:t>5.4</w:t>
            </w:r>
            <w:r>
              <w:rPr>
                <w:rFonts w:hint="eastAsia"/>
                <w:sz w:val="24"/>
              </w:rPr>
              <w:t>条规定，符合</w:t>
            </w:r>
            <w:r>
              <w:rPr>
                <w:sz w:val="24"/>
              </w:rPr>
              <w:t>B</w:t>
            </w:r>
            <w:r>
              <w:rPr>
                <w:rFonts w:hint="eastAsia"/>
                <w:sz w:val="24"/>
              </w:rPr>
              <w:t>级标准但超过</w:t>
            </w:r>
            <w:r>
              <w:rPr>
                <w:sz w:val="24"/>
              </w:rPr>
              <w:t>A</w:t>
            </w:r>
            <w:r>
              <w:rPr>
                <w:rFonts w:hint="eastAsia"/>
                <w:sz w:val="24"/>
              </w:rPr>
              <w:t>级标准的土壤可适用于Ⅱ类土地利用类型。</w:t>
            </w:r>
          </w:p>
          <w:p w:rsidR="009B490D" w:rsidRDefault="00183E1C">
            <w:pPr>
              <w:spacing w:line="360" w:lineRule="auto"/>
              <w:jc w:val="center"/>
              <w:rPr>
                <w:bCs/>
                <w:sz w:val="24"/>
              </w:rPr>
            </w:pPr>
            <w:r>
              <w:rPr>
                <w:rFonts w:asciiTheme="minorEastAsia" w:hAnsiTheme="minorEastAsia"/>
                <w:b/>
                <w:bCs/>
                <w:szCs w:val="21"/>
              </w:rPr>
              <w:t> </w:t>
            </w:r>
            <w:r>
              <w:rPr>
                <w:rFonts w:hAnsiTheme="minorEastAsia"/>
                <w:bCs/>
                <w:sz w:val="24"/>
              </w:rPr>
              <w:t>表</w:t>
            </w:r>
            <w:r>
              <w:rPr>
                <w:bCs/>
                <w:sz w:val="24"/>
              </w:rPr>
              <w:t xml:space="preserve">38 </w:t>
            </w:r>
            <w:r>
              <w:rPr>
                <w:rFonts w:hAnsiTheme="minorEastAsia"/>
                <w:bCs/>
                <w:sz w:val="24"/>
              </w:rPr>
              <w:t>土壤环境质量标准分级</w:t>
            </w:r>
          </w:p>
          <w:tbl>
            <w:tblPr>
              <w:tblW w:w="916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1392"/>
              <w:gridCol w:w="7769"/>
            </w:tblGrid>
            <w:tr w:rsidR="009B490D">
              <w:trPr>
                <w:trHeight w:val="217"/>
                <w:jc w:val="center"/>
              </w:trPr>
              <w:tc>
                <w:tcPr>
                  <w:tcW w:w="1392" w:type="dxa"/>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rFonts w:hint="eastAsia"/>
                      <w:kern w:val="0"/>
                      <w:szCs w:val="21"/>
                    </w:rPr>
                    <w:t>标准分级</w:t>
                  </w:r>
                </w:p>
              </w:tc>
              <w:tc>
                <w:tcPr>
                  <w:tcW w:w="7769" w:type="dxa"/>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rFonts w:hint="eastAsia"/>
                      <w:kern w:val="0"/>
                      <w:szCs w:val="21"/>
                    </w:rPr>
                    <w:t>分级描述</w:t>
                  </w:r>
                </w:p>
              </w:tc>
            </w:tr>
            <w:tr w:rsidR="009B490D">
              <w:trPr>
                <w:trHeight w:val="249"/>
                <w:jc w:val="center"/>
              </w:trPr>
              <w:tc>
                <w:tcPr>
                  <w:tcW w:w="1392" w:type="dxa"/>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rFonts w:hint="eastAsia"/>
                      <w:kern w:val="0"/>
                      <w:szCs w:val="21"/>
                    </w:rPr>
                    <w:t>A</w:t>
                  </w:r>
                  <w:r>
                    <w:rPr>
                      <w:rFonts w:hint="eastAsia"/>
                      <w:kern w:val="0"/>
                      <w:szCs w:val="21"/>
                    </w:rPr>
                    <w:t>级</w:t>
                  </w:r>
                </w:p>
              </w:tc>
              <w:tc>
                <w:tcPr>
                  <w:tcW w:w="7769" w:type="dxa"/>
                  <w:shd w:val="clear" w:color="auto" w:fill="auto"/>
                  <w:tcMar>
                    <w:top w:w="30" w:type="dxa"/>
                    <w:left w:w="150" w:type="dxa"/>
                    <w:bottom w:w="30" w:type="dxa"/>
                    <w:right w:w="150" w:type="dxa"/>
                  </w:tcMar>
                  <w:vAlign w:val="center"/>
                </w:tcPr>
                <w:p w:rsidR="009B490D" w:rsidRDefault="00183E1C">
                  <w:pPr>
                    <w:widowControl/>
                    <w:ind w:firstLineChars="200" w:firstLine="420"/>
                    <w:jc w:val="left"/>
                    <w:rPr>
                      <w:kern w:val="0"/>
                      <w:szCs w:val="21"/>
                    </w:rPr>
                  </w:pPr>
                  <w:r>
                    <w:rPr>
                      <w:rFonts w:hint="eastAsia"/>
                      <w:kern w:val="0"/>
                      <w:szCs w:val="21"/>
                    </w:rPr>
                    <w:t>土壤环境质量目标值，代表了土壤未受污染的环境水平，适用于各类土地利用类型。</w:t>
                  </w:r>
                </w:p>
              </w:tc>
            </w:tr>
            <w:tr w:rsidR="009B490D">
              <w:trPr>
                <w:trHeight w:val="249"/>
                <w:jc w:val="center"/>
              </w:trPr>
              <w:tc>
                <w:tcPr>
                  <w:tcW w:w="1392" w:type="dxa"/>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rFonts w:hint="eastAsia"/>
                      <w:kern w:val="0"/>
                      <w:szCs w:val="21"/>
                    </w:rPr>
                    <w:t>B</w:t>
                  </w:r>
                  <w:r>
                    <w:rPr>
                      <w:rFonts w:hint="eastAsia"/>
                      <w:kern w:val="0"/>
                      <w:szCs w:val="21"/>
                    </w:rPr>
                    <w:t>级</w:t>
                  </w:r>
                </w:p>
              </w:tc>
              <w:tc>
                <w:tcPr>
                  <w:tcW w:w="7769" w:type="dxa"/>
                  <w:shd w:val="clear" w:color="auto" w:fill="auto"/>
                  <w:tcMar>
                    <w:top w:w="30" w:type="dxa"/>
                    <w:left w:w="150" w:type="dxa"/>
                    <w:bottom w:w="30" w:type="dxa"/>
                    <w:right w:w="150" w:type="dxa"/>
                  </w:tcMar>
                  <w:vAlign w:val="center"/>
                </w:tcPr>
                <w:p w:rsidR="009B490D" w:rsidRDefault="00183E1C">
                  <w:pPr>
                    <w:widowControl/>
                    <w:ind w:firstLineChars="200" w:firstLine="420"/>
                    <w:rPr>
                      <w:kern w:val="0"/>
                      <w:szCs w:val="21"/>
                    </w:rPr>
                  </w:pPr>
                  <w:r>
                    <w:rPr>
                      <w:rFonts w:hint="eastAsia"/>
                      <w:kern w:val="0"/>
                      <w:szCs w:val="21"/>
                    </w:rPr>
                    <w:t>土壤修复行动值，当某场地土壤污染物监测值超过</w:t>
                  </w:r>
                  <w:r>
                    <w:rPr>
                      <w:rFonts w:hint="eastAsia"/>
                      <w:kern w:val="0"/>
                      <w:szCs w:val="21"/>
                    </w:rPr>
                    <w:t>B</w:t>
                  </w:r>
                  <w:r>
                    <w:rPr>
                      <w:rFonts w:hint="eastAsia"/>
                      <w:kern w:val="0"/>
                      <w:szCs w:val="21"/>
                    </w:rPr>
                    <w:t>级标准限值时，该场地必须实施土壤修复工程，使之符合</w:t>
                  </w:r>
                  <w:r>
                    <w:rPr>
                      <w:rFonts w:hint="eastAsia"/>
                      <w:kern w:val="0"/>
                      <w:szCs w:val="21"/>
                    </w:rPr>
                    <w:t>A</w:t>
                  </w:r>
                  <w:r>
                    <w:rPr>
                      <w:rFonts w:hint="eastAsia"/>
                      <w:kern w:val="0"/>
                      <w:szCs w:val="21"/>
                    </w:rPr>
                    <w:t>级标准。</w:t>
                  </w:r>
                </w:p>
              </w:tc>
            </w:tr>
          </w:tbl>
          <w:p w:rsidR="009B490D" w:rsidRDefault="00183E1C">
            <w:pPr>
              <w:spacing w:beforeLines="50" w:before="156" w:line="360" w:lineRule="auto"/>
              <w:jc w:val="center"/>
              <w:rPr>
                <w:bCs/>
                <w:sz w:val="24"/>
              </w:rPr>
            </w:pPr>
            <w:r>
              <w:rPr>
                <w:rFonts w:hAnsiTheme="minorEastAsia"/>
                <w:bCs/>
                <w:sz w:val="24"/>
              </w:rPr>
              <w:t>表</w:t>
            </w:r>
            <w:r>
              <w:rPr>
                <w:bCs/>
                <w:sz w:val="24"/>
              </w:rPr>
              <w:t xml:space="preserve">39 </w:t>
            </w:r>
            <w:r>
              <w:rPr>
                <w:rFonts w:hAnsiTheme="minorEastAsia"/>
                <w:bCs/>
                <w:sz w:val="24"/>
              </w:rPr>
              <w:t>土壤环境质量评价标准限值（部分指标）（</w:t>
            </w:r>
            <w:r>
              <w:rPr>
                <w:bCs/>
                <w:sz w:val="24"/>
              </w:rPr>
              <w:t>HJ 350-2007</w:t>
            </w:r>
            <w:r>
              <w:rPr>
                <w:rFonts w:hAnsiTheme="minorEastAsia"/>
                <w:bCs/>
                <w:sz w:val="24"/>
              </w:rPr>
              <w:t>）</w:t>
            </w:r>
            <w:r>
              <w:rPr>
                <w:bCs/>
                <w:sz w:val="24"/>
              </w:rPr>
              <w:t xml:space="preserve">  </w:t>
            </w:r>
            <w:r>
              <w:rPr>
                <w:rFonts w:hAnsiTheme="minorEastAsia"/>
                <w:bCs/>
                <w:sz w:val="24"/>
              </w:rPr>
              <w:t>单位：</w:t>
            </w:r>
            <w:r>
              <w:rPr>
                <w:bCs/>
                <w:sz w:val="24"/>
              </w:rPr>
              <w:t>mg/kg</w:t>
            </w:r>
          </w:p>
          <w:tbl>
            <w:tblPr>
              <w:tblW w:w="916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37"/>
              <w:gridCol w:w="2735"/>
              <w:gridCol w:w="2347"/>
              <w:gridCol w:w="2642"/>
            </w:tblGrid>
            <w:tr w:rsidR="009B490D">
              <w:trPr>
                <w:trHeight w:val="601"/>
                <w:jc w:val="center"/>
              </w:trPr>
              <w:tc>
                <w:tcPr>
                  <w:tcW w:w="1437" w:type="dxa"/>
                  <w:tcBorders>
                    <w:top w:val="single" w:sz="8" w:space="0" w:color="auto"/>
                    <w:left w:val="single" w:sz="8" w:space="0" w:color="auto"/>
                    <w:bottom w:val="single" w:sz="8" w:space="0" w:color="auto"/>
                    <w:right w:val="single" w:sz="8" w:space="0" w:color="auto"/>
                  </w:tcBorders>
                  <w:shd w:val="clear" w:color="auto" w:fill="auto"/>
                  <w:vAlign w:val="center"/>
                </w:tcPr>
                <w:p w:rsidR="009B490D" w:rsidRDefault="00183E1C">
                  <w:pPr>
                    <w:widowControl/>
                    <w:jc w:val="center"/>
                    <w:rPr>
                      <w:kern w:val="0"/>
                      <w:szCs w:val="21"/>
                    </w:rPr>
                  </w:pPr>
                  <w:r>
                    <w:rPr>
                      <w:rFonts w:hint="eastAsia"/>
                      <w:kern w:val="0"/>
                      <w:szCs w:val="21"/>
                    </w:rPr>
                    <w:t>序号</w:t>
                  </w:r>
                </w:p>
              </w:tc>
              <w:tc>
                <w:tcPr>
                  <w:tcW w:w="2735" w:type="dxa"/>
                  <w:tcBorders>
                    <w:top w:val="single" w:sz="8" w:space="0" w:color="auto"/>
                    <w:left w:val="single" w:sz="8" w:space="0" w:color="auto"/>
                    <w:bottom w:val="single" w:sz="8" w:space="0" w:color="auto"/>
                    <w:right w:val="single" w:sz="8" w:space="0" w:color="auto"/>
                    <w:tl2br w:val="single" w:sz="4" w:space="0" w:color="auto"/>
                  </w:tcBorders>
                  <w:shd w:val="clear" w:color="auto" w:fill="auto"/>
                  <w:tcMar>
                    <w:top w:w="30" w:type="dxa"/>
                    <w:left w:w="150" w:type="dxa"/>
                    <w:bottom w:w="30" w:type="dxa"/>
                    <w:right w:w="150" w:type="dxa"/>
                  </w:tcMar>
                  <w:vAlign w:val="center"/>
                </w:tcPr>
                <w:p w:rsidR="009B490D" w:rsidRDefault="00183E1C">
                  <w:pPr>
                    <w:widowControl/>
                    <w:ind w:firstLineChars="490" w:firstLine="1029"/>
                    <w:rPr>
                      <w:kern w:val="0"/>
                      <w:szCs w:val="21"/>
                    </w:rPr>
                  </w:pPr>
                  <w:r>
                    <w:rPr>
                      <w:kern w:val="0"/>
                      <w:szCs w:val="21"/>
                    </w:rPr>
                    <w:t>级别</w:t>
                  </w:r>
                </w:p>
                <w:p w:rsidR="009B490D" w:rsidRDefault="00183E1C">
                  <w:pPr>
                    <w:widowControl/>
                    <w:ind w:firstLineChars="49" w:firstLine="103"/>
                    <w:rPr>
                      <w:kern w:val="0"/>
                      <w:szCs w:val="21"/>
                    </w:rPr>
                  </w:pPr>
                  <w:r>
                    <w:rPr>
                      <w:kern w:val="0"/>
                      <w:szCs w:val="21"/>
                    </w:rPr>
                    <w:t>项目</w:t>
                  </w:r>
                </w:p>
              </w:tc>
              <w:tc>
                <w:tcPr>
                  <w:tcW w:w="2347" w:type="dxa"/>
                  <w:tcBorders>
                    <w:top w:val="single" w:sz="8" w:space="0" w:color="auto"/>
                    <w:left w:val="single" w:sz="8" w:space="0" w:color="auto"/>
                    <w:bottom w:val="single" w:sz="8" w:space="0" w:color="auto"/>
                    <w:right w:val="single" w:sz="8" w:space="0" w:color="auto"/>
                  </w:tcBorders>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rFonts w:hint="eastAsia"/>
                      <w:kern w:val="0"/>
                      <w:szCs w:val="21"/>
                    </w:rPr>
                    <w:t>A</w:t>
                  </w:r>
                  <w:r>
                    <w:rPr>
                      <w:kern w:val="0"/>
                      <w:szCs w:val="21"/>
                    </w:rPr>
                    <w:t>级</w:t>
                  </w:r>
                </w:p>
              </w:tc>
              <w:tc>
                <w:tcPr>
                  <w:tcW w:w="2642" w:type="dxa"/>
                  <w:tcBorders>
                    <w:top w:val="single" w:sz="8" w:space="0" w:color="auto"/>
                    <w:left w:val="single" w:sz="8" w:space="0" w:color="auto"/>
                    <w:bottom w:val="single" w:sz="8" w:space="0" w:color="auto"/>
                    <w:right w:val="single" w:sz="8" w:space="0" w:color="auto"/>
                  </w:tcBorders>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rFonts w:hint="eastAsia"/>
                      <w:kern w:val="0"/>
                      <w:szCs w:val="21"/>
                    </w:rPr>
                    <w:t>B</w:t>
                  </w:r>
                  <w:r>
                    <w:rPr>
                      <w:kern w:val="0"/>
                      <w:szCs w:val="21"/>
                    </w:rPr>
                    <w:t>级</w:t>
                  </w:r>
                </w:p>
              </w:tc>
            </w:tr>
            <w:tr w:rsidR="009B490D">
              <w:trPr>
                <w:trHeight w:val="458"/>
                <w:jc w:val="center"/>
              </w:trPr>
              <w:tc>
                <w:tcPr>
                  <w:tcW w:w="1437" w:type="dxa"/>
                  <w:tcBorders>
                    <w:top w:val="single" w:sz="8" w:space="0" w:color="auto"/>
                    <w:left w:val="single" w:sz="8" w:space="0" w:color="auto"/>
                    <w:bottom w:val="single" w:sz="8" w:space="0" w:color="auto"/>
                    <w:right w:val="single" w:sz="8" w:space="0" w:color="auto"/>
                  </w:tcBorders>
                  <w:shd w:val="clear" w:color="auto" w:fill="auto"/>
                </w:tcPr>
                <w:p w:rsidR="009B490D" w:rsidRDefault="00183E1C">
                  <w:pPr>
                    <w:widowControl/>
                    <w:jc w:val="center"/>
                    <w:rPr>
                      <w:kern w:val="0"/>
                      <w:szCs w:val="21"/>
                    </w:rPr>
                  </w:pPr>
                  <w:r>
                    <w:rPr>
                      <w:rFonts w:hint="eastAsia"/>
                      <w:kern w:val="0"/>
                      <w:szCs w:val="21"/>
                    </w:rPr>
                    <w:t>1</w:t>
                  </w:r>
                </w:p>
              </w:tc>
              <w:tc>
                <w:tcPr>
                  <w:tcW w:w="2735" w:type="dxa"/>
                  <w:tcBorders>
                    <w:top w:val="single" w:sz="8" w:space="0" w:color="auto"/>
                    <w:left w:val="single" w:sz="8" w:space="0" w:color="auto"/>
                    <w:bottom w:val="single" w:sz="8" w:space="0" w:color="auto"/>
                    <w:right w:val="single" w:sz="8" w:space="0" w:color="auto"/>
                  </w:tcBorders>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kern w:val="0"/>
                      <w:szCs w:val="21"/>
                    </w:rPr>
                    <w:t>镉</w:t>
                  </w:r>
                </w:p>
              </w:tc>
              <w:tc>
                <w:tcPr>
                  <w:tcW w:w="2347" w:type="dxa"/>
                  <w:tcBorders>
                    <w:top w:val="single" w:sz="8" w:space="0" w:color="auto"/>
                    <w:left w:val="single" w:sz="8" w:space="0" w:color="auto"/>
                    <w:bottom w:val="single" w:sz="8" w:space="0" w:color="auto"/>
                    <w:right w:val="single" w:sz="8" w:space="0" w:color="auto"/>
                  </w:tcBorders>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kern w:val="0"/>
                      <w:szCs w:val="21"/>
                    </w:rPr>
                    <w:t>1</w:t>
                  </w:r>
                </w:p>
              </w:tc>
              <w:tc>
                <w:tcPr>
                  <w:tcW w:w="2642" w:type="dxa"/>
                  <w:tcBorders>
                    <w:top w:val="single" w:sz="8" w:space="0" w:color="auto"/>
                    <w:left w:val="single" w:sz="8" w:space="0" w:color="auto"/>
                    <w:bottom w:val="single" w:sz="8" w:space="0" w:color="auto"/>
                    <w:right w:val="single" w:sz="8" w:space="0" w:color="auto"/>
                  </w:tcBorders>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kern w:val="0"/>
                      <w:szCs w:val="21"/>
                    </w:rPr>
                    <w:t>22</w:t>
                  </w:r>
                </w:p>
              </w:tc>
            </w:tr>
            <w:tr w:rsidR="009B490D">
              <w:trPr>
                <w:trHeight w:val="338"/>
                <w:jc w:val="center"/>
              </w:trPr>
              <w:tc>
                <w:tcPr>
                  <w:tcW w:w="1437" w:type="dxa"/>
                  <w:tcBorders>
                    <w:top w:val="single" w:sz="8" w:space="0" w:color="auto"/>
                    <w:left w:val="single" w:sz="8" w:space="0" w:color="auto"/>
                    <w:bottom w:val="single" w:sz="8" w:space="0" w:color="auto"/>
                    <w:right w:val="single" w:sz="8" w:space="0" w:color="auto"/>
                  </w:tcBorders>
                  <w:shd w:val="clear" w:color="auto" w:fill="auto"/>
                </w:tcPr>
                <w:p w:rsidR="009B490D" w:rsidRDefault="00183E1C">
                  <w:pPr>
                    <w:widowControl/>
                    <w:jc w:val="center"/>
                    <w:rPr>
                      <w:kern w:val="0"/>
                      <w:szCs w:val="21"/>
                    </w:rPr>
                  </w:pPr>
                  <w:r>
                    <w:rPr>
                      <w:rFonts w:hint="eastAsia"/>
                      <w:kern w:val="0"/>
                      <w:szCs w:val="21"/>
                    </w:rPr>
                    <w:t>2</w:t>
                  </w:r>
                </w:p>
              </w:tc>
              <w:tc>
                <w:tcPr>
                  <w:tcW w:w="2735" w:type="dxa"/>
                  <w:tcBorders>
                    <w:top w:val="single" w:sz="8" w:space="0" w:color="auto"/>
                    <w:left w:val="single" w:sz="8" w:space="0" w:color="auto"/>
                    <w:bottom w:val="single" w:sz="8" w:space="0" w:color="auto"/>
                    <w:right w:val="single" w:sz="8" w:space="0" w:color="auto"/>
                  </w:tcBorders>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kern w:val="0"/>
                      <w:szCs w:val="21"/>
                    </w:rPr>
                    <w:t>汞</w:t>
                  </w:r>
                </w:p>
              </w:tc>
              <w:tc>
                <w:tcPr>
                  <w:tcW w:w="2347" w:type="dxa"/>
                  <w:tcBorders>
                    <w:top w:val="single" w:sz="8" w:space="0" w:color="auto"/>
                    <w:left w:val="single" w:sz="8" w:space="0" w:color="auto"/>
                    <w:bottom w:val="single" w:sz="8" w:space="0" w:color="auto"/>
                    <w:right w:val="single" w:sz="8" w:space="0" w:color="auto"/>
                  </w:tcBorders>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kern w:val="0"/>
                      <w:szCs w:val="21"/>
                    </w:rPr>
                    <w:t>1.5</w:t>
                  </w:r>
                </w:p>
              </w:tc>
              <w:tc>
                <w:tcPr>
                  <w:tcW w:w="2642" w:type="dxa"/>
                  <w:tcBorders>
                    <w:top w:val="single" w:sz="8" w:space="0" w:color="auto"/>
                    <w:left w:val="single" w:sz="8" w:space="0" w:color="auto"/>
                    <w:bottom w:val="single" w:sz="8" w:space="0" w:color="auto"/>
                    <w:right w:val="single" w:sz="8" w:space="0" w:color="auto"/>
                  </w:tcBorders>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kern w:val="0"/>
                      <w:szCs w:val="21"/>
                    </w:rPr>
                    <w:t>50</w:t>
                  </w:r>
                </w:p>
              </w:tc>
            </w:tr>
            <w:tr w:rsidR="009B490D">
              <w:trPr>
                <w:trHeight w:val="360"/>
                <w:jc w:val="center"/>
              </w:trPr>
              <w:tc>
                <w:tcPr>
                  <w:tcW w:w="1437" w:type="dxa"/>
                  <w:tcBorders>
                    <w:top w:val="single" w:sz="8" w:space="0" w:color="auto"/>
                    <w:left w:val="single" w:sz="8" w:space="0" w:color="auto"/>
                    <w:bottom w:val="single" w:sz="8" w:space="0" w:color="auto"/>
                    <w:right w:val="single" w:sz="8" w:space="0" w:color="auto"/>
                  </w:tcBorders>
                  <w:shd w:val="clear" w:color="auto" w:fill="auto"/>
                </w:tcPr>
                <w:p w:rsidR="009B490D" w:rsidRDefault="00183E1C">
                  <w:pPr>
                    <w:widowControl/>
                    <w:jc w:val="center"/>
                    <w:rPr>
                      <w:kern w:val="0"/>
                      <w:szCs w:val="21"/>
                    </w:rPr>
                  </w:pPr>
                  <w:r>
                    <w:rPr>
                      <w:rFonts w:hint="eastAsia"/>
                      <w:kern w:val="0"/>
                      <w:szCs w:val="21"/>
                    </w:rPr>
                    <w:t>3</w:t>
                  </w:r>
                </w:p>
              </w:tc>
              <w:tc>
                <w:tcPr>
                  <w:tcW w:w="2735" w:type="dxa"/>
                  <w:tcBorders>
                    <w:top w:val="single" w:sz="8" w:space="0" w:color="auto"/>
                    <w:left w:val="single" w:sz="8" w:space="0" w:color="auto"/>
                    <w:bottom w:val="single" w:sz="8" w:space="0" w:color="auto"/>
                    <w:right w:val="single" w:sz="8" w:space="0" w:color="auto"/>
                  </w:tcBorders>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kern w:val="0"/>
                      <w:szCs w:val="21"/>
                    </w:rPr>
                    <w:t>砷</w:t>
                  </w:r>
                </w:p>
              </w:tc>
              <w:tc>
                <w:tcPr>
                  <w:tcW w:w="2347" w:type="dxa"/>
                  <w:tcBorders>
                    <w:top w:val="single" w:sz="8" w:space="0" w:color="auto"/>
                    <w:left w:val="single" w:sz="8" w:space="0" w:color="auto"/>
                    <w:bottom w:val="single" w:sz="8" w:space="0" w:color="auto"/>
                    <w:right w:val="single" w:sz="8" w:space="0" w:color="auto"/>
                  </w:tcBorders>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kern w:val="0"/>
                      <w:szCs w:val="21"/>
                    </w:rPr>
                    <w:t>20</w:t>
                  </w:r>
                </w:p>
              </w:tc>
              <w:tc>
                <w:tcPr>
                  <w:tcW w:w="2642" w:type="dxa"/>
                  <w:tcBorders>
                    <w:top w:val="single" w:sz="8" w:space="0" w:color="auto"/>
                    <w:left w:val="single" w:sz="8" w:space="0" w:color="auto"/>
                    <w:bottom w:val="single" w:sz="8" w:space="0" w:color="auto"/>
                    <w:right w:val="single" w:sz="8" w:space="0" w:color="auto"/>
                  </w:tcBorders>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kern w:val="0"/>
                      <w:szCs w:val="21"/>
                    </w:rPr>
                    <w:t>80</w:t>
                  </w:r>
                </w:p>
              </w:tc>
            </w:tr>
            <w:tr w:rsidR="009B490D">
              <w:trPr>
                <w:trHeight w:val="341"/>
                <w:jc w:val="center"/>
              </w:trPr>
              <w:tc>
                <w:tcPr>
                  <w:tcW w:w="1437" w:type="dxa"/>
                  <w:tcBorders>
                    <w:top w:val="single" w:sz="8" w:space="0" w:color="auto"/>
                    <w:left w:val="single" w:sz="8" w:space="0" w:color="auto"/>
                    <w:bottom w:val="single" w:sz="8" w:space="0" w:color="auto"/>
                    <w:right w:val="single" w:sz="8" w:space="0" w:color="auto"/>
                  </w:tcBorders>
                  <w:shd w:val="clear" w:color="auto" w:fill="auto"/>
                </w:tcPr>
                <w:p w:rsidR="009B490D" w:rsidRDefault="00183E1C">
                  <w:pPr>
                    <w:widowControl/>
                    <w:jc w:val="center"/>
                    <w:rPr>
                      <w:kern w:val="0"/>
                      <w:szCs w:val="21"/>
                    </w:rPr>
                  </w:pPr>
                  <w:r>
                    <w:rPr>
                      <w:rFonts w:hint="eastAsia"/>
                      <w:kern w:val="0"/>
                      <w:szCs w:val="21"/>
                    </w:rPr>
                    <w:t>4</w:t>
                  </w:r>
                </w:p>
              </w:tc>
              <w:tc>
                <w:tcPr>
                  <w:tcW w:w="2735" w:type="dxa"/>
                  <w:tcBorders>
                    <w:top w:val="single" w:sz="8" w:space="0" w:color="auto"/>
                    <w:left w:val="single" w:sz="8" w:space="0" w:color="auto"/>
                    <w:bottom w:val="single" w:sz="8" w:space="0" w:color="auto"/>
                    <w:right w:val="single" w:sz="8" w:space="0" w:color="auto"/>
                  </w:tcBorders>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kern w:val="0"/>
                      <w:szCs w:val="21"/>
                    </w:rPr>
                    <w:t>铜</w:t>
                  </w:r>
                </w:p>
              </w:tc>
              <w:tc>
                <w:tcPr>
                  <w:tcW w:w="2347" w:type="dxa"/>
                  <w:tcBorders>
                    <w:top w:val="single" w:sz="8" w:space="0" w:color="auto"/>
                    <w:left w:val="single" w:sz="8" w:space="0" w:color="auto"/>
                    <w:bottom w:val="single" w:sz="8" w:space="0" w:color="auto"/>
                    <w:right w:val="single" w:sz="8" w:space="0" w:color="auto"/>
                  </w:tcBorders>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kern w:val="0"/>
                      <w:szCs w:val="21"/>
                    </w:rPr>
                    <w:t>63</w:t>
                  </w:r>
                </w:p>
              </w:tc>
              <w:tc>
                <w:tcPr>
                  <w:tcW w:w="2642" w:type="dxa"/>
                  <w:tcBorders>
                    <w:top w:val="single" w:sz="8" w:space="0" w:color="auto"/>
                    <w:left w:val="single" w:sz="8" w:space="0" w:color="auto"/>
                    <w:bottom w:val="single" w:sz="8" w:space="0" w:color="auto"/>
                    <w:right w:val="single" w:sz="8" w:space="0" w:color="auto"/>
                  </w:tcBorders>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kern w:val="0"/>
                      <w:szCs w:val="21"/>
                    </w:rPr>
                    <w:t>600</w:t>
                  </w:r>
                </w:p>
              </w:tc>
            </w:tr>
            <w:tr w:rsidR="009B490D">
              <w:trPr>
                <w:trHeight w:val="334"/>
                <w:jc w:val="center"/>
              </w:trPr>
              <w:tc>
                <w:tcPr>
                  <w:tcW w:w="1437" w:type="dxa"/>
                  <w:tcBorders>
                    <w:top w:val="single" w:sz="8" w:space="0" w:color="auto"/>
                    <w:left w:val="single" w:sz="8" w:space="0" w:color="auto"/>
                    <w:bottom w:val="single" w:sz="8" w:space="0" w:color="auto"/>
                    <w:right w:val="single" w:sz="8" w:space="0" w:color="auto"/>
                  </w:tcBorders>
                  <w:shd w:val="clear" w:color="auto" w:fill="auto"/>
                </w:tcPr>
                <w:p w:rsidR="009B490D" w:rsidRDefault="00183E1C">
                  <w:pPr>
                    <w:widowControl/>
                    <w:jc w:val="center"/>
                    <w:rPr>
                      <w:kern w:val="0"/>
                      <w:szCs w:val="21"/>
                    </w:rPr>
                  </w:pPr>
                  <w:r>
                    <w:rPr>
                      <w:rFonts w:hint="eastAsia"/>
                      <w:kern w:val="0"/>
                      <w:szCs w:val="21"/>
                    </w:rPr>
                    <w:t>5</w:t>
                  </w:r>
                </w:p>
              </w:tc>
              <w:tc>
                <w:tcPr>
                  <w:tcW w:w="2735" w:type="dxa"/>
                  <w:tcBorders>
                    <w:top w:val="single" w:sz="8" w:space="0" w:color="auto"/>
                    <w:left w:val="single" w:sz="8" w:space="0" w:color="auto"/>
                    <w:bottom w:val="single" w:sz="8" w:space="0" w:color="auto"/>
                    <w:right w:val="single" w:sz="8" w:space="0" w:color="auto"/>
                  </w:tcBorders>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kern w:val="0"/>
                      <w:szCs w:val="21"/>
                    </w:rPr>
                    <w:t>铅</w:t>
                  </w:r>
                </w:p>
              </w:tc>
              <w:tc>
                <w:tcPr>
                  <w:tcW w:w="2347" w:type="dxa"/>
                  <w:tcBorders>
                    <w:top w:val="single" w:sz="8" w:space="0" w:color="auto"/>
                    <w:left w:val="single" w:sz="8" w:space="0" w:color="auto"/>
                    <w:bottom w:val="single" w:sz="8" w:space="0" w:color="auto"/>
                    <w:right w:val="single" w:sz="8" w:space="0" w:color="auto"/>
                  </w:tcBorders>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kern w:val="0"/>
                      <w:szCs w:val="21"/>
                    </w:rPr>
                    <w:t>140</w:t>
                  </w:r>
                </w:p>
              </w:tc>
              <w:tc>
                <w:tcPr>
                  <w:tcW w:w="2642" w:type="dxa"/>
                  <w:tcBorders>
                    <w:top w:val="single" w:sz="8" w:space="0" w:color="auto"/>
                    <w:left w:val="single" w:sz="8" w:space="0" w:color="auto"/>
                    <w:bottom w:val="single" w:sz="8" w:space="0" w:color="auto"/>
                    <w:right w:val="single" w:sz="8" w:space="0" w:color="auto"/>
                  </w:tcBorders>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kern w:val="0"/>
                      <w:szCs w:val="21"/>
                    </w:rPr>
                    <w:t>600</w:t>
                  </w:r>
                </w:p>
              </w:tc>
            </w:tr>
            <w:tr w:rsidR="009B490D">
              <w:trPr>
                <w:trHeight w:val="299"/>
                <w:jc w:val="center"/>
              </w:trPr>
              <w:tc>
                <w:tcPr>
                  <w:tcW w:w="1437" w:type="dxa"/>
                  <w:tcBorders>
                    <w:top w:val="single" w:sz="8" w:space="0" w:color="auto"/>
                    <w:left w:val="single" w:sz="8" w:space="0" w:color="auto"/>
                    <w:bottom w:val="single" w:sz="8" w:space="0" w:color="auto"/>
                    <w:right w:val="single" w:sz="8" w:space="0" w:color="auto"/>
                  </w:tcBorders>
                  <w:shd w:val="clear" w:color="auto" w:fill="auto"/>
                </w:tcPr>
                <w:p w:rsidR="009B490D" w:rsidRDefault="00183E1C">
                  <w:pPr>
                    <w:widowControl/>
                    <w:jc w:val="center"/>
                    <w:rPr>
                      <w:kern w:val="0"/>
                      <w:szCs w:val="21"/>
                    </w:rPr>
                  </w:pPr>
                  <w:r>
                    <w:rPr>
                      <w:rFonts w:hint="eastAsia"/>
                      <w:kern w:val="0"/>
                      <w:szCs w:val="21"/>
                    </w:rPr>
                    <w:t>6</w:t>
                  </w:r>
                </w:p>
              </w:tc>
              <w:tc>
                <w:tcPr>
                  <w:tcW w:w="2735" w:type="dxa"/>
                  <w:tcBorders>
                    <w:top w:val="single" w:sz="8" w:space="0" w:color="auto"/>
                    <w:left w:val="single" w:sz="8" w:space="0" w:color="auto"/>
                    <w:bottom w:val="single" w:sz="8" w:space="0" w:color="auto"/>
                    <w:right w:val="single" w:sz="8" w:space="0" w:color="auto"/>
                  </w:tcBorders>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kern w:val="0"/>
                      <w:szCs w:val="21"/>
                    </w:rPr>
                    <w:t>铬</w:t>
                  </w:r>
                </w:p>
              </w:tc>
              <w:tc>
                <w:tcPr>
                  <w:tcW w:w="2347" w:type="dxa"/>
                  <w:tcBorders>
                    <w:top w:val="single" w:sz="8" w:space="0" w:color="auto"/>
                    <w:left w:val="single" w:sz="8" w:space="0" w:color="auto"/>
                    <w:bottom w:val="single" w:sz="8" w:space="0" w:color="auto"/>
                    <w:right w:val="single" w:sz="8" w:space="0" w:color="auto"/>
                  </w:tcBorders>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kern w:val="0"/>
                      <w:szCs w:val="21"/>
                    </w:rPr>
                    <w:t>190</w:t>
                  </w:r>
                </w:p>
              </w:tc>
              <w:tc>
                <w:tcPr>
                  <w:tcW w:w="2642" w:type="dxa"/>
                  <w:tcBorders>
                    <w:top w:val="single" w:sz="8" w:space="0" w:color="auto"/>
                    <w:left w:val="single" w:sz="8" w:space="0" w:color="auto"/>
                    <w:bottom w:val="single" w:sz="8" w:space="0" w:color="auto"/>
                    <w:right w:val="single" w:sz="8" w:space="0" w:color="auto"/>
                  </w:tcBorders>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kern w:val="0"/>
                      <w:szCs w:val="21"/>
                    </w:rPr>
                    <w:t>610</w:t>
                  </w:r>
                </w:p>
              </w:tc>
            </w:tr>
            <w:tr w:rsidR="009B490D">
              <w:trPr>
                <w:trHeight w:val="376"/>
                <w:jc w:val="center"/>
              </w:trPr>
              <w:tc>
                <w:tcPr>
                  <w:tcW w:w="1437" w:type="dxa"/>
                  <w:tcBorders>
                    <w:top w:val="single" w:sz="8" w:space="0" w:color="auto"/>
                    <w:left w:val="single" w:sz="8" w:space="0" w:color="auto"/>
                    <w:bottom w:val="single" w:sz="8" w:space="0" w:color="auto"/>
                    <w:right w:val="single" w:sz="8" w:space="0" w:color="auto"/>
                  </w:tcBorders>
                  <w:shd w:val="clear" w:color="auto" w:fill="auto"/>
                </w:tcPr>
                <w:p w:rsidR="009B490D" w:rsidRDefault="00183E1C">
                  <w:pPr>
                    <w:widowControl/>
                    <w:jc w:val="center"/>
                    <w:rPr>
                      <w:kern w:val="0"/>
                      <w:szCs w:val="21"/>
                    </w:rPr>
                  </w:pPr>
                  <w:r>
                    <w:rPr>
                      <w:rFonts w:hint="eastAsia"/>
                      <w:kern w:val="0"/>
                      <w:szCs w:val="21"/>
                    </w:rPr>
                    <w:t>7</w:t>
                  </w:r>
                </w:p>
              </w:tc>
              <w:tc>
                <w:tcPr>
                  <w:tcW w:w="2735" w:type="dxa"/>
                  <w:tcBorders>
                    <w:top w:val="single" w:sz="8" w:space="0" w:color="auto"/>
                    <w:left w:val="single" w:sz="8" w:space="0" w:color="auto"/>
                    <w:bottom w:val="single" w:sz="8" w:space="0" w:color="auto"/>
                    <w:right w:val="single" w:sz="8" w:space="0" w:color="auto"/>
                  </w:tcBorders>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rFonts w:hint="eastAsia"/>
                      <w:kern w:val="0"/>
                      <w:szCs w:val="21"/>
                    </w:rPr>
                    <w:t>锌</w:t>
                  </w:r>
                </w:p>
              </w:tc>
              <w:tc>
                <w:tcPr>
                  <w:tcW w:w="2347" w:type="dxa"/>
                  <w:tcBorders>
                    <w:top w:val="single" w:sz="8" w:space="0" w:color="auto"/>
                    <w:left w:val="single" w:sz="8" w:space="0" w:color="auto"/>
                    <w:bottom w:val="single" w:sz="8" w:space="0" w:color="auto"/>
                    <w:right w:val="single" w:sz="8" w:space="0" w:color="auto"/>
                  </w:tcBorders>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kern w:val="0"/>
                      <w:szCs w:val="21"/>
                    </w:rPr>
                    <w:t>200</w:t>
                  </w:r>
                </w:p>
              </w:tc>
              <w:tc>
                <w:tcPr>
                  <w:tcW w:w="2642" w:type="dxa"/>
                  <w:tcBorders>
                    <w:top w:val="single" w:sz="8" w:space="0" w:color="auto"/>
                    <w:left w:val="single" w:sz="8" w:space="0" w:color="auto"/>
                    <w:bottom w:val="single" w:sz="8" w:space="0" w:color="auto"/>
                    <w:right w:val="single" w:sz="8" w:space="0" w:color="auto"/>
                  </w:tcBorders>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kern w:val="0"/>
                      <w:szCs w:val="21"/>
                    </w:rPr>
                    <w:t>1500</w:t>
                  </w:r>
                </w:p>
              </w:tc>
            </w:tr>
            <w:tr w:rsidR="009B490D">
              <w:trPr>
                <w:trHeight w:val="234"/>
                <w:jc w:val="center"/>
              </w:trPr>
              <w:tc>
                <w:tcPr>
                  <w:tcW w:w="1437" w:type="dxa"/>
                  <w:tcBorders>
                    <w:top w:val="single" w:sz="8" w:space="0" w:color="auto"/>
                    <w:left w:val="single" w:sz="8" w:space="0" w:color="auto"/>
                    <w:bottom w:val="single" w:sz="8" w:space="0" w:color="auto"/>
                    <w:right w:val="single" w:sz="8" w:space="0" w:color="auto"/>
                  </w:tcBorders>
                  <w:shd w:val="clear" w:color="auto" w:fill="auto"/>
                </w:tcPr>
                <w:p w:rsidR="009B490D" w:rsidRDefault="00183E1C">
                  <w:pPr>
                    <w:widowControl/>
                    <w:jc w:val="center"/>
                    <w:rPr>
                      <w:kern w:val="0"/>
                      <w:szCs w:val="21"/>
                    </w:rPr>
                  </w:pPr>
                  <w:r>
                    <w:rPr>
                      <w:rFonts w:hint="eastAsia"/>
                      <w:kern w:val="0"/>
                      <w:szCs w:val="21"/>
                    </w:rPr>
                    <w:t>8</w:t>
                  </w:r>
                </w:p>
              </w:tc>
              <w:tc>
                <w:tcPr>
                  <w:tcW w:w="2735" w:type="dxa"/>
                  <w:tcBorders>
                    <w:top w:val="single" w:sz="8" w:space="0" w:color="auto"/>
                    <w:left w:val="single" w:sz="8" w:space="0" w:color="auto"/>
                    <w:bottom w:val="single" w:sz="8" w:space="0" w:color="auto"/>
                    <w:right w:val="single" w:sz="8" w:space="0" w:color="auto"/>
                  </w:tcBorders>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rFonts w:hint="eastAsia"/>
                      <w:kern w:val="0"/>
                      <w:szCs w:val="21"/>
                    </w:rPr>
                    <w:t>镍</w:t>
                  </w:r>
                </w:p>
              </w:tc>
              <w:tc>
                <w:tcPr>
                  <w:tcW w:w="2347" w:type="dxa"/>
                  <w:tcBorders>
                    <w:top w:val="single" w:sz="8" w:space="0" w:color="auto"/>
                    <w:left w:val="single" w:sz="8" w:space="0" w:color="auto"/>
                    <w:bottom w:val="single" w:sz="8" w:space="0" w:color="auto"/>
                    <w:right w:val="single" w:sz="8" w:space="0" w:color="auto"/>
                  </w:tcBorders>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kern w:val="0"/>
                      <w:szCs w:val="21"/>
                    </w:rPr>
                    <w:t>50</w:t>
                  </w:r>
                </w:p>
              </w:tc>
              <w:tc>
                <w:tcPr>
                  <w:tcW w:w="2642" w:type="dxa"/>
                  <w:tcBorders>
                    <w:top w:val="single" w:sz="8" w:space="0" w:color="auto"/>
                    <w:left w:val="single" w:sz="8" w:space="0" w:color="auto"/>
                    <w:bottom w:val="single" w:sz="8" w:space="0" w:color="auto"/>
                    <w:right w:val="single" w:sz="8" w:space="0" w:color="auto"/>
                  </w:tcBorders>
                  <w:shd w:val="clear" w:color="auto" w:fill="auto"/>
                  <w:tcMar>
                    <w:top w:w="30" w:type="dxa"/>
                    <w:left w:w="150" w:type="dxa"/>
                    <w:bottom w:w="30" w:type="dxa"/>
                    <w:right w:w="150" w:type="dxa"/>
                  </w:tcMar>
                  <w:vAlign w:val="center"/>
                </w:tcPr>
                <w:p w:rsidR="009B490D" w:rsidRDefault="00183E1C">
                  <w:pPr>
                    <w:widowControl/>
                    <w:jc w:val="center"/>
                    <w:rPr>
                      <w:kern w:val="0"/>
                      <w:szCs w:val="21"/>
                    </w:rPr>
                  </w:pPr>
                  <w:r>
                    <w:rPr>
                      <w:kern w:val="0"/>
                      <w:szCs w:val="21"/>
                    </w:rPr>
                    <w:t>2400</w:t>
                  </w:r>
                </w:p>
              </w:tc>
            </w:tr>
          </w:tbl>
          <w:p w:rsidR="009B490D" w:rsidRDefault="009B490D"/>
          <w:p w:rsidR="009B490D" w:rsidRDefault="009B490D"/>
        </w:tc>
      </w:tr>
      <w:tr w:rsidR="009B490D">
        <w:tc>
          <w:tcPr>
            <w:tcW w:w="457" w:type="dxa"/>
            <w:vAlign w:val="center"/>
          </w:tcPr>
          <w:p w:rsidR="009B490D" w:rsidRDefault="00183E1C">
            <w:pPr>
              <w:jc w:val="center"/>
              <w:rPr>
                <w:b/>
                <w:sz w:val="24"/>
              </w:rPr>
            </w:pPr>
            <w:r>
              <w:rPr>
                <w:rFonts w:hint="eastAsia"/>
                <w:b/>
                <w:sz w:val="24"/>
              </w:rPr>
              <w:lastRenderedPageBreak/>
              <w:t>污染物排放标准</w:t>
            </w:r>
          </w:p>
        </w:tc>
        <w:tc>
          <w:tcPr>
            <w:tcW w:w="9397" w:type="dxa"/>
          </w:tcPr>
          <w:p w:rsidR="009B490D" w:rsidRDefault="00183E1C">
            <w:pPr>
              <w:numPr>
                <w:ilvl w:val="0"/>
                <w:numId w:val="4"/>
              </w:numPr>
              <w:spacing w:beforeLines="50" w:before="156" w:line="360" w:lineRule="auto"/>
              <w:rPr>
                <w:sz w:val="24"/>
              </w:rPr>
            </w:pPr>
            <w:r>
              <w:rPr>
                <w:rFonts w:hint="eastAsia"/>
                <w:sz w:val="24"/>
              </w:rPr>
              <w:t>废气排放标准</w:t>
            </w:r>
          </w:p>
          <w:p w:rsidR="009B490D" w:rsidRDefault="00183E1C">
            <w:pPr>
              <w:spacing w:line="360" w:lineRule="auto"/>
              <w:ind w:firstLineChars="200" w:firstLine="480"/>
              <w:rPr>
                <w:sz w:val="24"/>
              </w:rPr>
            </w:pPr>
            <w:r>
              <w:rPr>
                <w:rFonts w:hint="eastAsia"/>
                <w:sz w:val="24"/>
              </w:rPr>
              <w:t>乙醇汽油装车收集的废气经油气回收装置处理后由</w:t>
            </w:r>
            <w:r>
              <w:rPr>
                <w:rFonts w:hint="eastAsia"/>
                <w:sz w:val="24"/>
              </w:rPr>
              <w:t>15m</w:t>
            </w:r>
            <w:r>
              <w:rPr>
                <w:rFonts w:hint="eastAsia"/>
                <w:sz w:val="24"/>
              </w:rPr>
              <w:t>高排气筒排放，其废气执行《储油库大气污染物排放标准》（</w:t>
            </w:r>
            <w:r>
              <w:rPr>
                <w:sz w:val="24"/>
              </w:rPr>
              <w:t>GB20950-2007</w:t>
            </w:r>
            <w:r>
              <w:rPr>
                <w:rFonts w:hint="eastAsia"/>
                <w:sz w:val="24"/>
              </w:rPr>
              <w:t>）。</w:t>
            </w:r>
          </w:p>
          <w:p w:rsidR="009B490D" w:rsidRDefault="00183E1C">
            <w:pPr>
              <w:spacing w:line="360" w:lineRule="auto"/>
              <w:ind w:firstLineChars="200" w:firstLine="480"/>
              <w:rPr>
                <w:sz w:val="24"/>
              </w:rPr>
            </w:pPr>
            <w:r>
              <w:rPr>
                <w:rFonts w:hint="eastAsia"/>
                <w:sz w:val="24"/>
              </w:rPr>
              <w:t>库区、栈台无组织排放的油气执行《大气污染物综合排放标准》（</w:t>
            </w:r>
            <w:r>
              <w:rPr>
                <w:sz w:val="24"/>
              </w:rPr>
              <w:t>GB16297-1996</w:t>
            </w:r>
            <w:r>
              <w:rPr>
                <w:rFonts w:hint="eastAsia"/>
                <w:sz w:val="24"/>
              </w:rPr>
              <w:t>）非</w:t>
            </w:r>
          </w:p>
          <w:p w:rsidR="009B490D" w:rsidRDefault="00183E1C">
            <w:pPr>
              <w:spacing w:line="360" w:lineRule="auto"/>
              <w:rPr>
                <w:sz w:val="24"/>
              </w:rPr>
            </w:pPr>
            <w:r>
              <w:rPr>
                <w:rFonts w:hint="eastAsia"/>
                <w:sz w:val="24"/>
              </w:rPr>
              <w:t>甲烷总烃限值。</w:t>
            </w:r>
          </w:p>
          <w:p w:rsidR="009B490D" w:rsidRDefault="00183E1C">
            <w:pPr>
              <w:spacing w:line="360" w:lineRule="auto"/>
              <w:jc w:val="center"/>
              <w:rPr>
                <w:sz w:val="24"/>
              </w:rPr>
            </w:pPr>
            <w:r>
              <w:rPr>
                <w:rFonts w:hint="eastAsia"/>
                <w:sz w:val="24"/>
              </w:rPr>
              <w:lastRenderedPageBreak/>
              <w:t>表</w:t>
            </w:r>
            <w:r>
              <w:rPr>
                <w:rFonts w:hint="eastAsia"/>
                <w:sz w:val="24"/>
              </w:rPr>
              <w:t xml:space="preserve">40 </w:t>
            </w:r>
            <w:r>
              <w:rPr>
                <w:rFonts w:hint="eastAsia"/>
                <w:sz w:val="24"/>
              </w:rPr>
              <w:t>处理装置油气排放限值</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1"/>
              <w:gridCol w:w="2293"/>
              <w:gridCol w:w="2293"/>
              <w:gridCol w:w="2294"/>
            </w:tblGrid>
            <w:tr w:rsidR="009B490D">
              <w:tc>
                <w:tcPr>
                  <w:tcW w:w="2291" w:type="dxa"/>
                </w:tcPr>
                <w:p w:rsidR="009B490D" w:rsidRDefault="00183E1C">
                  <w:pPr>
                    <w:spacing w:line="360" w:lineRule="auto"/>
                    <w:jc w:val="center"/>
                    <w:rPr>
                      <w:sz w:val="24"/>
                    </w:rPr>
                  </w:pPr>
                  <w:r>
                    <w:rPr>
                      <w:rFonts w:hint="eastAsia"/>
                      <w:sz w:val="24"/>
                    </w:rPr>
                    <w:t>污染物</w:t>
                  </w:r>
                </w:p>
              </w:tc>
              <w:tc>
                <w:tcPr>
                  <w:tcW w:w="2293" w:type="dxa"/>
                </w:tcPr>
                <w:p w:rsidR="009B490D" w:rsidRDefault="00183E1C">
                  <w:pPr>
                    <w:spacing w:line="360" w:lineRule="auto"/>
                    <w:rPr>
                      <w:sz w:val="24"/>
                    </w:rPr>
                  </w:pPr>
                  <w:r>
                    <w:rPr>
                      <w:rFonts w:hint="eastAsia"/>
                      <w:sz w:val="24"/>
                    </w:rPr>
                    <w:t>排放高度，</w:t>
                  </w:r>
                  <w:r>
                    <w:rPr>
                      <w:rFonts w:hint="eastAsia"/>
                      <w:sz w:val="24"/>
                    </w:rPr>
                    <w:t>m</w:t>
                  </w:r>
                </w:p>
              </w:tc>
              <w:tc>
                <w:tcPr>
                  <w:tcW w:w="2293" w:type="dxa"/>
                </w:tcPr>
                <w:p w:rsidR="009B490D" w:rsidRDefault="00183E1C">
                  <w:pPr>
                    <w:spacing w:line="360" w:lineRule="auto"/>
                    <w:jc w:val="center"/>
                    <w:rPr>
                      <w:sz w:val="24"/>
                    </w:rPr>
                  </w:pPr>
                  <w:r>
                    <w:rPr>
                      <w:rFonts w:hint="eastAsia"/>
                      <w:sz w:val="24"/>
                    </w:rPr>
                    <w:t>油气处理效率，</w:t>
                  </w:r>
                  <w:r>
                    <w:rPr>
                      <w:rFonts w:hint="eastAsia"/>
                      <w:sz w:val="24"/>
                    </w:rPr>
                    <w:t>%</w:t>
                  </w:r>
                </w:p>
              </w:tc>
              <w:tc>
                <w:tcPr>
                  <w:tcW w:w="2294" w:type="dxa"/>
                </w:tcPr>
                <w:p w:rsidR="009B490D" w:rsidRDefault="00183E1C">
                  <w:pPr>
                    <w:spacing w:line="360" w:lineRule="auto"/>
                    <w:jc w:val="center"/>
                    <w:rPr>
                      <w:sz w:val="24"/>
                    </w:rPr>
                  </w:pPr>
                  <w:r>
                    <w:rPr>
                      <w:rFonts w:hint="eastAsia"/>
                      <w:sz w:val="24"/>
                    </w:rPr>
                    <w:t>油气排放浓度，</w:t>
                  </w:r>
                  <w:r>
                    <w:rPr>
                      <w:rFonts w:hint="eastAsia"/>
                      <w:sz w:val="24"/>
                    </w:rPr>
                    <w:t>g/m</w:t>
                  </w:r>
                  <w:r>
                    <w:rPr>
                      <w:rFonts w:hint="eastAsia"/>
                      <w:sz w:val="24"/>
                      <w:vertAlign w:val="superscript"/>
                    </w:rPr>
                    <w:t>3</w:t>
                  </w:r>
                </w:p>
              </w:tc>
            </w:tr>
            <w:tr w:rsidR="009B490D">
              <w:tc>
                <w:tcPr>
                  <w:tcW w:w="2291" w:type="dxa"/>
                </w:tcPr>
                <w:p w:rsidR="009B490D" w:rsidRDefault="00183E1C">
                  <w:pPr>
                    <w:spacing w:line="360" w:lineRule="auto"/>
                    <w:jc w:val="center"/>
                    <w:rPr>
                      <w:sz w:val="24"/>
                    </w:rPr>
                  </w:pPr>
                  <w:r>
                    <w:rPr>
                      <w:rFonts w:hint="eastAsia"/>
                      <w:sz w:val="24"/>
                    </w:rPr>
                    <w:t>非甲烷总烃</w:t>
                  </w:r>
                </w:p>
              </w:tc>
              <w:tc>
                <w:tcPr>
                  <w:tcW w:w="2293" w:type="dxa"/>
                </w:tcPr>
                <w:p w:rsidR="009B490D" w:rsidRDefault="00183E1C">
                  <w:pPr>
                    <w:spacing w:line="360" w:lineRule="auto"/>
                    <w:jc w:val="center"/>
                    <w:rPr>
                      <w:sz w:val="24"/>
                    </w:rPr>
                  </w:pPr>
                  <w:r>
                    <w:rPr>
                      <w:rFonts w:hint="eastAsia"/>
                      <w:sz w:val="24"/>
                    </w:rPr>
                    <w:t>≥</w:t>
                  </w:r>
                  <w:r>
                    <w:rPr>
                      <w:rFonts w:hint="eastAsia"/>
                      <w:sz w:val="24"/>
                    </w:rPr>
                    <w:t>4</w:t>
                  </w:r>
                </w:p>
              </w:tc>
              <w:tc>
                <w:tcPr>
                  <w:tcW w:w="2293" w:type="dxa"/>
                </w:tcPr>
                <w:p w:rsidR="009B490D" w:rsidRDefault="00183E1C">
                  <w:pPr>
                    <w:spacing w:line="360" w:lineRule="auto"/>
                    <w:jc w:val="center"/>
                    <w:rPr>
                      <w:sz w:val="24"/>
                    </w:rPr>
                  </w:pPr>
                  <w:r>
                    <w:rPr>
                      <w:rFonts w:hint="eastAsia"/>
                      <w:sz w:val="24"/>
                    </w:rPr>
                    <w:t>≥</w:t>
                  </w:r>
                  <w:r>
                    <w:rPr>
                      <w:rFonts w:hint="eastAsia"/>
                      <w:sz w:val="24"/>
                    </w:rPr>
                    <w:t>95</w:t>
                  </w:r>
                </w:p>
              </w:tc>
              <w:tc>
                <w:tcPr>
                  <w:tcW w:w="2294" w:type="dxa"/>
                </w:tcPr>
                <w:p w:rsidR="009B490D" w:rsidRDefault="00183E1C">
                  <w:pPr>
                    <w:spacing w:line="360" w:lineRule="auto"/>
                    <w:jc w:val="center"/>
                    <w:rPr>
                      <w:sz w:val="24"/>
                    </w:rPr>
                  </w:pPr>
                  <w:r>
                    <w:rPr>
                      <w:rFonts w:hint="eastAsia"/>
                      <w:sz w:val="24"/>
                    </w:rPr>
                    <w:t>≤</w:t>
                  </w:r>
                  <w:r>
                    <w:rPr>
                      <w:rFonts w:hint="eastAsia"/>
                      <w:sz w:val="24"/>
                    </w:rPr>
                    <w:t>25</w:t>
                  </w:r>
                </w:p>
              </w:tc>
            </w:tr>
          </w:tbl>
          <w:p w:rsidR="009B490D" w:rsidRDefault="00183E1C">
            <w:pPr>
              <w:spacing w:beforeLines="50" w:before="156" w:line="360" w:lineRule="auto"/>
              <w:ind w:firstLineChars="200" w:firstLine="480"/>
              <w:jc w:val="center"/>
              <w:rPr>
                <w:rFonts w:hAnsi="宋体"/>
                <w:sz w:val="24"/>
              </w:rPr>
            </w:pPr>
            <w:r>
              <w:rPr>
                <w:rFonts w:hAnsi="宋体" w:hint="eastAsia"/>
                <w:sz w:val="24"/>
              </w:rPr>
              <w:t>表</w:t>
            </w:r>
            <w:r>
              <w:rPr>
                <w:rFonts w:hAnsi="宋体" w:hint="eastAsia"/>
                <w:sz w:val="24"/>
              </w:rPr>
              <w:t xml:space="preserve">41 </w:t>
            </w:r>
            <w:r>
              <w:rPr>
                <w:rFonts w:hAnsi="宋体" w:hint="eastAsia"/>
                <w:sz w:val="24"/>
              </w:rPr>
              <w:t>无组织排放废气执行标准</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7"/>
              <w:gridCol w:w="3058"/>
              <w:gridCol w:w="3056"/>
            </w:tblGrid>
            <w:tr w:rsidR="009B490D">
              <w:tc>
                <w:tcPr>
                  <w:tcW w:w="3057" w:type="dxa"/>
                </w:tcPr>
                <w:p w:rsidR="009B490D" w:rsidRDefault="00183E1C">
                  <w:pPr>
                    <w:spacing w:beforeLines="50" w:before="156" w:line="360" w:lineRule="auto"/>
                    <w:jc w:val="center"/>
                    <w:rPr>
                      <w:rFonts w:hAnsi="宋体"/>
                      <w:sz w:val="24"/>
                    </w:rPr>
                  </w:pPr>
                  <w:r>
                    <w:rPr>
                      <w:rFonts w:hAnsi="宋体" w:hint="eastAsia"/>
                      <w:sz w:val="24"/>
                    </w:rPr>
                    <w:t>污染物名称</w:t>
                  </w:r>
                </w:p>
              </w:tc>
              <w:tc>
                <w:tcPr>
                  <w:tcW w:w="3058" w:type="dxa"/>
                </w:tcPr>
                <w:p w:rsidR="009B490D" w:rsidRDefault="00183E1C">
                  <w:pPr>
                    <w:spacing w:beforeLines="50" w:before="156" w:line="360" w:lineRule="auto"/>
                    <w:jc w:val="center"/>
                    <w:rPr>
                      <w:rFonts w:hAnsi="宋体"/>
                      <w:sz w:val="24"/>
                    </w:rPr>
                  </w:pPr>
                  <w:r>
                    <w:rPr>
                      <w:rFonts w:hAnsi="宋体" w:hint="eastAsia"/>
                      <w:sz w:val="24"/>
                    </w:rPr>
                    <w:t>周界外浓度最高点，</w:t>
                  </w:r>
                  <w:r>
                    <w:rPr>
                      <w:rFonts w:hAnsi="宋体" w:hint="eastAsia"/>
                      <w:sz w:val="24"/>
                    </w:rPr>
                    <w:t>mg/m</w:t>
                  </w:r>
                  <w:r>
                    <w:rPr>
                      <w:rFonts w:hAnsi="宋体" w:hint="eastAsia"/>
                      <w:sz w:val="24"/>
                      <w:vertAlign w:val="superscript"/>
                    </w:rPr>
                    <w:t>3</w:t>
                  </w:r>
                </w:p>
              </w:tc>
              <w:tc>
                <w:tcPr>
                  <w:tcW w:w="3056" w:type="dxa"/>
                </w:tcPr>
                <w:p w:rsidR="009B490D" w:rsidRDefault="00183E1C">
                  <w:pPr>
                    <w:spacing w:beforeLines="50" w:before="156" w:line="360" w:lineRule="auto"/>
                    <w:jc w:val="center"/>
                    <w:rPr>
                      <w:rFonts w:hAnsi="宋体"/>
                      <w:sz w:val="24"/>
                    </w:rPr>
                  </w:pPr>
                  <w:r>
                    <w:rPr>
                      <w:rFonts w:hAnsi="宋体" w:hint="eastAsia"/>
                      <w:sz w:val="24"/>
                    </w:rPr>
                    <w:t>依据</w:t>
                  </w:r>
                </w:p>
              </w:tc>
            </w:tr>
            <w:tr w:rsidR="009B490D">
              <w:tc>
                <w:tcPr>
                  <w:tcW w:w="3057" w:type="dxa"/>
                </w:tcPr>
                <w:p w:rsidR="009B490D" w:rsidRDefault="00183E1C">
                  <w:pPr>
                    <w:spacing w:beforeLines="50" w:before="156" w:line="360" w:lineRule="auto"/>
                    <w:jc w:val="center"/>
                    <w:rPr>
                      <w:rFonts w:hAnsi="宋体"/>
                      <w:sz w:val="24"/>
                    </w:rPr>
                  </w:pPr>
                  <w:r>
                    <w:rPr>
                      <w:rFonts w:hAnsi="宋体" w:hint="eastAsia"/>
                      <w:sz w:val="24"/>
                    </w:rPr>
                    <w:t>非甲烷总烃</w:t>
                  </w:r>
                </w:p>
              </w:tc>
              <w:tc>
                <w:tcPr>
                  <w:tcW w:w="3058" w:type="dxa"/>
                </w:tcPr>
                <w:p w:rsidR="009B490D" w:rsidRDefault="00183E1C">
                  <w:pPr>
                    <w:spacing w:beforeLines="50" w:before="156" w:line="360" w:lineRule="auto"/>
                    <w:jc w:val="center"/>
                    <w:rPr>
                      <w:rFonts w:hAnsi="宋体"/>
                      <w:sz w:val="24"/>
                    </w:rPr>
                  </w:pPr>
                  <w:r>
                    <w:rPr>
                      <w:rFonts w:hAnsi="宋体" w:hint="eastAsia"/>
                      <w:sz w:val="24"/>
                    </w:rPr>
                    <w:t>4.0</w:t>
                  </w:r>
                </w:p>
              </w:tc>
              <w:tc>
                <w:tcPr>
                  <w:tcW w:w="3056" w:type="dxa"/>
                </w:tcPr>
                <w:p w:rsidR="009B490D" w:rsidRDefault="00183E1C">
                  <w:pPr>
                    <w:spacing w:beforeLines="50" w:before="156" w:line="360" w:lineRule="auto"/>
                    <w:jc w:val="center"/>
                    <w:rPr>
                      <w:rFonts w:hAnsi="宋体"/>
                      <w:sz w:val="24"/>
                    </w:rPr>
                  </w:pPr>
                  <w:r>
                    <w:rPr>
                      <w:rFonts w:hAnsi="宋体"/>
                      <w:sz w:val="24"/>
                    </w:rPr>
                    <w:t>GB16297-1996</w:t>
                  </w:r>
                </w:p>
              </w:tc>
            </w:tr>
          </w:tbl>
          <w:p w:rsidR="009B490D" w:rsidRDefault="00183E1C">
            <w:pPr>
              <w:spacing w:beforeLines="50" w:before="156" w:line="360" w:lineRule="auto"/>
              <w:ind w:firstLineChars="200" w:firstLine="480"/>
              <w:rPr>
                <w:sz w:val="24"/>
              </w:rPr>
            </w:pPr>
            <w:r>
              <w:rPr>
                <w:rFonts w:hint="eastAsia"/>
                <w:sz w:val="24"/>
              </w:rPr>
              <w:t>根据《储油库大气污染物排放标准》（</w:t>
            </w:r>
            <w:r>
              <w:rPr>
                <w:sz w:val="24"/>
              </w:rPr>
              <w:t>GB20950-2007</w:t>
            </w:r>
            <w:r>
              <w:rPr>
                <w:rFonts w:hint="eastAsia"/>
                <w:sz w:val="24"/>
              </w:rPr>
              <w:t>），建设单位应做到：</w:t>
            </w:r>
          </w:p>
          <w:p w:rsidR="009B490D" w:rsidRDefault="00183E1C">
            <w:pPr>
              <w:autoSpaceDE w:val="0"/>
              <w:autoSpaceDN w:val="0"/>
              <w:adjustRightInd w:val="0"/>
              <w:spacing w:line="360" w:lineRule="auto"/>
              <w:ind w:firstLineChars="200" w:firstLine="480"/>
              <w:rPr>
                <w:kern w:val="0"/>
                <w:sz w:val="24"/>
              </w:rPr>
            </w:pPr>
            <w:r>
              <w:rPr>
                <w:rFonts w:hAnsi="宋体" w:hint="eastAsia"/>
                <w:sz w:val="24"/>
              </w:rPr>
              <w:t>（</w:t>
            </w:r>
            <w:r>
              <w:rPr>
                <w:rFonts w:hAnsi="宋体" w:hint="eastAsia"/>
                <w:sz w:val="24"/>
              </w:rPr>
              <w:t>1</w:t>
            </w:r>
            <w:r>
              <w:rPr>
                <w:rFonts w:hAnsi="宋体" w:hint="eastAsia"/>
                <w:sz w:val="24"/>
              </w:rPr>
              <w:t>）</w:t>
            </w:r>
            <w:r>
              <w:rPr>
                <w:kern w:val="0"/>
                <w:sz w:val="24"/>
              </w:rPr>
              <w:t>储油库应采用底部装油方式，装油时产生的油气应进行密闭收集和回收处理。油气回收系统和回收处理装置应进行技术评估并出具报告，评估工作主要包括：调查分析技术资料；核实应具备的相关认证文件；检测至少连续</w:t>
            </w:r>
            <w:r>
              <w:rPr>
                <w:kern w:val="0"/>
                <w:sz w:val="24"/>
              </w:rPr>
              <w:t xml:space="preserve">3 </w:t>
            </w:r>
            <w:r>
              <w:rPr>
                <w:kern w:val="0"/>
                <w:sz w:val="24"/>
              </w:rPr>
              <w:t>个月的运行情况；列出油气回收系统设备清单。完成技术评估的单位应具备相应的资质，所提供的技术评估报告应经由国家有关主管部门审核批准。</w:t>
            </w:r>
          </w:p>
          <w:p w:rsidR="009B490D" w:rsidRDefault="00183E1C">
            <w:pPr>
              <w:autoSpaceDE w:val="0"/>
              <w:autoSpaceDN w:val="0"/>
              <w:adjustRightInd w:val="0"/>
              <w:spacing w:line="360" w:lineRule="auto"/>
              <w:ind w:firstLineChars="200" w:firstLine="480"/>
              <w:rPr>
                <w:kern w:val="0"/>
                <w:sz w:val="24"/>
              </w:rPr>
            </w:pPr>
            <w:r>
              <w:rPr>
                <w:kern w:val="0"/>
                <w:sz w:val="24"/>
              </w:rPr>
              <w:t>（</w:t>
            </w:r>
            <w:r>
              <w:rPr>
                <w:kern w:val="0"/>
                <w:sz w:val="24"/>
              </w:rPr>
              <w:t>2</w:t>
            </w:r>
            <w:r>
              <w:rPr>
                <w:kern w:val="0"/>
                <w:sz w:val="24"/>
              </w:rPr>
              <w:t>）油气密闭收集系统（以下简称油气收集系统）任何泄漏点排放的油气体积分数浓度不应超过</w:t>
            </w:r>
            <w:r>
              <w:rPr>
                <w:kern w:val="0"/>
                <w:sz w:val="24"/>
              </w:rPr>
              <w:t>0.05%</w:t>
            </w:r>
            <w:r>
              <w:rPr>
                <w:kern w:val="0"/>
                <w:sz w:val="24"/>
              </w:rPr>
              <w:t>，每年至少检测</w:t>
            </w:r>
            <w:r>
              <w:rPr>
                <w:kern w:val="0"/>
                <w:sz w:val="24"/>
              </w:rPr>
              <w:t xml:space="preserve">1 </w:t>
            </w:r>
            <w:r>
              <w:rPr>
                <w:kern w:val="0"/>
                <w:sz w:val="24"/>
              </w:rPr>
              <w:t>次</w:t>
            </w:r>
            <w:r>
              <w:rPr>
                <w:rFonts w:hint="eastAsia"/>
                <w:kern w:val="0"/>
                <w:sz w:val="24"/>
              </w:rPr>
              <w:t>。</w:t>
            </w:r>
          </w:p>
          <w:p w:rsidR="009B490D" w:rsidRDefault="00183E1C">
            <w:pPr>
              <w:autoSpaceDE w:val="0"/>
              <w:autoSpaceDN w:val="0"/>
              <w:adjustRightInd w:val="0"/>
              <w:spacing w:line="360" w:lineRule="auto"/>
              <w:ind w:firstLineChars="200" w:firstLine="480"/>
              <w:rPr>
                <w:kern w:val="0"/>
                <w:sz w:val="24"/>
              </w:rPr>
            </w:pPr>
            <w:r>
              <w:rPr>
                <w:kern w:val="0"/>
                <w:sz w:val="24"/>
              </w:rPr>
              <w:t>（</w:t>
            </w:r>
            <w:r>
              <w:rPr>
                <w:kern w:val="0"/>
                <w:sz w:val="24"/>
              </w:rPr>
              <w:t>3</w:t>
            </w:r>
            <w:r>
              <w:rPr>
                <w:kern w:val="0"/>
                <w:sz w:val="24"/>
              </w:rPr>
              <w:t>）底部装油结束并断开快接头时，汽油泄漏量不应超过</w:t>
            </w:r>
            <w:r>
              <w:rPr>
                <w:kern w:val="0"/>
                <w:sz w:val="24"/>
              </w:rPr>
              <w:t>10ml</w:t>
            </w:r>
            <w:r>
              <w:rPr>
                <w:kern w:val="0"/>
                <w:sz w:val="24"/>
              </w:rPr>
              <w:t>，</w:t>
            </w:r>
            <w:r>
              <w:rPr>
                <w:kern w:val="0"/>
                <w:sz w:val="24"/>
              </w:rPr>
              <w:t>泄漏检测限值为泄漏单元连续</w:t>
            </w:r>
            <w:r>
              <w:rPr>
                <w:kern w:val="0"/>
                <w:sz w:val="24"/>
              </w:rPr>
              <w:t xml:space="preserve">3 </w:t>
            </w:r>
            <w:r>
              <w:rPr>
                <w:kern w:val="0"/>
                <w:sz w:val="24"/>
              </w:rPr>
              <w:t>次断开操作的平均值。</w:t>
            </w:r>
          </w:p>
          <w:p w:rsidR="009B490D" w:rsidRDefault="00183E1C">
            <w:pPr>
              <w:autoSpaceDE w:val="0"/>
              <w:autoSpaceDN w:val="0"/>
              <w:adjustRightInd w:val="0"/>
              <w:spacing w:line="360" w:lineRule="auto"/>
              <w:ind w:firstLineChars="200" w:firstLine="480"/>
              <w:rPr>
                <w:kern w:val="0"/>
                <w:sz w:val="24"/>
              </w:rPr>
            </w:pPr>
            <w:r>
              <w:rPr>
                <w:rFonts w:eastAsia="黑体" w:hint="eastAsia"/>
                <w:kern w:val="0"/>
                <w:sz w:val="24"/>
              </w:rPr>
              <w:t>（</w:t>
            </w:r>
            <w:r>
              <w:rPr>
                <w:rFonts w:eastAsia="黑体" w:hint="eastAsia"/>
                <w:kern w:val="0"/>
                <w:sz w:val="24"/>
              </w:rPr>
              <w:t>4</w:t>
            </w:r>
            <w:r>
              <w:rPr>
                <w:rFonts w:eastAsia="黑体" w:hint="eastAsia"/>
                <w:kern w:val="0"/>
                <w:sz w:val="24"/>
              </w:rPr>
              <w:t>）</w:t>
            </w:r>
            <w:r>
              <w:rPr>
                <w:kern w:val="0"/>
                <w:sz w:val="24"/>
              </w:rPr>
              <w:t>储油库油气收集系统应设置测压装置，收集系统在收集油罐车罐内的油气时对罐内不宜造成超过</w:t>
            </w:r>
            <w:r>
              <w:rPr>
                <w:kern w:val="0"/>
                <w:sz w:val="24"/>
              </w:rPr>
              <w:t xml:space="preserve">4.5kPa </w:t>
            </w:r>
            <w:r>
              <w:rPr>
                <w:kern w:val="0"/>
                <w:sz w:val="24"/>
              </w:rPr>
              <w:t>的压力，在任何情况下都不应超过</w:t>
            </w:r>
            <w:r>
              <w:rPr>
                <w:kern w:val="0"/>
                <w:sz w:val="24"/>
              </w:rPr>
              <w:t>6kPa</w:t>
            </w:r>
            <w:r>
              <w:rPr>
                <w:kern w:val="0"/>
                <w:sz w:val="24"/>
              </w:rPr>
              <w:t>。</w:t>
            </w:r>
          </w:p>
          <w:p w:rsidR="009B490D" w:rsidRDefault="00183E1C">
            <w:pPr>
              <w:autoSpaceDE w:val="0"/>
              <w:autoSpaceDN w:val="0"/>
              <w:adjustRightInd w:val="0"/>
              <w:spacing w:line="360" w:lineRule="auto"/>
              <w:ind w:firstLineChars="200" w:firstLine="480"/>
              <w:rPr>
                <w:kern w:val="0"/>
                <w:sz w:val="24"/>
              </w:rPr>
            </w:pPr>
            <w:r>
              <w:rPr>
                <w:rFonts w:eastAsia="黑体" w:hint="eastAsia"/>
                <w:kern w:val="0"/>
                <w:sz w:val="24"/>
              </w:rPr>
              <w:t>（</w:t>
            </w:r>
            <w:r>
              <w:rPr>
                <w:rFonts w:eastAsia="黑体" w:hint="eastAsia"/>
                <w:kern w:val="0"/>
                <w:sz w:val="24"/>
              </w:rPr>
              <w:t>5</w:t>
            </w:r>
            <w:r>
              <w:rPr>
                <w:rFonts w:eastAsia="黑体" w:hint="eastAsia"/>
                <w:kern w:val="0"/>
                <w:sz w:val="24"/>
              </w:rPr>
              <w:t>）</w:t>
            </w:r>
            <w:r>
              <w:rPr>
                <w:kern w:val="0"/>
                <w:sz w:val="24"/>
              </w:rPr>
              <w:t>储油库防溢流控制系统应定期进行检测，检测方法按有关专业技术规范执行。</w:t>
            </w:r>
          </w:p>
          <w:p w:rsidR="009B490D" w:rsidRDefault="00183E1C">
            <w:pPr>
              <w:autoSpaceDE w:val="0"/>
              <w:autoSpaceDN w:val="0"/>
              <w:adjustRightInd w:val="0"/>
              <w:spacing w:line="360" w:lineRule="auto"/>
              <w:ind w:firstLineChars="200" w:firstLine="480"/>
              <w:rPr>
                <w:kern w:val="0"/>
                <w:sz w:val="24"/>
              </w:rPr>
            </w:pPr>
            <w:r>
              <w:rPr>
                <w:rFonts w:eastAsia="黑体" w:hint="eastAsia"/>
                <w:kern w:val="0"/>
                <w:sz w:val="24"/>
              </w:rPr>
              <w:t>（</w:t>
            </w:r>
            <w:r>
              <w:rPr>
                <w:rFonts w:eastAsia="黑体" w:hint="eastAsia"/>
                <w:kern w:val="0"/>
                <w:sz w:val="24"/>
              </w:rPr>
              <w:t>6</w:t>
            </w:r>
            <w:r>
              <w:rPr>
                <w:rFonts w:eastAsia="黑体" w:hint="eastAsia"/>
                <w:kern w:val="0"/>
                <w:sz w:val="24"/>
              </w:rPr>
              <w:t>）</w:t>
            </w:r>
            <w:r>
              <w:rPr>
                <w:rFonts w:eastAsia="黑体"/>
                <w:kern w:val="0"/>
                <w:sz w:val="24"/>
              </w:rPr>
              <w:t xml:space="preserve"> </w:t>
            </w:r>
            <w:r>
              <w:rPr>
                <w:kern w:val="0"/>
                <w:sz w:val="24"/>
              </w:rPr>
              <w:t>储油库给铁路罐车装油时应采用顶部浸没式或底部装油方式，顶部浸没式装油管出油口距罐底高度应小于</w:t>
            </w:r>
            <w:r>
              <w:rPr>
                <w:kern w:val="0"/>
                <w:sz w:val="24"/>
              </w:rPr>
              <w:t>200mm</w:t>
            </w:r>
            <w:r>
              <w:rPr>
                <w:kern w:val="0"/>
                <w:sz w:val="24"/>
              </w:rPr>
              <w:t>。底部装油和油气输送接口应采用</w:t>
            </w:r>
            <w:r>
              <w:rPr>
                <w:kern w:val="0"/>
                <w:sz w:val="24"/>
              </w:rPr>
              <w:t xml:space="preserve">DN100mm </w:t>
            </w:r>
            <w:r>
              <w:rPr>
                <w:kern w:val="0"/>
                <w:sz w:val="24"/>
              </w:rPr>
              <w:t>的密封式快速接头。</w:t>
            </w:r>
          </w:p>
          <w:p w:rsidR="009B490D" w:rsidRDefault="00183E1C">
            <w:pPr>
              <w:autoSpaceDE w:val="0"/>
              <w:autoSpaceDN w:val="0"/>
              <w:adjustRightInd w:val="0"/>
              <w:spacing w:line="360" w:lineRule="auto"/>
              <w:ind w:firstLineChars="200" w:firstLine="480"/>
              <w:rPr>
                <w:kern w:val="0"/>
                <w:sz w:val="24"/>
              </w:rPr>
            </w:pPr>
            <w:r>
              <w:rPr>
                <w:rFonts w:eastAsia="黑体"/>
                <w:kern w:val="0"/>
                <w:sz w:val="24"/>
              </w:rPr>
              <w:t>（</w:t>
            </w:r>
            <w:r>
              <w:rPr>
                <w:rFonts w:eastAsia="黑体"/>
                <w:kern w:val="0"/>
                <w:sz w:val="24"/>
              </w:rPr>
              <w:t>7</w:t>
            </w:r>
            <w:r>
              <w:rPr>
                <w:rFonts w:eastAsia="黑体"/>
                <w:kern w:val="0"/>
                <w:sz w:val="24"/>
              </w:rPr>
              <w:t>）</w:t>
            </w:r>
            <w:r>
              <w:rPr>
                <w:kern w:val="0"/>
                <w:sz w:val="24"/>
              </w:rPr>
              <w:t>应对进、出处理装置的气体流量进行监测，流量计应具备连续测</w:t>
            </w:r>
            <w:r>
              <w:rPr>
                <w:kern w:val="0"/>
                <w:sz w:val="24"/>
              </w:rPr>
              <w:t>量和数据至少存储</w:t>
            </w:r>
            <w:r>
              <w:rPr>
                <w:kern w:val="0"/>
                <w:sz w:val="24"/>
              </w:rPr>
              <w:t xml:space="preserve">1 </w:t>
            </w:r>
            <w:r>
              <w:rPr>
                <w:kern w:val="0"/>
                <w:sz w:val="24"/>
              </w:rPr>
              <w:t>年的功能并符合安全要求。</w:t>
            </w:r>
          </w:p>
          <w:p w:rsidR="009B490D" w:rsidRDefault="00183E1C">
            <w:pPr>
              <w:autoSpaceDE w:val="0"/>
              <w:autoSpaceDN w:val="0"/>
              <w:adjustRightInd w:val="0"/>
              <w:spacing w:line="360" w:lineRule="auto"/>
              <w:ind w:firstLineChars="200" w:firstLine="480"/>
              <w:rPr>
                <w:rFonts w:ascii="宋体" w:cs="宋体"/>
                <w:kern w:val="0"/>
                <w:sz w:val="24"/>
              </w:rPr>
            </w:pPr>
            <w:r>
              <w:rPr>
                <w:kern w:val="0"/>
                <w:sz w:val="24"/>
              </w:rPr>
              <w:t>（</w:t>
            </w:r>
            <w:r>
              <w:rPr>
                <w:kern w:val="0"/>
                <w:sz w:val="24"/>
              </w:rPr>
              <w:t>8</w:t>
            </w:r>
            <w:r>
              <w:rPr>
                <w:kern w:val="0"/>
                <w:sz w:val="24"/>
              </w:rPr>
              <w:t>）应建立油气收集系统和处理装置的运行规程，每天记录气体流量、系统压力、发油量，记录防溢流控制系统定期检测结果，随时记录油气收集系统和处理装置的检修事项。编写年度运</w:t>
            </w:r>
            <w:r>
              <w:rPr>
                <w:rFonts w:ascii="宋体" w:cs="宋体" w:hint="eastAsia"/>
                <w:kern w:val="0"/>
                <w:sz w:val="24"/>
              </w:rPr>
              <w:t>行报告并附带上述原始记录，作为储油库环保检测报告的组成部分。</w:t>
            </w:r>
          </w:p>
          <w:p w:rsidR="009B490D" w:rsidRDefault="00183E1C">
            <w:pPr>
              <w:spacing w:beforeLines="50" w:before="156" w:line="360" w:lineRule="auto"/>
              <w:rPr>
                <w:rFonts w:hAnsi="宋体"/>
                <w:sz w:val="24"/>
              </w:rPr>
            </w:pPr>
            <w:r>
              <w:rPr>
                <w:rFonts w:hAnsi="宋体" w:hint="eastAsia"/>
                <w:sz w:val="24"/>
              </w:rPr>
              <w:t>2</w:t>
            </w:r>
            <w:r>
              <w:rPr>
                <w:rFonts w:hAnsi="宋体" w:hint="eastAsia"/>
                <w:sz w:val="24"/>
              </w:rPr>
              <w:t>、噪声排放标准</w:t>
            </w:r>
          </w:p>
          <w:p w:rsidR="009B490D" w:rsidRDefault="00183E1C">
            <w:pPr>
              <w:spacing w:line="360" w:lineRule="auto"/>
              <w:ind w:firstLineChars="200" w:firstLine="480"/>
              <w:rPr>
                <w:rFonts w:hAnsi="宋体"/>
                <w:sz w:val="24"/>
              </w:rPr>
            </w:pPr>
            <w:r>
              <w:rPr>
                <w:rFonts w:hAnsi="宋体" w:hint="eastAsia"/>
                <w:sz w:val="24"/>
              </w:rPr>
              <w:t>（</w:t>
            </w:r>
            <w:r>
              <w:rPr>
                <w:rFonts w:hAnsi="宋体" w:hint="eastAsia"/>
                <w:sz w:val="24"/>
              </w:rPr>
              <w:t>1</w:t>
            </w:r>
            <w:r>
              <w:rPr>
                <w:rFonts w:hAnsi="宋体" w:hint="eastAsia"/>
                <w:sz w:val="24"/>
              </w:rPr>
              <w:t>）施工期</w:t>
            </w:r>
          </w:p>
          <w:p w:rsidR="009B490D" w:rsidRDefault="00183E1C">
            <w:pPr>
              <w:spacing w:line="360" w:lineRule="auto"/>
              <w:ind w:firstLineChars="200" w:firstLine="480"/>
              <w:rPr>
                <w:rFonts w:hAnsi="宋体"/>
                <w:sz w:val="24"/>
              </w:rPr>
            </w:pPr>
            <w:r>
              <w:rPr>
                <w:rFonts w:hAnsi="宋体" w:hint="eastAsia"/>
                <w:sz w:val="24"/>
              </w:rPr>
              <w:lastRenderedPageBreak/>
              <w:t>施工噪声执行</w:t>
            </w:r>
            <w:r>
              <w:rPr>
                <w:rFonts w:hAnsi="宋体"/>
                <w:sz w:val="24"/>
              </w:rPr>
              <w:t>GB12523</w:t>
            </w:r>
            <w:r>
              <w:rPr>
                <w:rFonts w:hAnsi="宋体" w:hint="eastAsia"/>
                <w:sz w:val="24"/>
              </w:rPr>
              <w:t>－</w:t>
            </w:r>
            <w:r>
              <w:rPr>
                <w:rFonts w:hAnsi="宋体"/>
                <w:sz w:val="24"/>
              </w:rPr>
              <w:t>2011</w:t>
            </w:r>
            <w:r>
              <w:rPr>
                <w:rFonts w:hAnsi="宋体" w:hint="eastAsia"/>
                <w:sz w:val="24"/>
              </w:rPr>
              <w:t>《建筑施工场界环境噪声排放标准》，即昼间</w:t>
            </w:r>
            <w:r>
              <w:rPr>
                <w:rFonts w:hAnsi="宋体"/>
                <w:sz w:val="24"/>
              </w:rPr>
              <w:t>70 dB(A)</w:t>
            </w:r>
            <w:r>
              <w:rPr>
                <w:rFonts w:hAnsi="宋体" w:hint="eastAsia"/>
                <w:sz w:val="24"/>
              </w:rPr>
              <w:t>、</w:t>
            </w:r>
          </w:p>
          <w:p w:rsidR="009B490D" w:rsidRDefault="00183E1C">
            <w:pPr>
              <w:spacing w:line="360" w:lineRule="auto"/>
              <w:rPr>
                <w:rFonts w:hAnsi="宋体"/>
                <w:sz w:val="24"/>
              </w:rPr>
            </w:pPr>
            <w:r>
              <w:rPr>
                <w:rFonts w:hAnsi="宋体" w:hint="eastAsia"/>
                <w:sz w:val="24"/>
              </w:rPr>
              <w:t>夜间</w:t>
            </w:r>
            <w:r>
              <w:rPr>
                <w:rFonts w:hAnsi="宋体"/>
                <w:sz w:val="24"/>
              </w:rPr>
              <w:t>55 dB(A)</w:t>
            </w:r>
            <w:r>
              <w:rPr>
                <w:rFonts w:hAnsi="宋体" w:hint="eastAsia"/>
                <w:sz w:val="24"/>
              </w:rPr>
              <w:t>。</w:t>
            </w:r>
          </w:p>
          <w:p w:rsidR="009B490D" w:rsidRDefault="00183E1C">
            <w:pPr>
              <w:spacing w:line="360" w:lineRule="auto"/>
              <w:ind w:firstLineChars="200" w:firstLine="480"/>
              <w:rPr>
                <w:rFonts w:hAnsi="宋体"/>
                <w:sz w:val="24"/>
              </w:rPr>
            </w:pPr>
            <w:r>
              <w:rPr>
                <w:rFonts w:hAnsi="宋体" w:hint="eastAsia"/>
                <w:sz w:val="24"/>
              </w:rPr>
              <w:t>（</w:t>
            </w:r>
            <w:r>
              <w:rPr>
                <w:rFonts w:hAnsi="宋体" w:hint="eastAsia"/>
                <w:sz w:val="24"/>
              </w:rPr>
              <w:t>2</w:t>
            </w:r>
            <w:r>
              <w:rPr>
                <w:rFonts w:hAnsi="宋体" w:hint="eastAsia"/>
                <w:sz w:val="24"/>
              </w:rPr>
              <w:t>）营运期</w:t>
            </w:r>
          </w:p>
          <w:p w:rsidR="009B490D" w:rsidRDefault="00183E1C">
            <w:pPr>
              <w:spacing w:line="360" w:lineRule="auto"/>
              <w:ind w:firstLineChars="200" w:firstLine="480"/>
              <w:rPr>
                <w:sz w:val="24"/>
              </w:rPr>
            </w:pPr>
            <w:r>
              <w:rPr>
                <w:rFonts w:hAnsi="宋体" w:hint="eastAsia"/>
                <w:sz w:val="24"/>
              </w:rPr>
              <w:t>厂界</w:t>
            </w:r>
            <w:r>
              <w:rPr>
                <w:rFonts w:hAnsi="宋体"/>
                <w:sz w:val="24"/>
              </w:rPr>
              <w:t>噪声排放执行</w:t>
            </w:r>
            <w:r>
              <w:rPr>
                <w:sz w:val="24"/>
              </w:rPr>
              <w:t>《工业企业厂界环境噪声排放标准》</w:t>
            </w:r>
            <w:r>
              <w:rPr>
                <w:rFonts w:hint="eastAsia"/>
                <w:sz w:val="24"/>
              </w:rPr>
              <w:t>（</w:t>
            </w:r>
            <w:r>
              <w:rPr>
                <w:sz w:val="24"/>
              </w:rPr>
              <w:t>GB12348</w:t>
            </w:r>
            <w:r>
              <w:rPr>
                <w:sz w:val="24"/>
              </w:rPr>
              <w:t>－</w:t>
            </w:r>
            <w:r>
              <w:rPr>
                <w:sz w:val="24"/>
              </w:rPr>
              <w:t>2008</w:t>
            </w:r>
            <w:r>
              <w:rPr>
                <w:rFonts w:hint="eastAsia"/>
                <w:sz w:val="24"/>
              </w:rPr>
              <w:t>）</w:t>
            </w:r>
            <w:r>
              <w:rPr>
                <w:rFonts w:hAnsi="宋体" w:hint="eastAsia"/>
                <w:sz w:val="24"/>
              </w:rPr>
              <w:t>3</w:t>
            </w:r>
            <w:r>
              <w:rPr>
                <w:sz w:val="24"/>
              </w:rPr>
              <w:t>类</w:t>
            </w:r>
            <w:r>
              <w:rPr>
                <w:rFonts w:hint="eastAsia"/>
                <w:sz w:val="24"/>
              </w:rPr>
              <w:t>限值。</w:t>
            </w:r>
          </w:p>
          <w:p w:rsidR="009B490D" w:rsidRDefault="00183E1C">
            <w:pPr>
              <w:tabs>
                <w:tab w:val="left" w:pos="5480"/>
              </w:tabs>
              <w:spacing w:line="360" w:lineRule="auto"/>
              <w:ind w:firstLineChars="200" w:firstLine="480"/>
              <w:jc w:val="center"/>
              <w:rPr>
                <w:sz w:val="24"/>
              </w:rPr>
            </w:pPr>
            <w:r>
              <w:rPr>
                <w:sz w:val="24"/>
              </w:rPr>
              <w:t>表</w:t>
            </w:r>
            <w:r>
              <w:rPr>
                <w:rFonts w:hint="eastAsia"/>
                <w:sz w:val="24"/>
              </w:rPr>
              <w:t xml:space="preserve">42 </w:t>
            </w:r>
            <w:r>
              <w:rPr>
                <w:sz w:val="24"/>
              </w:rPr>
              <w:t>工业企业厂界环境噪声</w:t>
            </w:r>
            <w:r>
              <w:rPr>
                <w:rFonts w:hint="eastAsia"/>
                <w:sz w:val="24"/>
              </w:rPr>
              <w:t>排放限值</w:t>
            </w:r>
            <w:r>
              <w:rPr>
                <w:rFonts w:hint="eastAsia"/>
                <w:sz w:val="24"/>
              </w:rPr>
              <w:t xml:space="preserve">    </w:t>
            </w:r>
            <w:r>
              <w:rPr>
                <w:rFonts w:hint="eastAsia"/>
                <w:sz w:val="24"/>
              </w:rPr>
              <w:t>单位：</w:t>
            </w:r>
            <w:r>
              <w:rPr>
                <w:sz w:val="24"/>
              </w:rPr>
              <w:t>dB</w:t>
            </w:r>
            <w:r>
              <w:rPr>
                <w:sz w:val="24"/>
              </w:rPr>
              <w:t>（</w:t>
            </w:r>
            <w:r>
              <w:rPr>
                <w:sz w:val="24"/>
              </w:rPr>
              <w:t>A</w:t>
            </w:r>
            <w:r>
              <w:rPr>
                <w:sz w:val="24"/>
              </w:rPr>
              <w:t>）</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1604"/>
              <w:gridCol w:w="1758"/>
              <w:gridCol w:w="2796"/>
            </w:tblGrid>
            <w:tr w:rsidR="009B490D">
              <w:trPr>
                <w:trHeight w:val="465"/>
                <w:jc w:val="center"/>
              </w:trPr>
              <w:tc>
                <w:tcPr>
                  <w:tcW w:w="2608" w:type="dxa"/>
                  <w:vMerge w:val="restart"/>
                  <w:shd w:val="clear" w:color="auto" w:fill="auto"/>
                  <w:vAlign w:val="center"/>
                </w:tcPr>
                <w:p w:rsidR="009B490D" w:rsidRDefault="00183E1C">
                  <w:pPr>
                    <w:spacing w:line="320" w:lineRule="exact"/>
                    <w:jc w:val="center"/>
                    <w:rPr>
                      <w:rFonts w:hAnsi="宋体"/>
                      <w:sz w:val="24"/>
                    </w:rPr>
                  </w:pPr>
                  <w:r>
                    <w:rPr>
                      <w:rFonts w:hAnsi="宋体" w:hint="eastAsia"/>
                      <w:sz w:val="24"/>
                    </w:rPr>
                    <w:t>厂界外声环境功能区类别</w:t>
                  </w:r>
                </w:p>
              </w:tc>
              <w:tc>
                <w:tcPr>
                  <w:tcW w:w="3362" w:type="dxa"/>
                  <w:gridSpan w:val="2"/>
                  <w:tcBorders>
                    <w:bottom w:val="single" w:sz="4" w:space="0" w:color="auto"/>
                  </w:tcBorders>
                  <w:shd w:val="clear" w:color="auto" w:fill="auto"/>
                  <w:vAlign w:val="center"/>
                </w:tcPr>
                <w:p w:rsidR="009B490D" w:rsidRDefault="00183E1C">
                  <w:pPr>
                    <w:spacing w:line="320" w:lineRule="exact"/>
                    <w:jc w:val="center"/>
                    <w:rPr>
                      <w:rFonts w:hAnsi="宋体"/>
                      <w:sz w:val="24"/>
                    </w:rPr>
                  </w:pPr>
                  <w:r>
                    <w:rPr>
                      <w:rFonts w:hAnsi="宋体" w:hint="eastAsia"/>
                      <w:sz w:val="24"/>
                    </w:rPr>
                    <w:t>时段</w:t>
                  </w:r>
                </w:p>
              </w:tc>
              <w:tc>
                <w:tcPr>
                  <w:tcW w:w="2796" w:type="dxa"/>
                  <w:vMerge w:val="restart"/>
                  <w:shd w:val="clear" w:color="auto" w:fill="auto"/>
                  <w:vAlign w:val="center"/>
                </w:tcPr>
                <w:p w:rsidR="009B490D" w:rsidRDefault="00183E1C">
                  <w:pPr>
                    <w:spacing w:line="320" w:lineRule="exact"/>
                    <w:jc w:val="center"/>
                    <w:rPr>
                      <w:rFonts w:hAnsi="宋体"/>
                      <w:sz w:val="24"/>
                    </w:rPr>
                  </w:pPr>
                  <w:r>
                    <w:rPr>
                      <w:rFonts w:hAnsi="宋体"/>
                      <w:sz w:val="24"/>
                    </w:rPr>
                    <w:t>标准来源</w:t>
                  </w:r>
                </w:p>
              </w:tc>
            </w:tr>
            <w:tr w:rsidR="009B490D">
              <w:trPr>
                <w:trHeight w:val="401"/>
                <w:jc w:val="center"/>
              </w:trPr>
              <w:tc>
                <w:tcPr>
                  <w:tcW w:w="2608" w:type="dxa"/>
                  <w:vMerge/>
                  <w:shd w:val="clear" w:color="auto" w:fill="auto"/>
                  <w:vAlign w:val="center"/>
                </w:tcPr>
                <w:p w:rsidR="009B490D" w:rsidRDefault="009B490D">
                  <w:pPr>
                    <w:spacing w:line="320" w:lineRule="exact"/>
                    <w:jc w:val="center"/>
                    <w:rPr>
                      <w:rFonts w:hAnsi="宋体"/>
                      <w:b/>
                      <w:sz w:val="24"/>
                    </w:rPr>
                  </w:pPr>
                </w:p>
              </w:tc>
              <w:tc>
                <w:tcPr>
                  <w:tcW w:w="1604" w:type="dxa"/>
                  <w:shd w:val="clear" w:color="auto" w:fill="auto"/>
                  <w:vAlign w:val="center"/>
                </w:tcPr>
                <w:p w:rsidR="009B490D" w:rsidRDefault="00183E1C">
                  <w:pPr>
                    <w:spacing w:line="320" w:lineRule="exact"/>
                    <w:jc w:val="center"/>
                    <w:rPr>
                      <w:rFonts w:hAnsi="宋体"/>
                      <w:sz w:val="24"/>
                    </w:rPr>
                  </w:pPr>
                  <w:r>
                    <w:rPr>
                      <w:rFonts w:hAnsi="宋体" w:hint="eastAsia"/>
                      <w:sz w:val="24"/>
                    </w:rPr>
                    <w:t>昼间</w:t>
                  </w:r>
                </w:p>
              </w:tc>
              <w:tc>
                <w:tcPr>
                  <w:tcW w:w="1758" w:type="dxa"/>
                  <w:shd w:val="clear" w:color="auto" w:fill="auto"/>
                  <w:vAlign w:val="center"/>
                </w:tcPr>
                <w:p w:rsidR="009B490D" w:rsidRDefault="00183E1C">
                  <w:pPr>
                    <w:spacing w:line="320" w:lineRule="exact"/>
                    <w:jc w:val="center"/>
                    <w:rPr>
                      <w:rFonts w:hAnsi="宋体"/>
                      <w:sz w:val="24"/>
                    </w:rPr>
                  </w:pPr>
                  <w:r>
                    <w:rPr>
                      <w:rFonts w:hAnsi="宋体" w:hint="eastAsia"/>
                      <w:sz w:val="24"/>
                    </w:rPr>
                    <w:t>夜间</w:t>
                  </w:r>
                </w:p>
              </w:tc>
              <w:tc>
                <w:tcPr>
                  <w:tcW w:w="2796" w:type="dxa"/>
                  <w:vMerge/>
                  <w:shd w:val="clear" w:color="auto" w:fill="auto"/>
                  <w:vAlign w:val="center"/>
                </w:tcPr>
                <w:p w:rsidR="009B490D" w:rsidRDefault="009B490D">
                  <w:pPr>
                    <w:spacing w:line="320" w:lineRule="exact"/>
                    <w:jc w:val="center"/>
                    <w:rPr>
                      <w:rFonts w:hAnsi="宋体"/>
                      <w:sz w:val="24"/>
                    </w:rPr>
                  </w:pPr>
                </w:p>
              </w:tc>
            </w:tr>
            <w:tr w:rsidR="009B490D">
              <w:trPr>
                <w:trHeight w:val="665"/>
                <w:jc w:val="center"/>
              </w:trPr>
              <w:tc>
                <w:tcPr>
                  <w:tcW w:w="2608" w:type="dxa"/>
                  <w:vAlign w:val="center"/>
                </w:tcPr>
                <w:p w:rsidR="009B490D" w:rsidRDefault="00183E1C">
                  <w:pPr>
                    <w:spacing w:line="320" w:lineRule="exact"/>
                    <w:jc w:val="center"/>
                    <w:rPr>
                      <w:rFonts w:hAnsi="宋体"/>
                      <w:sz w:val="24"/>
                    </w:rPr>
                  </w:pPr>
                  <w:r>
                    <w:rPr>
                      <w:rFonts w:hAnsi="宋体" w:hint="eastAsia"/>
                      <w:sz w:val="24"/>
                    </w:rPr>
                    <w:t>3</w:t>
                  </w:r>
                </w:p>
              </w:tc>
              <w:tc>
                <w:tcPr>
                  <w:tcW w:w="1604" w:type="dxa"/>
                  <w:vAlign w:val="center"/>
                </w:tcPr>
                <w:p w:rsidR="009B490D" w:rsidRDefault="00183E1C">
                  <w:pPr>
                    <w:spacing w:line="320" w:lineRule="exact"/>
                    <w:jc w:val="center"/>
                    <w:rPr>
                      <w:rFonts w:hAnsi="宋体"/>
                      <w:sz w:val="24"/>
                    </w:rPr>
                  </w:pPr>
                  <w:r>
                    <w:rPr>
                      <w:rFonts w:hAnsi="宋体" w:hint="eastAsia"/>
                      <w:sz w:val="24"/>
                    </w:rPr>
                    <w:t>65</w:t>
                  </w:r>
                </w:p>
              </w:tc>
              <w:tc>
                <w:tcPr>
                  <w:tcW w:w="1758" w:type="dxa"/>
                  <w:vAlign w:val="center"/>
                </w:tcPr>
                <w:p w:rsidR="009B490D" w:rsidRDefault="00183E1C">
                  <w:pPr>
                    <w:spacing w:line="320" w:lineRule="exact"/>
                    <w:jc w:val="center"/>
                    <w:rPr>
                      <w:rFonts w:hAnsi="宋体"/>
                      <w:sz w:val="24"/>
                    </w:rPr>
                  </w:pPr>
                  <w:r>
                    <w:rPr>
                      <w:rFonts w:hAnsi="宋体" w:hint="eastAsia"/>
                      <w:sz w:val="24"/>
                    </w:rPr>
                    <w:t>55</w:t>
                  </w:r>
                </w:p>
              </w:tc>
              <w:tc>
                <w:tcPr>
                  <w:tcW w:w="2796" w:type="dxa"/>
                  <w:vAlign w:val="center"/>
                </w:tcPr>
                <w:p w:rsidR="009B490D" w:rsidRDefault="00183E1C">
                  <w:pPr>
                    <w:spacing w:line="320" w:lineRule="exact"/>
                    <w:jc w:val="center"/>
                    <w:rPr>
                      <w:rFonts w:hAnsi="宋体"/>
                      <w:sz w:val="24"/>
                    </w:rPr>
                  </w:pPr>
                  <w:r>
                    <w:rPr>
                      <w:rFonts w:hint="eastAsia"/>
                      <w:sz w:val="24"/>
                    </w:rPr>
                    <w:t>（</w:t>
                  </w:r>
                  <w:r>
                    <w:rPr>
                      <w:sz w:val="24"/>
                    </w:rPr>
                    <w:t>GB12348-</w:t>
                  </w:r>
                  <w:r>
                    <w:rPr>
                      <w:rFonts w:hint="eastAsia"/>
                      <w:sz w:val="24"/>
                    </w:rPr>
                    <w:t>2008</w:t>
                  </w:r>
                  <w:r>
                    <w:rPr>
                      <w:rFonts w:hint="eastAsia"/>
                      <w:sz w:val="24"/>
                    </w:rPr>
                    <w:t>）</w:t>
                  </w:r>
                  <w:r>
                    <w:rPr>
                      <w:rFonts w:hint="eastAsia"/>
                      <w:sz w:val="24"/>
                    </w:rPr>
                    <w:t>3</w:t>
                  </w:r>
                  <w:r>
                    <w:rPr>
                      <w:rFonts w:hint="eastAsia"/>
                      <w:sz w:val="24"/>
                    </w:rPr>
                    <w:t>类</w:t>
                  </w:r>
                </w:p>
              </w:tc>
            </w:tr>
          </w:tbl>
          <w:p w:rsidR="009B490D" w:rsidRDefault="00183E1C">
            <w:pPr>
              <w:spacing w:beforeLines="50" w:before="156" w:line="360" w:lineRule="auto"/>
              <w:rPr>
                <w:sz w:val="24"/>
              </w:rPr>
            </w:pPr>
            <w:r>
              <w:rPr>
                <w:rFonts w:hint="eastAsia"/>
                <w:sz w:val="24"/>
              </w:rPr>
              <w:t>3</w:t>
            </w:r>
            <w:r>
              <w:rPr>
                <w:rFonts w:hint="eastAsia"/>
                <w:sz w:val="24"/>
              </w:rPr>
              <w:t>、固体废物</w:t>
            </w:r>
          </w:p>
          <w:p w:rsidR="009B490D" w:rsidRDefault="00183E1C">
            <w:pPr>
              <w:spacing w:line="360" w:lineRule="auto"/>
              <w:ind w:firstLineChars="200" w:firstLine="464"/>
              <w:rPr>
                <w:bCs/>
                <w:sz w:val="24"/>
              </w:rPr>
            </w:pPr>
            <w:r>
              <w:rPr>
                <w:rFonts w:hint="eastAsia"/>
                <w:spacing w:val="-4"/>
                <w:sz w:val="24"/>
              </w:rPr>
              <w:t>危险废物在厂区内暂存执行</w:t>
            </w:r>
            <w:r>
              <w:rPr>
                <w:rFonts w:ascii="宋体" w:hAnsi="宋体" w:hint="eastAsia"/>
                <w:spacing w:val="-4"/>
                <w:kern w:val="0"/>
                <w:sz w:val="24"/>
              </w:rPr>
              <w:t>《危险废物贮存污染物控制标准》（</w:t>
            </w:r>
            <w:r>
              <w:rPr>
                <w:bCs/>
                <w:spacing w:val="-4"/>
                <w:sz w:val="24"/>
              </w:rPr>
              <w:t>GB 18597-2001</w:t>
            </w:r>
            <w:r>
              <w:rPr>
                <w:rFonts w:hint="eastAsia"/>
                <w:bCs/>
                <w:spacing w:val="-4"/>
                <w:sz w:val="24"/>
              </w:rPr>
              <w:t>）</w:t>
            </w:r>
            <w:r>
              <w:rPr>
                <w:rFonts w:hint="eastAsia"/>
                <w:sz w:val="24"/>
              </w:rPr>
              <w:t>及</w:t>
            </w:r>
            <w:r>
              <w:rPr>
                <w:rFonts w:hint="eastAsia"/>
                <w:sz w:val="24"/>
              </w:rPr>
              <w:t>2013</w:t>
            </w:r>
            <w:r>
              <w:rPr>
                <w:rFonts w:hint="eastAsia"/>
                <w:sz w:val="24"/>
              </w:rPr>
              <w:t>年环保部第</w:t>
            </w:r>
            <w:r>
              <w:rPr>
                <w:rFonts w:hint="eastAsia"/>
                <w:sz w:val="24"/>
              </w:rPr>
              <w:t>36</w:t>
            </w:r>
            <w:r>
              <w:rPr>
                <w:rFonts w:hint="eastAsia"/>
                <w:sz w:val="24"/>
              </w:rPr>
              <w:t>号公告</w:t>
            </w:r>
            <w:r>
              <w:rPr>
                <w:rFonts w:hint="eastAsia"/>
                <w:bCs/>
                <w:sz w:val="24"/>
              </w:rPr>
              <w:t>。</w:t>
            </w:r>
          </w:p>
          <w:p w:rsidR="009B490D" w:rsidRDefault="009B490D">
            <w:pPr>
              <w:pStyle w:val="affd"/>
              <w:spacing w:line="360" w:lineRule="auto"/>
              <w:ind w:left="360" w:firstLineChars="0" w:firstLine="0"/>
              <w:rPr>
                <w:sz w:val="24"/>
              </w:rPr>
            </w:pPr>
          </w:p>
          <w:p w:rsidR="009B490D" w:rsidRDefault="009B490D"/>
        </w:tc>
      </w:tr>
      <w:tr w:rsidR="009B490D">
        <w:tc>
          <w:tcPr>
            <w:tcW w:w="457" w:type="dxa"/>
            <w:vAlign w:val="center"/>
          </w:tcPr>
          <w:p w:rsidR="009B490D" w:rsidRDefault="00183E1C">
            <w:pPr>
              <w:jc w:val="center"/>
              <w:rPr>
                <w:b/>
                <w:sz w:val="24"/>
              </w:rPr>
            </w:pPr>
            <w:r>
              <w:rPr>
                <w:rFonts w:hAnsi="宋体"/>
                <w:b/>
                <w:sz w:val="24"/>
              </w:rPr>
              <w:lastRenderedPageBreak/>
              <w:t>总</w:t>
            </w:r>
          </w:p>
          <w:p w:rsidR="009B490D" w:rsidRDefault="00183E1C">
            <w:pPr>
              <w:jc w:val="center"/>
              <w:rPr>
                <w:b/>
                <w:sz w:val="24"/>
              </w:rPr>
            </w:pPr>
            <w:r>
              <w:rPr>
                <w:rFonts w:hAnsi="宋体"/>
                <w:b/>
                <w:sz w:val="24"/>
              </w:rPr>
              <w:t>量</w:t>
            </w:r>
          </w:p>
          <w:p w:rsidR="009B490D" w:rsidRDefault="00183E1C">
            <w:pPr>
              <w:jc w:val="center"/>
              <w:rPr>
                <w:b/>
                <w:sz w:val="24"/>
              </w:rPr>
            </w:pPr>
            <w:r>
              <w:rPr>
                <w:rFonts w:hAnsi="宋体"/>
                <w:b/>
                <w:sz w:val="24"/>
              </w:rPr>
              <w:t>控</w:t>
            </w:r>
          </w:p>
          <w:p w:rsidR="009B490D" w:rsidRDefault="00183E1C">
            <w:pPr>
              <w:jc w:val="center"/>
              <w:rPr>
                <w:b/>
                <w:sz w:val="24"/>
              </w:rPr>
            </w:pPr>
            <w:r>
              <w:rPr>
                <w:rFonts w:hAnsi="宋体"/>
                <w:b/>
                <w:sz w:val="24"/>
              </w:rPr>
              <w:t>制</w:t>
            </w:r>
          </w:p>
          <w:p w:rsidR="009B490D" w:rsidRDefault="00183E1C">
            <w:pPr>
              <w:jc w:val="center"/>
              <w:rPr>
                <w:b/>
                <w:sz w:val="24"/>
              </w:rPr>
            </w:pPr>
            <w:r>
              <w:rPr>
                <w:rFonts w:hAnsi="宋体"/>
                <w:b/>
                <w:sz w:val="24"/>
              </w:rPr>
              <w:t>指</w:t>
            </w:r>
          </w:p>
          <w:p w:rsidR="009B490D" w:rsidRDefault="00183E1C">
            <w:pPr>
              <w:jc w:val="center"/>
            </w:pPr>
            <w:r>
              <w:rPr>
                <w:rFonts w:hAnsi="宋体"/>
                <w:b/>
                <w:sz w:val="24"/>
              </w:rPr>
              <w:t>标</w:t>
            </w:r>
          </w:p>
        </w:tc>
        <w:tc>
          <w:tcPr>
            <w:tcW w:w="9397" w:type="dxa"/>
          </w:tcPr>
          <w:p w:rsidR="009B490D" w:rsidRDefault="00183E1C">
            <w:pPr>
              <w:tabs>
                <w:tab w:val="left" w:pos="1515"/>
              </w:tabs>
              <w:spacing w:line="360" w:lineRule="auto"/>
              <w:ind w:firstLineChars="200" w:firstLine="480"/>
              <w:rPr>
                <w:rFonts w:ascii="宋体" w:cs="宋体"/>
                <w:kern w:val="0"/>
                <w:sz w:val="24"/>
              </w:rPr>
            </w:pPr>
            <w:r>
              <w:rPr>
                <w:rFonts w:ascii="宋体" w:cs="宋体" w:hint="eastAsia"/>
                <w:kern w:val="0"/>
                <w:sz w:val="24"/>
              </w:rPr>
              <w:t>总量指标核算过程如下：</w:t>
            </w:r>
          </w:p>
          <w:p w:rsidR="009B490D" w:rsidRDefault="00183E1C">
            <w:pPr>
              <w:tabs>
                <w:tab w:val="left" w:pos="1515"/>
              </w:tabs>
              <w:spacing w:line="360" w:lineRule="auto"/>
              <w:ind w:firstLineChars="200" w:firstLine="480"/>
              <w:rPr>
                <w:rFonts w:hAnsi="宋体"/>
                <w:sz w:val="24"/>
              </w:rPr>
            </w:pPr>
            <w:r>
              <w:rPr>
                <w:rFonts w:hAnsi="宋体" w:hint="eastAsia"/>
                <w:sz w:val="24"/>
              </w:rPr>
              <w:t>1</w:t>
            </w:r>
            <w:r>
              <w:rPr>
                <w:rFonts w:hAnsi="宋体" w:hint="eastAsia"/>
                <w:sz w:val="24"/>
              </w:rPr>
              <w:t>、废水</w:t>
            </w:r>
          </w:p>
          <w:p w:rsidR="009B490D" w:rsidRDefault="00183E1C">
            <w:pPr>
              <w:pStyle w:val="Default"/>
              <w:spacing w:line="360" w:lineRule="auto"/>
              <w:ind w:firstLineChars="200" w:firstLine="480"/>
              <w:jc w:val="both"/>
            </w:pPr>
            <w:r>
              <w:rPr>
                <w:rFonts w:hint="eastAsia"/>
              </w:rPr>
              <w:t>本工程不增加职工，不会增加生活污水；运营过程中无生产废水产生。因此本项目不新增废水污染物排放总量。</w:t>
            </w:r>
          </w:p>
          <w:p w:rsidR="009B490D" w:rsidRDefault="00183E1C">
            <w:pPr>
              <w:tabs>
                <w:tab w:val="left" w:pos="1515"/>
              </w:tabs>
              <w:spacing w:line="360" w:lineRule="auto"/>
              <w:ind w:firstLineChars="200" w:firstLine="480"/>
              <w:rPr>
                <w:sz w:val="24"/>
              </w:rPr>
            </w:pPr>
            <w:r>
              <w:rPr>
                <w:sz w:val="24"/>
              </w:rPr>
              <w:t>2</w:t>
            </w:r>
            <w:r>
              <w:rPr>
                <w:sz w:val="24"/>
              </w:rPr>
              <w:t>、废气</w:t>
            </w:r>
          </w:p>
          <w:p w:rsidR="009B490D" w:rsidRDefault="00183E1C">
            <w:pPr>
              <w:spacing w:line="360" w:lineRule="auto"/>
              <w:ind w:firstLineChars="200" w:firstLine="480"/>
              <w:rPr>
                <w:sz w:val="24"/>
              </w:rPr>
            </w:pPr>
            <w:r>
              <w:rPr>
                <w:rFonts w:hint="eastAsia"/>
                <w:sz w:val="24"/>
              </w:rPr>
              <w:t>建设单位现有工程未取得非甲烷总烃总量批复。</w:t>
            </w:r>
          </w:p>
          <w:p w:rsidR="009B490D" w:rsidRDefault="00183E1C">
            <w:pPr>
              <w:spacing w:line="360" w:lineRule="auto"/>
              <w:ind w:firstLineChars="200" w:firstLine="480"/>
              <w:rPr>
                <w:sz w:val="24"/>
              </w:rPr>
            </w:pPr>
            <w:r>
              <w:rPr>
                <w:rFonts w:hint="eastAsia"/>
                <w:sz w:val="24"/>
              </w:rPr>
              <w:t>由建设单位《危险货物作业附证》可知，目前获批货种为原油、燃料油、汽油、柴油和煤油。</w:t>
            </w:r>
            <w:r>
              <w:rPr>
                <w:sz w:val="24"/>
              </w:rPr>
              <w:t>建设单位</w:t>
            </w:r>
            <w:r>
              <w:rPr>
                <w:rFonts w:hint="eastAsia"/>
                <w:sz w:val="24"/>
              </w:rPr>
              <w:t>现状</w:t>
            </w:r>
            <w:r>
              <w:rPr>
                <w:sz w:val="24"/>
              </w:rPr>
              <w:t>实际储存油品为原油、柴油和汽油，</w:t>
            </w:r>
            <w:r>
              <w:rPr>
                <w:rFonts w:hint="eastAsia"/>
                <w:sz w:val="24"/>
              </w:rPr>
              <w:t>因此参照</w:t>
            </w:r>
            <w:r>
              <w:rPr>
                <w:sz w:val="24"/>
              </w:rPr>
              <w:t>《石化行业</w:t>
            </w:r>
            <w:r>
              <w:rPr>
                <w:sz w:val="24"/>
              </w:rPr>
              <w:t xml:space="preserve">VOCs </w:t>
            </w:r>
            <w:r>
              <w:rPr>
                <w:sz w:val="24"/>
              </w:rPr>
              <w:t>污染源排查工作指南》</w:t>
            </w:r>
            <w:r>
              <w:rPr>
                <w:rFonts w:hint="eastAsia"/>
                <w:sz w:val="24"/>
              </w:rPr>
              <w:t>中内浮顶罐边缘密封损耗、挂壁损耗和浮盘附件损耗经验公式、埋地固定顶罐工作损耗公式和装车损耗经验公式核算实际储存油品产生的非甲烷总烃总量和本项目产生的非甲烷总烃总量。</w:t>
            </w:r>
          </w:p>
          <w:p w:rsidR="009B490D" w:rsidRDefault="00183E1C">
            <w:pPr>
              <w:spacing w:line="360" w:lineRule="auto"/>
              <w:ind w:firstLineChars="200" w:firstLine="480"/>
              <w:rPr>
                <w:sz w:val="24"/>
              </w:rPr>
            </w:pPr>
            <w:r>
              <w:rPr>
                <w:rFonts w:hint="eastAsia"/>
                <w:sz w:val="24"/>
              </w:rPr>
              <w:t>相关计算结果见下表。</w:t>
            </w:r>
          </w:p>
          <w:p w:rsidR="009B490D" w:rsidRDefault="00183E1C">
            <w:pPr>
              <w:autoSpaceDE w:val="0"/>
              <w:autoSpaceDN w:val="0"/>
              <w:adjustRightInd w:val="0"/>
              <w:spacing w:line="360" w:lineRule="auto"/>
              <w:ind w:firstLineChars="200" w:firstLine="480"/>
              <w:jc w:val="center"/>
              <w:rPr>
                <w:sz w:val="24"/>
              </w:rPr>
            </w:pPr>
            <w:r>
              <w:rPr>
                <w:rFonts w:hint="eastAsia"/>
                <w:sz w:val="24"/>
              </w:rPr>
              <w:t>表</w:t>
            </w:r>
            <w:r>
              <w:rPr>
                <w:rFonts w:hint="eastAsia"/>
                <w:sz w:val="24"/>
              </w:rPr>
              <w:t xml:space="preserve">43 </w:t>
            </w:r>
            <w:r>
              <w:rPr>
                <w:rFonts w:hint="eastAsia"/>
                <w:sz w:val="24"/>
              </w:rPr>
              <w:t>本项目实施前后建设单位非甲烷总烃排放情况一览表</w:t>
            </w:r>
          </w:p>
          <w:tbl>
            <w:tblPr>
              <w:tblStyle w:val="afa"/>
              <w:tblW w:w="9171" w:type="dxa"/>
              <w:jc w:val="center"/>
              <w:tblLayout w:type="fixed"/>
              <w:tblLook w:val="04A0" w:firstRow="1" w:lastRow="0" w:firstColumn="1" w:lastColumn="0" w:noHBand="0" w:noVBand="1"/>
            </w:tblPr>
            <w:tblGrid>
              <w:gridCol w:w="1213"/>
              <w:gridCol w:w="1478"/>
              <w:gridCol w:w="1346"/>
              <w:gridCol w:w="1480"/>
              <w:gridCol w:w="1480"/>
              <w:gridCol w:w="1116"/>
              <w:gridCol w:w="1058"/>
            </w:tblGrid>
            <w:tr w:rsidR="009B490D">
              <w:trPr>
                <w:trHeight w:val="210"/>
                <w:jc w:val="center"/>
              </w:trPr>
              <w:tc>
                <w:tcPr>
                  <w:tcW w:w="1213" w:type="dxa"/>
                  <w:vMerge w:val="restart"/>
                  <w:vAlign w:val="center"/>
                </w:tcPr>
                <w:p w:rsidR="009B490D" w:rsidRDefault="00183E1C">
                  <w:pPr>
                    <w:autoSpaceDE w:val="0"/>
                    <w:autoSpaceDN w:val="0"/>
                    <w:adjustRightInd w:val="0"/>
                    <w:snapToGrid w:val="0"/>
                    <w:spacing w:line="276" w:lineRule="auto"/>
                    <w:jc w:val="center"/>
                    <w:rPr>
                      <w:sz w:val="24"/>
                    </w:rPr>
                  </w:pPr>
                  <w:r>
                    <w:rPr>
                      <w:rFonts w:hint="eastAsia"/>
                      <w:sz w:val="24"/>
                    </w:rPr>
                    <w:t>油品</w:t>
                  </w:r>
                </w:p>
              </w:tc>
              <w:tc>
                <w:tcPr>
                  <w:tcW w:w="2824" w:type="dxa"/>
                  <w:gridSpan w:val="2"/>
                  <w:vAlign w:val="center"/>
                </w:tcPr>
                <w:p w:rsidR="009B490D" w:rsidRDefault="00183E1C">
                  <w:pPr>
                    <w:autoSpaceDE w:val="0"/>
                    <w:autoSpaceDN w:val="0"/>
                    <w:adjustRightInd w:val="0"/>
                    <w:snapToGrid w:val="0"/>
                    <w:spacing w:line="276" w:lineRule="auto"/>
                    <w:jc w:val="center"/>
                    <w:rPr>
                      <w:sz w:val="24"/>
                    </w:rPr>
                  </w:pPr>
                  <w:r>
                    <w:rPr>
                      <w:rFonts w:hint="eastAsia"/>
                      <w:sz w:val="24"/>
                    </w:rPr>
                    <w:t>改造前（</w:t>
                  </w:r>
                  <w:r>
                    <w:rPr>
                      <w:rFonts w:hint="eastAsia"/>
                      <w:sz w:val="24"/>
                    </w:rPr>
                    <w:t>kg/a</w:t>
                  </w:r>
                  <w:r>
                    <w:rPr>
                      <w:rFonts w:hint="eastAsia"/>
                      <w:sz w:val="24"/>
                    </w:rPr>
                    <w:t>）</w:t>
                  </w:r>
                </w:p>
              </w:tc>
              <w:tc>
                <w:tcPr>
                  <w:tcW w:w="2960" w:type="dxa"/>
                  <w:gridSpan w:val="2"/>
                  <w:vAlign w:val="center"/>
                </w:tcPr>
                <w:p w:rsidR="009B490D" w:rsidRDefault="00183E1C">
                  <w:pPr>
                    <w:autoSpaceDE w:val="0"/>
                    <w:autoSpaceDN w:val="0"/>
                    <w:adjustRightInd w:val="0"/>
                    <w:snapToGrid w:val="0"/>
                    <w:spacing w:line="276" w:lineRule="auto"/>
                    <w:jc w:val="center"/>
                    <w:rPr>
                      <w:sz w:val="24"/>
                    </w:rPr>
                  </w:pPr>
                  <w:r>
                    <w:rPr>
                      <w:rFonts w:hint="eastAsia"/>
                      <w:sz w:val="24"/>
                    </w:rPr>
                    <w:t>改造后（</w:t>
                  </w:r>
                  <w:r>
                    <w:rPr>
                      <w:rFonts w:hint="eastAsia"/>
                      <w:sz w:val="24"/>
                    </w:rPr>
                    <w:t>kg/a</w:t>
                  </w:r>
                  <w:r>
                    <w:rPr>
                      <w:rFonts w:hint="eastAsia"/>
                      <w:sz w:val="24"/>
                    </w:rPr>
                    <w:t>）</w:t>
                  </w:r>
                </w:p>
              </w:tc>
              <w:tc>
                <w:tcPr>
                  <w:tcW w:w="2174" w:type="dxa"/>
                  <w:gridSpan w:val="2"/>
                </w:tcPr>
                <w:p w:rsidR="009B490D" w:rsidRDefault="00183E1C">
                  <w:pPr>
                    <w:autoSpaceDE w:val="0"/>
                    <w:autoSpaceDN w:val="0"/>
                    <w:adjustRightInd w:val="0"/>
                    <w:snapToGrid w:val="0"/>
                    <w:spacing w:line="276" w:lineRule="auto"/>
                    <w:jc w:val="center"/>
                    <w:rPr>
                      <w:sz w:val="24"/>
                    </w:rPr>
                  </w:pPr>
                  <w:r>
                    <w:rPr>
                      <w:rFonts w:hint="eastAsia"/>
                      <w:sz w:val="24"/>
                    </w:rPr>
                    <w:t>变化量</w:t>
                  </w:r>
                </w:p>
              </w:tc>
            </w:tr>
            <w:tr w:rsidR="009B490D">
              <w:trPr>
                <w:trHeight w:val="423"/>
                <w:jc w:val="center"/>
              </w:trPr>
              <w:tc>
                <w:tcPr>
                  <w:tcW w:w="1213" w:type="dxa"/>
                  <w:vMerge/>
                  <w:vAlign w:val="center"/>
                </w:tcPr>
                <w:p w:rsidR="009B490D" w:rsidRDefault="009B490D">
                  <w:pPr>
                    <w:autoSpaceDE w:val="0"/>
                    <w:autoSpaceDN w:val="0"/>
                    <w:adjustRightInd w:val="0"/>
                    <w:snapToGrid w:val="0"/>
                    <w:spacing w:line="276" w:lineRule="auto"/>
                    <w:jc w:val="center"/>
                    <w:rPr>
                      <w:sz w:val="24"/>
                    </w:rPr>
                  </w:pPr>
                </w:p>
              </w:tc>
              <w:tc>
                <w:tcPr>
                  <w:tcW w:w="1478" w:type="dxa"/>
                  <w:vAlign w:val="center"/>
                </w:tcPr>
                <w:p w:rsidR="009B490D" w:rsidRDefault="00183E1C">
                  <w:pPr>
                    <w:autoSpaceDE w:val="0"/>
                    <w:autoSpaceDN w:val="0"/>
                    <w:adjustRightInd w:val="0"/>
                    <w:snapToGrid w:val="0"/>
                    <w:spacing w:line="276" w:lineRule="auto"/>
                    <w:jc w:val="center"/>
                    <w:rPr>
                      <w:sz w:val="24"/>
                    </w:rPr>
                  </w:pPr>
                  <w:r>
                    <w:rPr>
                      <w:rFonts w:hint="eastAsia"/>
                      <w:sz w:val="24"/>
                    </w:rPr>
                    <w:t>装车损耗</w:t>
                  </w:r>
                </w:p>
              </w:tc>
              <w:tc>
                <w:tcPr>
                  <w:tcW w:w="1346" w:type="dxa"/>
                  <w:vAlign w:val="center"/>
                </w:tcPr>
                <w:p w:rsidR="009B490D" w:rsidRDefault="00183E1C">
                  <w:pPr>
                    <w:autoSpaceDE w:val="0"/>
                    <w:autoSpaceDN w:val="0"/>
                    <w:adjustRightInd w:val="0"/>
                    <w:snapToGrid w:val="0"/>
                    <w:spacing w:line="276" w:lineRule="auto"/>
                    <w:jc w:val="center"/>
                    <w:rPr>
                      <w:sz w:val="24"/>
                    </w:rPr>
                  </w:pPr>
                  <w:r>
                    <w:rPr>
                      <w:rFonts w:hint="eastAsia"/>
                      <w:sz w:val="24"/>
                    </w:rPr>
                    <w:t>储罐大小呼吸损耗</w:t>
                  </w:r>
                </w:p>
              </w:tc>
              <w:tc>
                <w:tcPr>
                  <w:tcW w:w="1480" w:type="dxa"/>
                  <w:vAlign w:val="center"/>
                </w:tcPr>
                <w:p w:rsidR="009B490D" w:rsidRDefault="00183E1C">
                  <w:pPr>
                    <w:autoSpaceDE w:val="0"/>
                    <w:autoSpaceDN w:val="0"/>
                    <w:adjustRightInd w:val="0"/>
                    <w:snapToGrid w:val="0"/>
                    <w:spacing w:line="276" w:lineRule="auto"/>
                    <w:jc w:val="center"/>
                    <w:rPr>
                      <w:sz w:val="24"/>
                    </w:rPr>
                  </w:pPr>
                  <w:r>
                    <w:rPr>
                      <w:rFonts w:hint="eastAsia"/>
                      <w:sz w:val="24"/>
                    </w:rPr>
                    <w:t>装车损耗</w:t>
                  </w:r>
                </w:p>
              </w:tc>
              <w:tc>
                <w:tcPr>
                  <w:tcW w:w="1480" w:type="dxa"/>
                  <w:vAlign w:val="center"/>
                </w:tcPr>
                <w:p w:rsidR="009B490D" w:rsidRDefault="00183E1C">
                  <w:pPr>
                    <w:autoSpaceDE w:val="0"/>
                    <w:autoSpaceDN w:val="0"/>
                    <w:adjustRightInd w:val="0"/>
                    <w:snapToGrid w:val="0"/>
                    <w:spacing w:line="276" w:lineRule="auto"/>
                    <w:jc w:val="center"/>
                    <w:rPr>
                      <w:sz w:val="24"/>
                    </w:rPr>
                  </w:pPr>
                  <w:r>
                    <w:rPr>
                      <w:rFonts w:hint="eastAsia"/>
                      <w:sz w:val="24"/>
                    </w:rPr>
                    <w:t>储罐大小呼吸损耗</w:t>
                  </w:r>
                </w:p>
              </w:tc>
              <w:tc>
                <w:tcPr>
                  <w:tcW w:w="1116" w:type="dxa"/>
                  <w:vAlign w:val="center"/>
                </w:tcPr>
                <w:p w:rsidR="009B490D" w:rsidRDefault="00183E1C">
                  <w:pPr>
                    <w:autoSpaceDE w:val="0"/>
                    <w:autoSpaceDN w:val="0"/>
                    <w:adjustRightInd w:val="0"/>
                    <w:snapToGrid w:val="0"/>
                    <w:spacing w:line="276" w:lineRule="auto"/>
                    <w:jc w:val="center"/>
                    <w:rPr>
                      <w:sz w:val="24"/>
                    </w:rPr>
                  </w:pPr>
                  <w:r>
                    <w:rPr>
                      <w:rFonts w:hint="eastAsia"/>
                      <w:sz w:val="24"/>
                    </w:rPr>
                    <w:t>装车损耗</w:t>
                  </w:r>
                </w:p>
              </w:tc>
              <w:tc>
                <w:tcPr>
                  <w:tcW w:w="1058" w:type="dxa"/>
                  <w:vAlign w:val="center"/>
                </w:tcPr>
                <w:p w:rsidR="009B490D" w:rsidRDefault="00183E1C">
                  <w:pPr>
                    <w:autoSpaceDE w:val="0"/>
                    <w:autoSpaceDN w:val="0"/>
                    <w:adjustRightInd w:val="0"/>
                    <w:snapToGrid w:val="0"/>
                    <w:spacing w:line="276" w:lineRule="auto"/>
                    <w:jc w:val="center"/>
                    <w:rPr>
                      <w:sz w:val="24"/>
                    </w:rPr>
                  </w:pPr>
                  <w:r>
                    <w:rPr>
                      <w:rFonts w:hint="eastAsia"/>
                      <w:sz w:val="24"/>
                    </w:rPr>
                    <w:t>储罐大小呼吸损耗</w:t>
                  </w:r>
                </w:p>
              </w:tc>
            </w:tr>
            <w:tr w:rsidR="009B490D">
              <w:trPr>
                <w:jc w:val="center"/>
              </w:trPr>
              <w:tc>
                <w:tcPr>
                  <w:tcW w:w="1213" w:type="dxa"/>
                  <w:vAlign w:val="center"/>
                </w:tcPr>
                <w:p w:rsidR="009B490D" w:rsidRDefault="00183E1C">
                  <w:pPr>
                    <w:autoSpaceDE w:val="0"/>
                    <w:autoSpaceDN w:val="0"/>
                    <w:adjustRightInd w:val="0"/>
                    <w:snapToGrid w:val="0"/>
                    <w:spacing w:line="276" w:lineRule="auto"/>
                    <w:jc w:val="center"/>
                    <w:rPr>
                      <w:sz w:val="24"/>
                    </w:rPr>
                  </w:pPr>
                  <w:r>
                    <w:rPr>
                      <w:rFonts w:hint="eastAsia"/>
                      <w:sz w:val="24"/>
                    </w:rPr>
                    <w:t>汽油</w:t>
                  </w:r>
                </w:p>
              </w:tc>
              <w:tc>
                <w:tcPr>
                  <w:tcW w:w="1478" w:type="dxa"/>
                  <w:vAlign w:val="center"/>
                </w:tcPr>
                <w:p w:rsidR="009B490D" w:rsidRDefault="00183E1C">
                  <w:pPr>
                    <w:jc w:val="center"/>
                    <w:rPr>
                      <w:color w:val="000000"/>
                      <w:sz w:val="24"/>
                    </w:rPr>
                  </w:pPr>
                  <w:r>
                    <w:rPr>
                      <w:color w:val="000000"/>
                      <w:sz w:val="24"/>
                    </w:rPr>
                    <w:t>362.775</w:t>
                  </w:r>
                </w:p>
              </w:tc>
              <w:tc>
                <w:tcPr>
                  <w:tcW w:w="1346" w:type="dxa"/>
                  <w:vAlign w:val="center"/>
                </w:tcPr>
                <w:p w:rsidR="009B490D" w:rsidRDefault="00183E1C">
                  <w:pPr>
                    <w:jc w:val="center"/>
                    <w:rPr>
                      <w:color w:val="000000"/>
                      <w:sz w:val="24"/>
                    </w:rPr>
                  </w:pPr>
                  <w:r>
                    <w:rPr>
                      <w:color w:val="000000"/>
                      <w:sz w:val="24"/>
                    </w:rPr>
                    <w:t>561.4</w:t>
                  </w:r>
                </w:p>
              </w:tc>
              <w:tc>
                <w:tcPr>
                  <w:tcW w:w="1480" w:type="dxa"/>
                  <w:vAlign w:val="center"/>
                </w:tcPr>
                <w:p w:rsidR="009B490D" w:rsidRDefault="00183E1C">
                  <w:pPr>
                    <w:jc w:val="center"/>
                    <w:rPr>
                      <w:color w:val="000000"/>
                      <w:sz w:val="24"/>
                    </w:rPr>
                  </w:pPr>
                  <w:r>
                    <w:rPr>
                      <w:color w:val="000000"/>
                      <w:sz w:val="24"/>
                    </w:rPr>
                    <w:t>0</w:t>
                  </w:r>
                </w:p>
              </w:tc>
              <w:tc>
                <w:tcPr>
                  <w:tcW w:w="1480" w:type="dxa"/>
                  <w:vAlign w:val="center"/>
                </w:tcPr>
                <w:p w:rsidR="009B490D" w:rsidRDefault="00183E1C">
                  <w:pPr>
                    <w:jc w:val="center"/>
                    <w:rPr>
                      <w:color w:val="000000"/>
                      <w:sz w:val="24"/>
                    </w:rPr>
                  </w:pPr>
                  <w:r>
                    <w:rPr>
                      <w:color w:val="000000"/>
                      <w:sz w:val="24"/>
                    </w:rPr>
                    <w:t>602.906</w:t>
                  </w:r>
                </w:p>
              </w:tc>
              <w:tc>
                <w:tcPr>
                  <w:tcW w:w="1116" w:type="dxa"/>
                </w:tcPr>
                <w:p w:rsidR="009B490D" w:rsidRDefault="00183E1C">
                  <w:pPr>
                    <w:jc w:val="center"/>
                    <w:rPr>
                      <w:color w:val="000000"/>
                      <w:sz w:val="24"/>
                    </w:rPr>
                  </w:pPr>
                  <w:r>
                    <w:rPr>
                      <w:color w:val="000000"/>
                      <w:sz w:val="24"/>
                    </w:rPr>
                    <w:t>-362.775</w:t>
                  </w:r>
                </w:p>
              </w:tc>
              <w:tc>
                <w:tcPr>
                  <w:tcW w:w="1058" w:type="dxa"/>
                </w:tcPr>
                <w:p w:rsidR="009B490D" w:rsidRDefault="00183E1C">
                  <w:pPr>
                    <w:jc w:val="center"/>
                    <w:rPr>
                      <w:color w:val="000000"/>
                      <w:sz w:val="24"/>
                    </w:rPr>
                  </w:pPr>
                  <w:r>
                    <w:rPr>
                      <w:color w:val="000000"/>
                      <w:sz w:val="24"/>
                    </w:rPr>
                    <w:t>41.506</w:t>
                  </w:r>
                </w:p>
              </w:tc>
            </w:tr>
            <w:tr w:rsidR="009B490D">
              <w:trPr>
                <w:jc w:val="center"/>
              </w:trPr>
              <w:tc>
                <w:tcPr>
                  <w:tcW w:w="1213" w:type="dxa"/>
                  <w:vAlign w:val="center"/>
                </w:tcPr>
                <w:p w:rsidR="009B490D" w:rsidRDefault="00183E1C">
                  <w:pPr>
                    <w:autoSpaceDE w:val="0"/>
                    <w:autoSpaceDN w:val="0"/>
                    <w:adjustRightInd w:val="0"/>
                    <w:snapToGrid w:val="0"/>
                    <w:spacing w:line="276" w:lineRule="auto"/>
                    <w:jc w:val="center"/>
                    <w:rPr>
                      <w:sz w:val="24"/>
                    </w:rPr>
                  </w:pPr>
                  <w:r>
                    <w:rPr>
                      <w:rFonts w:hint="eastAsia"/>
                      <w:sz w:val="24"/>
                    </w:rPr>
                    <w:lastRenderedPageBreak/>
                    <w:t>柴油</w:t>
                  </w:r>
                </w:p>
              </w:tc>
              <w:tc>
                <w:tcPr>
                  <w:tcW w:w="1478" w:type="dxa"/>
                  <w:vAlign w:val="center"/>
                </w:tcPr>
                <w:p w:rsidR="009B490D" w:rsidRDefault="00183E1C">
                  <w:pPr>
                    <w:jc w:val="center"/>
                    <w:rPr>
                      <w:color w:val="000000"/>
                      <w:sz w:val="24"/>
                    </w:rPr>
                  </w:pPr>
                  <w:r>
                    <w:rPr>
                      <w:color w:val="000000"/>
                      <w:sz w:val="24"/>
                    </w:rPr>
                    <w:t>8044.58</w:t>
                  </w:r>
                </w:p>
              </w:tc>
              <w:tc>
                <w:tcPr>
                  <w:tcW w:w="1346" w:type="dxa"/>
                  <w:vAlign w:val="center"/>
                </w:tcPr>
                <w:p w:rsidR="009B490D" w:rsidRDefault="00183E1C">
                  <w:pPr>
                    <w:jc w:val="center"/>
                    <w:rPr>
                      <w:color w:val="000000"/>
                      <w:sz w:val="24"/>
                    </w:rPr>
                  </w:pPr>
                  <w:r>
                    <w:rPr>
                      <w:color w:val="000000"/>
                      <w:sz w:val="24"/>
                    </w:rPr>
                    <w:t>108.815</w:t>
                  </w:r>
                </w:p>
              </w:tc>
              <w:tc>
                <w:tcPr>
                  <w:tcW w:w="1480" w:type="dxa"/>
                  <w:vAlign w:val="center"/>
                </w:tcPr>
                <w:p w:rsidR="009B490D" w:rsidRDefault="00183E1C">
                  <w:pPr>
                    <w:jc w:val="center"/>
                    <w:rPr>
                      <w:color w:val="000000"/>
                      <w:sz w:val="24"/>
                    </w:rPr>
                  </w:pPr>
                  <w:r>
                    <w:rPr>
                      <w:color w:val="000000"/>
                      <w:sz w:val="24"/>
                    </w:rPr>
                    <w:t>8044.58</w:t>
                  </w:r>
                </w:p>
              </w:tc>
              <w:tc>
                <w:tcPr>
                  <w:tcW w:w="1480" w:type="dxa"/>
                  <w:vAlign w:val="center"/>
                </w:tcPr>
                <w:p w:rsidR="009B490D" w:rsidRDefault="00183E1C">
                  <w:pPr>
                    <w:jc w:val="center"/>
                    <w:rPr>
                      <w:color w:val="000000"/>
                      <w:sz w:val="24"/>
                    </w:rPr>
                  </w:pPr>
                  <w:r>
                    <w:rPr>
                      <w:color w:val="000000"/>
                      <w:sz w:val="24"/>
                    </w:rPr>
                    <w:t>108.815</w:t>
                  </w:r>
                </w:p>
              </w:tc>
              <w:tc>
                <w:tcPr>
                  <w:tcW w:w="1116" w:type="dxa"/>
                </w:tcPr>
                <w:p w:rsidR="009B490D" w:rsidRDefault="00183E1C">
                  <w:pPr>
                    <w:jc w:val="center"/>
                    <w:rPr>
                      <w:color w:val="000000"/>
                      <w:sz w:val="24"/>
                    </w:rPr>
                  </w:pPr>
                  <w:r>
                    <w:rPr>
                      <w:color w:val="000000"/>
                      <w:sz w:val="24"/>
                    </w:rPr>
                    <w:t>0</w:t>
                  </w:r>
                </w:p>
              </w:tc>
              <w:tc>
                <w:tcPr>
                  <w:tcW w:w="1058" w:type="dxa"/>
                </w:tcPr>
                <w:p w:rsidR="009B490D" w:rsidRDefault="00183E1C">
                  <w:pPr>
                    <w:jc w:val="center"/>
                    <w:rPr>
                      <w:color w:val="000000"/>
                      <w:sz w:val="24"/>
                    </w:rPr>
                  </w:pPr>
                  <w:r>
                    <w:rPr>
                      <w:color w:val="000000"/>
                      <w:sz w:val="24"/>
                    </w:rPr>
                    <w:t>0</w:t>
                  </w:r>
                </w:p>
              </w:tc>
            </w:tr>
            <w:tr w:rsidR="009B490D">
              <w:trPr>
                <w:jc w:val="center"/>
              </w:trPr>
              <w:tc>
                <w:tcPr>
                  <w:tcW w:w="1213" w:type="dxa"/>
                  <w:vAlign w:val="center"/>
                </w:tcPr>
                <w:p w:rsidR="009B490D" w:rsidRDefault="00183E1C">
                  <w:pPr>
                    <w:autoSpaceDE w:val="0"/>
                    <w:autoSpaceDN w:val="0"/>
                    <w:adjustRightInd w:val="0"/>
                    <w:snapToGrid w:val="0"/>
                    <w:spacing w:line="276" w:lineRule="auto"/>
                    <w:jc w:val="center"/>
                    <w:rPr>
                      <w:sz w:val="24"/>
                    </w:rPr>
                  </w:pPr>
                  <w:r>
                    <w:rPr>
                      <w:rFonts w:hint="eastAsia"/>
                      <w:sz w:val="24"/>
                    </w:rPr>
                    <w:t>原油</w:t>
                  </w:r>
                </w:p>
              </w:tc>
              <w:tc>
                <w:tcPr>
                  <w:tcW w:w="1478" w:type="dxa"/>
                  <w:vAlign w:val="center"/>
                </w:tcPr>
                <w:p w:rsidR="009B490D" w:rsidRDefault="00183E1C">
                  <w:pPr>
                    <w:jc w:val="center"/>
                    <w:rPr>
                      <w:color w:val="000000"/>
                      <w:sz w:val="24"/>
                    </w:rPr>
                  </w:pPr>
                  <w:r>
                    <w:rPr>
                      <w:color w:val="000000"/>
                      <w:sz w:val="24"/>
                    </w:rPr>
                    <w:t>3493.966</w:t>
                  </w:r>
                </w:p>
              </w:tc>
              <w:tc>
                <w:tcPr>
                  <w:tcW w:w="1346" w:type="dxa"/>
                  <w:vAlign w:val="center"/>
                </w:tcPr>
                <w:p w:rsidR="009B490D" w:rsidRDefault="00183E1C">
                  <w:pPr>
                    <w:jc w:val="center"/>
                    <w:rPr>
                      <w:color w:val="000000"/>
                      <w:sz w:val="24"/>
                    </w:rPr>
                  </w:pPr>
                  <w:r>
                    <w:rPr>
                      <w:color w:val="000000"/>
                      <w:sz w:val="24"/>
                    </w:rPr>
                    <w:t>1674.536</w:t>
                  </w:r>
                </w:p>
              </w:tc>
              <w:tc>
                <w:tcPr>
                  <w:tcW w:w="1480" w:type="dxa"/>
                  <w:vAlign w:val="center"/>
                </w:tcPr>
                <w:p w:rsidR="009B490D" w:rsidRDefault="00183E1C">
                  <w:pPr>
                    <w:jc w:val="center"/>
                    <w:rPr>
                      <w:color w:val="000000"/>
                      <w:sz w:val="24"/>
                    </w:rPr>
                  </w:pPr>
                  <w:r>
                    <w:rPr>
                      <w:color w:val="000000"/>
                      <w:sz w:val="24"/>
                    </w:rPr>
                    <w:t>3493.966</w:t>
                  </w:r>
                </w:p>
              </w:tc>
              <w:tc>
                <w:tcPr>
                  <w:tcW w:w="1480" w:type="dxa"/>
                  <w:vAlign w:val="center"/>
                </w:tcPr>
                <w:p w:rsidR="009B490D" w:rsidRDefault="00183E1C">
                  <w:pPr>
                    <w:jc w:val="center"/>
                    <w:rPr>
                      <w:color w:val="000000"/>
                      <w:sz w:val="24"/>
                    </w:rPr>
                  </w:pPr>
                  <w:r>
                    <w:rPr>
                      <w:color w:val="000000"/>
                      <w:sz w:val="24"/>
                    </w:rPr>
                    <w:t>1674.536</w:t>
                  </w:r>
                </w:p>
              </w:tc>
              <w:tc>
                <w:tcPr>
                  <w:tcW w:w="1116" w:type="dxa"/>
                </w:tcPr>
                <w:p w:rsidR="009B490D" w:rsidRDefault="00183E1C">
                  <w:pPr>
                    <w:jc w:val="center"/>
                    <w:rPr>
                      <w:color w:val="000000"/>
                      <w:sz w:val="24"/>
                    </w:rPr>
                  </w:pPr>
                  <w:r>
                    <w:rPr>
                      <w:color w:val="000000"/>
                      <w:sz w:val="24"/>
                    </w:rPr>
                    <w:t>0</w:t>
                  </w:r>
                </w:p>
              </w:tc>
              <w:tc>
                <w:tcPr>
                  <w:tcW w:w="1058" w:type="dxa"/>
                </w:tcPr>
                <w:p w:rsidR="009B490D" w:rsidRDefault="00183E1C">
                  <w:pPr>
                    <w:jc w:val="center"/>
                    <w:rPr>
                      <w:color w:val="000000"/>
                      <w:sz w:val="24"/>
                    </w:rPr>
                  </w:pPr>
                  <w:r>
                    <w:rPr>
                      <w:color w:val="000000"/>
                      <w:sz w:val="24"/>
                    </w:rPr>
                    <w:t>0</w:t>
                  </w:r>
                </w:p>
              </w:tc>
            </w:tr>
            <w:tr w:rsidR="009B490D">
              <w:trPr>
                <w:jc w:val="center"/>
              </w:trPr>
              <w:tc>
                <w:tcPr>
                  <w:tcW w:w="1213" w:type="dxa"/>
                  <w:vAlign w:val="center"/>
                </w:tcPr>
                <w:p w:rsidR="009B490D" w:rsidRDefault="00183E1C">
                  <w:pPr>
                    <w:autoSpaceDE w:val="0"/>
                    <w:autoSpaceDN w:val="0"/>
                    <w:adjustRightInd w:val="0"/>
                    <w:snapToGrid w:val="0"/>
                    <w:spacing w:line="276" w:lineRule="auto"/>
                    <w:jc w:val="center"/>
                    <w:rPr>
                      <w:sz w:val="24"/>
                    </w:rPr>
                  </w:pPr>
                  <w:r>
                    <w:rPr>
                      <w:rFonts w:hint="eastAsia"/>
                      <w:sz w:val="24"/>
                    </w:rPr>
                    <w:t>乙醇</w:t>
                  </w:r>
                </w:p>
              </w:tc>
              <w:tc>
                <w:tcPr>
                  <w:tcW w:w="1478" w:type="dxa"/>
                  <w:vAlign w:val="center"/>
                </w:tcPr>
                <w:p w:rsidR="009B490D" w:rsidRDefault="00183E1C">
                  <w:pPr>
                    <w:jc w:val="center"/>
                    <w:rPr>
                      <w:color w:val="000000"/>
                      <w:sz w:val="24"/>
                    </w:rPr>
                  </w:pPr>
                  <w:r>
                    <w:rPr>
                      <w:color w:val="000000"/>
                      <w:sz w:val="24"/>
                    </w:rPr>
                    <w:t>0</w:t>
                  </w:r>
                </w:p>
              </w:tc>
              <w:tc>
                <w:tcPr>
                  <w:tcW w:w="1346" w:type="dxa"/>
                  <w:vAlign w:val="center"/>
                </w:tcPr>
                <w:p w:rsidR="009B490D" w:rsidRDefault="00183E1C">
                  <w:pPr>
                    <w:jc w:val="center"/>
                    <w:rPr>
                      <w:color w:val="000000"/>
                      <w:sz w:val="24"/>
                    </w:rPr>
                  </w:pPr>
                  <w:r>
                    <w:rPr>
                      <w:color w:val="000000"/>
                      <w:sz w:val="24"/>
                    </w:rPr>
                    <w:t>0</w:t>
                  </w:r>
                </w:p>
              </w:tc>
              <w:tc>
                <w:tcPr>
                  <w:tcW w:w="1480" w:type="dxa"/>
                  <w:vAlign w:val="center"/>
                </w:tcPr>
                <w:p w:rsidR="009B490D" w:rsidRDefault="00183E1C">
                  <w:pPr>
                    <w:jc w:val="center"/>
                    <w:rPr>
                      <w:color w:val="000000"/>
                      <w:sz w:val="24"/>
                    </w:rPr>
                  </w:pPr>
                  <w:r>
                    <w:rPr>
                      <w:color w:val="000000"/>
                      <w:sz w:val="24"/>
                    </w:rPr>
                    <w:t>16.83</w:t>
                  </w:r>
                </w:p>
              </w:tc>
              <w:tc>
                <w:tcPr>
                  <w:tcW w:w="1480" w:type="dxa"/>
                  <w:vAlign w:val="center"/>
                </w:tcPr>
                <w:p w:rsidR="009B490D" w:rsidRDefault="00183E1C">
                  <w:pPr>
                    <w:jc w:val="center"/>
                    <w:rPr>
                      <w:color w:val="000000"/>
                      <w:sz w:val="24"/>
                    </w:rPr>
                  </w:pPr>
                  <w:r>
                    <w:rPr>
                      <w:color w:val="000000"/>
                      <w:sz w:val="24"/>
                    </w:rPr>
                    <w:t>10.692</w:t>
                  </w:r>
                </w:p>
              </w:tc>
              <w:tc>
                <w:tcPr>
                  <w:tcW w:w="1116" w:type="dxa"/>
                </w:tcPr>
                <w:p w:rsidR="009B490D" w:rsidRDefault="00183E1C">
                  <w:pPr>
                    <w:jc w:val="center"/>
                    <w:rPr>
                      <w:color w:val="000000"/>
                      <w:sz w:val="24"/>
                    </w:rPr>
                  </w:pPr>
                  <w:r>
                    <w:rPr>
                      <w:color w:val="000000"/>
                      <w:sz w:val="24"/>
                    </w:rPr>
                    <w:t>16.83</w:t>
                  </w:r>
                </w:p>
              </w:tc>
              <w:tc>
                <w:tcPr>
                  <w:tcW w:w="1058" w:type="dxa"/>
                </w:tcPr>
                <w:p w:rsidR="009B490D" w:rsidRDefault="00183E1C">
                  <w:pPr>
                    <w:jc w:val="center"/>
                    <w:rPr>
                      <w:color w:val="000000"/>
                      <w:sz w:val="24"/>
                    </w:rPr>
                  </w:pPr>
                  <w:r>
                    <w:rPr>
                      <w:color w:val="000000"/>
                      <w:sz w:val="24"/>
                    </w:rPr>
                    <w:t>10.692</w:t>
                  </w:r>
                </w:p>
              </w:tc>
            </w:tr>
            <w:tr w:rsidR="009B490D">
              <w:trPr>
                <w:jc w:val="center"/>
              </w:trPr>
              <w:tc>
                <w:tcPr>
                  <w:tcW w:w="1213" w:type="dxa"/>
                  <w:vAlign w:val="center"/>
                </w:tcPr>
                <w:p w:rsidR="009B490D" w:rsidRDefault="00183E1C">
                  <w:pPr>
                    <w:autoSpaceDE w:val="0"/>
                    <w:autoSpaceDN w:val="0"/>
                    <w:adjustRightInd w:val="0"/>
                    <w:snapToGrid w:val="0"/>
                    <w:spacing w:line="276" w:lineRule="auto"/>
                    <w:jc w:val="center"/>
                    <w:rPr>
                      <w:sz w:val="24"/>
                    </w:rPr>
                  </w:pPr>
                  <w:r>
                    <w:rPr>
                      <w:rFonts w:hint="eastAsia"/>
                      <w:sz w:val="24"/>
                    </w:rPr>
                    <w:t>乙醇汽油</w:t>
                  </w:r>
                </w:p>
              </w:tc>
              <w:tc>
                <w:tcPr>
                  <w:tcW w:w="1478" w:type="dxa"/>
                  <w:vAlign w:val="center"/>
                </w:tcPr>
                <w:p w:rsidR="009B490D" w:rsidRDefault="00183E1C">
                  <w:pPr>
                    <w:jc w:val="center"/>
                    <w:rPr>
                      <w:color w:val="000000"/>
                      <w:sz w:val="24"/>
                    </w:rPr>
                  </w:pPr>
                  <w:r>
                    <w:rPr>
                      <w:color w:val="000000"/>
                      <w:sz w:val="24"/>
                    </w:rPr>
                    <w:t>0</w:t>
                  </w:r>
                </w:p>
              </w:tc>
              <w:tc>
                <w:tcPr>
                  <w:tcW w:w="1346" w:type="dxa"/>
                  <w:vAlign w:val="center"/>
                </w:tcPr>
                <w:p w:rsidR="009B490D" w:rsidRDefault="00183E1C">
                  <w:pPr>
                    <w:jc w:val="center"/>
                    <w:rPr>
                      <w:color w:val="000000"/>
                      <w:sz w:val="24"/>
                    </w:rPr>
                  </w:pPr>
                  <w:r>
                    <w:rPr>
                      <w:color w:val="000000"/>
                      <w:sz w:val="24"/>
                    </w:rPr>
                    <w:t>0</w:t>
                  </w:r>
                </w:p>
              </w:tc>
              <w:tc>
                <w:tcPr>
                  <w:tcW w:w="1480" w:type="dxa"/>
                  <w:vAlign w:val="center"/>
                </w:tcPr>
                <w:p w:rsidR="009B490D" w:rsidRDefault="00183E1C">
                  <w:pPr>
                    <w:jc w:val="center"/>
                    <w:rPr>
                      <w:color w:val="000000"/>
                      <w:sz w:val="24"/>
                    </w:rPr>
                  </w:pPr>
                  <w:r>
                    <w:rPr>
                      <w:color w:val="000000"/>
                      <w:sz w:val="24"/>
                    </w:rPr>
                    <w:t>1816.84</w:t>
                  </w:r>
                </w:p>
              </w:tc>
              <w:tc>
                <w:tcPr>
                  <w:tcW w:w="1480" w:type="dxa"/>
                  <w:vAlign w:val="center"/>
                </w:tcPr>
                <w:p w:rsidR="009B490D" w:rsidRDefault="00183E1C">
                  <w:pPr>
                    <w:jc w:val="center"/>
                    <w:rPr>
                      <w:color w:val="000000"/>
                      <w:sz w:val="24"/>
                    </w:rPr>
                  </w:pPr>
                  <w:r>
                    <w:rPr>
                      <w:color w:val="000000"/>
                      <w:sz w:val="24"/>
                    </w:rPr>
                    <w:t>0</w:t>
                  </w:r>
                </w:p>
              </w:tc>
              <w:tc>
                <w:tcPr>
                  <w:tcW w:w="1116" w:type="dxa"/>
                </w:tcPr>
                <w:p w:rsidR="009B490D" w:rsidRDefault="00183E1C">
                  <w:pPr>
                    <w:jc w:val="center"/>
                    <w:rPr>
                      <w:color w:val="000000"/>
                      <w:sz w:val="24"/>
                    </w:rPr>
                  </w:pPr>
                  <w:r>
                    <w:rPr>
                      <w:color w:val="000000"/>
                      <w:sz w:val="24"/>
                    </w:rPr>
                    <w:t>1816.84</w:t>
                  </w:r>
                </w:p>
              </w:tc>
              <w:tc>
                <w:tcPr>
                  <w:tcW w:w="1058" w:type="dxa"/>
                </w:tcPr>
                <w:p w:rsidR="009B490D" w:rsidRDefault="00183E1C">
                  <w:pPr>
                    <w:jc w:val="center"/>
                    <w:rPr>
                      <w:color w:val="000000"/>
                      <w:sz w:val="24"/>
                    </w:rPr>
                  </w:pPr>
                  <w:r>
                    <w:rPr>
                      <w:color w:val="000000"/>
                      <w:sz w:val="24"/>
                    </w:rPr>
                    <w:t>0</w:t>
                  </w:r>
                </w:p>
              </w:tc>
            </w:tr>
            <w:tr w:rsidR="009B490D">
              <w:trPr>
                <w:jc w:val="center"/>
              </w:trPr>
              <w:tc>
                <w:tcPr>
                  <w:tcW w:w="1213" w:type="dxa"/>
                  <w:vAlign w:val="center"/>
                </w:tcPr>
                <w:p w:rsidR="009B490D" w:rsidRDefault="00183E1C">
                  <w:pPr>
                    <w:autoSpaceDE w:val="0"/>
                    <w:autoSpaceDN w:val="0"/>
                    <w:adjustRightInd w:val="0"/>
                    <w:snapToGrid w:val="0"/>
                    <w:spacing w:line="276" w:lineRule="auto"/>
                    <w:jc w:val="center"/>
                    <w:rPr>
                      <w:sz w:val="24"/>
                    </w:rPr>
                  </w:pPr>
                  <w:r>
                    <w:rPr>
                      <w:rFonts w:hint="eastAsia"/>
                      <w:sz w:val="24"/>
                    </w:rPr>
                    <w:t>合计</w:t>
                  </w:r>
                </w:p>
              </w:tc>
              <w:tc>
                <w:tcPr>
                  <w:tcW w:w="1478" w:type="dxa"/>
                  <w:vAlign w:val="center"/>
                </w:tcPr>
                <w:p w:rsidR="009B490D" w:rsidRDefault="00183E1C">
                  <w:pPr>
                    <w:jc w:val="center"/>
                    <w:rPr>
                      <w:color w:val="000000"/>
                      <w:sz w:val="24"/>
                    </w:rPr>
                  </w:pPr>
                  <w:r>
                    <w:rPr>
                      <w:color w:val="000000"/>
                      <w:sz w:val="24"/>
                    </w:rPr>
                    <w:t>11901.32</w:t>
                  </w:r>
                </w:p>
              </w:tc>
              <w:tc>
                <w:tcPr>
                  <w:tcW w:w="1346" w:type="dxa"/>
                  <w:vAlign w:val="center"/>
                </w:tcPr>
                <w:p w:rsidR="009B490D" w:rsidRDefault="00183E1C">
                  <w:pPr>
                    <w:jc w:val="center"/>
                    <w:rPr>
                      <w:color w:val="000000"/>
                      <w:sz w:val="24"/>
                    </w:rPr>
                  </w:pPr>
                  <w:r>
                    <w:rPr>
                      <w:color w:val="000000"/>
                      <w:sz w:val="24"/>
                    </w:rPr>
                    <w:t>2344.751</w:t>
                  </w:r>
                </w:p>
              </w:tc>
              <w:tc>
                <w:tcPr>
                  <w:tcW w:w="1480" w:type="dxa"/>
                  <w:vAlign w:val="center"/>
                </w:tcPr>
                <w:p w:rsidR="009B490D" w:rsidRDefault="00183E1C">
                  <w:pPr>
                    <w:jc w:val="center"/>
                    <w:rPr>
                      <w:color w:val="000000"/>
                      <w:sz w:val="24"/>
                    </w:rPr>
                  </w:pPr>
                  <w:r>
                    <w:rPr>
                      <w:color w:val="000000"/>
                      <w:sz w:val="24"/>
                    </w:rPr>
                    <w:t>13355.39</w:t>
                  </w:r>
                </w:p>
              </w:tc>
              <w:tc>
                <w:tcPr>
                  <w:tcW w:w="1480" w:type="dxa"/>
                  <w:vAlign w:val="center"/>
                </w:tcPr>
                <w:p w:rsidR="009B490D" w:rsidRDefault="00183E1C">
                  <w:pPr>
                    <w:jc w:val="center"/>
                    <w:rPr>
                      <w:color w:val="000000"/>
                      <w:sz w:val="24"/>
                    </w:rPr>
                  </w:pPr>
                  <w:r>
                    <w:rPr>
                      <w:color w:val="000000"/>
                      <w:sz w:val="24"/>
                    </w:rPr>
                    <w:t>2396.949</w:t>
                  </w:r>
                </w:p>
              </w:tc>
              <w:tc>
                <w:tcPr>
                  <w:tcW w:w="1116" w:type="dxa"/>
                </w:tcPr>
                <w:p w:rsidR="009B490D" w:rsidRDefault="00183E1C">
                  <w:pPr>
                    <w:jc w:val="center"/>
                    <w:rPr>
                      <w:color w:val="000000"/>
                      <w:sz w:val="24"/>
                    </w:rPr>
                  </w:pPr>
                  <w:r>
                    <w:rPr>
                      <w:color w:val="000000"/>
                      <w:sz w:val="24"/>
                    </w:rPr>
                    <w:t>1454.065</w:t>
                  </w:r>
                </w:p>
              </w:tc>
              <w:tc>
                <w:tcPr>
                  <w:tcW w:w="1058" w:type="dxa"/>
                </w:tcPr>
                <w:p w:rsidR="009B490D" w:rsidRDefault="00183E1C">
                  <w:pPr>
                    <w:jc w:val="center"/>
                    <w:rPr>
                      <w:color w:val="000000"/>
                      <w:sz w:val="24"/>
                    </w:rPr>
                  </w:pPr>
                  <w:r>
                    <w:rPr>
                      <w:color w:val="000000"/>
                      <w:sz w:val="24"/>
                    </w:rPr>
                    <w:t>52.198</w:t>
                  </w:r>
                </w:p>
              </w:tc>
            </w:tr>
          </w:tbl>
          <w:p w:rsidR="009B490D" w:rsidRDefault="00183E1C">
            <w:pPr>
              <w:autoSpaceDE w:val="0"/>
              <w:autoSpaceDN w:val="0"/>
              <w:adjustRightInd w:val="0"/>
              <w:snapToGrid w:val="0"/>
              <w:spacing w:beforeLines="50" w:before="156" w:line="360" w:lineRule="auto"/>
              <w:ind w:firstLineChars="200" w:firstLine="480"/>
              <w:rPr>
                <w:sz w:val="24"/>
              </w:rPr>
            </w:pPr>
            <w:r>
              <w:rPr>
                <w:rFonts w:hint="eastAsia"/>
                <w:sz w:val="24"/>
              </w:rPr>
              <w:t>本项目实施前后建设单位非甲烷总烃总量变化情况见下表。</w:t>
            </w:r>
          </w:p>
          <w:p w:rsidR="009B490D" w:rsidRDefault="00183E1C">
            <w:pPr>
              <w:autoSpaceDE w:val="0"/>
              <w:autoSpaceDN w:val="0"/>
              <w:adjustRightInd w:val="0"/>
              <w:snapToGrid w:val="0"/>
              <w:spacing w:line="360" w:lineRule="auto"/>
              <w:ind w:firstLineChars="200" w:firstLine="480"/>
              <w:jc w:val="center"/>
              <w:rPr>
                <w:sz w:val="24"/>
              </w:rPr>
            </w:pPr>
            <w:r>
              <w:rPr>
                <w:rFonts w:hint="eastAsia"/>
                <w:sz w:val="24"/>
              </w:rPr>
              <w:t>表</w:t>
            </w:r>
            <w:r>
              <w:rPr>
                <w:rFonts w:hint="eastAsia"/>
                <w:sz w:val="24"/>
              </w:rPr>
              <w:t xml:space="preserve">44 </w:t>
            </w:r>
            <w:r>
              <w:rPr>
                <w:rFonts w:hint="eastAsia"/>
                <w:sz w:val="24"/>
              </w:rPr>
              <w:t>本项目实施前后建设单位非甲烷总烃总量变化情况见下表。</w:t>
            </w:r>
          </w:p>
          <w:tbl>
            <w:tblPr>
              <w:tblStyle w:val="afa"/>
              <w:tblW w:w="9171" w:type="dxa"/>
              <w:tblLayout w:type="fixed"/>
              <w:tblLook w:val="04A0" w:firstRow="1" w:lastRow="0" w:firstColumn="1" w:lastColumn="0" w:noHBand="0" w:noVBand="1"/>
            </w:tblPr>
            <w:tblGrid>
              <w:gridCol w:w="1793"/>
              <w:gridCol w:w="2008"/>
              <w:gridCol w:w="1790"/>
              <w:gridCol w:w="1790"/>
              <w:gridCol w:w="1790"/>
            </w:tblGrid>
            <w:tr w:rsidR="009B490D">
              <w:tc>
                <w:tcPr>
                  <w:tcW w:w="1793" w:type="dxa"/>
                  <w:vAlign w:val="center"/>
                </w:tcPr>
                <w:p w:rsidR="009B490D" w:rsidRDefault="00183E1C">
                  <w:pPr>
                    <w:autoSpaceDE w:val="0"/>
                    <w:autoSpaceDN w:val="0"/>
                    <w:adjustRightInd w:val="0"/>
                    <w:snapToGrid w:val="0"/>
                    <w:jc w:val="center"/>
                    <w:rPr>
                      <w:sz w:val="24"/>
                    </w:rPr>
                  </w:pPr>
                  <w:r>
                    <w:rPr>
                      <w:rFonts w:hint="eastAsia"/>
                      <w:sz w:val="24"/>
                    </w:rPr>
                    <w:t>现有工程排放量（</w:t>
                  </w:r>
                  <w:r>
                    <w:rPr>
                      <w:rFonts w:hint="eastAsia"/>
                      <w:sz w:val="24"/>
                    </w:rPr>
                    <w:t>t/a</w:t>
                  </w:r>
                  <w:r>
                    <w:rPr>
                      <w:rFonts w:hint="eastAsia"/>
                      <w:sz w:val="24"/>
                    </w:rPr>
                    <w:t>）</w:t>
                  </w:r>
                </w:p>
              </w:tc>
              <w:tc>
                <w:tcPr>
                  <w:tcW w:w="2008" w:type="dxa"/>
                  <w:vAlign w:val="center"/>
                </w:tcPr>
                <w:p w:rsidR="009B490D" w:rsidRDefault="00183E1C">
                  <w:pPr>
                    <w:autoSpaceDE w:val="0"/>
                    <w:autoSpaceDN w:val="0"/>
                    <w:adjustRightInd w:val="0"/>
                    <w:snapToGrid w:val="0"/>
                    <w:jc w:val="center"/>
                    <w:rPr>
                      <w:sz w:val="24"/>
                    </w:rPr>
                  </w:pPr>
                  <w:r>
                    <w:rPr>
                      <w:rFonts w:hint="eastAsia"/>
                      <w:sz w:val="24"/>
                    </w:rPr>
                    <w:t>本项目预测排放量（</w:t>
                  </w:r>
                  <w:r>
                    <w:rPr>
                      <w:rFonts w:hint="eastAsia"/>
                      <w:sz w:val="24"/>
                    </w:rPr>
                    <w:t>t/a</w:t>
                  </w:r>
                  <w:r>
                    <w:rPr>
                      <w:rFonts w:hint="eastAsia"/>
                      <w:sz w:val="24"/>
                    </w:rPr>
                    <w:t>）</w:t>
                  </w:r>
                </w:p>
              </w:tc>
              <w:tc>
                <w:tcPr>
                  <w:tcW w:w="1790" w:type="dxa"/>
                  <w:vAlign w:val="center"/>
                </w:tcPr>
                <w:p w:rsidR="009B490D" w:rsidRDefault="00183E1C">
                  <w:pPr>
                    <w:autoSpaceDE w:val="0"/>
                    <w:autoSpaceDN w:val="0"/>
                    <w:adjustRightInd w:val="0"/>
                    <w:snapToGrid w:val="0"/>
                    <w:jc w:val="center"/>
                    <w:rPr>
                      <w:sz w:val="24"/>
                    </w:rPr>
                  </w:pPr>
                  <w:r>
                    <w:rPr>
                      <w:rFonts w:hint="eastAsia"/>
                      <w:sz w:val="24"/>
                    </w:rPr>
                    <w:t>“以新带老”削减量（</w:t>
                  </w:r>
                  <w:r>
                    <w:rPr>
                      <w:rFonts w:hint="eastAsia"/>
                      <w:sz w:val="24"/>
                    </w:rPr>
                    <w:t>t/a</w:t>
                  </w:r>
                  <w:r>
                    <w:rPr>
                      <w:rFonts w:hint="eastAsia"/>
                      <w:sz w:val="24"/>
                    </w:rPr>
                    <w:t>）</w:t>
                  </w:r>
                </w:p>
              </w:tc>
              <w:tc>
                <w:tcPr>
                  <w:tcW w:w="1790" w:type="dxa"/>
                  <w:vAlign w:val="center"/>
                </w:tcPr>
                <w:p w:rsidR="009B490D" w:rsidRDefault="00183E1C">
                  <w:pPr>
                    <w:autoSpaceDE w:val="0"/>
                    <w:autoSpaceDN w:val="0"/>
                    <w:adjustRightInd w:val="0"/>
                    <w:snapToGrid w:val="0"/>
                    <w:jc w:val="center"/>
                    <w:rPr>
                      <w:sz w:val="24"/>
                    </w:rPr>
                  </w:pPr>
                  <w:r>
                    <w:rPr>
                      <w:rFonts w:hint="eastAsia"/>
                      <w:sz w:val="24"/>
                    </w:rPr>
                    <w:t>排放总量</w:t>
                  </w:r>
                </w:p>
                <w:p w:rsidR="009B490D" w:rsidRDefault="00183E1C">
                  <w:pPr>
                    <w:autoSpaceDE w:val="0"/>
                    <w:autoSpaceDN w:val="0"/>
                    <w:adjustRightInd w:val="0"/>
                    <w:snapToGrid w:val="0"/>
                    <w:jc w:val="center"/>
                    <w:rPr>
                      <w:sz w:val="24"/>
                    </w:rPr>
                  </w:pPr>
                  <w:r>
                    <w:rPr>
                      <w:rFonts w:hint="eastAsia"/>
                      <w:sz w:val="24"/>
                    </w:rPr>
                    <w:t>（</w:t>
                  </w:r>
                  <w:r>
                    <w:rPr>
                      <w:rFonts w:hint="eastAsia"/>
                      <w:sz w:val="24"/>
                    </w:rPr>
                    <w:t>t/a</w:t>
                  </w:r>
                  <w:r>
                    <w:rPr>
                      <w:rFonts w:hint="eastAsia"/>
                      <w:sz w:val="24"/>
                    </w:rPr>
                    <w:t>）</w:t>
                  </w:r>
                </w:p>
              </w:tc>
              <w:tc>
                <w:tcPr>
                  <w:tcW w:w="1790" w:type="dxa"/>
                  <w:vAlign w:val="center"/>
                </w:tcPr>
                <w:p w:rsidR="009B490D" w:rsidRDefault="00183E1C">
                  <w:pPr>
                    <w:autoSpaceDE w:val="0"/>
                    <w:autoSpaceDN w:val="0"/>
                    <w:adjustRightInd w:val="0"/>
                    <w:snapToGrid w:val="0"/>
                    <w:jc w:val="center"/>
                    <w:rPr>
                      <w:sz w:val="24"/>
                    </w:rPr>
                  </w:pPr>
                  <w:r>
                    <w:rPr>
                      <w:rFonts w:hint="eastAsia"/>
                      <w:sz w:val="24"/>
                    </w:rPr>
                    <w:t>排放增减量（</w:t>
                  </w:r>
                  <w:r>
                    <w:rPr>
                      <w:rFonts w:hint="eastAsia"/>
                      <w:sz w:val="24"/>
                    </w:rPr>
                    <w:t>t/a</w:t>
                  </w:r>
                  <w:r>
                    <w:rPr>
                      <w:rFonts w:hint="eastAsia"/>
                      <w:sz w:val="24"/>
                    </w:rPr>
                    <w:t>）</w:t>
                  </w:r>
                </w:p>
              </w:tc>
            </w:tr>
            <w:tr w:rsidR="009B490D">
              <w:tc>
                <w:tcPr>
                  <w:tcW w:w="1793" w:type="dxa"/>
                  <w:vAlign w:val="center"/>
                </w:tcPr>
                <w:p w:rsidR="009B490D" w:rsidRDefault="00183E1C">
                  <w:pPr>
                    <w:autoSpaceDE w:val="0"/>
                    <w:autoSpaceDN w:val="0"/>
                    <w:adjustRightInd w:val="0"/>
                    <w:snapToGrid w:val="0"/>
                    <w:spacing w:line="360" w:lineRule="auto"/>
                    <w:jc w:val="center"/>
                    <w:rPr>
                      <w:sz w:val="24"/>
                    </w:rPr>
                  </w:pPr>
                  <w:r>
                    <w:rPr>
                      <w:rFonts w:hint="eastAsia"/>
                      <w:color w:val="000000"/>
                      <w:sz w:val="24"/>
                    </w:rPr>
                    <w:t>11.901</w:t>
                  </w:r>
                </w:p>
              </w:tc>
              <w:tc>
                <w:tcPr>
                  <w:tcW w:w="2008" w:type="dxa"/>
                  <w:vAlign w:val="center"/>
                </w:tcPr>
                <w:p w:rsidR="009B490D" w:rsidRDefault="00183E1C">
                  <w:pPr>
                    <w:autoSpaceDE w:val="0"/>
                    <w:autoSpaceDN w:val="0"/>
                    <w:adjustRightInd w:val="0"/>
                    <w:snapToGrid w:val="0"/>
                    <w:spacing w:line="360" w:lineRule="auto"/>
                    <w:jc w:val="center"/>
                    <w:rPr>
                      <w:sz w:val="24"/>
                    </w:rPr>
                  </w:pPr>
                  <w:r>
                    <w:rPr>
                      <w:rFonts w:hint="eastAsia"/>
                      <w:sz w:val="24"/>
                    </w:rPr>
                    <w:t>1.816</w:t>
                  </w:r>
                </w:p>
              </w:tc>
              <w:tc>
                <w:tcPr>
                  <w:tcW w:w="1790" w:type="dxa"/>
                  <w:vAlign w:val="center"/>
                </w:tcPr>
                <w:p w:rsidR="009B490D" w:rsidRDefault="00183E1C">
                  <w:pPr>
                    <w:autoSpaceDE w:val="0"/>
                    <w:autoSpaceDN w:val="0"/>
                    <w:adjustRightInd w:val="0"/>
                    <w:snapToGrid w:val="0"/>
                    <w:spacing w:line="360" w:lineRule="auto"/>
                    <w:jc w:val="center"/>
                    <w:rPr>
                      <w:sz w:val="24"/>
                    </w:rPr>
                  </w:pPr>
                  <w:r>
                    <w:rPr>
                      <w:rFonts w:hint="eastAsia"/>
                      <w:sz w:val="24"/>
                    </w:rPr>
                    <w:t>0.362</w:t>
                  </w:r>
                </w:p>
              </w:tc>
              <w:tc>
                <w:tcPr>
                  <w:tcW w:w="1790" w:type="dxa"/>
                  <w:vAlign w:val="center"/>
                </w:tcPr>
                <w:p w:rsidR="009B490D" w:rsidRDefault="00183E1C">
                  <w:pPr>
                    <w:autoSpaceDE w:val="0"/>
                    <w:autoSpaceDN w:val="0"/>
                    <w:adjustRightInd w:val="0"/>
                    <w:snapToGrid w:val="0"/>
                    <w:spacing w:line="360" w:lineRule="auto"/>
                    <w:jc w:val="center"/>
                    <w:rPr>
                      <w:sz w:val="24"/>
                    </w:rPr>
                  </w:pPr>
                  <w:r>
                    <w:rPr>
                      <w:rFonts w:hint="eastAsia"/>
                      <w:sz w:val="24"/>
                    </w:rPr>
                    <w:t>13.355</w:t>
                  </w:r>
                </w:p>
              </w:tc>
              <w:tc>
                <w:tcPr>
                  <w:tcW w:w="1790" w:type="dxa"/>
                  <w:vAlign w:val="center"/>
                </w:tcPr>
                <w:p w:rsidR="009B490D" w:rsidRDefault="00183E1C">
                  <w:pPr>
                    <w:autoSpaceDE w:val="0"/>
                    <w:autoSpaceDN w:val="0"/>
                    <w:adjustRightInd w:val="0"/>
                    <w:snapToGrid w:val="0"/>
                    <w:spacing w:line="360" w:lineRule="auto"/>
                    <w:jc w:val="center"/>
                    <w:rPr>
                      <w:sz w:val="24"/>
                    </w:rPr>
                  </w:pPr>
                  <w:r>
                    <w:rPr>
                      <w:rFonts w:hint="eastAsia"/>
                      <w:sz w:val="24"/>
                    </w:rPr>
                    <w:t>1.454</w:t>
                  </w:r>
                </w:p>
              </w:tc>
            </w:tr>
          </w:tbl>
          <w:p w:rsidR="009B490D" w:rsidRDefault="00183E1C">
            <w:pPr>
              <w:autoSpaceDE w:val="0"/>
              <w:autoSpaceDN w:val="0"/>
              <w:adjustRightInd w:val="0"/>
              <w:spacing w:beforeLines="50" w:before="156" w:line="360" w:lineRule="auto"/>
              <w:ind w:firstLineChars="200" w:firstLine="480"/>
              <w:rPr>
                <w:sz w:val="24"/>
              </w:rPr>
            </w:pPr>
            <w:r>
              <w:rPr>
                <w:rFonts w:hint="eastAsia"/>
                <w:sz w:val="24"/>
              </w:rPr>
              <w:t>根据核算结果，建设单位现状有组织排放量</w:t>
            </w:r>
            <w:r>
              <w:rPr>
                <w:rFonts w:hint="eastAsia"/>
                <w:sz w:val="24"/>
              </w:rPr>
              <w:t>11.901t/a</w:t>
            </w:r>
            <w:r>
              <w:rPr>
                <w:rFonts w:hint="eastAsia"/>
                <w:sz w:val="24"/>
              </w:rPr>
              <w:t>、无组织排放量</w:t>
            </w:r>
            <w:r>
              <w:rPr>
                <w:rFonts w:hint="eastAsia"/>
                <w:sz w:val="24"/>
              </w:rPr>
              <w:t>2.345t/a</w:t>
            </w:r>
            <w:r>
              <w:rPr>
                <w:rFonts w:hint="eastAsia"/>
                <w:sz w:val="24"/>
              </w:rPr>
              <w:t>。本项目非甲烷总烃有组织排放量</w:t>
            </w:r>
            <w:r>
              <w:rPr>
                <w:rFonts w:hint="eastAsia"/>
                <w:sz w:val="24"/>
              </w:rPr>
              <w:t>1.816t/a</w:t>
            </w:r>
            <w:r>
              <w:rPr>
                <w:rFonts w:hint="eastAsia"/>
                <w:sz w:val="24"/>
              </w:rPr>
              <w:t>、无组织排放量</w:t>
            </w:r>
            <w:r>
              <w:rPr>
                <w:rFonts w:hint="eastAsia"/>
                <w:sz w:val="24"/>
              </w:rPr>
              <w:t>0.613t/a</w:t>
            </w:r>
            <w:r>
              <w:rPr>
                <w:rFonts w:hint="eastAsia"/>
                <w:sz w:val="24"/>
              </w:rPr>
              <w:t>。本项目完成后，建设单位非甲烷总烃有组织排放量</w:t>
            </w:r>
            <w:r>
              <w:rPr>
                <w:rFonts w:hint="eastAsia"/>
                <w:sz w:val="24"/>
              </w:rPr>
              <w:t>13.355t/a</w:t>
            </w:r>
            <w:r>
              <w:rPr>
                <w:rFonts w:hint="eastAsia"/>
                <w:sz w:val="24"/>
              </w:rPr>
              <w:t>、无组织排放量</w:t>
            </w:r>
            <w:r>
              <w:rPr>
                <w:sz w:val="24"/>
              </w:rPr>
              <w:t>2</w:t>
            </w:r>
            <w:r>
              <w:rPr>
                <w:rFonts w:hint="eastAsia"/>
                <w:color w:val="000000"/>
                <w:sz w:val="24"/>
              </w:rPr>
              <w:t>.</w:t>
            </w:r>
            <w:r>
              <w:rPr>
                <w:color w:val="000000"/>
                <w:sz w:val="24"/>
              </w:rPr>
              <w:t>3</w:t>
            </w:r>
            <w:r>
              <w:rPr>
                <w:rFonts w:hint="eastAsia"/>
                <w:color w:val="000000"/>
                <w:sz w:val="24"/>
              </w:rPr>
              <w:t>96t</w:t>
            </w:r>
            <w:r>
              <w:rPr>
                <w:rFonts w:hint="eastAsia"/>
                <w:sz w:val="24"/>
              </w:rPr>
              <w:t>/a</w:t>
            </w:r>
            <w:r>
              <w:rPr>
                <w:rFonts w:hint="eastAsia"/>
                <w:sz w:val="24"/>
              </w:rPr>
              <w:t>。</w:t>
            </w:r>
          </w:p>
          <w:p w:rsidR="009B490D" w:rsidRDefault="00183E1C">
            <w:pPr>
              <w:autoSpaceDE w:val="0"/>
              <w:autoSpaceDN w:val="0"/>
              <w:adjustRightInd w:val="0"/>
              <w:snapToGrid w:val="0"/>
              <w:spacing w:line="360" w:lineRule="auto"/>
              <w:ind w:firstLineChars="200" w:firstLine="480"/>
              <w:rPr>
                <w:sz w:val="24"/>
              </w:rPr>
            </w:pPr>
            <w:r>
              <w:rPr>
                <w:rFonts w:hint="eastAsia"/>
                <w:sz w:val="24"/>
              </w:rPr>
              <w:t>建设单位新增非甲烷总烃有组织排放量</w:t>
            </w:r>
            <w:r>
              <w:rPr>
                <w:rFonts w:hint="eastAsia"/>
                <w:color w:val="000000"/>
                <w:sz w:val="24"/>
              </w:rPr>
              <w:t>1.454t</w:t>
            </w:r>
            <w:r>
              <w:rPr>
                <w:rFonts w:hint="eastAsia"/>
                <w:sz w:val="24"/>
              </w:rPr>
              <w:t>/a</w:t>
            </w:r>
            <w:r>
              <w:rPr>
                <w:rFonts w:hint="eastAsia"/>
                <w:sz w:val="24"/>
              </w:rPr>
              <w:t>、无组织排放量</w:t>
            </w:r>
            <w:r>
              <w:rPr>
                <w:rFonts w:hint="eastAsia"/>
                <w:color w:val="000000"/>
                <w:sz w:val="24"/>
              </w:rPr>
              <w:t>0.052t</w:t>
            </w:r>
            <w:r>
              <w:rPr>
                <w:rFonts w:hint="eastAsia"/>
                <w:sz w:val="24"/>
              </w:rPr>
              <w:t>/a</w:t>
            </w:r>
            <w:r>
              <w:rPr>
                <w:rFonts w:hint="eastAsia"/>
                <w:sz w:val="24"/>
              </w:rPr>
              <w:t>。</w:t>
            </w:r>
          </w:p>
          <w:p w:rsidR="009B490D" w:rsidRDefault="009B490D"/>
          <w:p w:rsidR="009B490D" w:rsidRDefault="009B490D"/>
          <w:p w:rsidR="009B490D" w:rsidRDefault="009B490D"/>
          <w:p w:rsidR="009B490D" w:rsidRDefault="009B490D"/>
          <w:p w:rsidR="009B490D" w:rsidRDefault="009B490D"/>
          <w:p w:rsidR="009B490D" w:rsidRDefault="009B490D"/>
          <w:p w:rsidR="009B490D" w:rsidRDefault="009B490D"/>
        </w:tc>
      </w:tr>
    </w:tbl>
    <w:p w:rsidR="009B490D" w:rsidRDefault="00183E1C">
      <w:pPr>
        <w:pStyle w:val="1"/>
        <w:spacing w:before="0" w:after="0" w:line="360" w:lineRule="auto"/>
        <w:rPr>
          <w:rFonts w:hAnsi="宋体"/>
          <w:szCs w:val="28"/>
        </w:rPr>
      </w:pPr>
      <w:bookmarkStart w:id="34" w:name="_Toc439833451"/>
      <w:r>
        <w:rPr>
          <w:rFonts w:hAnsi="宋体" w:hint="eastAsia"/>
          <w:szCs w:val="28"/>
        </w:rPr>
        <w:lastRenderedPageBreak/>
        <w:t>五、</w:t>
      </w:r>
      <w:r>
        <w:rPr>
          <w:rFonts w:hAnsi="宋体"/>
          <w:szCs w:val="28"/>
        </w:rPr>
        <w:t>建设项目工程分析</w:t>
      </w:r>
      <w:bookmarkEnd w:id="34"/>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6"/>
      </w:tblGrid>
      <w:tr w:rsidR="009B490D">
        <w:trPr>
          <w:trHeight w:val="13311"/>
        </w:trPr>
        <w:tc>
          <w:tcPr>
            <w:tcW w:w="9846" w:type="dxa"/>
          </w:tcPr>
          <w:p w:rsidR="009B490D" w:rsidRDefault="00183E1C">
            <w:pPr>
              <w:spacing w:line="360" w:lineRule="auto"/>
              <w:outlineLvl w:val="1"/>
              <w:rPr>
                <w:b/>
                <w:sz w:val="24"/>
              </w:rPr>
            </w:pPr>
            <w:bookmarkStart w:id="35" w:name="_Toc439833452"/>
            <w:r>
              <w:rPr>
                <w:rFonts w:hint="eastAsia"/>
                <w:b/>
                <w:sz w:val="24"/>
              </w:rPr>
              <w:t>工艺流程简述（流程图）</w:t>
            </w:r>
            <w:bookmarkEnd w:id="35"/>
          </w:p>
          <w:p w:rsidR="009B490D" w:rsidRDefault="00183E1C">
            <w:pPr>
              <w:pStyle w:val="31"/>
              <w:numPr>
                <w:ilvl w:val="0"/>
                <w:numId w:val="5"/>
              </w:numPr>
              <w:ind w:firstLineChars="0"/>
              <w:rPr>
                <w:color w:val="auto"/>
                <w:kern w:val="0"/>
              </w:rPr>
            </w:pPr>
            <w:r>
              <w:rPr>
                <w:rFonts w:hint="eastAsia"/>
                <w:color w:val="auto"/>
                <w:kern w:val="0"/>
              </w:rPr>
              <w:t>施工期</w:t>
            </w:r>
          </w:p>
          <w:p w:rsidR="009B490D" w:rsidRDefault="00183E1C">
            <w:pPr>
              <w:pStyle w:val="31"/>
              <w:ind w:firstLineChars="0"/>
              <w:rPr>
                <w:color w:val="auto"/>
                <w:kern w:val="0"/>
              </w:rPr>
            </w:pPr>
            <w:r>
              <w:rPr>
                <w:rFonts w:hint="eastAsia"/>
                <w:color w:val="auto"/>
                <w:kern w:val="0"/>
              </w:rPr>
              <w:t>施工期主要包括项目用地范围内的油气回收装置拆除、原有预制块场坪路面拆除、地面挖掘、场地平整、修筑道路、土建施工、设备安装、建筑材料运输等活动，对环境产生影响的因素主要有：施工噪声、扬尘、建筑垃圾、施工人员的污水和生活垃圾等。</w:t>
            </w:r>
          </w:p>
          <w:p w:rsidR="009B490D" w:rsidRDefault="00183E1C">
            <w:pPr>
              <w:pStyle w:val="31"/>
              <w:numPr>
                <w:ilvl w:val="0"/>
                <w:numId w:val="5"/>
              </w:numPr>
              <w:ind w:firstLineChars="0"/>
              <w:rPr>
                <w:color w:val="auto"/>
                <w:kern w:val="0"/>
              </w:rPr>
            </w:pPr>
            <w:r>
              <w:rPr>
                <w:rFonts w:hint="eastAsia"/>
                <w:color w:val="auto"/>
                <w:kern w:val="0"/>
              </w:rPr>
              <w:t>运营期</w:t>
            </w:r>
          </w:p>
          <w:p w:rsidR="009B490D" w:rsidRDefault="00183E1C">
            <w:pPr>
              <w:pStyle w:val="31"/>
              <w:ind w:firstLine="480"/>
              <w:rPr>
                <w:color w:val="auto"/>
                <w:kern w:val="0"/>
              </w:rPr>
            </w:pPr>
            <w:r>
              <w:rPr>
                <w:rFonts w:hint="eastAsia"/>
                <w:color w:val="auto"/>
                <w:kern w:val="0"/>
              </w:rPr>
              <w:t>本项目主要工艺包括乙醇进库、乙醇汽油调合出库。</w:t>
            </w:r>
          </w:p>
          <w:p w:rsidR="009B490D" w:rsidRDefault="00183E1C">
            <w:pPr>
              <w:pStyle w:val="31"/>
              <w:ind w:firstLine="480"/>
              <w:rPr>
                <w:color w:val="auto"/>
                <w:kern w:val="0"/>
              </w:rPr>
            </w:pPr>
            <w:r>
              <w:rPr>
                <w:rFonts w:hint="eastAsia"/>
                <w:color w:val="auto"/>
                <w:kern w:val="0"/>
              </w:rPr>
              <w:t>生产工艺污染流程图见下图。</w:t>
            </w:r>
          </w:p>
          <w:p w:rsidR="009B490D" w:rsidRDefault="00183E1C">
            <w:pPr>
              <w:pStyle w:val="31"/>
              <w:ind w:firstLineChars="0" w:firstLine="0"/>
              <w:rPr>
                <w:color w:val="auto"/>
                <w:kern w:val="0"/>
              </w:rPr>
            </w:pPr>
            <w:r>
              <w:object w:dxaOrig="9630" w:dyaOrig="6285">
                <v:shape id="_x0000_i1039" type="#_x0000_t75" style="width:481.8pt;height:314.4pt" o:ole="">
                  <v:imagedata r:id="rId47" o:title=""/>
                </v:shape>
                <o:OLEObject Type="Embed" ProgID="Visio.Drawing.11" ShapeID="_x0000_i1039" DrawAspect="Content" ObjectID="_1593524347" r:id="rId48"/>
              </w:object>
            </w:r>
          </w:p>
          <w:p w:rsidR="009B490D" w:rsidRDefault="00183E1C">
            <w:pPr>
              <w:jc w:val="left"/>
              <w:rPr>
                <w:szCs w:val="21"/>
              </w:rPr>
            </w:pPr>
            <w:r>
              <w:rPr>
                <w:rFonts w:hint="eastAsia"/>
                <w:szCs w:val="21"/>
              </w:rPr>
              <w:t>备注：罐体主要为无组织扩散；装车产生的油气送入油气回收装置处理。</w:t>
            </w:r>
          </w:p>
          <w:p w:rsidR="009B490D" w:rsidRDefault="00183E1C">
            <w:pPr>
              <w:spacing w:beforeLines="50" w:before="156"/>
              <w:jc w:val="center"/>
              <w:rPr>
                <w:sz w:val="24"/>
              </w:rPr>
            </w:pPr>
            <w:r>
              <w:rPr>
                <w:rFonts w:hint="eastAsia"/>
                <w:sz w:val="24"/>
              </w:rPr>
              <w:t>图</w:t>
            </w:r>
            <w:r>
              <w:rPr>
                <w:rFonts w:hint="eastAsia"/>
                <w:sz w:val="24"/>
              </w:rPr>
              <w:t xml:space="preserve">9 </w:t>
            </w:r>
            <w:r>
              <w:rPr>
                <w:rFonts w:hint="eastAsia"/>
                <w:sz w:val="24"/>
              </w:rPr>
              <w:t>本项目生产工艺流程污染图</w:t>
            </w:r>
          </w:p>
          <w:p w:rsidR="009B490D" w:rsidRDefault="009B490D">
            <w:pPr>
              <w:pStyle w:val="31"/>
              <w:ind w:firstLineChars="0" w:firstLine="0"/>
              <w:rPr>
                <w:color w:val="auto"/>
              </w:rPr>
            </w:pPr>
          </w:p>
          <w:p w:rsidR="009B490D" w:rsidRDefault="00183E1C">
            <w:pPr>
              <w:pStyle w:val="31"/>
              <w:ind w:firstLineChars="0"/>
              <w:rPr>
                <w:color w:val="auto"/>
                <w:kern w:val="0"/>
              </w:rPr>
            </w:pPr>
            <w:r>
              <w:rPr>
                <w:rFonts w:hint="eastAsia"/>
                <w:color w:val="auto"/>
                <w:kern w:val="0"/>
              </w:rPr>
              <w:t>生产工艺描述如下：</w:t>
            </w:r>
          </w:p>
          <w:p w:rsidR="009B490D" w:rsidRDefault="00183E1C">
            <w:pPr>
              <w:pStyle w:val="31"/>
              <w:ind w:firstLine="480"/>
              <w:rPr>
                <w:color w:val="auto"/>
                <w:kern w:val="0"/>
              </w:rPr>
            </w:pPr>
            <w:r>
              <w:rPr>
                <w:rFonts w:hint="eastAsia"/>
                <w:color w:val="auto"/>
                <w:kern w:val="0"/>
              </w:rPr>
              <w:t>本项目乙醇储罐为埋地</w:t>
            </w:r>
            <w:r>
              <w:rPr>
                <w:rFonts w:hint="eastAsia"/>
                <w:color w:val="auto"/>
                <w:kern w:val="0"/>
              </w:rPr>
              <w:t>SF</w:t>
            </w:r>
            <w:r>
              <w:rPr>
                <w:rFonts w:hint="eastAsia"/>
                <w:color w:val="auto"/>
                <w:kern w:val="0"/>
              </w:rPr>
              <w:t>双层卧式油罐，双层储罐密闭性好，直接埋地敷设，受环境温度影响较小，可减少储罐小呼吸蒸发损耗。</w:t>
            </w:r>
          </w:p>
          <w:p w:rsidR="009B490D" w:rsidRDefault="00183E1C">
            <w:pPr>
              <w:pStyle w:val="31"/>
              <w:ind w:left="475" w:firstLineChars="0" w:firstLine="0"/>
              <w:rPr>
                <w:color w:val="auto"/>
                <w:kern w:val="0"/>
              </w:rPr>
            </w:pPr>
            <w:r>
              <w:rPr>
                <w:rFonts w:hint="eastAsia"/>
                <w:color w:val="auto"/>
                <w:kern w:val="0"/>
              </w:rPr>
              <w:t>（</w:t>
            </w:r>
            <w:r>
              <w:rPr>
                <w:rFonts w:hint="eastAsia"/>
                <w:color w:val="auto"/>
                <w:kern w:val="0"/>
              </w:rPr>
              <w:t>1</w:t>
            </w:r>
            <w:r>
              <w:rPr>
                <w:rFonts w:hint="eastAsia"/>
                <w:color w:val="auto"/>
                <w:kern w:val="0"/>
              </w:rPr>
              <w:t>）乙醇进库</w:t>
            </w:r>
          </w:p>
          <w:p w:rsidR="009B490D" w:rsidRDefault="00183E1C">
            <w:pPr>
              <w:pStyle w:val="31"/>
              <w:ind w:firstLineChars="0"/>
              <w:rPr>
                <w:color w:val="auto"/>
                <w:kern w:val="0"/>
              </w:rPr>
            </w:pPr>
            <w:r>
              <w:rPr>
                <w:rFonts w:hint="eastAsia"/>
                <w:color w:val="auto"/>
                <w:kern w:val="0"/>
              </w:rPr>
              <w:t>燃料乙醇委托有资质的单位采用槽车运送。乙醇由汽车槽车运至建设单位乙醇卸车位，</w:t>
            </w:r>
            <w:r>
              <w:rPr>
                <w:rFonts w:hint="eastAsia"/>
                <w:color w:val="auto"/>
                <w:kern w:val="0"/>
              </w:rPr>
              <w:lastRenderedPageBreak/>
              <w:t>汽车衡计量后通过自流的方式由管道卸入乙醇储罐常温储存。槽车乙醇通过液下卸车鹤管、</w:t>
            </w:r>
            <w:r>
              <w:rPr>
                <w:rFonts w:hint="eastAsia"/>
                <w:color w:val="auto"/>
                <w:kern w:val="0"/>
              </w:rPr>
              <w:t>3</w:t>
            </w:r>
            <w:r>
              <w:rPr>
                <w:rFonts w:hint="eastAsia"/>
                <w:color w:val="auto"/>
                <w:kern w:val="0"/>
              </w:rPr>
              <w:t>根</w:t>
            </w:r>
            <w:r>
              <w:rPr>
                <w:rFonts w:hint="eastAsia"/>
                <w:color w:val="auto"/>
                <w:kern w:val="0"/>
              </w:rPr>
              <w:t>DN100</w:t>
            </w:r>
            <w:r>
              <w:rPr>
                <w:rFonts w:hint="eastAsia"/>
                <w:color w:val="auto"/>
                <w:kern w:val="0"/>
              </w:rPr>
              <w:t>口径的埋地管道自流送入双层卧式乙醇罐内，各乙醇储罐设置一个接卸口。</w:t>
            </w:r>
          </w:p>
          <w:p w:rsidR="009B490D" w:rsidRDefault="00183E1C">
            <w:pPr>
              <w:pStyle w:val="31"/>
              <w:snapToGrid/>
              <w:ind w:firstLineChars="0"/>
              <w:rPr>
                <w:color w:val="auto"/>
                <w:kern w:val="0"/>
              </w:rPr>
            </w:pPr>
            <w:r>
              <w:rPr>
                <w:rFonts w:hint="eastAsia"/>
                <w:color w:val="auto"/>
                <w:kern w:val="0"/>
              </w:rPr>
              <w:t>物料乙醇接卸前，首先连接静电接地装置，稳油时间不小于</w:t>
            </w:r>
            <w:r>
              <w:rPr>
                <w:color w:val="auto"/>
                <w:kern w:val="0"/>
              </w:rPr>
              <w:t>2min</w:t>
            </w:r>
            <w:r>
              <w:rPr>
                <w:rFonts w:hint="eastAsia"/>
                <w:color w:val="auto"/>
                <w:kern w:val="0"/>
              </w:rPr>
              <w:t>；然后通过快速接头连接乙醇专用卸油软管使卸车口与公路槽车的卸油口相连，卸油回气口与公路槽车的油气回收口通过平衡管相连。进行卸油作业时，先打开卸油回气口的球阀使油罐车的气相空间与埋地卧罐的气相空间连通；再打开卸油口球阀进行物料密闭自流接卸。接卸过程中，乙醇由公路油罐车自流密闭输送至埋地卧罐，卧罐中的乙醇蒸汽与空气混合气体由埋地卧罐通过卸油油气回收返回公路槽车内，形成密闭系统，因此卸料过程中产生的乙醇废气大部分都能够回收进入槽车。由于埋地储罐温度较低且为卸油过程，乙醇蒸发量少，根据设计资料，废气回收率按</w:t>
            </w:r>
            <w:r>
              <w:rPr>
                <w:rFonts w:hint="eastAsia"/>
                <w:color w:val="auto"/>
                <w:kern w:val="0"/>
              </w:rPr>
              <w:t>99%</w:t>
            </w:r>
            <w:r>
              <w:rPr>
                <w:rFonts w:hint="eastAsia"/>
                <w:color w:val="auto"/>
                <w:kern w:val="0"/>
              </w:rPr>
              <w:t>计</w:t>
            </w:r>
            <w:r>
              <w:rPr>
                <w:rFonts w:hint="eastAsia"/>
                <w:color w:val="auto"/>
                <w:kern w:val="0"/>
              </w:rPr>
              <w:t>，此时会有少量乙醇废气产生，即储罐进料的大呼吸损耗。</w:t>
            </w:r>
          </w:p>
          <w:p w:rsidR="009B490D" w:rsidRDefault="00183E1C">
            <w:pPr>
              <w:pStyle w:val="31"/>
              <w:snapToGrid/>
              <w:ind w:firstLine="480"/>
              <w:jc w:val="both"/>
              <w:rPr>
                <w:color w:val="auto"/>
                <w:kern w:val="0"/>
              </w:rPr>
            </w:pPr>
            <w:r>
              <w:rPr>
                <w:rFonts w:hint="eastAsia"/>
                <w:color w:val="auto"/>
                <w:kern w:val="0"/>
              </w:rPr>
              <w:t>地上储罐在没有进、出料作业的情况下，静止储存时，产生静止储存损耗，即储罐的小呼吸损耗。</w:t>
            </w:r>
          </w:p>
          <w:p w:rsidR="009B490D" w:rsidRDefault="00183E1C">
            <w:pPr>
              <w:pStyle w:val="Default"/>
              <w:spacing w:line="360" w:lineRule="auto"/>
              <w:ind w:firstLineChars="200" w:firstLine="480"/>
              <w:jc w:val="both"/>
              <w:rPr>
                <w:rFonts w:ascii="Times New Roman" w:hAnsi="宋体" w:cs="Times New Roman"/>
                <w:color w:val="auto"/>
                <w:szCs w:val="20"/>
              </w:rPr>
            </w:pPr>
            <w:r>
              <w:rPr>
                <w:rFonts w:ascii="Times New Roman" w:hAnsi="宋体" w:cs="Times New Roman" w:hint="eastAsia"/>
                <w:color w:val="auto"/>
                <w:szCs w:val="20"/>
              </w:rPr>
              <w:t>参照《石化行业</w:t>
            </w:r>
            <w:r>
              <w:rPr>
                <w:rFonts w:ascii="Times New Roman" w:hAnsi="宋体" w:cs="Times New Roman"/>
                <w:color w:val="auto"/>
                <w:szCs w:val="20"/>
              </w:rPr>
              <w:t xml:space="preserve">VOCs </w:t>
            </w:r>
            <w:r>
              <w:rPr>
                <w:rFonts w:ascii="Times New Roman" w:hAnsi="宋体" w:cs="Times New Roman" w:hint="eastAsia"/>
                <w:color w:val="auto"/>
                <w:szCs w:val="20"/>
              </w:rPr>
              <w:t>污染源排查工作指南》，“</w:t>
            </w:r>
            <w:r>
              <w:rPr>
                <w:rFonts w:ascii="Times New Roman" w:cs="Times New Roman"/>
                <w:color w:val="auto"/>
                <w:kern w:val="2"/>
              </w:rPr>
              <w:t>对于地下的卧</w:t>
            </w:r>
            <w:r>
              <w:rPr>
                <w:rFonts w:ascii="Times New Roman" w:cs="Times New Roman" w:hint="eastAsia"/>
                <w:color w:val="auto"/>
                <w:kern w:val="2"/>
              </w:rPr>
              <w:t>式</w:t>
            </w:r>
            <w:r>
              <w:rPr>
                <w:rFonts w:ascii="Times New Roman" w:cs="Times New Roman"/>
                <w:color w:val="auto"/>
                <w:kern w:val="2"/>
              </w:rPr>
              <w:t>罐，由于地下土层的绝缘作用，昼夜温差的变化对卧式罐没有产生太大影响，一般认为</w:t>
            </w:r>
            <w:r>
              <w:rPr>
                <w:rFonts w:ascii="Times New Roman" w:cs="Times New Roman" w:hint="eastAsia"/>
                <w:color w:val="auto"/>
                <w:kern w:val="2"/>
              </w:rPr>
              <w:t>静置储藏损失即静置损耗为零”，本项目乙醇储罐为覆土卧式储罐，因此不考虑静置损耗（小呼吸）。</w:t>
            </w:r>
          </w:p>
          <w:p w:rsidR="009B490D" w:rsidRDefault="009B490D">
            <w:pPr>
              <w:pStyle w:val="31"/>
              <w:ind w:firstLineChars="0"/>
              <w:rPr>
                <w:color w:val="FF0000"/>
                <w:kern w:val="0"/>
              </w:rPr>
            </w:pPr>
          </w:p>
          <w:p w:rsidR="009B490D" w:rsidRDefault="00183E1C">
            <w:pPr>
              <w:pStyle w:val="31"/>
              <w:ind w:firstLineChars="0"/>
              <w:rPr>
                <w:color w:val="auto"/>
                <w:kern w:val="0"/>
              </w:rPr>
            </w:pPr>
            <w:r>
              <w:rPr>
                <w:rFonts w:hint="eastAsia"/>
                <w:color w:val="auto"/>
                <w:kern w:val="0"/>
              </w:rPr>
              <w:t>（</w:t>
            </w:r>
            <w:r>
              <w:rPr>
                <w:rFonts w:hint="eastAsia"/>
                <w:color w:val="auto"/>
                <w:kern w:val="0"/>
              </w:rPr>
              <w:t>2</w:t>
            </w:r>
            <w:r>
              <w:rPr>
                <w:rFonts w:hint="eastAsia"/>
                <w:color w:val="auto"/>
                <w:kern w:val="0"/>
              </w:rPr>
              <w:t>）乙醇汽油出库</w:t>
            </w:r>
          </w:p>
          <w:p w:rsidR="009B490D" w:rsidRDefault="00183E1C">
            <w:pPr>
              <w:spacing w:line="360" w:lineRule="auto"/>
              <w:ind w:firstLineChars="200" w:firstLine="480"/>
              <w:rPr>
                <w:kern w:val="0"/>
              </w:rPr>
            </w:pPr>
            <w:r>
              <w:rPr>
                <w:rFonts w:hint="eastAsia"/>
                <w:kern w:val="0"/>
                <w:sz w:val="24"/>
              </w:rPr>
              <w:t>乙醇、汽油通过各自装车泵经架空敷设管道输送至栈台发油台进行在线调配。乙醇、汽油分别利用各自流量计计量后，在进入装车软管前在发油台管道混合器内混合均匀，调配后的乙醇汽油通过下装鹤管向汽车油罐车发油。乙醇汽油调配过程中乙醇和汽油的质量比为</w:t>
            </w:r>
            <w:r>
              <w:rPr>
                <w:rFonts w:hint="eastAsia"/>
                <w:kern w:val="0"/>
              </w:rPr>
              <w:t>1</w:t>
            </w:r>
            <w:r>
              <w:rPr>
                <w:rFonts w:hint="eastAsia"/>
                <w:kern w:val="0"/>
              </w:rPr>
              <w:t>：</w:t>
            </w:r>
            <w:r>
              <w:rPr>
                <w:rFonts w:hint="eastAsia"/>
                <w:kern w:val="0"/>
              </w:rPr>
              <w:t>9</w:t>
            </w:r>
            <w:r>
              <w:rPr>
                <w:rFonts w:hint="eastAsia"/>
                <w:kern w:val="0"/>
              </w:rPr>
              <w:t>。</w:t>
            </w:r>
          </w:p>
          <w:p w:rsidR="009B490D" w:rsidRDefault="00183E1C">
            <w:pPr>
              <w:pStyle w:val="31"/>
              <w:snapToGrid/>
              <w:ind w:firstLineChars="0"/>
              <w:rPr>
                <w:color w:val="auto"/>
                <w:kern w:val="0"/>
              </w:rPr>
            </w:pPr>
            <w:bookmarkStart w:id="36" w:name="_Toc17821"/>
            <w:bookmarkStart w:id="37" w:name="_Toc18543"/>
            <w:r>
              <w:rPr>
                <w:rFonts w:hint="eastAsia"/>
                <w:color w:val="auto"/>
                <w:kern w:val="0"/>
              </w:rPr>
              <w:t>利用自控系统实现各潜油泵之间的自动切换，按照预定的逻辑实现各乙醇卧罐之间的切换，当油罐内的液位低于设定液位时自控切换至其他高液位乙醇储罐。</w:t>
            </w:r>
            <w:bookmarkEnd w:id="36"/>
            <w:bookmarkEnd w:id="37"/>
          </w:p>
          <w:p w:rsidR="009B490D" w:rsidRDefault="00183E1C">
            <w:pPr>
              <w:spacing w:line="360" w:lineRule="auto"/>
              <w:ind w:firstLineChars="200" w:firstLine="480"/>
              <w:rPr>
                <w:kern w:val="0"/>
                <w:sz w:val="24"/>
              </w:rPr>
            </w:pPr>
            <w:r>
              <w:rPr>
                <w:rFonts w:hint="eastAsia"/>
                <w:kern w:val="0"/>
                <w:sz w:val="24"/>
              </w:rPr>
              <w:t>乙醇汽油装车过程中，槽车收油口通过鹤管与现有工程油气回收装置相连，挥发的油气经油气回收装置处理后由</w:t>
            </w:r>
            <w:r>
              <w:rPr>
                <w:rFonts w:hint="eastAsia"/>
                <w:kern w:val="0"/>
                <w:sz w:val="24"/>
              </w:rPr>
              <w:t>15m</w:t>
            </w:r>
            <w:r>
              <w:rPr>
                <w:rFonts w:hint="eastAsia"/>
                <w:kern w:val="0"/>
                <w:sz w:val="24"/>
              </w:rPr>
              <w:t>高排气筒排放。</w:t>
            </w:r>
          </w:p>
          <w:p w:rsidR="009B490D" w:rsidRDefault="00183E1C">
            <w:pPr>
              <w:pStyle w:val="31"/>
              <w:snapToGrid/>
              <w:ind w:firstLine="480"/>
              <w:jc w:val="both"/>
              <w:rPr>
                <w:color w:val="auto"/>
                <w:kern w:val="0"/>
              </w:rPr>
            </w:pPr>
            <w:r>
              <w:rPr>
                <w:rFonts w:hint="eastAsia"/>
                <w:color w:val="auto"/>
                <w:kern w:val="0"/>
              </w:rPr>
              <w:t>（</w:t>
            </w:r>
            <w:r>
              <w:rPr>
                <w:rFonts w:hint="eastAsia"/>
                <w:color w:val="auto"/>
                <w:kern w:val="0"/>
              </w:rPr>
              <w:t>3</w:t>
            </w:r>
            <w:r>
              <w:rPr>
                <w:rFonts w:hint="eastAsia"/>
                <w:color w:val="auto"/>
                <w:kern w:val="0"/>
              </w:rPr>
              <w:t>）油</w:t>
            </w:r>
            <w:r>
              <w:rPr>
                <w:rFonts w:hint="eastAsia"/>
                <w:color w:val="auto"/>
                <w:kern w:val="0"/>
              </w:rPr>
              <w:t>气回收装置</w:t>
            </w:r>
          </w:p>
          <w:p w:rsidR="009B490D" w:rsidRDefault="00183E1C">
            <w:pPr>
              <w:pStyle w:val="31"/>
              <w:snapToGrid/>
              <w:ind w:firstLine="480"/>
              <w:jc w:val="both"/>
              <w:rPr>
                <w:color w:val="auto"/>
                <w:kern w:val="0"/>
              </w:rPr>
            </w:pPr>
            <w:r>
              <w:rPr>
                <w:rFonts w:hint="eastAsia"/>
                <w:color w:val="auto"/>
                <w:kern w:val="0"/>
              </w:rPr>
              <w:t>乙醇汽油装车废气依托现有油气回收装置处理后由</w:t>
            </w:r>
            <w:r>
              <w:rPr>
                <w:rFonts w:hint="eastAsia"/>
                <w:color w:val="auto"/>
                <w:kern w:val="0"/>
              </w:rPr>
              <w:t>15m</w:t>
            </w:r>
            <w:r>
              <w:rPr>
                <w:rFonts w:hint="eastAsia"/>
                <w:color w:val="auto"/>
                <w:kern w:val="0"/>
              </w:rPr>
              <w:t>高排气筒排放。</w:t>
            </w:r>
          </w:p>
          <w:p w:rsidR="009B490D" w:rsidRDefault="00183E1C">
            <w:pPr>
              <w:spacing w:line="360" w:lineRule="auto"/>
              <w:ind w:firstLineChars="200" w:firstLine="480"/>
              <w:rPr>
                <w:color w:val="000000" w:themeColor="text1"/>
                <w:sz w:val="24"/>
              </w:rPr>
            </w:pPr>
            <w:r>
              <w:rPr>
                <w:rFonts w:hint="eastAsia"/>
                <w:sz w:val="24"/>
              </w:rPr>
              <w:t>建设单位现有油气回收装置采用“三级冷凝</w:t>
            </w:r>
            <w:r>
              <w:rPr>
                <w:rFonts w:hint="eastAsia"/>
                <w:sz w:val="24"/>
              </w:rPr>
              <w:t>+</w:t>
            </w:r>
            <w:r>
              <w:rPr>
                <w:rFonts w:hint="eastAsia"/>
                <w:sz w:val="24"/>
              </w:rPr>
              <w:t>活性炭吸附脱附”工艺，设计处理能力</w:t>
            </w:r>
            <w:r>
              <w:rPr>
                <w:rFonts w:hint="eastAsia"/>
                <w:sz w:val="24"/>
              </w:rPr>
              <w:t>500m</w:t>
            </w:r>
            <w:r>
              <w:rPr>
                <w:rFonts w:hint="eastAsia"/>
                <w:sz w:val="24"/>
                <w:vertAlign w:val="superscript"/>
              </w:rPr>
              <w:t>3</w:t>
            </w:r>
            <w:r>
              <w:rPr>
                <w:rFonts w:hint="eastAsia"/>
                <w:sz w:val="24"/>
              </w:rPr>
              <w:t>/h</w:t>
            </w:r>
            <w:r>
              <w:rPr>
                <w:rFonts w:hint="eastAsia"/>
                <w:sz w:val="24"/>
              </w:rPr>
              <w:t>。冷凝器冷媒为</w:t>
            </w:r>
            <w:r>
              <w:rPr>
                <w:rFonts w:hint="eastAsia"/>
                <w:sz w:val="24"/>
              </w:rPr>
              <w:t>R23</w:t>
            </w:r>
            <w:r>
              <w:rPr>
                <w:rFonts w:hint="eastAsia"/>
                <w:sz w:val="24"/>
              </w:rPr>
              <w:t>制冷剂，即氟利昂</w:t>
            </w:r>
            <w:r>
              <w:rPr>
                <w:rFonts w:hint="eastAsia"/>
                <w:sz w:val="24"/>
              </w:rPr>
              <w:t>23</w:t>
            </w:r>
            <w:r>
              <w:rPr>
                <w:rFonts w:hint="eastAsia"/>
                <w:sz w:val="24"/>
              </w:rPr>
              <w:t>，</w:t>
            </w:r>
            <w:r>
              <w:rPr>
                <w:sz w:val="24"/>
              </w:rPr>
              <w:t>是主流的环保制冷剂之一</w:t>
            </w:r>
            <w:r>
              <w:rPr>
                <w:rFonts w:hint="eastAsia"/>
                <w:sz w:val="24"/>
              </w:rPr>
              <w:t>，为消耗品。饱和活性炭经过真空脱附获得再生，真空泵脱附出的</w:t>
            </w:r>
            <w:r>
              <w:rPr>
                <w:rFonts w:hint="eastAsia"/>
                <w:color w:val="000000" w:themeColor="text1"/>
                <w:sz w:val="24"/>
              </w:rPr>
              <w:t>油气</w:t>
            </w:r>
            <w:r>
              <w:rPr>
                <w:rFonts w:hint="eastAsia"/>
                <w:bCs/>
                <w:color w:val="000000" w:themeColor="text1"/>
                <w:sz w:val="24"/>
              </w:rPr>
              <w:t>废气</w:t>
            </w:r>
            <w:r>
              <w:rPr>
                <w:rFonts w:hint="eastAsia"/>
                <w:color w:val="000000" w:themeColor="text1"/>
                <w:sz w:val="24"/>
              </w:rPr>
              <w:t>再次进入冷凝单元入口进行冷</w:t>
            </w:r>
            <w:r>
              <w:rPr>
                <w:rFonts w:hint="eastAsia"/>
                <w:color w:val="000000" w:themeColor="text1"/>
                <w:sz w:val="24"/>
              </w:rPr>
              <w:lastRenderedPageBreak/>
              <w:t>凝处理</w:t>
            </w:r>
            <w:r>
              <w:rPr>
                <w:sz w:val="24"/>
              </w:rPr>
              <w:t>。</w:t>
            </w:r>
            <w:r>
              <w:rPr>
                <w:rFonts w:hint="eastAsia"/>
                <w:sz w:val="24"/>
              </w:rPr>
              <w:t>回收装置冷凝过程产生的冷凝液返回油品储罐储存后外售。</w:t>
            </w:r>
            <w:r>
              <w:rPr>
                <w:sz w:val="24"/>
              </w:rPr>
              <w:t>建设单位现有</w:t>
            </w:r>
            <w:r>
              <w:rPr>
                <w:sz w:val="24"/>
              </w:rPr>
              <w:t>14</w:t>
            </w:r>
            <w:r>
              <w:rPr>
                <w:rFonts w:hAnsi="宋体"/>
                <w:sz w:val="24"/>
              </w:rPr>
              <w:t>个原油装车鹤位和</w:t>
            </w:r>
            <w:r>
              <w:rPr>
                <w:sz w:val="24"/>
              </w:rPr>
              <w:t>2</w:t>
            </w:r>
            <w:r>
              <w:rPr>
                <w:rFonts w:hAnsi="宋体"/>
                <w:sz w:val="24"/>
              </w:rPr>
              <w:t>个汽油</w:t>
            </w:r>
            <w:r>
              <w:rPr>
                <w:rFonts w:hAnsi="宋体" w:hint="eastAsia"/>
                <w:sz w:val="24"/>
              </w:rPr>
              <w:t>鹤位</w:t>
            </w:r>
            <w:r>
              <w:rPr>
                <w:rFonts w:hAnsi="宋体"/>
                <w:sz w:val="24"/>
              </w:rPr>
              <w:t>共计</w:t>
            </w:r>
            <w:r>
              <w:rPr>
                <w:sz w:val="24"/>
              </w:rPr>
              <w:t>16</w:t>
            </w:r>
            <w:r>
              <w:rPr>
                <w:rFonts w:hAnsi="宋体"/>
                <w:sz w:val="24"/>
              </w:rPr>
              <w:t>个装车鹤位</w:t>
            </w:r>
            <w:r>
              <w:rPr>
                <w:rFonts w:hAnsi="宋体" w:hint="eastAsia"/>
                <w:sz w:val="24"/>
              </w:rPr>
              <w:t>进行</w:t>
            </w:r>
            <w:r>
              <w:rPr>
                <w:rFonts w:hAnsi="宋体"/>
                <w:sz w:val="24"/>
              </w:rPr>
              <w:t>油气回收</w:t>
            </w:r>
            <w:r>
              <w:rPr>
                <w:rFonts w:hAnsi="宋体" w:hint="eastAsia"/>
                <w:sz w:val="24"/>
              </w:rPr>
              <w:t>，</w:t>
            </w:r>
            <w:r>
              <w:rPr>
                <w:sz w:val="24"/>
              </w:rPr>
              <w:t>本项目</w:t>
            </w:r>
            <w:r>
              <w:rPr>
                <w:rFonts w:hint="eastAsia"/>
                <w:sz w:val="24"/>
              </w:rPr>
              <w:t>利用现有</w:t>
            </w:r>
            <w:r>
              <w:rPr>
                <w:rFonts w:hint="eastAsia"/>
                <w:sz w:val="24"/>
              </w:rPr>
              <w:t>2</w:t>
            </w:r>
            <w:r>
              <w:rPr>
                <w:rFonts w:hint="eastAsia"/>
                <w:sz w:val="24"/>
              </w:rPr>
              <w:t>个汽油鹤位完成装车工序，</w:t>
            </w:r>
            <w:r>
              <w:rPr>
                <w:sz w:val="24"/>
              </w:rPr>
              <w:t>不新增装车鹤位数量，</w:t>
            </w:r>
            <w:r>
              <w:rPr>
                <w:bCs/>
                <w:color w:val="000000" w:themeColor="text1"/>
                <w:sz w:val="24"/>
              </w:rPr>
              <w:t>通过控制装车流速，不会超过现有油气回收装置的</w:t>
            </w:r>
            <w:r>
              <w:rPr>
                <w:bCs/>
                <w:color w:val="000000" w:themeColor="text1"/>
                <w:sz w:val="24"/>
              </w:rPr>
              <w:t>500m³/h</w:t>
            </w:r>
            <w:r>
              <w:rPr>
                <w:bCs/>
                <w:color w:val="000000" w:themeColor="text1"/>
                <w:sz w:val="24"/>
              </w:rPr>
              <w:t>的处理量</w:t>
            </w:r>
            <w:r>
              <w:rPr>
                <w:rFonts w:hint="eastAsia"/>
                <w:bCs/>
                <w:color w:val="000000" w:themeColor="text1"/>
                <w:sz w:val="24"/>
              </w:rPr>
              <w:t>，依托可行。</w:t>
            </w:r>
          </w:p>
          <w:p w:rsidR="009B490D" w:rsidRDefault="009B490D">
            <w:pPr>
              <w:pStyle w:val="31"/>
              <w:snapToGrid/>
              <w:ind w:firstLine="480"/>
              <w:jc w:val="both"/>
              <w:rPr>
                <w:color w:val="auto"/>
                <w:kern w:val="0"/>
              </w:rPr>
            </w:pPr>
          </w:p>
          <w:p w:rsidR="009B490D" w:rsidRDefault="00183E1C">
            <w:pPr>
              <w:adjustRightInd w:val="0"/>
              <w:snapToGrid w:val="0"/>
              <w:spacing w:line="360" w:lineRule="auto"/>
              <w:outlineLvl w:val="1"/>
              <w:rPr>
                <w:b/>
                <w:sz w:val="24"/>
              </w:rPr>
            </w:pPr>
            <w:bookmarkStart w:id="38" w:name="_Toc439833453"/>
            <w:r>
              <w:rPr>
                <w:b/>
                <w:sz w:val="24"/>
              </w:rPr>
              <w:t>主要污染工序：</w:t>
            </w:r>
            <w:bookmarkEnd w:id="38"/>
          </w:p>
          <w:p w:rsidR="009B490D" w:rsidRDefault="00183E1C">
            <w:pPr>
              <w:pStyle w:val="3"/>
              <w:numPr>
                <w:ilvl w:val="0"/>
                <w:numId w:val="0"/>
              </w:numPr>
              <w:tabs>
                <w:tab w:val="left" w:pos="1260"/>
              </w:tabs>
              <w:adjustRightInd w:val="0"/>
              <w:spacing w:before="0" w:after="0" w:line="360" w:lineRule="auto"/>
              <w:ind w:firstLineChars="98" w:firstLine="236"/>
              <w:rPr>
                <w:sz w:val="24"/>
                <w:szCs w:val="24"/>
              </w:rPr>
            </w:pPr>
            <w:bookmarkStart w:id="39" w:name="_Toc439833454"/>
            <w:r>
              <w:rPr>
                <w:rFonts w:hint="eastAsia"/>
                <w:sz w:val="24"/>
                <w:szCs w:val="24"/>
              </w:rPr>
              <w:t xml:space="preserve">1 </w:t>
            </w:r>
            <w:r>
              <w:rPr>
                <w:rFonts w:hint="eastAsia"/>
                <w:sz w:val="24"/>
                <w:szCs w:val="24"/>
              </w:rPr>
              <w:t>施工期</w:t>
            </w:r>
            <w:bookmarkEnd w:id="39"/>
          </w:p>
          <w:p w:rsidR="009B490D" w:rsidRDefault="00183E1C">
            <w:pPr>
              <w:pStyle w:val="31"/>
              <w:ind w:firstLineChars="0"/>
              <w:rPr>
                <w:color w:val="auto"/>
                <w:kern w:val="0"/>
              </w:rPr>
            </w:pPr>
            <w:r>
              <w:rPr>
                <w:rFonts w:hint="eastAsia"/>
                <w:color w:val="auto"/>
                <w:kern w:val="0"/>
              </w:rPr>
              <w:t>施工期主要包括项目用地范围内的油气回收装置拆除、原有预制块场坪路面拆除、地面挖掘、场地平整、修筑道路、土建施工、设备安装、建筑材料运输等活动，对环境产生影响的因素主要有：</w:t>
            </w:r>
            <w:r>
              <w:rPr>
                <w:rFonts w:hint="eastAsia"/>
                <w:kern w:val="0"/>
              </w:rPr>
              <w:t>施工扬尘、噪声、建筑垃圾、施工人员的污水和生活垃圾等。</w:t>
            </w:r>
          </w:p>
          <w:p w:rsidR="009B490D" w:rsidRDefault="00183E1C">
            <w:pPr>
              <w:pStyle w:val="Default"/>
              <w:spacing w:line="360" w:lineRule="auto"/>
              <w:ind w:firstLineChars="200" w:firstLine="482"/>
              <w:jc w:val="both"/>
              <w:rPr>
                <w:rFonts w:ascii="Times New Roman" w:cs="Times New Roman"/>
                <w:b/>
                <w:color w:val="auto"/>
                <w:kern w:val="2"/>
              </w:rPr>
            </w:pPr>
            <w:r>
              <w:rPr>
                <w:rFonts w:ascii="Times New Roman" w:cs="Times New Roman" w:hint="eastAsia"/>
                <w:b/>
                <w:color w:val="auto"/>
                <w:kern w:val="2"/>
              </w:rPr>
              <w:t xml:space="preserve">1.1 </w:t>
            </w:r>
            <w:r>
              <w:rPr>
                <w:rFonts w:ascii="Times New Roman" w:cs="Times New Roman" w:hint="eastAsia"/>
                <w:b/>
                <w:color w:val="auto"/>
                <w:kern w:val="2"/>
              </w:rPr>
              <w:t>施工扬尘、废气</w:t>
            </w:r>
          </w:p>
          <w:p w:rsidR="009B490D" w:rsidRDefault="00183E1C">
            <w:pPr>
              <w:pStyle w:val="Default"/>
              <w:spacing w:line="360" w:lineRule="auto"/>
              <w:ind w:firstLineChars="200" w:firstLine="480"/>
              <w:jc w:val="both"/>
              <w:rPr>
                <w:color w:val="auto"/>
              </w:rPr>
            </w:pPr>
            <w:r>
              <w:rPr>
                <w:rFonts w:hint="eastAsia"/>
                <w:color w:val="auto"/>
              </w:rPr>
              <w:t>（</w:t>
            </w:r>
            <w:r>
              <w:rPr>
                <w:rFonts w:hint="eastAsia"/>
                <w:color w:val="auto"/>
              </w:rPr>
              <w:t>1</w:t>
            </w:r>
            <w:r>
              <w:rPr>
                <w:rFonts w:hint="eastAsia"/>
                <w:color w:val="auto"/>
              </w:rPr>
              <w:t>）扬尘</w:t>
            </w:r>
          </w:p>
          <w:p w:rsidR="009B490D" w:rsidRDefault="00183E1C">
            <w:pPr>
              <w:pStyle w:val="Default"/>
              <w:spacing w:line="360" w:lineRule="auto"/>
              <w:ind w:firstLine="453"/>
              <w:jc w:val="both"/>
            </w:pPr>
            <w:r>
              <w:rPr>
                <w:rFonts w:hint="eastAsia"/>
              </w:rPr>
              <w:t>施工扬尘主要来自以下几个方面：</w:t>
            </w:r>
            <w:r>
              <w:t xml:space="preserve"> </w:t>
            </w:r>
          </w:p>
          <w:p w:rsidR="009B490D" w:rsidRDefault="00183E1C">
            <w:pPr>
              <w:pStyle w:val="Default"/>
              <w:spacing w:line="360" w:lineRule="auto"/>
              <w:ind w:firstLine="453"/>
              <w:jc w:val="both"/>
            </w:pPr>
            <w:r>
              <w:rPr>
                <w:rFonts w:ascii="Times New Roman" w:cs="Times New Roman"/>
              </w:rPr>
              <w:t>1</w:t>
            </w:r>
            <w:r>
              <w:rPr>
                <w:rFonts w:hint="eastAsia"/>
              </w:rPr>
              <w:t>）建筑、挖掘扬尘、现场打磨及现场堆放工程土产生扬尘；</w:t>
            </w:r>
            <w:r>
              <w:t xml:space="preserve"> </w:t>
            </w:r>
          </w:p>
          <w:p w:rsidR="009B490D" w:rsidRDefault="00183E1C">
            <w:pPr>
              <w:pStyle w:val="Default"/>
              <w:spacing w:line="360" w:lineRule="auto"/>
              <w:ind w:firstLine="453"/>
              <w:jc w:val="both"/>
            </w:pPr>
            <w:r>
              <w:rPr>
                <w:rFonts w:ascii="Times New Roman" w:cs="Times New Roman"/>
              </w:rPr>
              <w:t>2</w:t>
            </w:r>
            <w:r>
              <w:rPr>
                <w:rFonts w:hint="eastAsia"/>
              </w:rPr>
              <w:t>）建筑材料（灰、沙、水泥、砖等）的现场搬运及堆放；</w:t>
            </w:r>
            <w:r>
              <w:t xml:space="preserve"> </w:t>
            </w:r>
          </w:p>
          <w:p w:rsidR="009B490D" w:rsidRDefault="00183E1C">
            <w:pPr>
              <w:pStyle w:val="Default"/>
              <w:spacing w:line="360" w:lineRule="auto"/>
              <w:ind w:firstLine="453"/>
              <w:jc w:val="both"/>
            </w:pPr>
            <w:r>
              <w:rPr>
                <w:rFonts w:ascii="Times New Roman" w:cs="Times New Roman"/>
              </w:rPr>
              <w:t>3</w:t>
            </w:r>
            <w:r>
              <w:rPr>
                <w:rFonts w:hint="eastAsia"/>
              </w:rPr>
              <w:t>）施工垃圾的清理及堆放产生扬尘；</w:t>
            </w:r>
            <w:r>
              <w:t xml:space="preserve"> </w:t>
            </w:r>
          </w:p>
          <w:p w:rsidR="009B490D" w:rsidRDefault="00183E1C">
            <w:pPr>
              <w:pStyle w:val="Default"/>
              <w:spacing w:line="360" w:lineRule="auto"/>
              <w:ind w:firstLineChars="200" w:firstLine="480"/>
              <w:jc w:val="both"/>
              <w:rPr>
                <w:color w:val="FF0000"/>
              </w:rPr>
            </w:pPr>
            <w:r>
              <w:rPr>
                <w:rFonts w:ascii="Times New Roman" w:cs="Times New Roman"/>
              </w:rPr>
              <w:t>4</w:t>
            </w:r>
            <w:r>
              <w:rPr>
                <w:rFonts w:hint="eastAsia"/>
              </w:rPr>
              <w:t>）车辆及施工机械往来造成的道路扬尘。</w:t>
            </w:r>
            <w:r>
              <w:rPr>
                <w:sz w:val="23"/>
                <w:szCs w:val="23"/>
              </w:rPr>
              <w:t xml:space="preserve"> </w:t>
            </w:r>
          </w:p>
          <w:p w:rsidR="009B490D" w:rsidRDefault="00183E1C">
            <w:pPr>
              <w:pStyle w:val="Default"/>
              <w:spacing w:line="360" w:lineRule="auto"/>
              <w:ind w:firstLine="453"/>
              <w:jc w:val="both"/>
            </w:pPr>
            <w:r>
              <w:rPr>
                <w:rFonts w:hint="eastAsia"/>
              </w:rPr>
              <w:t>（</w:t>
            </w:r>
            <w:r>
              <w:rPr>
                <w:rFonts w:ascii="Times New Roman" w:cs="Times New Roman"/>
                <w:bCs/>
              </w:rPr>
              <w:t>2</w:t>
            </w:r>
            <w:r>
              <w:rPr>
                <w:rFonts w:hint="eastAsia"/>
              </w:rPr>
              <w:t>）机动车尾气</w:t>
            </w:r>
            <w:r>
              <w:t xml:space="preserve"> </w:t>
            </w:r>
          </w:p>
          <w:p w:rsidR="009B490D" w:rsidRDefault="00183E1C">
            <w:pPr>
              <w:pStyle w:val="Default"/>
              <w:spacing w:line="360" w:lineRule="auto"/>
              <w:ind w:firstLineChars="200" w:firstLine="480"/>
              <w:jc w:val="both"/>
            </w:pPr>
            <w:r>
              <w:rPr>
                <w:rFonts w:hint="eastAsia"/>
              </w:rPr>
              <w:t>施工阶段机动车辆运输建筑原材料、施工设备及器材、建筑垃圾等过程产生的机动车尾气，其主要污染物是</w:t>
            </w:r>
            <w:r>
              <w:rPr>
                <w:rFonts w:ascii="Times New Roman" w:cs="Times New Roman"/>
              </w:rPr>
              <w:t>THC</w:t>
            </w:r>
            <w:r>
              <w:rPr>
                <w:rFonts w:hint="eastAsia"/>
              </w:rPr>
              <w:t>、</w:t>
            </w:r>
            <w:r>
              <w:rPr>
                <w:rFonts w:ascii="Times New Roman" w:cs="Times New Roman"/>
              </w:rPr>
              <w:t>CO</w:t>
            </w:r>
            <w:r>
              <w:rPr>
                <w:rFonts w:hint="eastAsia"/>
              </w:rPr>
              <w:t>、</w:t>
            </w:r>
            <w:r>
              <w:rPr>
                <w:rFonts w:ascii="Times New Roman" w:cs="Times New Roman"/>
              </w:rPr>
              <w:t>NOx</w:t>
            </w:r>
            <w:r>
              <w:rPr>
                <w:rFonts w:hint="eastAsia"/>
              </w:rPr>
              <w:t>等。</w:t>
            </w:r>
          </w:p>
          <w:p w:rsidR="009B490D" w:rsidRDefault="00183E1C">
            <w:pPr>
              <w:pStyle w:val="Default"/>
              <w:spacing w:line="360" w:lineRule="auto"/>
              <w:ind w:firstLineChars="200" w:firstLine="480"/>
              <w:jc w:val="both"/>
            </w:pPr>
            <w:r>
              <w:t xml:space="preserve"> </w:t>
            </w:r>
            <w:r>
              <w:rPr>
                <w:rFonts w:hint="eastAsia"/>
              </w:rPr>
              <w:t>（</w:t>
            </w:r>
            <w:r>
              <w:rPr>
                <w:rFonts w:ascii="Times New Roman" w:cs="Times New Roman"/>
                <w:bCs/>
              </w:rPr>
              <w:t>3</w:t>
            </w:r>
            <w:r>
              <w:rPr>
                <w:rFonts w:hint="eastAsia"/>
              </w:rPr>
              <w:t>）管道施工防腐涂料中有机溶剂挥发、焊烟</w:t>
            </w:r>
            <w:r>
              <w:t xml:space="preserve"> </w:t>
            </w:r>
          </w:p>
          <w:p w:rsidR="009B490D" w:rsidRDefault="00183E1C">
            <w:pPr>
              <w:pStyle w:val="Default"/>
              <w:spacing w:line="360" w:lineRule="auto"/>
              <w:ind w:firstLine="453"/>
              <w:jc w:val="both"/>
            </w:pPr>
            <w:r>
              <w:rPr>
                <w:rFonts w:hint="eastAsia"/>
              </w:rPr>
              <w:t>地上管道防腐主要采用环氧富锌底漆</w:t>
            </w:r>
            <w:r>
              <w:rPr>
                <w:rFonts w:ascii="Times New Roman" w:cs="Times New Roman"/>
              </w:rPr>
              <w:t>2</w:t>
            </w:r>
            <w:r>
              <w:rPr>
                <w:rFonts w:hint="eastAsia"/>
              </w:rPr>
              <w:t>道</w:t>
            </w:r>
            <w:r>
              <w:rPr>
                <w:rFonts w:ascii="Times New Roman" w:cs="Times New Roman" w:hint="eastAsia"/>
              </w:rPr>
              <w:t>，</w:t>
            </w:r>
            <w:r>
              <w:rPr>
                <w:rFonts w:hint="eastAsia"/>
              </w:rPr>
              <w:t>环氧云铁中间漆</w:t>
            </w:r>
            <w:r>
              <w:rPr>
                <w:rFonts w:ascii="Times New Roman" w:cs="Times New Roman"/>
              </w:rPr>
              <w:t>1</w:t>
            </w:r>
            <w:r>
              <w:rPr>
                <w:rFonts w:hint="eastAsia"/>
              </w:rPr>
              <w:t>道，聚氨酯面漆</w:t>
            </w:r>
            <w:r>
              <w:rPr>
                <w:rFonts w:ascii="Times New Roman" w:cs="Times New Roman"/>
              </w:rPr>
              <w:t>2</w:t>
            </w:r>
            <w:r>
              <w:rPr>
                <w:rFonts w:hint="eastAsia"/>
              </w:rPr>
              <w:t>道；地埋管道防腐采用环氧煤沥青特加强级防腐涂层。涂漆工序均在库区内现场施工，防腐涂料中的溶剂将会挥发。</w:t>
            </w:r>
            <w:r>
              <w:t xml:space="preserve"> </w:t>
            </w:r>
          </w:p>
          <w:p w:rsidR="009B490D" w:rsidRDefault="00183E1C">
            <w:pPr>
              <w:pStyle w:val="Default"/>
              <w:spacing w:line="360" w:lineRule="auto"/>
              <w:ind w:firstLineChars="200" w:firstLine="480"/>
              <w:jc w:val="both"/>
            </w:pPr>
            <w:r>
              <w:rPr>
                <w:rFonts w:hint="eastAsia"/>
              </w:rPr>
              <w:t>装置、设备安装过程中需要焊接，使用焊材产生焊烟等，均使用无铅焊材。</w:t>
            </w:r>
            <w:r>
              <w:t xml:space="preserve"> </w:t>
            </w:r>
          </w:p>
          <w:p w:rsidR="009B490D" w:rsidRDefault="00183E1C">
            <w:pPr>
              <w:pStyle w:val="Default"/>
              <w:spacing w:line="360" w:lineRule="auto"/>
              <w:ind w:firstLineChars="200" w:firstLine="480"/>
              <w:jc w:val="both"/>
              <w:rPr>
                <w:rFonts w:ascii="Times New Roman" w:cs="Times New Roman"/>
                <w:color w:val="auto"/>
              </w:rPr>
            </w:pPr>
            <w:r>
              <w:rPr>
                <w:rFonts w:ascii="Times New Roman" w:cs="Times New Roman"/>
                <w:color w:val="auto"/>
              </w:rPr>
              <w:t xml:space="preserve">1.2 </w:t>
            </w:r>
            <w:r>
              <w:rPr>
                <w:rFonts w:ascii="Times New Roman" w:cs="Times New Roman" w:hint="eastAsia"/>
                <w:color w:val="auto"/>
              </w:rPr>
              <w:t>施工废水</w:t>
            </w:r>
          </w:p>
          <w:p w:rsidR="009B490D" w:rsidRDefault="00183E1C">
            <w:pPr>
              <w:pStyle w:val="Default"/>
              <w:spacing w:line="360" w:lineRule="auto"/>
              <w:ind w:firstLineChars="200" w:firstLine="480"/>
              <w:jc w:val="both"/>
              <w:rPr>
                <w:color w:val="auto"/>
              </w:rPr>
            </w:pPr>
            <w:r>
              <w:rPr>
                <w:rFonts w:hint="eastAsia"/>
                <w:color w:val="auto"/>
              </w:rPr>
              <w:t>施工期生活污水主要来自施工工人就餐、如厕等活动，施工期间进场施工人数高峰时</w:t>
            </w:r>
            <w:r>
              <w:rPr>
                <w:rFonts w:ascii="Times New Roman" w:cs="Times New Roman"/>
                <w:color w:val="auto"/>
              </w:rPr>
              <w:t>15</w:t>
            </w:r>
            <w:r>
              <w:rPr>
                <w:rFonts w:hint="eastAsia"/>
                <w:color w:val="auto"/>
              </w:rPr>
              <w:t>人左右，生活用水按</w:t>
            </w:r>
            <w:r>
              <w:rPr>
                <w:rFonts w:ascii="Times New Roman" w:cs="Times New Roman"/>
                <w:color w:val="auto"/>
              </w:rPr>
              <w:t>0.06m</w:t>
            </w:r>
            <w:r>
              <w:rPr>
                <w:rFonts w:hint="eastAsia"/>
                <w:color w:val="auto"/>
              </w:rPr>
              <w:t>³</w:t>
            </w:r>
            <w:r>
              <w:rPr>
                <w:rFonts w:ascii="Times New Roman" w:cs="Times New Roman"/>
                <w:color w:val="auto"/>
              </w:rPr>
              <w:t>/</w:t>
            </w:r>
            <w:r>
              <w:rPr>
                <w:rFonts w:hint="eastAsia"/>
                <w:color w:val="auto"/>
              </w:rPr>
              <w:t>人</w:t>
            </w:r>
            <w:r>
              <w:rPr>
                <w:rFonts w:ascii="Times New Roman" w:cs="Times New Roman"/>
                <w:color w:val="auto"/>
              </w:rPr>
              <w:t>·d</w:t>
            </w:r>
            <w:r>
              <w:rPr>
                <w:rFonts w:hint="eastAsia"/>
                <w:color w:val="auto"/>
              </w:rPr>
              <w:t>计，高峰期用水总量为</w:t>
            </w:r>
            <w:r>
              <w:rPr>
                <w:rFonts w:ascii="Times New Roman" w:cs="Times New Roman"/>
                <w:color w:val="auto"/>
              </w:rPr>
              <w:t>0.9t/d</w:t>
            </w:r>
            <w:r>
              <w:rPr>
                <w:rFonts w:hint="eastAsia"/>
                <w:color w:val="auto"/>
              </w:rPr>
              <w:t>，排放系数以</w:t>
            </w:r>
            <w:r>
              <w:rPr>
                <w:rFonts w:ascii="Times New Roman" w:cs="Times New Roman"/>
                <w:color w:val="auto"/>
              </w:rPr>
              <w:t>0.9</w:t>
            </w:r>
            <w:r>
              <w:rPr>
                <w:rFonts w:hint="eastAsia"/>
                <w:color w:val="auto"/>
              </w:rPr>
              <w:t>计，排放量约为</w:t>
            </w:r>
            <w:r>
              <w:rPr>
                <w:rFonts w:ascii="Times New Roman" w:cs="Times New Roman"/>
                <w:color w:val="auto"/>
              </w:rPr>
              <w:t>0.81t/d</w:t>
            </w:r>
            <w:r>
              <w:rPr>
                <w:rFonts w:hint="eastAsia"/>
                <w:color w:val="auto"/>
              </w:rPr>
              <w:t>。</w:t>
            </w:r>
          </w:p>
          <w:p w:rsidR="009B490D" w:rsidRDefault="00183E1C">
            <w:pPr>
              <w:pStyle w:val="Default"/>
              <w:spacing w:line="360" w:lineRule="auto"/>
              <w:ind w:firstLineChars="200" w:firstLine="480"/>
              <w:jc w:val="both"/>
            </w:pPr>
            <w:r>
              <w:rPr>
                <w:rFonts w:hint="eastAsia"/>
              </w:rPr>
              <w:t>建设时的地基开挖，将产生一些基坑涌，砂料的冲洗和施工工具的冲洗也会产生一些废</w:t>
            </w:r>
            <w:r>
              <w:rPr>
                <w:rFonts w:hint="eastAsia"/>
              </w:rPr>
              <w:lastRenderedPageBreak/>
              <w:t>水，这些施工废水所含的主要污染物为泥沙、悬浮物等。本项目施工现场设置临时沉砂池，沉砂池做防渗处理，施工废水集中收集并经沉砂池沉淀，上清液回用于场地洒水</w:t>
            </w:r>
            <w:r>
              <w:rPr>
                <w:rFonts w:hint="eastAsia"/>
              </w:rPr>
              <w:t>抑尘，不向外环境排放。</w:t>
            </w:r>
          </w:p>
          <w:p w:rsidR="009B490D" w:rsidRDefault="00183E1C">
            <w:pPr>
              <w:pStyle w:val="Default"/>
              <w:spacing w:line="360" w:lineRule="auto"/>
              <w:ind w:firstLineChars="200" w:firstLine="480"/>
              <w:jc w:val="both"/>
              <w:rPr>
                <w:rFonts w:ascii="Times New Roman" w:cs="Times New Roman"/>
                <w:color w:val="auto"/>
              </w:rPr>
            </w:pPr>
            <w:r>
              <w:rPr>
                <w:rFonts w:ascii="Times New Roman" w:cs="Times New Roman"/>
                <w:color w:val="auto"/>
              </w:rPr>
              <w:t xml:space="preserve">1.3 </w:t>
            </w:r>
            <w:r>
              <w:rPr>
                <w:rFonts w:ascii="Times New Roman" w:cs="Times New Roman" w:hint="eastAsia"/>
                <w:color w:val="auto"/>
              </w:rPr>
              <w:t>施工噪声</w:t>
            </w:r>
          </w:p>
          <w:p w:rsidR="009B490D" w:rsidRDefault="00183E1C">
            <w:pPr>
              <w:spacing w:line="360" w:lineRule="auto"/>
              <w:ind w:firstLineChars="200" w:firstLine="480"/>
              <w:rPr>
                <w:sz w:val="24"/>
              </w:rPr>
            </w:pPr>
            <w:r>
              <w:rPr>
                <w:rFonts w:hint="eastAsia"/>
                <w:sz w:val="24"/>
              </w:rPr>
              <w:t>施工期的噪声主要包括施工现场的各类施工机械设备和物料运输的交通噪声、物料装卸碰撞噪声和施工人员的活动噪声。施工各阶段的主要噪声源及声级见表</w:t>
            </w:r>
            <w:r>
              <w:rPr>
                <w:sz w:val="24"/>
              </w:rPr>
              <w:t>4</w:t>
            </w:r>
            <w:r>
              <w:rPr>
                <w:rFonts w:hint="eastAsia"/>
                <w:sz w:val="24"/>
              </w:rPr>
              <w:t>5</w:t>
            </w:r>
            <w:r>
              <w:rPr>
                <w:rFonts w:hint="eastAsia"/>
                <w:sz w:val="24"/>
              </w:rPr>
              <w:t>。</w:t>
            </w:r>
          </w:p>
          <w:p w:rsidR="009B490D" w:rsidRDefault="00183E1C">
            <w:pPr>
              <w:snapToGrid w:val="0"/>
              <w:spacing w:line="360" w:lineRule="auto"/>
              <w:jc w:val="center"/>
              <w:rPr>
                <w:rFonts w:hAnsi="宋体"/>
                <w:sz w:val="24"/>
              </w:rPr>
            </w:pPr>
            <w:r>
              <w:rPr>
                <w:rFonts w:hAnsi="宋体" w:hint="eastAsia"/>
                <w:sz w:val="24"/>
              </w:rPr>
              <w:t>表</w:t>
            </w:r>
            <w:r>
              <w:rPr>
                <w:rFonts w:hAnsi="宋体"/>
                <w:sz w:val="24"/>
              </w:rPr>
              <w:t>4</w:t>
            </w:r>
            <w:r>
              <w:rPr>
                <w:rFonts w:hAnsi="宋体" w:hint="eastAsia"/>
                <w:sz w:val="24"/>
              </w:rPr>
              <w:t>5</w:t>
            </w:r>
            <w:r>
              <w:rPr>
                <w:rFonts w:hAnsi="宋体"/>
                <w:sz w:val="24"/>
              </w:rPr>
              <w:t xml:space="preserve">  </w:t>
            </w:r>
            <w:r>
              <w:rPr>
                <w:rFonts w:hAnsi="宋体" w:hint="eastAsia"/>
                <w:sz w:val="24"/>
              </w:rPr>
              <w:t>施工设备噪声源强表</w:t>
            </w:r>
          </w:p>
          <w:tbl>
            <w:tblPr>
              <w:tblW w:w="96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4A0" w:firstRow="1" w:lastRow="0" w:firstColumn="1" w:lastColumn="0" w:noHBand="0" w:noVBand="1"/>
            </w:tblPr>
            <w:tblGrid>
              <w:gridCol w:w="1888"/>
              <w:gridCol w:w="4507"/>
              <w:gridCol w:w="3219"/>
            </w:tblGrid>
            <w:tr w:rsidR="009B490D">
              <w:trPr>
                <w:trHeight w:hRule="exact" w:val="445"/>
                <w:jc w:val="center"/>
              </w:trPr>
              <w:tc>
                <w:tcPr>
                  <w:tcW w:w="1888" w:type="dxa"/>
                  <w:tcBorders>
                    <w:top w:val="single" w:sz="6" w:space="0" w:color="auto"/>
                    <w:left w:val="single" w:sz="6" w:space="0" w:color="auto"/>
                    <w:bottom w:val="single" w:sz="6" w:space="0" w:color="auto"/>
                    <w:right w:val="single" w:sz="6" w:space="0" w:color="auto"/>
                  </w:tcBorders>
                  <w:shd w:val="clear" w:color="auto" w:fill="auto"/>
                  <w:vAlign w:val="center"/>
                </w:tcPr>
                <w:p w:rsidR="009B490D" w:rsidRDefault="00183E1C">
                  <w:pPr>
                    <w:spacing w:line="300" w:lineRule="exact"/>
                    <w:jc w:val="center"/>
                    <w:rPr>
                      <w:sz w:val="24"/>
                    </w:rPr>
                  </w:pPr>
                  <w:r>
                    <w:rPr>
                      <w:rFonts w:hAnsi="宋体" w:hint="eastAsia"/>
                      <w:sz w:val="24"/>
                    </w:rPr>
                    <w:t>施工阶段</w:t>
                  </w:r>
                </w:p>
              </w:tc>
              <w:tc>
                <w:tcPr>
                  <w:tcW w:w="4507" w:type="dxa"/>
                  <w:tcBorders>
                    <w:top w:val="single" w:sz="6" w:space="0" w:color="auto"/>
                    <w:left w:val="single" w:sz="6" w:space="0" w:color="auto"/>
                    <w:bottom w:val="single" w:sz="6" w:space="0" w:color="auto"/>
                    <w:right w:val="single" w:sz="6" w:space="0" w:color="auto"/>
                  </w:tcBorders>
                  <w:shd w:val="clear" w:color="auto" w:fill="auto"/>
                  <w:vAlign w:val="center"/>
                </w:tcPr>
                <w:p w:rsidR="009B490D" w:rsidRDefault="00183E1C">
                  <w:pPr>
                    <w:spacing w:line="300" w:lineRule="exact"/>
                    <w:jc w:val="center"/>
                    <w:rPr>
                      <w:sz w:val="24"/>
                    </w:rPr>
                  </w:pPr>
                  <w:r>
                    <w:rPr>
                      <w:rFonts w:hAnsi="宋体" w:hint="eastAsia"/>
                      <w:sz w:val="24"/>
                    </w:rPr>
                    <w:t>施工机械</w:t>
                  </w:r>
                </w:p>
              </w:tc>
              <w:tc>
                <w:tcPr>
                  <w:tcW w:w="3219" w:type="dxa"/>
                  <w:tcBorders>
                    <w:top w:val="single" w:sz="6" w:space="0" w:color="auto"/>
                    <w:left w:val="single" w:sz="6" w:space="0" w:color="auto"/>
                    <w:bottom w:val="single" w:sz="6" w:space="0" w:color="auto"/>
                    <w:right w:val="single" w:sz="6" w:space="0" w:color="auto"/>
                  </w:tcBorders>
                  <w:shd w:val="clear" w:color="auto" w:fill="auto"/>
                  <w:vAlign w:val="center"/>
                </w:tcPr>
                <w:p w:rsidR="009B490D" w:rsidRDefault="00183E1C">
                  <w:pPr>
                    <w:spacing w:line="300" w:lineRule="exact"/>
                    <w:jc w:val="center"/>
                    <w:rPr>
                      <w:sz w:val="24"/>
                    </w:rPr>
                  </w:pPr>
                  <w:r>
                    <w:rPr>
                      <w:rFonts w:hint="eastAsia"/>
                      <w:sz w:val="24"/>
                    </w:rPr>
                    <w:t>源强</w:t>
                  </w:r>
                  <w:r>
                    <w:rPr>
                      <w:sz w:val="24"/>
                    </w:rPr>
                    <w:t xml:space="preserve"> dB</w:t>
                  </w:r>
                  <w:r>
                    <w:rPr>
                      <w:rFonts w:hAnsi="宋体"/>
                      <w:sz w:val="24"/>
                    </w:rPr>
                    <w:t>(</w:t>
                  </w:r>
                  <w:r>
                    <w:rPr>
                      <w:sz w:val="24"/>
                    </w:rPr>
                    <w:t>A</w:t>
                  </w:r>
                  <w:r>
                    <w:rPr>
                      <w:rFonts w:hAnsi="宋体"/>
                      <w:sz w:val="24"/>
                    </w:rPr>
                    <w:t>)</w:t>
                  </w:r>
                </w:p>
              </w:tc>
            </w:tr>
            <w:tr w:rsidR="009B490D">
              <w:trPr>
                <w:trHeight w:hRule="exact" w:val="423"/>
                <w:jc w:val="center"/>
              </w:trPr>
              <w:tc>
                <w:tcPr>
                  <w:tcW w:w="1888" w:type="dxa"/>
                  <w:tcBorders>
                    <w:top w:val="single" w:sz="6" w:space="0" w:color="auto"/>
                    <w:left w:val="single" w:sz="6" w:space="0" w:color="auto"/>
                    <w:bottom w:val="single" w:sz="6" w:space="0" w:color="auto"/>
                    <w:right w:val="single" w:sz="6" w:space="0" w:color="auto"/>
                  </w:tcBorders>
                  <w:shd w:val="clear" w:color="auto" w:fill="auto"/>
                  <w:vAlign w:val="center"/>
                </w:tcPr>
                <w:p w:rsidR="009B490D" w:rsidRDefault="00183E1C">
                  <w:pPr>
                    <w:spacing w:line="300" w:lineRule="exact"/>
                    <w:jc w:val="center"/>
                    <w:rPr>
                      <w:sz w:val="24"/>
                    </w:rPr>
                  </w:pPr>
                  <w:r>
                    <w:rPr>
                      <w:rFonts w:hint="eastAsia"/>
                      <w:sz w:val="24"/>
                    </w:rPr>
                    <w:t>土石方</w:t>
                  </w:r>
                </w:p>
              </w:tc>
              <w:tc>
                <w:tcPr>
                  <w:tcW w:w="4507" w:type="dxa"/>
                  <w:tcBorders>
                    <w:top w:val="single" w:sz="6" w:space="0" w:color="auto"/>
                    <w:left w:val="single" w:sz="6" w:space="0" w:color="auto"/>
                    <w:bottom w:val="single" w:sz="6" w:space="0" w:color="auto"/>
                    <w:right w:val="single" w:sz="6" w:space="0" w:color="auto"/>
                  </w:tcBorders>
                  <w:shd w:val="clear" w:color="auto" w:fill="auto"/>
                  <w:vAlign w:val="center"/>
                </w:tcPr>
                <w:p w:rsidR="009B490D" w:rsidRDefault="00183E1C">
                  <w:pPr>
                    <w:spacing w:line="300" w:lineRule="exact"/>
                    <w:jc w:val="center"/>
                    <w:rPr>
                      <w:sz w:val="24"/>
                    </w:rPr>
                  </w:pPr>
                  <w:r>
                    <w:rPr>
                      <w:rFonts w:hAnsi="宋体" w:hint="eastAsia"/>
                      <w:sz w:val="24"/>
                    </w:rPr>
                    <w:t>推土机、挖掘机、装载机等</w:t>
                  </w:r>
                </w:p>
              </w:tc>
              <w:tc>
                <w:tcPr>
                  <w:tcW w:w="3219" w:type="dxa"/>
                  <w:tcBorders>
                    <w:top w:val="single" w:sz="6" w:space="0" w:color="auto"/>
                    <w:left w:val="single" w:sz="6" w:space="0" w:color="auto"/>
                    <w:bottom w:val="single" w:sz="6" w:space="0" w:color="auto"/>
                    <w:right w:val="single" w:sz="6" w:space="0" w:color="auto"/>
                  </w:tcBorders>
                  <w:shd w:val="clear" w:color="auto" w:fill="auto"/>
                  <w:vAlign w:val="center"/>
                </w:tcPr>
                <w:p w:rsidR="009B490D" w:rsidRDefault="00183E1C">
                  <w:pPr>
                    <w:spacing w:line="300" w:lineRule="exact"/>
                    <w:jc w:val="center"/>
                    <w:rPr>
                      <w:sz w:val="24"/>
                    </w:rPr>
                  </w:pPr>
                  <w:r>
                    <w:rPr>
                      <w:sz w:val="24"/>
                    </w:rPr>
                    <w:t>110</w:t>
                  </w:r>
                </w:p>
              </w:tc>
            </w:tr>
            <w:tr w:rsidR="009B490D">
              <w:trPr>
                <w:trHeight w:hRule="exact" w:val="567"/>
                <w:jc w:val="center"/>
              </w:trPr>
              <w:tc>
                <w:tcPr>
                  <w:tcW w:w="1888" w:type="dxa"/>
                  <w:tcBorders>
                    <w:top w:val="single" w:sz="6" w:space="0" w:color="auto"/>
                    <w:left w:val="single" w:sz="6" w:space="0" w:color="auto"/>
                    <w:bottom w:val="single" w:sz="6" w:space="0" w:color="auto"/>
                    <w:right w:val="single" w:sz="6" w:space="0" w:color="auto"/>
                  </w:tcBorders>
                  <w:shd w:val="clear" w:color="auto" w:fill="auto"/>
                  <w:vAlign w:val="center"/>
                </w:tcPr>
                <w:p w:rsidR="009B490D" w:rsidRDefault="00183E1C">
                  <w:pPr>
                    <w:spacing w:line="300" w:lineRule="exact"/>
                    <w:jc w:val="center"/>
                    <w:rPr>
                      <w:rFonts w:hAnsi="宋体"/>
                      <w:sz w:val="24"/>
                    </w:rPr>
                  </w:pPr>
                  <w:r>
                    <w:rPr>
                      <w:rFonts w:hAnsi="宋体" w:hint="eastAsia"/>
                      <w:sz w:val="24"/>
                    </w:rPr>
                    <w:t>基础</w:t>
                  </w:r>
                </w:p>
              </w:tc>
              <w:tc>
                <w:tcPr>
                  <w:tcW w:w="4507" w:type="dxa"/>
                  <w:tcBorders>
                    <w:top w:val="single" w:sz="6" w:space="0" w:color="auto"/>
                    <w:left w:val="single" w:sz="6" w:space="0" w:color="auto"/>
                    <w:bottom w:val="single" w:sz="6" w:space="0" w:color="auto"/>
                    <w:right w:val="single" w:sz="6" w:space="0" w:color="auto"/>
                  </w:tcBorders>
                  <w:shd w:val="clear" w:color="auto" w:fill="auto"/>
                  <w:vAlign w:val="center"/>
                </w:tcPr>
                <w:p w:rsidR="009B490D" w:rsidRDefault="00183E1C">
                  <w:pPr>
                    <w:spacing w:line="300" w:lineRule="exact"/>
                    <w:jc w:val="center"/>
                    <w:rPr>
                      <w:rFonts w:hAnsi="宋体"/>
                      <w:sz w:val="24"/>
                    </w:rPr>
                  </w:pPr>
                  <w:r>
                    <w:rPr>
                      <w:rFonts w:hAnsi="宋体" w:hint="eastAsia"/>
                      <w:sz w:val="24"/>
                    </w:rPr>
                    <w:t>打桩机等</w:t>
                  </w:r>
                </w:p>
              </w:tc>
              <w:tc>
                <w:tcPr>
                  <w:tcW w:w="3219" w:type="dxa"/>
                  <w:tcBorders>
                    <w:top w:val="single" w:sz="6" w:space="0" w:color="auto"/>
                    <w:left w:val="single" w:sz="6" w:space="0" w:color="auto"/>
                    <w:bottom w:val="single" w:sz="6" w:space="0" w:color="auto"/>
                    <w:right w:val="single" w:sz="6" w:space="0" w:color="auto"/>
                  </w:tcBorders>
                  <w:shd w:val="clear" w:color="auto" w:fill="auto"/>
                  <w:vAlign w:val="center"/>
                </w:tcPr>
                <w:p w:rsidR="009B490D" w:rsidRDefault="00183E1C">
                  <w:pPr>
                    <w:spacing w:line="300" w:lineRule="exact"/>
                    <w:jc w:val="center"/>
                    <w:rPr>
                      <w:sz w:val="24"/>
                    </w:rPr>
                  </w:pPr>
                  <w:r>
                    <w:rPr>
                      <w:sz w:val="24"/>
                    </w:rPr>
                    <w:t>110</w:t>
                  </w:r>
                </w:p>
              </w:tc>
            </w:tr>
            <w:tr w:rsidR="009B490D">
              <w:trPr>
                <w:trHeight w:hRule="exact" w:val="424"/>
                <w:jc w:val="center"/>
              </w:trPr>
              <w:tc>
                <w:tcPr>
                  <w:tcW w:w="1888" w:type="dxa"/>
                  <w:tcBorders>
                    <w:top w:val="single" w:sz="6" w:space="0" w:color="auto"/>
                    <w:left w:val="single" w:sz="6" w:space="0" w:color="auto"/>
                    <w:bottom w:val="single" w:sz="6" w:space="0" w:color="auto"/>
                    <w:right w:val="single" w:sz="6" w:space="0" w:color="auto"/>
                  </w:tcBorders>
                  <w:shd w:val="clear" w:color="auto" w:fill="auto"/>
                  <w:vAlign w:val="center"/>
                </w:tcPr>
                <w:p w:rsidR="009B490D" w:rsidRDefault="00183E1C">
                  <w:pPr>
                    <w:spacing w:line="300" w:lineRule="exact"/>
                    <w:jc w:val="center"/>
                    <w:rPr>
                      <w:sz w:val="24"/>
                    </w:rPr>
                  </w:pPr>
                  <w:r>
                    <w:rPr>
                      <w:rFonts w:hAnsi="宋体" w:hint="eastAsia"/>
                      <w:sz w:val="24"/>
                    </w:rPr>
                    <w:t>结构</w:t>
                  </w:r>
                </w:p>
              </w:tc>
              <w:tc>
                <w:tcPr>
                  <w:tcW w:w="4507" w:type="dxa"/>
                  <w:tcBorders>
                    <w:top w:val="single" w:sz="6" w:space="0" w:color="auto"/>
                    <w:left w:val="single" w:sz="6" w:space="0" w:color="auto"/>
                    <w:bottom w:val="single" w:sz="6" w:space="0" w:color="auto"/>
                    <w:right w:val="single" w:sz="6" w:space="0" w:color="auto"/>
                  </w:tcBorders>
                  <w:shd w:val="clear" w:color="auto" w:fill="auto"/>
                  <w:vAlign w:val="center"/>
                </w:tcPr>
                <w:p w:rsidR="009B490D" w:rsidRDefault="00183E1C">
                  <w:pPr>
                    <w:spacing w:line="300" w:lineRule="exact"/>
                    <w:jc w:val="center"/>
                    <w:rPr>
                      <w:sz w:val="24"/>
                    </w:rPr>
                  </w:pPr>
                  <w:r>
                    <w:rPr>
                      <w:rFonts w:hAnsi="宋体" w:hint="eastAsia"/>
                      <w:sz w:val="24"/>
                    </w:rPr>
                    <w:t>混凝土、搅拌机、振捣棒、电锯等</w:t>
                  </w:r>
                </w:p>
              </w:tc>
              <w:tc>
                <w:tcPr>
                  <w:tcW w:w="3219" w:type="dxa"/>
                  <w:tcBorders>
                    <w:top w:val="single" w:sz="6" w:space="0" w:color="auto"/>
                    <w:left w:val="single" w:sz="6" w:space="0" w:color="auto"/>
                    <w:bottom w:val="single" w:sz="6" w:space="0" w:color="auto"/>
                    <w:right w:val="single" w:sz="6" w:space="0" w:color="auto"/>
                  </w:tcBorders>
                  <w:shd w:val="clear" w:color="auto" w:fill="auto"/>
                  <w:vAlign w:val="center"/>
                </w:tcPr>
                <w:p w:rsidR="009B490D" w:rsidRDefault="00183E1C">
                  <w:pPr>
                    <w:spacing w:line="300" w:lineRule="exact"/>
                    <w:jc w:val="center"/>
                    <w:rPr>
                      <w:sz w:val="24"/>
                    </w:rPr>
                  </w:pPr>
                  <w:r>
                    <w:rPr>
                      <w:sz w:val="24"/>
                    </w:rPr>
                    <w:t>105</w:t>
                  </w:r>
                </w:p>
              </w:tc>
            </w:tr>
            <w:tr w:rsidR="009B490D">
              <w:trPr>
                <w:trHeight w:hRule="exact" w:val="430"/>
                <w:jc w:val="center"/>
              </w:trPr>
              <w:tc>
                <w:tcPr>
                  <w:tcW w:w="1888" w:type="dxa"/>
                  <w:tcBorders>
                    <w:top w:val="single" w:sz="6" w:space="0" w:color="auto"/>
                    <w:left w:val="single" w:sz="6" w:space="0" w:color="auto"/>
                    <w:bottom w:val="single" w:sz="6" w:space="0" w:color="auto"/>
                    <w:right w:val="single" w:sz="6" w:space="0" w:color="auto"/>
                  </w:tcBorders>
                  <w:shd w:val="clear" w:color="auto" w:fill="auto"/>
                  <w:vAlign w:val="center"/>
                </w:tcPr>
                <w:p w:rsidR="009B490D" w:rsidRDefault="00183E1C">
                  <w:pPr>
                    <w:spacing w:line="300" w:lineRule="exact"/>
                    <w:jc w:val="center"/>
                    <w:rPr>
                      <w:sz w:val="24"/>
                    </w:rPr>
                  </w:pPr>
                  <w:r>
                    <w:rPr>
                      <w:rFonts w:hAnsi="宋体" w:hint="eastAsia"/>
                      <w:sz w:val="24"/>
                    </w:rPr>
                    <w:t>装修</w:t>
                  </w:r>
                </w:p>
              </w:tc>
              <w:tc>
                <w:tcPr>
                  <w:tcW w:w="4507" w:type="dxa"/>
                  <w:tcBorders>
                    <w:top w:val="single" w:sz="6" w:space="0" w:color="auto"/>
                    <w:left w:val="single" w:sz="6" w:space="0" w:color="auto"/>
                    <w:bottom w:val="single" w:sz="6" w:space="0" w:color="auto"/>
                    <w:right w:val="single" w:sz="6" w:space="0" w:color="auto"/>
                  </w:tcBorders>
                  <w:shd w:val="clear" w:color="auto" w:fill="auto"/>
                  <w:vAlign w:val="center"/>
                </w:tcPr>
                <w:p w:rsidR="009B490D" w:rsidRDefault="00183E1C">
                  <w:pPr>
                    <w:spacing w:line="300" w:lineRule="exact"/>
                    <w:jc w:val="center"/>
                    <w:rPr>
                      <w:sz w:val="24"/>
                    </w:rPr>
                  </w:pPr>
                  <w:r>
                    <w:rPr>
                      <w:rFonts w:hAnsi="宋体" w:hint="eastAsia"/>
                      <w:sz w:val="24"/>
                    </w:rPr>
                    <w:t>吊车、升降机、切割机、焊机等</w:t>
                  </w:r>
                </w:p>
              </w:tc>
              <w:tc>
                <w:tcPr>
                  <w:tcW w:w="3219" w:type="dxa"/>
                  <w:tcBorders>
                    <w:top w:val="single" w:sz="6" w:space="0" w:color="auto"/>
                    <w:left w:val="single" w:sz="6" w:space="0" w:color="auto"/>
                    <w:bottom w:val="single" w:sz="6" w:space="0" w:color="auto"/>
                    <w:right w:val="single" w:sz="6" w:space="0" w:color="auto"/>
                  </w:tcBorders>
                  <w:shd w:val="clear" w:color="auto" w:fill="auto"/>
                  <w:vAlign w:val="center"/>
                </w:tcPr>
                <w:p w:rsidR="009B490D" w:rsidRDefault="00183E1C">
                  <w:pPr>
                    <w:spacing w:line="300" w:lineRule="exact"/>
                    <w:jc w:val="center"/>
                    <w:rPr>
                      <w:sz w:val="24"/>
                    </w:rPr>
                  </w:pPr>
                  <w:r>
                    <w:rPr>
                      <w:sz w:val="24"/>
                    </w:rPr>
                    <w:t>95</w:t>
                  </w:r>
                </w:p>
              </w:tc>
            </w:tr>
          </w:tbl>
          <w:p w:rsidR="009B490D" w:rsidRDefault="009B490D">
            <w:pPr>
              <w:pStyle w:val="Default"/>
              <w:spacing w:line="360" w:lineRule="auto"/>
              <w:ind w:firstLineChars="200" w:firstLine="480"/>
              <w:jc w:val="both"/>
              <w:rPr>
                <w:rFonts w:ascii="Times New Roman" w:cs="Times New Roman"/>
                <w:color w:val="FF0000"/>
              </w:rPr>
            </w:pPr>
          </w:p>
          <w:p w:rsidR="009B490D" w:rsidRDefault="00183E1C">
            <w:pPr>
              <w:pStyle w:val="31"/>
              <w:snapToGrid/>
              <w:ind w:firstLineChars="0" w:firstLine="476"/>
              <w:rPr>
                <w:color w:val="auto"/>
                <w:kern w:val="0"/>
                <w:szCs w:val="24"/>
              </w:rPr>
            </w:pPr>
            <w:r>
              <w:rPr>
                <w:color w:val="auto"/>
                <w:kern w:val="0"/>
                <w:szCs w:val="24"/>
              </w:rPr>
              <w:t xml:space="preserve">1.4 </w:t>
            </w:r>
            <w:r>
              <w:rPr>
                <w:rFonts w:hint="eastAsia"/>
                <w:color w:val="auto"/>
                <w:kern w:val="0"/>
                <w:szCs w:val="24"/>
              </w:rPr>
              <w:t>施工固体废物</w:t>
            </w:r>
          </w:p>
          <w:p w:rsidR="009B490D" w:rsidRDefault="00183E1C">
            <w:pPr>
              <w:spacing w:line="360" w:lineRule="auto"/>
              <w:ind w:firstLineChars="250" w:firstLine="600"/>
              <w:rPr>
                <w:sz w:val="24"/>
              </w:rPr>
            </w:pPr>
            <w:r>
              <w:rPr>
                <w:rFonts w:hint="eastAsia"/>
                <w:sz w:val="24"/>
              </w:rPr>
              <w:t>施工期固体废物主要包括原有油气回收装置拆除产生的废设备和废活性炭、建筑垃圾、施工人员产生的生活垃圾。</w:t>
            </w:r>
          </w:p>
          <w:p w:rsidR="009B490D" w:rsidRDefault="00183E1C">
            <w:pPr>
              <w:spacing w:line="360" w:lineRule="auto"/>
              <w:ind w:firstLineChars="200" w:firstLine="480"/>
              <w:rPr>
                <w:sz w:val="24"/>
              </w:rPr>
            </w:pPr>
            <w:r>
              <w:rPr>
                <w:rFonts w:hint="eastAsia"/>
                <w:kern w:val="0"/>
                <w:sz w:val="24"/>
              </w:rPr>
              <w:t>拟拆除油气回收装置主要包括</w:t>
            </w:r>
            <w:r>
              <w:rPr>
                <w:kern w:val="0"/>
                <w:sz w:val="24"/>
              </w:rPr>
              <w:t>4m</w:t>
            </w:r>
            <w:r>
              <w:rPr>
                <w:rFonts w:hint="eastAsia"/>
                <w:kern w:val="0"/>
                <w:sz w:val="24"/>
              </w:rPr>
              <w:t>高排气筒一根，</w:t>
            </w:r>
            <w:r>
              <w:rPr>
                <w:rFonts w:hint="eastAsia"/>
                <w:sz w:val="24"/>
              </w:rPr>
              <w:t>活性炭吸附罐、压缩机、及配套连接管道、压力表、安全阀、阀门等，</w:t>
            </w:r>
            <w:r>
              <w:rPr>
                <w:rFonts w:hint="eastAsia"/>
                <w:kern w:val="0"/>
                <w:sz w:val="24"/>
              </w:rPr>
              <w:t>油气回收装置拟采用设备整体拆除处置的方式，委托第三方公司处置。</w:t>
            </w:r>
          </w:p>
          <w:p w:rsidR="009B490D" w:rsidRDefault="00183E1C">
            <w:pPr>
              <w:pStyle w:val="31"/>
              <w:snapToGrid/>
              <w:ind w:firstLineChars="0"/>
              <w:rPr>
                <w:color w:val="auto"/>
                <w:szCs w:val="24"/>
              </w:rPr>
            </w:pPr>
            <w:r>
              <w:rPr>
                <w:rFonts w:hint="eastAsia"/>
                <w:color w:val="auto"/>
              </w:rPr>
              <w:t>施工过程中产生的建筑垃圾主要为</w:t>
            </w:r>
            <w:r>
              <w:rPr>
                <w:rFonts w:hint="eastAsia"/>
                <w:color w:val="auto"/>
                <w:kern w:val="0"/>
              </w:rPr>
              <w:t>建筑材料</w:t>
            </w:r>
            <w:r>
              <w:rPr>
                <w:rFonts w:hint="eastAsia"/>
                <w:color w:val="auto"/>
              </w:rPr>
              <w:t>、洒落的砂石料、废材料、渣土等，</w:t>
            </w:r>
            <w:r>
              <w:rPr>
                <w:rFonts w:hint="eastAsia"/>
                <w:color w:val="auto"/>
                <w:szCs w:val="24"/>
              </w:rPr>
              <w:t>垃圾产生量约</w:t>
            </w:r>
            <w:r>
              <w:rPr>
                <w:color w:val="auto"/>
              </w:rPr>
              <w:t>5</w:t>
            </w:r>
            <w:r>
              <w:rPr>
                <w:color w:val="auto"/>
                <w:szCs w:val="24"/>
              </w:rPr>
              <w:t>t</w:t>
            </w:r>
            <w:r>
              <w:rPr>
                <w:rFonts w:hint="eastAsia"/>
                <w:color w:val="auto"/>
                <w:szCs w:val="24"/>
              </w:rPr>
              <w:t>。</w:t>
            </w:r>
          </w:p>
          <w:p w:rsidR="009B490D" w:rsidRDefault="00183E1C">
            <w:pPr>
              <w:pStyle w:val="31"/>
              <w:snapToGrid/>
              <w:ind w:firstLineChars="0"/>
              <w:rPr>
                <w:color w:val="auto"/>
                <w:kern w:val="0"/>
                <w:szCs w:val="24"/>
              </w:rPr>
            </w:pPr>
            <w:r>
              <w:rPr>
                <w:rFonts w:hint="eastAsia"/>
                <w:color w:val="auto"/>
                <w:kern w:val="0"/>
                <w:szCs w:val="24"/>
              </w:rPr>
              <w:t>施工人员生活垃圾产生量若按每人每日</w:t>
            </w:r>
            <w:r>
              <w:rPr>
                <w:color w:val="auto"/>
                <w:kern w:val="0"/>
                <w:szCs w:val="24"/>
              </w:rPr>
              <w:t>0.5kg</w:t>
            </w:r>
            <w:r>
              <w:rPr>
                <w:rFonts w:hint="eastAsia"/>
                <w:color w:val="auto"/>
                <w:kern w:val="0"/>
                <w:szCs w:val="24"/>
              </w:rPr>
              <w:t>计，项目建设高峰时施工人员约</w:t>
            </w:r>
            <w:r>
              <w:rPr>
                <w:color w:val="auto"/>
                <w:kern w:val="0"/>
                <w:szCs w:val="24"/>
              </w:rPr>
              <w:t>15</w:t>
            </w:r>
            <w:r>
              <w:rPr>
                <w:rFonts w:hint="eastAsia"/>
                <w:color w:val="auto"/>
                <w:kern w:val="0"/>
                <w:szCs w:val="24"/>
              </w:rPr>
              <w:t>名，施工周期约</w:t>
            </w:r>
            <w:r>
              <w:rPr>
                <w:color w:val="auto"/>
                <w:kern w:val="0"/>
                <w:szCs w:val="24"/>
              </w:rPr>
              <w:t>1</w:t>
            </w:r>
            <w:r>
              <w:rPr>
                <w:rFonts w:hint="eastAsia"/>
                <w:color w:val="auto"/>
                <w:kern w:val="0"/>
                <w:szCs w:val="24"/>
              </w:rPr>
              <w:t>个月，则本项目产生生活垃圾约</w:t>
            </w:r>
            <w:r>
              <w:rPr>
                <w:color w:val="auto"/>
                <w:kern w:val="0"/>
                <w:szCs w:val="24"/>
              </w:rPr>
              <w:t>225kg</w:t>
            </w:r>
            <w:r>
              <w:rPr>
                <w:rFonts w:hint="eastAsia"/>
                <w:color w:val="auto"/>
                <w:kern w:val="0"/>
                <w:szCs w:val="24"/>
              </w:rPr>
              <w:t>。</w:t>
            </w:r>
          </w:p>
          <w:p w:rsidR="009B490D" w:rsidRDefault="009B490D">
            <w:pPr>
              <w:pStyle w:val="31"/>
              <w:ind w:firstLineChars="0"/>
              <w:rPr>
                <w:color w:val="FF0000"/>
                <w:kern w:val="0"/>
              </w:rPr>
            </w:pPr>
          </w:p>
          <w:p w:rsidR="009B490D" w:rsidRDefault="00183E1C">
            <w:pPr>
              <w:pStyle w:val="3"/>
              <w:numPr>
                <w:ilvl w:val="0"/>
                <w:numId w:val="0"/>
              </w:numPr>
              <w:tabs>
                <w:tab w:val="left" w:pos="1260"/>
              </w:tabs>
              <w:adjustRightInd w:val="0"/>
              <w:spacing w:before="0" w:after="0" w:line="360" w:lineRule="auto"/>
              <w:ind w:firstLineChars="98" w:firstLine="236"/>
              <w:rPr>
                <w:sz w:val="24"/>
                <w:szCs w:val="24"/>
              </w:rPr>
            </w:pPr>
            <w:bookmarkStart w:id="40" w:name="_Toc439833455"/>
            <w:r>
              <w:rPr>
                <w:rFonts w:hint="eastAsia"/>
                <w:sz w:val="24"/>
                <w:szCs w:val="24"/>
              </w:rPr>
              <w:t xml:space="preserve">2 </w:t>
            </w:r>
            <w:r>
              <w:rPr>
                <w:rFonts w:hint="eastAsia"/>
                <w:sz w:val="24"/>
                <w:szCs w:val="24"/>
              </w:rPr>
              <w:t>运营期</w:t>
            </w:r>
            <w:bookmarkEnd w:id="40"/>
          </w:p>
          <w:p w:rsidR="009B490D" w:rsidRDefault="00183E1C">
            <w:pPr>
              <w:spacing w:line="360" w:lineRule="auto"/>
              <w:ind w:firstLineChars="200" w:firstLine="482"/>
              <w:rPr>
                <w:b/>
                <w:sz w:val="24"/>
              </w:rPr>
            </w:pPr>
            <w:r>
              <w:rPr>
                <w:rFonts w:hint="eastAsia"/>
                <w:b/>
                <w:sz w:val="24"/>
              </w:rPr>
              <w:t xml:space="preserve">2.1 </w:t>
            </w:r>
            <w:r>
              <w:rPr>
                <w:b/>
                <w:sz w:val="24"/>
              </w:rPr>
              <w:t>废气</w:t>
            </w:r>
          </w:p>
          <w:p w:rsidR="009B490D" w:rsidRDefault="00183E1C">
            <w:pPr>
              <w:pStyle w:val="Default"/>
              <w:spacing w:line="360" w:lineRule="auto"/>
              <w:ind w:firstLineChars="200" w:firstLine="480"/>
              <w:jc w:val="both"/>
              <w:rPr>
                <w:rFonts w:ascii="Times New Roman" w:hAnsi="宋体" w:cs="Times New Roman"/>
                <w:color w:val="auto"/>
                <w:szCs w:val="20"/>
              </w:rPr>
            </w:pPr>
            <w:r>
              <w:rPr>
                <w:rFonts w:ascii="Times New Roman" w:hAnsi="宋体" w:cs="Times New Roman" w:hint="eastAsia"/>
                <w:color w:val="auto"/>
                <w:szCs w:val="20"/>
              </w:rPr>
              <w:t>结合《关于做好环境影响评价制度与排污许可制衔接相关罐组的通知》（环办环评〔</w:t>
            </w:r>
            <w:r>
              <w:rPr>
                <w:rFonts w:ascii="Times New Roman" w:hAnsi="宋体" w:cs="Times New Roman"/>
                <w:color w:val="auto"/>
                <w:szCs w:val="20"/>
              </w:rPr>
              <w:t>2017</w:t>
            </w:r>
            <w:r>
              <w:rPr>
                <w:rFonts w:ascii="Times New Roman" w:hAnsi="宋体" w:cs="Times New Roman" w:hint="eastAsia"/>
                <w:color w:val="auto"/>
                <w:szCs w:val="20"/>
              </w:rPr>
              <w:t>〕</w:t>
            </w:r>
            <w:r>
              <w:rPr>
                <w:rFonts w:ascii="Times New Roman" w:hAnsi="宋体" w:cs="Times New Roman"/>
                <w:color w:val="auto"/>
                <w:szCs w:val="20"/>
              </w:rPr>
              <w:t xml:space="preserve">84 </w:t>
            </w:r>
            <w:r>
              <w:rPr>
                <w:rFonts w:ascii="Times New Roman" w:hAnsi="宋体" w:cs="Times New Roman" w:hint="eastAsia"/>
                <w:color w:val="auto"/>
                <w:szCs w:val="20"/>
              </w:rPr>
              <w:t>号）和《排污许可证申请与核发技术规范</w:t>
            </w:r>
            <w:r>
              <w:rPr>
                <w:rFonts w:ascii="Times New Roman" w:hAnsi="宋体" w:cs="Times New Roman"/>
                <w:color w:val="auto"/>
                <w:szCs w:val="20"/>
              </w:rPr>
              <w:t xml:space="preserve"> </w:t>
            </w:r>
            <w:r>
              <w:rPr>
                <w:rFonts w:ascii="Times New Roman" w:hAnsi="宋体" w:cs="Times New Roman" w:hint="eastAsia"/>
                <w:color w:val="auto"/>
                <w:szCs w:val="20"/>
              </w:rPr>
              <w:t>石化工业》（</w:t>
            </w:r>
            <w:r>
              <w:rPr>
                <w:rFonts w:ascii="Times New Roman" w:hAnsi="宋体" w:cs="Times New Roman"/>
                <w:color w:val="auto"/>
                <w:szCs w:val="20"/>
              </w:rPr>
              <w:t>HJ853-2017</w:t>
            </w:r>
            <w:r>
              <w:rPr>
                <w:rFonts w:ascii="Times New Roman" w:hAnsi="宋体" w:cs="Times New Roman" w:hint="eastAsia"/>
                <w:color w:val="auto"/>
                <w:szCs w:val="20"/>
              </w:rPr>
              <w:t>）源强核算要求，采用《排污许可证申请与核发技术规范</w:t>
            </w:r>
            <w:r>
              <w:rPr>
                <w:rFonts w:ascii="Times New Roman" w:hAnsi="宋体" w:cs="Times New Roman"/>
                <w:color w:val="auto"/>
                <w:szCs w:val="20"/>
              </w:rPr>
              <w:t xml:space="preserve"> </w:t>
            </w:r>
            <w:r>
              <w:rPr>
                <w:rFonts w:ascii="Times New Roman" w:hAnsi="宋体" w:cs="Times New Roman" w:hint="eastAsia"/>
                <w:color w:val="auto"/>
                <w:szCs w:val="20"/>
              </w:rPr>
              <w:t>石化工业》（</w:t>
            </w:r>
            <w:r>
              <w:rPr>
                <w:rFonts w:ascii="Times New Roman" w:hAnsi="宋体" w:cs="Times New Roman"/>
                <w:color w:val="auto"/>
                <w:szCs w:val="20"/>
              </w:rPr>
              <w:t>HJ853-2017</w:t>
            </w:r>
            <w:r>
              <w:rPr>
                <w:rFonts w:ascii="Times New Roman" w:hAnsi="宋体" w:cs="Times New Roman" w:hint="eastAsia"/>
                <w:color w:val="auto"/>
                <w:szCs w:val="20"/>
              </w:rPr>
              <w:t>）规定的源强核算方法文件《石化行业</w:t>
            </w:r>
            <w:r>
              <w:rPr>
                <w:rFonts w:ascii="Times New Roman" w:hAnsi="宋体" w:cs="Times New Roman"/>
                <w:color w:val="auto"/>
                <w:szCs w:val="20"/>
              </w:rPr>
              <w:t xml:space="preserve">VOCs </w:t>
            </w:r>
            <w:r>
              <w:rPr>
                <w:rFonts w:ascii="Times New Roman" w:hAnsi="宋体" w:cs="Times New Roman" w:hint="eastAsia"/>
                <w:color w:val="auto"/>
                <w:szCs w:val="20"/>
              </w:rPr>
              <w:t>污染源排查工作指南》对装卸废气产生量、储罐呼吸废气产生量进行计算。</w:t>
            </w:r>
          </w:p>
          <w:p w:rsidR="009B490D" w:rsidRDefault="00183E1C">
            <w:pPr>
              <w:pStyle w:val="Default"/>
              <w:spacing w:line="360" w:lineRule="auto"/>
              <w:ind w:firstLine="453"/>
              <w:jc w:val="both"/>
            </w:pPr>
            <w:r>
              <w:rPr>
                <w:rFonts w:hint="eastAsia"/>
              </w:rPr>
              <w:t>乙醇、汽油分装在不同储罐中，在线调和后，装车外售。装车时产生的油气经现有油气</w:t>
            </w:r>
            <w:r>
              <w:rPr>
                <w:rFonts w:hint="eastAsia"/>
              </w:rPr>
              <w:lastRenderedPageBreak/>
              <w:t>回收装置收集处理后排放。</w:t>
            </w:r>
            <w:r>
              <w:t xml:space="preserve"> </w:t>
            </w:r>
          </w:p>
          <w:p w:rsidR="009B490D" w:rsidRDefault="00183E1C">
            <w:pPr>
              <w:pStyle w:val="Default"/>
              <w:spacing w:line="360" w:lineRule="auto"/>
              <w:ind w:firstLineChars="200" w:firstLine="480"/>
              <w:jc w:val="both"/>
              <w:rPr>
                <w:rFonts w:ascii="Times New Roman" w:hAnsi="宋体" w:cs="Times New Roman"/>
                <w:color w:val="auto"/>
                <w:szCs w:val="20"/>
              </w:rPr>
            </w:pPr>
            <w:r>
              <w:rPr>
                <w:rFonts w:ascii="Times New Roman" w:hAnsi="宋体" w:cs="Times New Roman" w:hint="eastAsia"/>
                <w:color w:val="auto"/>
                <w:szCs w:val="20"/>
              </w:rPr>
              <w:t>根据《石化行业</w:t>
            </w:r>
            <w:r>
              <w:rPr>
                <w:rFonts w:ascii="Times New Roman" w:hAnsi="宋体" w:cs="Times New Roman"/>
                <w:color w:val="auto"/>
                <w:szCs w:val="20"/>
              </w:rPr>
              <w:t xml:space="preserve">VOCs </w:t>
            </w:r>
            <w:r>
              <w:rPr>
                <w:rFonts w:ascii="Times New Roman" w:hAnsi="宋体" w:cs="Times New Roman" w:hint="eastAsia"/>
                <w:color w:val="auto"/>
                <w:szCs w:val="20"/>
              </w:rPr>
              <w:t>污染源排查工作指南》，“</w:t>
            </w:r>
            <w:r>
              <w:rPr>
                <w:rFonts w:ascii="Times New Roman" w:cs="Times New Roman"/>
                <w:color w:val="auto"/>
                <w:kern w:val="2"/>
              </w:rPr>
              <w:t>对于地下的卧</w:t>
            </w:r>
            <w:r>
              <w:rPr>
                <w:rFonts w:ascii="Times New Roman" w:cs="Times New Roman" w:hint="eastAsia"/>
                <w:color w:val="auto"/>
                <w:kern w:val="2"/>
              </w:rPr>
              <w:t>式</w:t>
            </w:r>
            <w:r>
              <w:rPr>
                <w:rFonts w:ascii="Times New Roman" w:cs="Times New Roman"/>
                <w:color w:val="auto"/>
                <w:kern w:val="2"/>
              </w:rPr>
              <w:t>罐，由于地下土层的绝缘作用，昼夜温差的变化对卧式罐没有产生太大影响，一般认为</w:t>
            </w:r>
            <w:r>
              <w:rPr>
                <w:rFonts w:ascii="Times New Roman" w:cs="Times New Roman" w:hint="eastAsia"/>
                <w:color w:val="auto"/>
                <w:kern w:val="2"/>
              </w:rPr>
              <w:t>静置储藏损失即静置损耗为零”，本项目乙醇储罐为覆土卧式储罐，因此不考虑静置损耗（小呼吸）。</w:t>
            </w:r>
          </w:p>
          <w:p w:rsidR="009B490D" w:rsidRDefault="00183E1C">
            <w:pPr>
              <w:spacing w:line="360" w:lineRule="auto"/>
              <w:ind w:firstLineChars="150" w:firstLine="360"/>
              <w:rPr>
                <w:sz w:val="24"/>
              </w:rPr>
            </w:pPr>
            <w:r>
              <w:rPr>
                <w:rFonts w:hint="eastAsia"/>
                <w:sz w:val="24"/>
              </w:rPr>
              <w:t>本项目运行过程产生的废气包括汽油内浮顶罐损耗（小呼吸</w:t>
            </w:r>
            <w:r>
              <w:rPr>
                <w:rFonts w:hint="eastAsia"/>
                <w:sz w:val="24"/>
              </w:rPr>
              <w:t>+</w:t>
            </w:r>
            <w:r>
              <w:rPr>
                <w:rFonts w:hint="eastAsia"/>
                <w:sz w:val="24"/>
              </w:rPr>
              <w:t>大呼吸），双层卧式乙醇储罐工作损耗（大呼吸），乙醇汽油装卸损耗。</w:t>
            </w:r>
          </w:p>
          <w:p w:rsidR="009B490D" w:rsidRDefault="00183E1C">
            <w:pPr>
              <w:spacing w:line="360" w:lineRule="auto"/>
              <w:ind w:firstLineChars="150" w:firstLine="360"/>
              <w:rPr>
                <w:sz w:val="24"/>
              </w:rPr>
            </w:pPr>
            <w:r>
              <w:rPr>
                <w:rFonts w:hint="eastAsia"/>
                <w:sz w:val="24"/>
              </w:rPr>
              <w:t>汽油储罐损耗采用内浮顶罐排放蒸发损失计算经验公式，乙醇储罐工作损耗采用固定顶罐工作损耗计算经验公式，乙醇汽油装卸损耗采用有机液体装卸损耗计算经验公式。</w:t>
            </w:r>
          </w:p>
          <w:p w:rsidR="009B490D" w:rsidRDefault="00183E1C">
            <w:pPr>
              <w:spacing w:line="360" w:lineRule="auto"/>
              <w:ind w:firstLineChars="150" w:firstLine="360"/>
              <w:rPr>
                <w:sz w:val="24"/>
              </w:rPr>
            </w:pPr>
            <w:r>
              <w:rPr>
                <w:rFonts w:hint="eastAsia"/>
                <w:sz w:val="24"/>
              </w:rPr>
              <w:t>具体计算公式和计算参数如下：</w:t>
            </w:r>
          </w:p>
          <w:p w:rsidR="009B490D" w:rsidRDefault="00183E1C">
            <w:pPr>
              <w:spacing w:line="360" w:lineRule="auto"/>
              <w:rPr>
                <w:sz w:val="24"/>
              </w:rPr>
            </w:pPr>
            <w:r>
              <w:rPr>
                <w:rFonts w:hint="eastAsia"/>
                <w:sz w:val="24"/>
              </w:rPr>
              <w:t>（</w:t>
            </w:r>
            <w:r>
              <w:rPr>
                <w:rFonts w:hint="eastAsia"/>
                <w:sz w:val="24"/>
              </w:rPr>
              <w:t>1</w:t>
            </w:r>
            <w:r>
              <w:rPr>
                <w:rFonts w:hint="eastAsia"/>
                <w:sz w:val="24"/>
              </w:rPr>
              <w:t>）装卸损耗</w:t>
            </w:r>
          </w:p>
          <w:p w:rsidR="009B490D" w:rsidRDefault="00183E1C">
            <w:pPr>
              <w:pStyle w:val="Default"/>
              <w:spacing w:line="360" w:lineRule="auto"/>
              <w:ind w:firstLine="453"/>
              <w:jc w:val="both"/>
            </w:pPr>
            <w:r>
              <w:rPr>
                <w:rFonts w:hint="eastAsia"/>
              </w:rPr>
              <w:t>公路装车装卸耗损计算公式如下：</w:t>
            </w:r>
            <w:r>
              <w:t xml:space="preserve"> </w:t>
            </w:r>
          </w:p>
          <w:p w:rsidR="009B490D" w:rsidRDefault="00183E1C">
            <w:pPr>
              <w:pStyle w:val="Default"/>
              <w:spacing w:line="360" w:lineRule="auto"/>
              <w:ind w:firstLine="453"/>
              <w:jc w:val="both"/>
              <w:rPr>
                <w:rFonts w:ascii="Times New Roman" w:cs="Times New Roman"/>
                <w:i/>
              </w:rPr>
            </w:pPr>
            <w:r>
              <w:rPr>
                <w:position w:val="-12"/>
              </w:rPr>
              <w:object w:dxaOrig="1725" w:dyaOrig="360">
                <v:shape id="_x0000_i1040" type="#_x0000_t75" style="width:86.4pt;height:18pt" o:ole="">
                  <v:imagedata r:id="rId49" o:title=""/>
                </v:shape>
                <o:OLEObject Type="Embed" ProgID="Equation.DSMT4" ShapeID="_x0000_i1040" DrawAspect="Content" ObjectID="_1593524348" r:id="rId50"/>
              </w:object>
            </w:r>
          </w:p>
          <w:p w:rsidR="009B490D" w:rsidRDefault="00183E1C">
            <w:pPr>
              <w:spacing w:line="360" w:lineRule="auto"/>
              <w:ind w:firstLineChars="200" w:firstLine="420"/>
              <w:rPr>
                <w:rFonts w:eastAsiaTheme="minorEastAsia"/>
                <w:kern w:val="0"/>
                <w:sz w:val="24"/>
              </w:rPr>
            </w:pPr>
            <w:r>
              <w:rPr>
                <w:position w:val="-24"/>
              </w:rPr>
              <w:object w:dxaOrig="2775" w:dyaOrig="615">
                <v:shape id="_x0000_i1041" type="#_x0000_t75" style="width:138.6pt;height:30.6pt" o:ole="">
                  <v:imagedata r:id="rId51" o:title=""/>
                </v:shape>
                <o:OLEObject Type="Embed" ProgID="Equation.DSMT4" ShapeID="_x0000_i1041" DrawAspect="Content" ObjectID="_1593524349" r:id="rId52"/>
              </w:object>
            </w:r>
          </w:p>
          <w:p w:rsidR="009B490D" w:rsidRDefault="00183E1C">
            <w:pPr>
              <w:pStyle w:val="Default"/>
              <w:spacing w:line="360" w:lineRule="auto"/>
              <w:ind w:firstLine="453"/>
              <w:jc w:val="both"/>
              <w:rPr>
                <w:rFonts w:ascii="Times New Roman" w:cs="Times New Roman"/>
              </w:rPr>
            </w:pPr>
            <w:r>
              <w:rPr>
                <w:rFonts w:ascii="Times New Roman" w:cs="Times New Roman"/>
              </w:rPr>
              <w:t>式中：</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E</w:t>
            </w:r>
            <w:r>
              <w:rPr>
                <w:rFonts w:ascii="Times New Roman" w:cs="Times New Roman"/>
              </w:rPr>
              <w:t>—</w:t>
            </w:r>
            <w:r>
              <w:rPr>
                <w:rFonts w:ascii="Times New Roman" w:cs="Times New Roman"/>
              </w:rPr>
              <w:t>装车损耗，</w:t>
            </w:r>
            <w:r>
              <w:rPr>
                <w:rFonts w:ascii="Times New Roman" w:cs="Times New Roman"/>
              </w:rPr>
              <w:t>t/a</w:t>
            </w:r>
            <w:r>
              <w:rPr>
                <w:rFonts w:ascii="Times New Roman" w:cs="Times New Roman" w:hint="eastAsia"/>
              </w:rPr>
              <w:t>；</w:t>
            </w:r>
          </w:p>
          <w:p w:rsidR="009B490D" w:rsidRDefault="00183E1C">
            <w:pPr>
              <w:pStyle w:val="Default"/>
              <w:spacing w:line="360" w:lineRule="auto"/>
              <w:ind w:firstLine="453"/>
              <w:jc w:val="both"/>
              <w:rPr>
                <w:rFonts w:ascii="Times New Roman" w:cs="Times New Roman"/>
              </w:rPr>
            </w:pPr>
            <w:r>
              <w:rPr>
                <w:rFonts w:ascii="Times New Roman" w:cs="Times New Roman"/>
                <w:i/>
              </w:rPr>
              <w:t>N</w:t>
            </w:r>
            <w:r>
              <w:rPr>
                <w:rFonts w:ascii="Times New Roman" w:cs="Times New Roman"/>
              </w:rPr>
              <w:t>—</w:t>
            </w:r>
            <w:r>
              <w:rPr>
                <w:rFonts w:ascii="Times New Roman" w:cs="Times New Roman"/>
              </w:rPr>
              <w:t>年周转量，</w:t>
            </w:r>
            <w:r>
              <w:rPr>
                <w:rFonts w:ascii="Times New Roman" w:cs="Times New Roman"/>
              </w:rPr>
              <w:t>m³/a</w:t>
            </w:r>
            <w:r>
              <w:rPr>
                <w:rFonts w:ascii="Times New Roman" w:cs="Times New Roman"/>
              </w:rPr>
              <w:t>；</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L</w:t>
            </w:r>
            <w:r>
              <w:rPr>
                <w:rFonts w:ascii="Times New Roman" w:cs="Times New Roman"/>
                <w:i/>
                <w:vertAlign w:val="subscript"/>
              </w:rPr>
              <w:t>L</w:t>
            </w:r>
            <w:r>
              <w:rPr>
                <w:rFonts w:ascii="Times New Roman" w:cs="Times New Roman"/>
              </w:rPr>
              <w:t>—</w:t>
            </w:r>
            <w:r>
              <w:rPr>
                <w:rFonts w:ascii="Times New Roman" w:cs="Times New Roman"/>
              </w:rPr>
              <w:t>装卸车损排放因子，</w:t>
            </w:r>
            <w:r>
              <w:rPr>
                <w:rFonts w:ascii="Times New Roman" w:cs="Times New Roman"/>
              </w:rPr>
              <w:t>kg/m³</w:t>
            </w:r>
            <w:r>
              <w:rPr>
                <w:rFonts w:ascii="Times New Roman" w:cs="Times New Roman"/>
              </w:rPr>
              <w:t>；</w:t>
            </w:r>
            <w:r>
              <w:rPr>
                <w:rFonts w:ascii="Times New Roman" w:cs="Times New Roman"/>
              </w:rPr>
              <w:t xml:space="preserve"> </w:t>
            </w:r>
          </w:p>
          <w:p w:rsidR="009B490D" w:rsidRDefault="00183E1C">
            <w:pPr>
              <w:spacing w:line="360" w:lineRule="auto"/>
              <w:ind w:firstLineChars="200" w:firstLine="480"/>
              <w:rPr>
                <w:sz w:val="24"/>
              </w:rPr>
            </w:pPr>
            <w:r>
              <w:rPr>
                <w:i/>
                <w:sz w:val="24"/>
              </w:rPr>
              <w:t>S</w:t>
            </w:r>
            <w:r>
              <w:rPr>
                <w:sz w:val="24"/>
              </w:rPr>
              <w:t>—</w:t>
            </w:r>
            <w:r>
              <w:rPr>
                <w:sz w:val="24"/>
              </w:rPr>
              <w:t>饱和因子，代表排出的挥发物料接近饱和的程度</w:t>
            </w:r>
            <w:r>
              <w:rPr>
                <w:rFonts w:hint="eastAsia"/>
                <w:sz w:val="24"/>
              </w:rPr>
              <w:t>；</w:t>
            </w:r>
            <w:r>
              <w:rPr>
                <w:sz w:val="24"/>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T</w:t>
            </w:r>
            <w:r>
              <w:rPr>
                <w:rFonts w:ascii="Times New Roman" w:cs="Times New Roman"/>
              </w:rPr>
              <w:t>—</w:t>
            </w:r>
            <w:r>
              <w:rPr>
                <w:rFonts w:ascii="Times New Roman" w:cs="Times New Roman"/>
              </w:rPr>
              <w:t>实际装载温度，</w:t>
            </w:r>
            <w:r>
              <w:rPr>
                <w:rFonts w:ascii="Times New Roman" w:cs="Times New Roman"/>
              </w:rPr>
              <w:t>℃</w:t>
            </w:r>
            <w:r>
              <w:rPr>
                <w:rFonts w:ascii="Times New Roman" w:cs="Times New Roman"/>
              </w:rPr>
              <w:t>；</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P</w:t>
            </w:r>
            <w:r>
              <w:rPr>
                <w:rFonts w:ascii="Times New Roman" w:cs="Times New Roman"/>
                <w:i/>
                <w:vertAlign w:val="subscript"/>
              </w:rPr>
              <w:t>T</w:t>
            </w:r>
            <w:r>
              <w:rPr>
                <w:rFonts w:ascii="Times New Roman" w:cs="Times New Roman"/>
              </w:rPr>
              <w:t>—</w:t>
            </w:r>
            <w:r>
              <w:rPr>
                <w:rFonts w:ascii="Times New Roman" w:cs="Times New Roman"/>
              </w:rPr>
              <w:t>温度</w:t>
            </w:r>
            <w:r>
              <w:rPr>
                <w:rFonts w:ascii="Times New Roman" w:cs="Times New Roman"/>
              </w:rPr>
              <w:t xml:space="preserve">T </w:t>
            </w:r>
            <w:r>
              <w:rPr>
                <w:rFonts w:ascii="Times New Roman" w:cs="Times New Roman"/>
              </w:rPr>
              <w:t>时装载物料的真实蒸气压，</w:t>
            </w:r>
            <w:r>
              <w:rPr>
                <w:rFonts w:ascii="Times New Roman" w:cs="Times New Roman"/>
              </w:rPr>
              <w:t>Pa</w:t>
            </w:r>
            <w:r>
              <w:rPr>
                <w:rFonts w:ascii="Times New Roman" w:cs="Times New Roman"/>
              </w:rPr>
              <w:t>；</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M</w:t>
            </w:r>
            <w:r>
              <w:rPr>
                <w:rFonts w:ascii="Times New Roman" w:cs="Times New Roman"/>
              </w:rPr>
              <w:t>——</w:t>
            </w:r>
            <w:r>
              <w:rPr>
                <w:rFonts w:ascii="Times New Roman" w:cs="Times New Roman"/>
              </w:rPr>
              <w:t>油气的分子量，</w:t>
            </w:r>
            <w:r>
              <w:rPr>
                <w:rFonts w:ascii="Times New Roman" w:cs="Times New Roman"/>
              </w:rPr>
              <w:t>g/mol</w:t>
            </w:r>
            <w:r>
              <w:rPr>
                <w:rFonts w:ascii="Times New Roman" w:cs="Times New Roman"/>
              </w:rPr>
              <w:t>；</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rPr>
              <w:t>1.210</w:t>
            </w:r>
            <w:r>
              <w:rPr>
                <w:rFonts w:hAnsi="宋体" w:cs="Times New Roman" w:hint="eastAsia"/>
              </w:rPr>
              <w:t>×</w:t>
            </w:r>
            <w:r>
              <w:rPr>
                <w:rFonts w:ascii="Times New Roman" w:cs="Times New Roman" w:hint="eastAsia"/>
              </w:rPr>
              <w:t>10</w:t>
            </w:r>
            <w:r>
              <w:rPr>
                <w:rFonts w:ascii="Times New Roman" w:cs="Times New Roman"/>
                <w:vertAlign w:val="superscript"/>
              </w:rPr>
              <w:t>-4</w:t>
            </w:r>
            <w:r>
              <w:rPr>
                <w:rFonts w:ascii="Times New Roman" w:cs="Times New Roman"/>
              </w:rPr>
              <w:t>—</w:t>
            </w:r>
            <w:r>
              <w:rPr>
                <w:rFonts w:ascii="Times New Roman" w:cs="Times New Roman"/>
              </w:rPr>
              <w:t>单位转换系数。</w:t>
            </w:r>
            <w:r>
              <w:rPr>
                <w:rFonts w:ascii="Times New Roman" w:cs="Times New Roman"/>
              </w:rPr>
              <w:t xml:space="preserve"> </w:t>
            </w:r>
          </w:p>
          <w:p w:rsidR="009B490D" w:rsidRDefault="00183E1C">
            <w:pPr>
              <w:spacing w:line="360" w:lineRule="auto"/>
              <w:ind w:firstLineChars="200" w:firstLine="480"/>
              <w:rPr>
                <w:rFonts w:ascii="宋体" w:cs="宋体"/>
                <w:sz w:val="24"/>
              </w:rPr>
            </w:pPr>
            <w:r>
              <w:rPr>
                <w:rFonts w:ascii="宋体" w:cs="宋体" w:hint="eastAsia"/>
                <w:sz w:val="24"/>
              </w:rPr>
              <w:t>本工程装卸损耗计算选取的因子取值及计算结果如下：</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404"/>
              <w:gridCol w:w="2404"/>
              <w:gridCol w:w="2404"/>
            </w:tblGrid>
            <w:tr w:rsidR="009B490D">
              <w:trPr>
                <w:jc w:val="center"/>
              </w:trPr>
              <w:tc>
                <w:tcPr>
                  <w:tcW w:w="2403" w:type="dxa"/>
                  <w:vAlign w:val="center"/>
                </w:tcPr>
                <w:p w:rsidR="009B490D" w:rsidRDefault="00183E1C">
                  <w:pPr>
                    <w:spacing w:line="360" w:lineRule="auto"/>
                    <w:jc w:val="center"/>
                    <w:rPr>
                      <w:sz w:val="24"/>
                    </w:rPr>
                  </w:pPr>
                  <w:r>
                    <w:rPr>
                      <w:rFonts w:hint="eastAsia"/>
                      <w:sz w:val="24"/>
                    </w:rPr>
                    <w:t>因子</w:t>
                  </w:r>
                </w:p>
              </w:tc>
              <w:tc>
                <w:tcPr>
                  <w:tcW w:w="2404" w:type="dxa"/>
                  <w:vAlign w:val="center"/>
                </w:tcPr>
                <w:p w:rsidR="009B490D" w:rsidRDefault="00183E1C">
                  <w:pPr>
                    <w:spacing w:line="360" w:lineRule="auto"/>
                    <w:jc w:val="center"/>
                    <w:rPr>
                      <w:sz w:val="24"/>
                    </w:rPr>
                  </w:pPr>
                  <w:r>
                    <w:rPr>
                      <w:rFonts w:hint="eastAsia"/>
                      <w:sz w:val="24"/>
                    </w:rPr>
                    <w:t>单位</w:t>
                  </w:r>
                </w:p>
              </w:tc>
              <w:tc>
                <w:tcPr>
                  <w:tcW w:w="2404" w:type="dxa"/>
                  <w:vAlign w:val="center"/>
                </w:tcPr>
                <w:p w:rsidR="009B490D" w:rsidRDefault="00183E1C">
                  <w:pPr>
                    <w:spacing w:line="360" w:lineRule="auto"/>
                    <w:jc w:val="center"/>
                    <w:rPr>
                      <w:sz w:val="24"/>
                    </w:rPr>
                  </w:pPr>
                  <w:r>
                    <w:rPr>
                      <w:rFonts w:hint="eastAsia"/>
                      <w:sz w:val="24"/>
                    </w:rPr>
                    <w:t>乙醇</w:t>
                  </w:r>
                </w:p>
              </w:tc>
              <w:tc>
                <w:tcPr>
                  <w:tcW w:w="2404" w:type="dxa"/>
                  <w:vAlign w:val="center"/>
                </w:tcPr>
                <w:p w:rsidR="009B490D" w:rsidRDefault="00183E1C">
                  <w:pPr>
                    <w:spacing w:line="360" w:lineRule="auto"/>
                    <w:jc w:val="center"/>
                    <w:rPr>
                      <w:sz w:val="24"/>
                    </w:rPr>
                  </w:pPr>
                  <w:r>
                    <w:rPr>
                      <w:rFonts w:hint="eastAsia"/>
                      <w:sz w:val="24"/>
                    </w:rPr>
                    <w:t>汽油</w:t>
                  </w:r>
                </w:p>
              </w:tc>
            </w:tr>
            <w:tr w:rsidR="009B490D">
              <w:trPr>
                <w:jc w:val="center"/>
              </w:trPr>
              <w:tc>
                <w:tcPr>
                  <w:tcW w:w="2403" w:type="dxa"/>
                  <w:vAlign w:val="center"/>
                </w:tcPr>
                <w:p w:rsidR="009B490D" w:rsidRDefault="00183E1C">
                  <w:pPr>
                    <w:spacing w:line="360" w:lineRule="auto"/>
                    <w:jc w:val="center"/>
                    <w:rPr>
                      <w:i/>
                      <w:sz w:val="24"/>
                    </w:rPr>
                  </w:pPr>
                  <w:r>
                    <w:rPr>
                      <w:rFonts w:hint="eastAsia"/>
                      <w:i/>
                      <w:sz w:val="24"/>
                    </w:rPr>
                    <w:t>N</w:t>
                  </w:r>
                </w:p>
              </w:tc>
              <w:tc>
                <w:tcPr>
                  <w:tcW w:w="2404" w:type="dxa"/>
                  <w:vAlign w:val="center"/>
                </w:tcPr>
                <w:p w:rsidR="009B490D" w:rsidRDefault="00183E1C">
                  <w:pPr>
                    <w:spacing w:line="360" w:lineRule="auto"/>
                    <w:jc w:val="center"/>
                    <w:rPr>
                      <w:sz w:val="24"/>
                    </w:rPr>
                  </w:pPr>
                  <w:r>
                    <w:t>m³/a</w:t>
                  </w:r>
                </w:p>
              </w:tc>
              <w:tc>
                <w:tcPr>
                  <w:tcW w:w="2404" w:type="dxa"/>
                  <w:vAlign w:val="center"/>
                </w:tcPr>
                <w:p w:rsidR="009B490D" w:rsidRDefault="00183E1C">
                  <w:pPr>
                    <w:spacing w:line="360" w:lineRule="auto"/>
                    <w:jc w:val="center"/>
                    <w:rPr>
                      <w:sz w:val="24"/>
                    </w:rPr>
                  </w:pPr>
                  <w:r>
                    <w:rPr>
                      <w:rFonts w:hint="eastAsia"/>
                      <w:sz w:val="24"/>
                    </w:rPr>
                    <w:t>14556.96</w:t>
                  </w:r>
                </w:p>
              </w:tc>
              <w:tc>
                <w:tcPr>
                  <w:tcW w:w="2404" w:type="dxa"/>
                  <w:vAlign w:val="center"/>
                </w:tcPr>
                <w:p w:rsidR="009B490D" w:rsidRDefault="00183E1C">
                  <w:pPr>
                    <w:jc w:val="center"/>
                    <w:rPr>
                      <w:rFonts w:ascii="宋体" w:hAnsi="宋体" w:cs="宋体"/>
                      <w:color w:val="000000"/>
                      <w:sz w:val="24"/>
                    </w:rPr>
                  </w:pPr>
                  <w:r>
                    <w:rPr>
                      <w:rFonts w:hint="eastAsia"/>
                      <w:color w:val="000000"/>
                      <w:sz w:val="24"/>
                    </w:rPr>
                    <w:t>178105.2632</w:t>
                  </w:r>
                </w:p>
              </w:tc>
            </w:tr>
            <w:tr w:rsidR="009B490D">
              <w:trPr>
                <w:jc w:val="center"/>
              </w:trPr>
              <w:tc>
                <w:tcPr>
                  <w:tcW w:w="2403" w:type="dxa"/>
                  <w:vAlign w:val="center"/>
                </w:tcPr>
                <w:p w:rsidR="009B490D" w:rsidRDefault="00183E1C">
                  <w:pPr>
                    <w:spacing w:line="360" w:lineRule="auto"/>
                    <w:jc w:val="center"/>
                    <w:rPr>
                      <w:i/>
                      <w:sz w:val="24"/>
                    </w:rPr>
                  </w:pPr>
                  <w:r>
                    <w:rPr>
                      <w:rFonts w:hint="eastAsia"/>
                      <w:i/>
                      <w:sz w:val="24"/>
                    </w:rPr>
                    <w:t>P</w:t>
                  </w:r>
                  <w:r>
                    <w:rPr>
                      <w:rFonts w:hint="eastAsia"/>
                      <w:i/>
                      <w:sz w:val="24"/>
                      <w:vertAlign w:val="subscript"/>
                    </w:rPr>
                    <w:t>T</w:t>
                  </w:r>
                </w:p>
              </w:tc>
              <w:tc>
                <w:tcPr>
                  <w:tcW w:w="2404" w:type="dxa"/>
                  <w:vAlign w:val="center"/>
                </w:tcPr>
                <w:p w:rsidR="009B490D" w:rsidRDefault="00183E1C">
                  <w:pPr>
                    <w:spacing w:line="360" w:lineRule="auto"/>
                    <w:jc w:val="center"/>
                    <w:rPr>
                      <w:sz w:val="24"/>
                    </w:rPr>
                  </w:pPr>
                  <w:r>
                    <w:rPr>
                      <w:rFonts w:hint="eastAsia"/>
                      <w:sz w:val="24"/>
                    </w:rPr>
                    <w:t>Pa</w:t>
                  </w:r>
                </w:p>
              </w:tc>
              <w:tc>
                <w:tcPr>
                  <w:tcW w:w="2404" w:type="dxa"/>
                  <w:vAlign w:val="center"/>
                </w:tcPr>
                <w:p w:rsidR="009B490D" w:rsidRDefault="00183E1C">
                  <w:pPr>
                    <w:spacing w:line="360" w:lineRule="auto"/>
                    <w:jc w:val="center"/>
                    <w:rPr>
                      <w:sz w:val="24"/>
                    </w:rPr>
                  </w:pPr>
                  <w:r>
                    <w:rPr>
                      <w:rFonts w:hint="eastAsia"/>
                      <w:sz w:val="24"/>
                    </w:rPr>
                    <w:t>7959</w:t>
                  </w:r>
                </w:p>
              </w:tc>
              <w:tc>
                <w:tcPr>
                  <w:tcW w:w="2404" w:type="dxa"/>
                  <w:vAlign w:val="center"/>
                </w:tcPr>
                <w:p w:rsidR="009B490D" w:rsidRDefault="00183E1C">
                  <w:pPr>
                    <w:spacing w:line="360" w:lineRule="auto"/>
                    <w:jc w:val="center"/>
                    <w:rPr>
                      <w:sz w:val="24"/>
                    </w:rPr>
                  </w:pPr>
                  <w:r>
                    <w:rPr>
                      <w:rFonts w:hint="eastAsia"/>
                      <w:sz w:val="24"/>
                    </w:rPr>
                    <w:t>61545</w:t>
                  </w:r>
                </w:p>
              </w:tc>
            </w:tr>
            <w:tr w:rsidR="009B490D">
              <w:trPr>
                <w:jc w:val="center"/>
              </w:trPr>
              <w:tc>
                <w:tcPr>
                  <w:tcW w:w="2403" w:type="dxa"/>
                  <w:vAlign w:val="center"/>
                </w:tcPr>
                <w:p w:rsidR="009B490D" w:rsidRDefault="00183E1C">
                  <w:pPr>
                    <w:spacing w:line="360" w:lineRule="auto"/>
                    <w:jc w:val="center"/>
                    <w:rPr>
                      <w:i/>
                      <w:sz w:val="24"/>
                    </w:rPr>
                  </w:pPr>
                  <w:r>
                    <w:rPr>
                      <w:rFonts w:hint="eastAsia"/>
                      <w:i/>
                      <w:sz w:val="24"/>
                    </w:rPr>
                    <w:t>S</w:t>
                  </w:r>
                </w:p>
              </w:tc>
              <w:tc>
                <w:tcPr>
                  <w:tcW w:w="2404" w:type="dxa"/>
                  <w:vAlign w:val="center"/>
                </w:tcPr>
                <w:p w:rsidR="009B490D" w:rsidRDefault="00183E1C">
                  <w:pPr>
                    <w:spacing w:line="360" w:lineRule="auto"/>
                    <w:jc w:val="center"/>
                    <w:rPr>
                      <w:sz w:val="24"/>
                    </w:rPr>
                  </w:pPr>
                  <w:r>
                    <w:rPr>
                      <w:rFonts w:hint="eastAsia"/>
                      <w:sz w:val="24"/>
                    </w:rPr>
                    <w:t>无量纲</w:t>
                  </w:r>
                </w:p>
              </w:tc>
              <w:tc>
                <w:tcPr>
                  <w:tcW w:w="2404" w:type="dxa"/>
                  <w:vAlign w:val="center"/>
                </w:tcPr>
                <w:p w:rsidR="009B490D" w:rsidRDefault="00183E1C">
                  <w:pPr>
                    <w:spacing w:line="360" w:lineRule="auto"/>
                    <w:jc w:val="center"/>
                    <w:rPr>
                      <w:sz w:val="24"/>
                    </w:rPr>
                  </w:pPr>
                  <w:r>
                    <w:rPr>
                      <w:rFonts w:hint="eastAsia"/>
                      <w:sz w:val="24"/>
                    </w:rPr>
                    <w:t>0.6</w:t>
                  </w:r>
                </w:p>
              </w:tc>
              <w:tc>
                <w:tcPr>
                  <w:tcW w:w="2404" w:type="dxa"/>
                  <w:vAlign w:val="center"/>
                </w:tcPr>
                <w:p w:rsidR="009B490D" w:rsidRDefault="00183E1C">
                  <w:pPr>
                    <w:spacing w:line="360" w:lineRule="auto"/>
                    <w:jc w:val="center"/>
                    <w:rPr>
                      <w:sz w:val="24"/>
                    </w:rPr>
                  </w:pPr>
                  <w:r>
                    <w:rPr>
                      <w:rFonts w:hint="eastAsia"/>
                      <w:sz w:val="24"/>
                    </w:rPr>
                    <w:t>0.6</w:t>
                  </w:r>
                </w:p>
              </w:tc>
            </w:tr>
            <w:tr w:rsidR="009B490D">
              <w:trPr>
                <w:jc w:val="center"/>
              </w:trPr>
              <w:tc>
                <w:tcPr>
                  <w:tcW w:w="2403" w:type="dxa"/>
                  <w:vAlign w:val="center"/>
                </w:tcPr>
                <w:p w:rsidR="009B490D" w:rsidRDefault="00183E1C">
                  <w:pPr>
                    <w:spacing w:line="360" w:lineRule="auto"/>
                    <w:jc w:val="center"/>
                    <w:rPr>
                      <w:i/>
                      <w:sz w:val="24"/>
                    </w:rPr>
                  </w:pPr>
                  <w:r>
                    <w:rPr>
                      <w:rFonts w:hint="eastAsia"/>
                      <w:i/>
                      <w:sz w:val="24"/>
                    </w:rPr>
                    <w:t>M</w:t>
                  </w:r>
                </w:p>
              </w:tc>
              <w:tc>
                <w:tcPr>
                  <w:tcW w:w="2404" w:type="dxa"/>
                  <w:vAlign w:val="center"/>
                </w:tcPr>
                <w:p w:rsidR="009B490D" w:rsidRDefault="00183E1C">
                  <w:pPr>
                    <w:spacing w:line="360" w:lineRule="auto"/>
                    <w:jc w:val="center"/>
                    <w:rPr>
                      <w:sz w:val="24"/>
                    </w:rPr>
                  </w:pPr>
                  <w:r>
                    <w:rPr>
                      <w:rFonts w:hint="eastAsia"/>
                      <w:sz w:val="24"/>
                    </w:rPr>
                    <w:t>g/mol</w:t>
                  </w:r>
                </w:p>
              </w:tc>
              <w:tc>
                <w:tcPr>
                  <w:tcW w:w="2404" w:type="dxa"/>
                  <w:vAlign w:val="center"/>
                </w:tcPr>
                <w:p w:rsidR="009B490D" w:rsidRDefault="00183E1C">
                  <w:pPr>
                    <w:spacing w:line="360" w:lineRule="auto"/>
                    <w:jc w:val="center"/>
                    <w:rPr>
                      <w:sz w:val="24"/>
                    </w:rPr>
                  </w:pPr>
                  <w:r>
                    <w:rPr>
                      <w:rFonts w:hint="eastAsia"/>
                      <w:sz w:val="24"/>
                    </w:rPr>
                    <w:t>46</w:t>
                  </w:r>
                </w:p>
              </w:tc>
              <w:tc>
                <w:tcPr>
                  <w:tcW w:w="2404" w:type="dxa"/>
                  <w:vAlign w:val="center"/>
                </w:tcPr>
                <w:p w:rsidR="009B490D" w:rsidRDefault="00183E1C">
                  <w:pPr>
                    <w:spacing w:line="360" w:lineRule="auto"/>
                    <w:jc w:val="center"/>
                    <w:rPr>
                      <w:sz w:val="24"/>
                    </w:rPr>
                  </w:pPr>
                  <w:r>
                    <w:rPr>
                      <w:rFonts w:hint="eastAsia"/>
                      <w:sz w:val="24"/>
                    </w:rPr>
                    <w:t>68</w:t>
                  </w:r>
                </w:p>
              </w:tc>
            </w:tr>
            <w:tr w:rsidR="009B490D">
              <w:trPr>
                <w:jc w:val="center"/>
              </w:trPr>
              <w:tc>
                <w:tcPr>
                  <w:tcW w:w="2403" w:type="dxa"/>
                  <w:vAlign w:val="center"/>
                </w:tcPr>
                <w:p w:rsidR="009B490D" w:rsidRDefault="00183E1C">
                  <w:pPr>
                    <w:spacing w:line="360" w:lineRule="auto"/>
                    <w:jc w:val="center"/>
                    <w:rPr>
                      <w:i/>
                      <w:sz w:val="24"/>
                    </w:rPr>
                  </w:pPr>
                  <w:r>
                    <w:rPr>
                      <w:rFonts w:hint="eastAsia"/>
                      <w:i/>
                      <w:sz w:val="24"/>
                    </w:rPr>
                    <w:t>T</w:t>
                  </w:r>
                </w:p>
              </w:tc>
              <w:tc>
                <w:tcPr>
                  <w:tcW w:w="2404" w:type="dxa"/>
                  <w:vAlign w:val="center"/>
                </w:tcPr>
                <w:p w:rsidR="009B490D" w:rsidRDefault="00183E1C">
                  <w:pPr>
                    <w:spacing w:line="360" w:lineRule="auto"/>
                    <w:jc w:val="center"/>
                    <w:rPr>
                      <w:sz w:val="24"/>
                    </w:rPr>
                  </w:pPr>
                  <w:r>
                    <w:rPr>
                      <w:rFonts w:hint="eastAsia"/>
                      <w:sz w:val="24"/>
                    </w:rPr>
                    <w:t>℃</w:t>
                  </w:r>
                </w:p>
              </w:tc>
              <w:tc>
                <w:tcPr>
                  <w:tcW w:w="2404" w:type="dxa"/>
                  <w:vAlign w:val="center"/>
                </w:tcPr>
                <w:p w:rsidR="009B490D" w:rsidRDefault="00183E1C">
                  <w:pPr>
                    <w:spacing w:line="360" w:lineRule="auto"/>
                    <w:jc w:val="center"/>
                    <w:rPr>
                      <w:sz w:val="24"/>
                    </w:rPr>
                  </w:pPr>
                  <w:r>
                    <w:rPr>
                      <w:rFonts w:hint="eastAsia"/>
                      <w:sz w:val="24"/>
                    </w:rPr>
                    <w:t>25</w:t>
                  </w:r>
                </w:p>
              </w:tc>
              <w:tc>
                <w:tcPr>
                  <w:tcW w:w="2404" w:type="dxa"/>
                  <w:vAlign w:val="center"/>
                </w:tcPr>
                <w:p w:rsidR="009B490D" w:rsidRDefault="00183E1C">
                  <w:pPr>
                    <w:spacing w:line="360" w:lineRule="auto"/>
                    <w:jc w:val="center"/>
                    <w:rPr>
                      <w:sz w:val="24"/>
                    </w:rPr>
                  </w:pPr>
                  <w:r>
                    <w:rPr>
                      <w:rFonts w:hint="eastAsia"/>
                      <w:sz w:val="24"/>
                    </w:rPr>
                    <w:t>25</w:t>
                  </w:r>
                </w:p>
              </w:tc>
            </w:tr>
            <w:tr w:rsidR="009B490D">
              <w:trPr>
                <w:jc w:val="center"/>
              </w:trPr>
              <w:tc>
                <w:tcPr>
                  <w:tcW w:w="2403" w:type="dxa"/>
                  <w:vAlign w:val="center"/>
                </w:tcPr>
                <w:p w:rsidR="009B490D" w:rsidRDefault="00183E1C">
                  <w:pPr>
                    <w:spacing w:line="360" w:lineRule="auto"/>
                    <w:jc w:val="center"/>
                    <w:rPr>
                      <w:i/>
                      <w:sz w:val="24"/>
                    </w:rPr>
                  </w:pPr>
                  <w:r>
                    <w:rPr>
                      <w:i/>
                    </w:rPr>
                    <w:lastRenderedPageBreak/>
                    <w:t>E</w:t>
                  </w:r>
                </w:p>
              </w:tc>
              <w:tc>
                <w:tcPr>
                  <w:tcW w:w="2404" w:type="dxa"/>
                  <w:vAlign w:val="center"/>
                </w:tcPr>
                <w:p w:rsidR="009B490D" w:rsidRDefault="00183E1C">
                  <w:pPr>
                    <w:spacing w:line="360" w:lineRule="auto"/>
                    <w:jc w:val="center"/>
                    <w:rPr>
                      <w:sz w:val="24"/>
                    </w:rPr>
                  </w:pPr>
                  <w:r>
                    <w:t>t/a</w:t>
                  </w:r>
                </w:p>
              </w:tc>
              <w:tc>
                <w:tcPr>
                  <w:tcW w:w="2404" w:type="dxa"/>
                  <w:vAlign w:val="center"/>
                </w:tcPr>
                <w:p w:rsidR="009B490D" w:rsidRDefault="00183E1C">
                  <w:pPr>
                    <w:spacing w:line="360" w:lineRule="auto"/>
                    <w:jc w:val="center"/>
                    <w:rPr>
                      <w:sz w:val="24"/>
                    </w:rPr>
                  </w:pPr>
                  <w:r>
                    <w:rPr>
                      <w:rFonts w:hint="eastAsia"/>
                      <w:sz w:val="24"/>
                    </w:rPr>
                    <w:t>1.683</w:t>
                  </w:r>
                  <w:r>
                    <w:rPr>
                      <w:rFonts w:hint="eastAsia"/>
                      <w:sz w:val="24"/>
                    </w:rPr>
                    <w:t>（</w:t>
                  </w:r>
                  <w:r>
                    <w:rPr>
                      <w:rFonts w:hint="eastAsia"/>
                      <w:sz w:val="24"/>
                    </w:rPr>
                    <w:t>1683kg/a</w:t>
                  </w:r>
                  <w:r>
                    <w:rPr>
                      <w:rFonts w:hint="eastAsia"/>
                      <w:sz w:val="24"/>
                    </w:rPr>
                    <w:t>）</w:t>
                  </w:r>
                </w:p>
              </w:tc>
              <w:tc>
                <w:tcPr>
                  <w:tcW w:w="2404" w:type="dxa"/>
                  <w:vAlign w:val="center"/>
                </w:tcPr>
                <w:p w:rsidR="009B490D" w:rsidRDefault="00183E1C">
                  <w:pPr>
                    <w:spacing w:line="360" w:lineRule="auto"/>
                    <w:jc w:val="center"/>
                    <w:rPr>
                      <w:sz w:val="24"/>
                    </w:rPr>
                  </w:pPr>
                  <w:r>
                    <w:rPr>
                      <w:rFonts w:hint="eastAsia"/>
                      <w:sz w:val="24"/>
                    </w:rPr>
                    <w:t>180.001</w:t>
                  </w:r>
                  <w:r>
                    <w:rPr>
                      <w:rFonts w:hint="eastAsia"/>
                      <w:sz w:val="24"/>
                    </w:rPr>
                    <w:t>（</w:t>
                  </w:r>
                  <w:r>
                    <w:rPr>
                      <w:rFonts w:hint="eastAsia"/>
                      <w:sz w:val="24"/>
                    </w:rPr>
                    <w:t>180001kg/a</w:t>
                  </w:r>
                  <w:r>
                    <w:rPr>
                      <w:rFonts w:hint="eastAsia"/>
                      <w:sz w:val="24"/>
                    </w:rPr>
                    <w:t>）</w:t>
                  </w:r>
                </w:p>
              </w:tc>
            </w:tr>
          </w:tbl>
          <w:p w:rsidR="009B490D" w:rsidRDefault="009B490D">
            <w:pPr>
              <w:snapToGrid w:val="0"/>
              <w:spacing w:line="360" w:lineRule="auto"/>
              <w:rPr>
                <w:sz w:val="24"/>
              </w:rPr>
            </w:pPr>
          </w:p>
          <w:p w:rsidR="009B490D" w:rsidRDefault="00183E1C">
            <w:pPr>
              <w:spacing w:line="360" w:lineRule="auto"/>
              <w:rPr>
                <w:sz w:val="24"/>
              </w:rPr>
            </w:pPr>
            <w:r>
              <w:rPr>
                <w:rFonts w:hint="eastAsia"/>
                <w:sz w:val="24"/>
              </w:rPr>
              <w:t>（</w:t>
            </w:r>
            <w:r>
              <w:rPr>
                <w:rFonts w:hint="eastAsia"/>
                <w:sz w:val="24"/>
              </w:rPr>
              <w:t>2</w:t>
            </w:r>
            <w:r>
              <w:rPr>
                <w:rFonts w:hint="eastAsia"/>
                <w:sz w:val="24"/>
              </w:rPr>
              <w:t>）内浮顶罐</w:t>
            </w:r>
          </w:p>
          <w:p w:rsidR="009B490D" w:rsidRDefault="00183E1C">
            <w:pPr>
              <w:pStyle w:val="Default"/>
              <w:spacing w:line="360" w:lineRule="auto"/>
              <w:ind w:firstLine="453"/>
              <w:jc w:val="both"/>
            </w:pPr>
            <w:r>
              <w:rPr>
                <w:rFonts w:hint="eastAsia"/>
              </w:rPr>
              <w:t>浮顶罐的总损耗是边缘密封、出料、浮盘附件和浮盘缝隙损耗的总和。浮顶罐的</w:t>
            </w:r>
            <w:r>
              <w:rPr>
                <w:rFonts w:ascii="Times New Roman" w:cs="Times New Roman" w:hint="eastAsia"/>
              </w:rPr>
              <w:t>非甲烷总烃</w:t>
            </w:r>
            <w:r>
              <w:rPr>
                <w:rFonts w:hint="eastAsia"/>
              </w:rPr>
              <w:t>无组织排放主要包括边缘密封损失、浮盘附件损失、浮盘盘缝损失和挂壁损失。其中边缘密封损失、浮盘附件损失、浮盘盘缝损失属于静置损失，挂壁损失属于工作损失。</w:t>
            </w:r>
            <w:r>
              <w:t xml:space="preserve"> </w:t>
            </w:r>
          </w:p>
          <w:p w:rsidR="009B490D" w:rsidRDefault="00183E1C">
            <w:pPr>
              <w:spacing w:line="360" w:lineRule="auto"/>
              <w:rPr>
                <w:sz w:val="24"/>
              </w:rPr>
            </w:pPr>
            <w:r>
              <w:rPr>
                <w:rFonts w:hint="eastAsia"/>
                <w:sz w:val="24"/>
              </w:rPr>
              <w:t>浮顶罐的总损耗如下：</w:t>
            </w:r>
          </w:p>
          <w:p w:rsidR="009B490D" w:rsidRDefault="00183E1C">
            <w:pPr>
              <w:spacing w:line="360" w:lineRule="auto"/>
              <w:rPr>
                <w:sz w:val="24"/>
              </w:rPr>
            </w:pPr>
            <w:r>
              <w:rPr>
                <w:position w:val="-12"/>
              </w:rPr>
              <w:object w:dxaOrig="2325" w:dyaOrig="360">
                <v:shape id="_x0000_i1042" type="#_x0000_t75" style="width:116.4pt;height:18pt" o:ole="">
                  <v:imagedata r:id="rId53" o:title=""/>
                </v:shape>
                <o:OLEObject Type="Embed" ProgID="Equation.DSMT4" ShapeID="_x0000_i1042" DrawAspect="Content" ObjectID="_1593524350" r:id="rId54"/>
              </w:object>
            </w:r>
          </w:p>
          <w:p w:rsidR="009B490D" w:rsidRDefault="00183E1C">
            <w:pPr>
              <w:pStyle w:val="Default"/>
              <w:spacing w:line="360" w:lineRule="auto"/>
              <w:ind w:firstLine="453"/>
              <w:jc w:val="both"/>
              <w:rPr>
                <w:rFonts w:ascii="Times New Roman" w:cs="Times New Roman"/>
              </w:rPr>
            </w:pPr>
            <w:r>
              <w:rPr>
                <w:rFonts w:ascii="Times New Roman" w:cs="Times New Roman"/>
              </w:rPr>
              <w:t>式中：</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L</w:t>
            </w:r>
            <w:r>
              <w:rPr>
                <w:rFonts w:ascii="Times New Roman" w:cs="Times New Roman"/>
                <w:i/>
                <w:vertAlign w:val="subscript"/>
              </w:rPr>
              <w:t>T</w:t>
            </w:r>
            <w:r>
              <w:rPr>
                <w:rFonts w:ascii="Times New Roman" w:cs="Times New Roman"/>
              </w:rPr>
              <w:t>—</w:t>
            </w:r>
            <w:r>
              <w:rPr>
                <w:rFonts w:ascii="Times New Roman" w:cs="Times New Roman"/>
              </w:rPr>
              <w:t>总损耗，</w:t>
            </w:r>
            <w:r>
              <w:rPr>
                <w:rFonts w:ascii="Times New Roman" w:cs="Times New Roman"/>
              </w:rPr>
              <w:t>lb/a</w:t>
            </w:r>
            <w:r>
              <w:rPr>
                <w:rFonts w:ascii="Times New Roman" w:cs="Times New Roman"/>
              </w:rPr>
              <w:t>（磅</w:t>
            </w:r>
            <w:r>
              <w:rPr>
                <w:rFonts w:ascii="Times New Roman" w:cs="Times New Roman"/>
              </w:rPr>
              <w:t>/</w:t>
            </w:r>
            <w:r>
              <w:rPr>
                <w:rFonts w:ascii="Times New Roman" w:cs="Times New Roman"/>
              </w:rPr>
              <w:t>年，</w:t>
            </w:r>
            <w:r>
              <w:rPr>
                <w:rFonts w:ascii="Times New Roman" w:cs="Times New Roman"/>
              </w:rPr>
              <w:t>11b =0.454kg</w:t>
            </w:r>
            <w:r>
              <w:rPr>
                <w:rFonts w:ascii="Times New Roman" w:cs="Times New Roman"/>
              </w:rPr>
              <w:t>）；</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L</w:t>
            </w:r>
            <w:r>
              <w:rPr>
                <w:rFonts w:ascii="Times New Roman" w:cs="Times New Roman"/>
                <w:i/>
                <w:vertAlign w:val="subscript"/>
              </w:rPr>
              <w:t>R</w:t>
            </w:r>
            <w:r>
              <w:rPr>
                <w:rFonts w:ascii="Times New Roman" w:cs="Times New Roman"/>
              </w:rPr>
              <w:t>—</w:t>
            </w:r>
            <w:r>
              <w:rPr>
                <w:rFonts w:ascii="Times New Roman" w:cs="Times New Roman"/>
              </w:rPr>
              <w:t>边缘密封损耗，</w:t>
            </w:r>
            <w:r>
              <w:rPr>
                <w:rFonts w:ascii="Times New Roman" w:cs="Times New Roman"/>
              </w:rPr>
              <w:t>lb/a</w:t>
            </w:r>
            <w:r>
              <w:rPr>
                <w:rFonts w:ascii="Times New Roman" w:cs="Times New Roman"/>
              </w:rPr>
              <w:t>；</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L</w:t>
            </w:r>
            <w:r>
              <w:rPr>
                <w:rFonts w:ascii="Times New Roman" w:cs="Times New Roman"/>
                <w:i/>
                <w:vertAlign w:val="subscript"/>
              </w:rPr>
              <w:t>WD</w:t>
            </w:r>
            <w:r>
              <w:rPr>
                <w:rFonts w:ascii="Times New Roman" w:cs="Times New Roman"/>
              </w:rPr>
              <w:t>——</w:t>
            </w:r>
            <w:r>
              <w:rPr>
                <w:rFonts w:ascii="Times New Roman" w:cs="Times New Roman"/>
              </w:rPr>
              <w:t>排放损耗，</w:t>
            </w:r>
            <w:r>
              <w:rPr>
                <w:rFonts w:ascii="Times New Roman" w:cs="Times New Roman"/>
              </w:rPr>
              <w:t>lb/a</w:t>
            </w:r>
            <w:r>
              <w:rPr>
                <w:rFonts w:ascii="Times New Roman" w:cs="Times New Roman"/>
              </w:rPr>
              <w:t>；</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L</w:t>
            </w:r>
            <w:r>
              <w:rPr>
                <w:rFonts w:ascii="Times New Roman" w:cs="Times New Roman"/>
                <w:i/>
                <w:vertAlign w:val="subscript"/>
              </w:rPr>
              <w:t>F</w:t>
            </w:r>
            <w:r>
              <w:rPr>
                <w:rFonts w:ascii="Times New Roman" w:cs="Times New Roman"/>
              </w:rPr>
              <w:t>—</w:t>
            </w:r>
            <w:r>
              <w:rPr>
                <w:rFonts w:ascii="Times New Roman" w:cs="Times New Roman"/>
              </w:rPr>
              <w:t>浮盘附件损耗，</w:t>
            </w:r>
            <w:r>
              <w:rPr>
                <w:rFonts w:ascii="Times New Roman" w:cs="Times New Roman"/>
              </w:rPr>
              <w:t>lb/a</w:t>
            </w:r>
            <w:r>
              <w:rPr>
                <w:rFonts w:ascii="Times New Roman" w:cs="Times New Roman"/>
              </w:rPr>
              <w:t>；</w:t>
            </w:r>
            <w:r>
              <w:rPr>
                <w:rFonts w:ascii="Times New Roman" w:cs="Times New Roman"/>
              </w:rPr>
              <w:t xml:space="preserve"> </w:t>
            </w:r>
          </w:p>
          <w:p w:rsidR="009B490D" w:rsidRDefault="00183E1C">
            <w:pPr>
              <w:spacing w:line="360" w:lineRule="auto"/>
              <w:ind w:firstLineChars="200" w:firstLine="480"/>
              <w:rPr>
                <w:sz w:val="23"/>
                <w:szCs w:val="23"/>
              </w:rPr>
            </w:pPr>
            <w:r>
              <w:rPr>
                <w:i/>
                <w:sz w:val="24"/>
              </w:rPr>
              <w:t>L</w:t>
            </w:r>
            <w:r>
              <w:rPr>
                <w:i/>
                <w:sz w:val="24"/>
                <w:vertAlign w:val="subscript"/>
              </w:rPr>
              <w:t>D</w:t>
            </w:r>
            <w:r>
              <w:rPr>
                <w:sz w:val="24"/>
              </w:rPr>
              <w:t>—</w:t>
            </w:r>
            <w:r>
              <w:rPr>
                <w:sz w:val="24"/>
              </w:rPr>
              <w:t>浮盘缝隙损耗（只限螺栓连接式的浮盘或浮顶），</w:t>
            </w:r>
            <w:r>
              <w:rPr>
                <w:sz w:val="24"/>
              </w:rPr>
              <w:t>lb/a</w:t>
            </w:r>
            <w:r>
              <w:rPr>
                <w:sz w:val="24"/>
              </w:rPr>
              <w:t>。</w:t>
            </w:r>
            <w:r>
              <w:rPr>
                <w:sz w:val="23"/>
                <w:szCs w:val="23"/>
              </w:rPr>
              <w:t xml:space="preserve"> </w:t>
            </w:r>
          </w:p>
          <w:p w:rsidR="009B490D" w:rsidRDefault="00183E1C">
            <w:pPr>
              <w:spacing w:line="360" w:lineRule="auto"/>
              <w:rPr>
                <w:sz w:val="24"/>
              </w:rPr>
            </w:pPr>
            <w:r>
              <w:rPr>
                <w:rFonts w:ascii="宋体" w:hAnsi="宋体" w:hint="eastAsia"/>
                <w:sz w:val="24"/>
              </w:rPr>
              <w:t>①</w:t>
            </w:r>
            <w:r>
              <w:rPr>
                <w:rFonts w:hint="eastAsia"/>
                <w:sz w:val="24"/>
              </w:rPr>
              <w:t>边缘密封损耗</w:t>
            </w:r>
            <w:r>
              <w:rPr>
                <w:sz w:val="24"/>
              </w:rPr>
              <w:t xml:space="preserve"> </w:t>
            </w:r>
          </w:p>
          <w:p w:rsidR="009B490D" w:rsidRDefault="00183E1C">
            <w:pPr>
              <w:pStyle w:val="Default"/>
              <w:ind w:firstLine="453"/>
              <w:jc w:val="both"/>
            </w:pPr>
            <w:r>
              <w:rPr>
                <w:rFonts w:hint="eastAsia"/>
              </w:rPr>
              <w:t>浮顶罐的边缘密封损耗可由下列公式估算得出：</w:t>
            </w:r>
            <w:r>
              <w:t xml:space="preserve"> </w:t>
            </w:r>
          </w:p>
          <w:p w:rsidR="009B490D" w:rsidRDefault="00183E1C">
            <w:pPr>
              <w:spacing w:line="360" w:lineRule="auto"/>
              <w:rPr>
                <w:sz w:val="24"/>
              </w:rPr>
            </w:pPr>
            <w:r>
              <w:rPr>
                <w:position w:val="-12"/>
                <w:sz w:val="24"/>
              </w:rPr>
              <w:object w:dxaOrig="3000" w:dyaOrig="375">
                <v:shape id="_x0000_i1043" type="#_x0000_t75" style="width:150pt;height:18.6pt" o:ole="">
                  <v:imagedata r:id="rId55" o:title=""/>
                </v:shape>
                <o:OLEObject Type="Embed" ProgID="Equation.DSMT4" ShapeID="_x0000_i1043" DrawAspect="Content" ObjectID="_1593524351" r:id="rId56"/>
              </w:object>
            </w:r>
          </w:p>
          <w:p w:rsidR="009B490D" w:rsidRDefault="00183E1C">
            <w:pPr>
              <w:pStyle w:val="Default"/>
              <w:spacing w:line="360" w:lineRule="auto"/>
              <w:ind w:firstLine="453"/>
              <w:jc w:val="both"/>
              <w:rPr>
                <w:rFonts w:ascii="Times New Roman" w:cs="Times New Roman"/>
              </w:rPr>
            </w:pPr>
            <w:r>
              <w:rPr>
                <w:rFonts w:ascii="Times New Roman" w:cs="Times New Roman"/>
              </w:rPr>
              <w:t>式中：</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L</w:t>
            </w:r>
            <w:r>
              <w:rPr>
                <w:rFonts w:ascii="Times New Roman" w:cs="Times New Roman"/>
                <w:i/>
                <w:vertAlign w:val="subscript"/>
              </w:rPr>
              <w:t>R</w:t>
            </w:r>
            <w:r>
              <w:rPr>
                <w:rFonts w:ascii="Times New Roman" w:cs="Times New Roman"/>
              </w:rPr>
              <w:t>—</w:t>
            </w:r>
            <w:r>
              <w:rPr>
                <w:rFonts w:ascii="Times New Roman" w:cs="Times New Roman"/>
              </w:rPr>
              <w:t>边缘密封损耗，</w:t>
            </w:r>
            <w:r>
              <w:rPr>
                <w:rFonts w:ascii="Times New Roman" w:cs="Times New Roman"/>
              </w:rPr>
              <w:t>lb/a</w:t>
            </w:r>
            <w:r>
              <w:rPr>
                <w:rFonts w:ascii="Times New Roman" w:cs="Times New Roman"/>
              </w:rPr>
              <w:t>；</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K</w:t>
            </w:r>
            <w:r>
              <w:rPr>
                <w:rFonts w:ascii="Times New Roman" w:cs="Times New Roman"/>
                <w:i/>
                <w:vertAlign w:val="subscript"/>
              </w:rPr>
              <w:t>Ra</w:t>
            </w:r>
            <w:r>
              <w:rPr>
                <w:rFonts w:ascii="Times New Roman" w:cs="Times New Roman"/>
              </w:rPr>
              <w:t>—</w:t>
            </w:r>
            <w:r>
              <w:rPr>
                <w:rFonts w:ascii="Times New Roman" w:cs="Times New Roman"/>
              </w:rPr>
              <w:t>零风速边缘密封损耗因子，</w:t>
            </w:r>
            <w:r>
              <w:rPr>
                <w:rFonts w:ascii="Times New Roman" w:cs="Times New Roman"/>
              </w:rPr>
              <w:t>lb-mol/ft·a</w:t>
            </w:r>
            <w:r>
              <w:rPr>
                <w:rFonts w:ascii="Times New Roman" w:cs="Times New Roman"/>
              </w:rPr>
              <w:t>，具体因子见《工作指南》附表二</w:t>
            </w:r>
            <w:r>
              <w:rPr>
                <w:rFonts w:ascii="Times New Roman" w:cs="Times New Roman"/>
              </w:rPr>
              <w:t>-15</w:t>
            </w:r>
            <w:r>
              <w:rPr>
                <w:rFonts w:ascii="Times New Roman" w:cs="Times New Roman"/>
              </w:rPr>
              <w:t>；</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K</w:t>
            </w:r>
            <w:r>
              <w:rPr>
                <w:rFonts w:ascii="Times New Roman" w:cs="Times New Roman"/>
                <w:i/>
                <w:vertAlign w:val="subscript"/>
              </w:rPr>
              <w:t>R</w:t>
            </w:r>
            <w:r>
              <w:rPr>
                <w:rFonts w:ascii="Times New Roman" w:cs="Times New Roman" w:hint="eastAsia"/>
                <w:i/>
                <w:vertAlign w:val="subscript"/>
              </w:rPr>
              <w:t>b</w:t>
            </w:r>
            <w:r>
              <w:rPr>
                <w:rFonts w:ascii="Times New Roman" w:cs="Times New Roman"/>
              </w:rPr>
              <w:t>—</w:t>
            </w:r>
            <w:r>
              <w:rPr>
                <w:rFonts w:ascii="Times New Roman" w:cs="Times New Roman"/>
              </w:rPr>
              <w:t>有风时边缘密封损耗因子，</w:t>
            </w:r>
            <w:r>
              <w:rPr>
                <w:rFonts w:ascii="Times New Roman" w:cs="Times New Roman"/>
              </w:rPr>
              <w:t>lb-mol/</w:t>
            </w:r>
            <w:r>
              <w:rPr>
                <w:rFonts w:ascii="Times New Roman" w:cs="Times New Roman"/>
              </w:rPr>
              <w:t>（</w:t>
            </w:r>
            <w:r>
              <w:rPr>
                <w:rFonts w:ascii="Times New Roman" w:cs="Times New Roman"/>
              </w:rPr>
              <w:t>mph</w:t>
            </w:r>
            <w:r>
              <w:rPr>
                <w:rFonts w:ascii="Times New Roman" w:cs="Times New Roman"/>
              </w:rPr>
              <w:t>）</w:t>
            </w:r>
            <w:r>
              <w:rPr>
                <w:rFonts w:ascii="Times New Roman" w:cs="Times New Roman"/>
              </w:rPr>
              <w:t>n·ft·a</w:t>
            </w:r>
            <w:r>
              <w:rPr>
                <w:rFonts w:ascii="Times New Roman" w:cs="Times New Roman"/>
              </w:rPr>
              <w:t>，见《工作指南》附表二</w:t>
            </w:r>
            <w:r>
              <w:rPr>
                <w:rFonts w:ascii="Times New Roman" w:cs="Times New Roman"/>
              </w:rPr>
              <w:t>-15</w:t>
            </w:r>
            <w:r>
              <w:rPr>
                <w:rFonts w:ascii="Times New Roman" w:cs="Times New Roman"/>
              </w:rPr>
              <w:t>；</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v</w:t>
            </w:r>
            <w:r>
              <w:rPr>
                <w:rFonts w:ascii="Times New Roman" w:cs="Times New Roman"/>
              </w:rPr>
              <w:t>—</w:t>
            </w:r>
            <w:r>
              <w:rPr>
                <w:rFonts w:ascii="Times New Roman" w:cs="Times New Roman"/>
              </w:rPr>
              <w:t>罐点平均环境风速，</w:t>
            </w:r>
            <w:r>
              <w:rPr>
                <w:rFonts w:ascii="Times New Roman" w:cs="Times New Roman"/>
              </w:rPr>
              <w:t>mph</w:t>
            </w:r>
            <w:r>
              <w:rPr>
                <w:rFonts w:ascii="Times New Roman" w:cs="Times New Roman"/>
              </w:rPr>
              <w:t>（英里</w:t>
            </w:r>
            <w:r>
              <w:rPr>
                <w:rFonts w:ascii="Times New Roman" w:cs="Times New Roman"/>
              </w:rPr>
              <w:t>/</w:t>
            </w:r>
            <w:r>
              <w:rPr>
                <w:rFonts w:ascii="Times New Roman" w:cs="Times New Roman"/>
              </w:rPr>
              <w:t>小时，</w:t>
            </w:r>
            <w:r>
              <w:rPr>
                <w:rFonts w:ascii="Times New Roman" w:cs="Times New Roman"/>
              </w:rPr>
              <w:t>1 mph = 1.60</w:t>
            </w:r>
            <w:r>
              <w:rPr>
                <w:rFonts w:ascii="Times New Roman" w:cs="Times New Roman" w:hint="eastAsia"/>
              </w:rPr>
              <w:t>7143</w:t>
            </w:r>
            <w:r>
              <w:rPr>
                <w:rFonts w:ascii="Times New Roman" w:cs="Times New Roman"/>
              </w:rPr>
              <w:t xml:space="preserve"> km/h</w:t>
            </w:r>
            <w:r>
              <w:rPr>
                <w:rFonts w:ascii="Times New Roman" w:cs="Times New Roman"/>
              </w:rPr>
              <w:t>）；罐体为内浮顶罐，</w:t>
            </w:r>
            <w:r>
              <w:rPr>
                <w:rFonts w:ascii="Times New Roman" w:cs="Times New Roman"/>
              </w:rPr>
              <w:t xml:space="preserve"> v </w:t>
            </w:r>
            <w:r>
              <w:rPr>
                <w:rFonts w:ascii="Times New Roman" w:cs="Times New Roman"/>
              </w:rPr>
              <w:t>值为</w:t>
            </w:r>
            <w:r>
              <w:rPr>
                <w:rFonts w:ascii="Times New Roman" w:cs="Times New Roman"/>
              </w:rPr>
              <w:t>0</w:t>
            </w:r>
            <w:r>
              <w:rPr>
                <w:rFonts w:ascii="Times New Roman" w:cs="Times New Roman"/>
              </w:rPr>
              <w:t>；</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n</w:t>
            </w:r>
            <w:r>
              <w:rPr>
                <w:rFonts w:ascii="Times New Roman" w:cs="Times New Roman"/>
              </w:rPr>
              <w:t>—</w:t>
            </w:r>
            <w:r>
              <w:rPr>
                <w:rFonts w:ascii="Times New Roman" w:cs="Times New Roman"/>
              </w:rPr>
              <w:t>密封相关风速指数，无量纲量，见《工作指南》附表二</w:t>
            </w:r>
            <w:r>
              <w:rPr>
                <w:rFonts w:ascii="Times New Roman" w:cs="Times New Roman"/>
              </w:rPr>
              <w:t>-15</w:t>
            </w:r>
            <w:r>
              <w:rPr>
                <w:rFonts w:ascii="Times New Roman" w:cs="Times New Roman"/>
              </w:rPr>
              <w:t>；</w:t>
            </w:r>
            <w:r>
              <w:rPr>
                <w:rFonts w:ascii="Times New Roman" w:cs="Times New Roman"/>
              </w:rPr>
              <w:t xml:space="preserve"> </w:t>
            </w:r>
          </w:p>
          <w:p w:rsidR="009B490D" w:rsidRDefault="00183E1C">
            <w:pPr>
              <w:spacing w:line="360" w:lineRule="auto"/>
              <w:ind w:firstLineChars="150" w:firstLine="360"/>
              <w:rPr>
                <w:sz w:val="24"/>
              </w:rPr>
            </w:pPr>
            <w:r>
              <w:rPr>
                <w:i/>
                <w:sz w:val="24"/>
              </w:rPr>
              <w:t>P*</w:t>
            </w:r>
            <w:r>
              <w:rPr>
                <w:sz w:val="24"/>
              </w:rPr>
              <w:t>蒸汽压函数，无量纲量；</w:t>
            </w:r>
            <w:r>
              <w:rPr>
                <w:sz w:val="24"/>
              </w:rPr>
              <w:t xml:space="preserve"> </w:t>
            </w:r>
          </w:p>
          <w:p w:rsidR="009B490D" w:rsidRDefault="00183E1C">
            <w:pPr>
              <w:spacing w:line="360" w:lineRule="auto"/>
              <w:ind w:firstLineChars="150" w:firstLine="360"/>
              <w:rPr>
                <w:sz w:val="24"/>
              </w:rPr>
            </w:pPr>
            <w:r>
              <w:rPr>
                <w:position w:val="-60"/>
                <w:sz w:val="24"/>
              </w:rPr>
              <w:object w:dxaOrig="2115" w:dyaOrig="1320">
                <v:shape id="_x0000_i1044" type="#_x0000_t75" style="width:105.6pt;height:66pt" o:ole="">
                  <v:imagedata r:id="rId57" o:title=""/>
                </v:shape>
                <o:OLEObject Type="Embed" ProgID="Equation.DSMT4" ShapeID="_x0000_i1044" DrawAspect="Content" ObjectID="_1593524352" r:id="rId58"/>
              </w:object>
            </w:r>
            <w:r>
              <w:rPr>
                <w:position w:val="-60"/>
              </w:rPr>
              <w:object w:dxaOrig="2115" w:dyaOrig="1320">
                <v:shape id="_x0000_i1045" type="#_x0000_t75" style="width:105.6pt;height:66pt" o:ole="">
                  <v:imagedata r:id="rId59" o:title=""/>
                </v:shape>
                <o:OLEObject Type="Embed" ProgID="Equation.DSMT4" ShapeID="_x0000_i1045" DrawAspect="Content" ObjectID="_1593524353" r:id="rId60"/>
              </w:object>
            </w:r>
          </w:p>
          <w:p w:rsidR="009B490D" w:rsidRDefault="00183E1C">
            <w:pPr>
              <w:spacing w:line="360" w:lineRule="auto"/>
              <w:ind w:firstLineChars="150" w:firstLine="360"/>
              <w:rPr>
                <w:sz w:val="24"/>
              </w:rPr>
            </w:pPr>
            <w:r>
              <w:rPr>
                <w:rFonts w:hint="eastAsia"/>
                <w:i/>
                <w:sz w:val="24"/>
              </w:rPr>
              <w:t>P</w:t>
            </w:r>
            <w:r>
              <w:rPr>
                <w:rFonts w:hint="eastAsia"/>
                <w:i/>
                <w:sz w:val="24"/>
                <w:vertAlign w:val="subscript"/>
              </w:rPr>
              <w:t>VA</w:t>
            </w:r>
            <w:r>
              <w:rPr>
                <w:rFonts w:hint="eastAsia"/>
                <w:sz w:val="24"/>
              </w:rPr>
              <w:t>—日平均液体表面蒸汽压，</w:t>
            </w:r>
            <w:r>
              <w:rPr>
                <w:rFonts w:hint="eastAsia"/>
                <w:sz w:val="24"/>
              </w:rPr>
              <w:t>psia</w:t>
            </w:r>
            <w:r>
              <w:rPr>
                <w:rFonts w:hint="eastAsia"/>
                <w:sz w:val="24"/>
              </w:rPr>
              <w:t>（磅</w:t>
            </w:r>
            <w:r>
              <w:rPr>
                <w:rFonts w:hint="eastAsia"/>
                <w:sz w:val="24"/>
              </w:rPr>
              <w:t>/</w:t>
            </w:r>
            <w:r>
              <w:rPr>
                <w:rFonts w:hint="eastAsia"/>
                <w:sz w:val="24"/>
              </w:rPr>
              <w:t>平方英寸，</w:t>
            </w:r>
            <w:r>
              <w:rPr>
                <w:rFonts w:hint="eastAsia"/>
                <w:sz w:val="24"/>
              </w:rPr>
              <w:t>1kPa=0.14psia</w:t>
            </w:r>
            <w:r>
              <w:rPr>
                <w:rFonts w:hint="eastAsia"/>
                <w:sz w:val="24"/>
              </w:rPr>
              <w:t>）；</w:t>
            </w:r>
          </w:p>
          <w:p w:rsidR="009B490D" w:rsidRDefault="00183E1C">
            <w:pPr>
              <w:spacing w:line="360" w:lineRule="auto"/>
              <w:ind w:firstLineChars="150" w:firstLine="360"/>
              <w:rPr>
                <w:sz w:val="24"/>
              </w:rPr>
            </w:pPr>
            <w:r>
              <w:rPr>
                <w:rFonts w:hint="eastAsia"/>
                <w:i/>
                <w:sz w:val="24"/>
              </w:rPr>
              <w:t>P</w:t>
            </w:r>
            <w:r>
              <w:rPr>
                <w:rFonts w:hint="eastAsia"/>
                <w:i/>
                <w:sz w:val="24"/>
                <w:vertAlign w:val="subscript"/>
              </w:rPr>
              <w:t>A</w:t>
            </w:r>
            <w:r>
              <w:rPr>
                <w:rFonts w:hint="eastAsia"/>
                <w:sz w:val="24"/>
              </w:rPr>
              <w:t>—大气压，</w:t>
            </w:r>
            <w:r>
              <w:rPr>
                <w:rFonts w:hint="eastAsia"/>
                <w:sz w:val="24"/>
              </w:rPr>
              <w:t>psia</w:t>
            </w:r>
            <w:r>
              <w:rPr>
                <w:rFonts w:hint="eastAsia"/>
                <w:sz w:val="24"/>
              </w:rPr>
              <w:t>；</w:t>
            </w:r>
          </w:p>
          <w:p w:rsidR="009B490D" w:rsidRDefault="00183E1C">
            <w:pPr>
              <w:spacing w:line="360" w:lineRule="auto"/>
              <w:ind w:firstLineChars="150" w:firstLine="360"/>
              <w:rPr>
                <w:sz w:val="24"/>
              </w:rPr>
            </w:pPr>
            <w:r>
              <w:rPr>
                <w:rFonts w:hint="eastAsia"/>
                <w:i/>
                <w:sz w:val="24"/>
              </w:rPr>
              <w:lastRenderedPageBreak/>
              <w:t>D</w:t>
            </w:r>
            <w:r>
              <w:rPr>
                <w:rFonts w:hint="eastAsia"/>
                <w:sz w:val="24"/>
              </w:rPr>
              <w:t>—罐体直径，</w:t>
            </w:r>
            <w:r>
              <w:rPr>
                <w:rFonts w:hint="eastAsia"/>
                <w:sz w:val="24"/>
              </w:rPr>
              <w:t>ft</w:t>
            </w:r>
            <w:r>
              <w:rPr>
                <w:rFonts w:hint="eastAsia"/>
                <w:sz w:val="24"/>
              </w:rPr>
              <w:t>，</w:t>
            </w:r>
            <w:r>
              <w:rPr>
                <w:rFonts w:hint="eastAsia"/>
                <w:sz w:val="24"/>
              </w:rPr>
              <w:t>1m=4.2808ft</w:t>
            </w:r>
            <w:r>
              <w:rPr>
                <w:rFonts w:hint="eastAsia"/>
                <w:sz w:val="24"/>
              </w:rPr>
              <w:t>；</w:t>
            </w:r>
          </w:p>
          <w:p w:rsidR="009B490D" w:rsidRDefault="00183E1C">
            <w:pPr>
              <w:spacing w:line="360" w:lineRule="auto"/>
              <w:ind w:firstLineChars="100" w:firstLine="240"/>
              <w:rPr>
                <w:sz w:val="24"/>
              </w:rPr>
            </w:pPr>
            <w:r>
              <w:rPr>
                <w:rFonts w:hint="eastAsia"/>
                <w:i/>
                <w:sz w:val="24"/>
              </w:rPr>
              <w:t>M</w:t>
            </w:r>
            <w:r>
              <w:rPr>
                <w:rFonts w:hint="eastAsia"/>
                <w:i/>
                <w:sz w:val="24"/>
                <w:vertAlign w:val="subscript"/>
              </w:rPr>
              <w:t>V</w:t>
            </w:r>
            <w:r>
              <w:rPr>
                <w:rFonts w:hint="eastAsia"/>
                <w:sz w:val="24"/>
              </w:rPr>
              <w:t>—气相分子质量，</w:t>
            </w:r>
            <w:r>
              <w:rPr>
                <w:rFonts w:hint="eastAsia"/>
                <w:sz w:val="24"/>
              </w:rPr>
              <w:t>lb/lb-mol</w:t>
            </w:r>
            <w:r>
              <w:rPr>
                <w:rFonts w:hint="eastAsia"/>
                <w:sz w:val="24"/>
              </w:rPr>
              <w:t>；</w:t>
            </w:r>
          </w:p>
          <w:p w:rsidR="009B490D" w:rsidRDefault="00183E1C">
            <w:pPr>
              <w:spacing w:line="360" w:lineRule="auto"/>
              <w:ind w:firstLineChars="100" w:firstLine="240"/>
              <w:rPr>
                <w:sz w:val="24"/>
              </w:rPr>
            </w:pPr>
            <w:r>
              <w:rPr>
                <w:rFonts w:hint="eastAsia"/>
                <w:i/>
                <w:sz w:val="24"/>
              </w:rPr>
              <w:t>K</w:t>
            </w:r>
            <w:r>
              <w:rPr>
                <w:rFonts w:hint="eastAsia"/>
                <w:i/>
                <w:sz w:val="24"/>
                <w:vertAlign w:val="subscript"/>
              </w:rPr>
              <w:t>C</w:t>
            </w:r>
            <w:r>
              <w:rPr>
                <w:rFonts w:hint="eastAsia"/>
                <w:sz w:val="24"/>
              </w:rPr>
              <w:t>—产品因子；原油为</w:t>
            </w:r>
            <w:r>
              <w:rPr>
                <w:rFonts w:hint="eastAsia"/>
                <w:sz w:val="24"/>
              </w:rPr>
              <w:t>0.4</w:t>
            </w:r>
            <w:r>
              <w:rPr>
                <w:rFonts w:hint="eastAsia"/>
                <w:sz w:val="24"/>
              </w:rPr>
              <w:t>，其它有机液体为</w:t>
            </w:r>
            <w:r>
              <w:rPr>
                <w:rFonts w:hint="eastAsia"/>
                <w:sz w:val="24"/>
              </w:rPr>
              <w:t>1.0</w:t>
            </w:r>
            <w:r>
              <w:rPr>
                <w:rFonts w:hint="eastAsia"/>
                <w:sz w:val="24"/>
              </w:rPr>
              <w:t>。</w:t>
            </w:r>
          </w:p>
          <w:p w:rsidR="009B490D" w:rsidRDefault="00183E1C">
            <w:pPr>
              <w:spacing w:line="360" w:lineRule="auto"/>
              <w:ind w:firstLineChars="200" w:firstLine="480"/>
              <w:rPr>
                <w:sz w:val="24"/>
              </w:rPr>
            </w:pPr>
            <w:r>
              <w:rPr>
                <w:rFonts w:hint="eastAsia"/>
                <w:sz w:val="24"/>
              </w:rPr>
              <w:t>本项目汽油储罐边缘密封损耗</w:t>
            </w:r>
            <w:r>
              <w:rPr>
                <w:rFonts w:ascii="宋体" w:cs="宋体" w:hint="eastAsia"/>
                <w:sz w:val="24"/>
              </w:rPr>
              <w:t>计算选取的因子取值及计算结果如下：</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404"/>
              <w:gridCol w:w="2404"/>
              <w:gridCol w:w="2408"/>
            </w:tblGrid>
            <w:tr w:rsidR="009B490D">
              <w:tc>
                <w:tcPr>
                  <w:tcW w:w="2403" w:type="dxa"/>
                  <w:vAlign w:val="center"/>
                </w:tcPr>
                <w:p w:rsidR="009B490D" w:rsidRDefault="00183E1C">
                  <w:pPr>
                    <w:spacing w:line="360" w:lineRule="auto"/>
                    <w:jc w:val="center"/>
                    <w:rPr>
                      <w:sz w:val="24"/>
                    </w:rPr>
                  </w:pPr>
                  <w:r>
                    <w:rPr>
                      <w:rFonts w:hint="eastAsia"/>
                      <w:sz w:val="24"/>
                    </w:rPr>
                    <w:t>因子</w:t>
                  </w:r>
                </w:p>
              </w:tc>
              <w:tc>
                <w:tcPr>
                  <w:tcW w:w="2404" w:type="dxa"/>
                  <w:vAlign w:val="center"/>
                </w:tcPr>
                <w:p w:rsidR="009B490D" w:rsidRDefault="00183E1C">
                  <w:pPr>
                    <w:spacing w:line="360" w:lineRule="auto"/>
                    <w:jc w:val="center"/>
                    <w:rPr>
                      <w:sz w:val="24"/>
                    </w:rPr>
                  </w:pPr>
                  <w:r>
                    <w:rPr>
                      <w:rFonts w:hint="eastAsia"/>
                      <w:sz w:val="24"/>
                    </w:rPr>
                    <w:t>单位</w:t>
                  </w:r>
                </w:p>
              </w:tc>
              <w:tc>
                <w:tcPr>
                  <w:tcW w:w="2404" w:type="dxa"/>
                  <w:vAlign w:val="center"/>
                </w:tcPr>
                <w:p w:rsidR="009B490D" w:rsidRDefault="00183E1C">
                  <w:pPr>
                    <w:spacing w:line="360" w:lineRule="auto"/>
                    <w:jc w:val="center"/>
                    <w:rPr>
                      <w:sz w:val="24"/>
                    </w:rPr>
                  </w:pPr>
                  <w:r>
                    <w:rPr>
                      <w:rFonts w:hint="eastAsia"/>
                      <w:sz w:val="24"/>
                    </w:rPr>
                    <w:t>储罐</w:t>
                  </w:r>
                  <w:r>
                    <w:rPr>
                      <w:rFonts w:hint="eastAsia"/>
                      <w:sz w:val="24"/>
                    </w:rPr>
                    <w:t>1</w:t>
                  </w:r>
                  <w:r>
                    <w:rPr>
                      <w:rFonts w:hint="eastAsia"/>
                      <w:sz w:val="24"/>
                    </w:rPr>
                    <w:t>（</w:t>
                  </w:r>
                  <w:r>
                    <w:rPr>
                      <w:rFonts w:hint="eastAsia"/>
                      <w:sz w:val="24"/>
                    </w:rPr>
                    <w:t>7000m</w:t>
                  </w:r>
                  <w:r>
                    <w:rPr>
                      <w:rFonts w:hint="eastAsia"/>
                      <w:sz w:val="24"/>
                      <w:vertAlign w:val="superscript"/>
                    </w:rPr>
                    <w:t>3</w:t>
                  </w:r>
                  <w:r>
                    <w:rPr>
                      <w:rFonts w:hint="eastAsia"/>
                      <w:sz w:val="24"/>
                    </w:rPr>
                    <w:t>）</w:t>
                  </w:r>
                </w:p>
              </w:tc>
              <w:tc>
                <w:tcPr>
                  <w:tcW w:w="2408" w:type="dxa"/>
                  <w:vAlign w:val="center"/>
                </w:tcPr>
                <w:p w:rsidR="009B490D" w:rsidRDefault="00183E1C">
                  <w:pPr>
                    <w:spacing w:line="360" w:lineRule="auto"/>
                    <w:jc w:val="center"/>
                    <w:rPr>
                      <w:sz w:val="24"/>
                    </w:rPr>
                  </w:pPr>
                  <w:r>
                    <w:rPr>
                      <w:rFonts w:hint="eastAsia"/>
                      <w:sz w:val="24"/>
                    </w:rPr>
                    <w:t>储罐</w:t>
                  </w:r>
                  <w:r>
                    <w:rPr>
                      <w:rFonts w:hint="eastAsia"/>
                      <w:sz w:val="24"/>
                    </w:rPr>
                    <w:t>2</w:t>
                  </w:r>
                  <w:r>
                    <w:rPr>
                      <w:rFonts w:hint="eastAsia"/>
                      <w:sz w:val="24"/>
                    </w:rPr>
                    <w:t>（</w:t>
                  </w:r>
                  <w:r>
                    <w:rPr>
                      <w:rFonts w:hint="eastAsia"/>
                      <w:sz w:val="24"/>
                    </w:rPr>
                    <w:t>3000m</w:t>
                  </w:r>
                  <w:r>
                    <w:rPr>
                      <w:rFonts w:hint="eastAsia"/>
                      <w:sz w:val="24"/>
                      <w:vertAlign w:val="superscript"/>
                    </w:rPr>
                    <w:t>3</w:t>
                  </w:r>
                  <w:r>
                    <w:rPr>
                      <w:rFonts w:hint="eastAsia"/>
                      <w:sz w:val="24"/>
                    </w:rPr>
                    <w:t>）</w:t>
                  </w:r>
                </w:p>
              </w:tc>
            </w:tr>
            <w:tr w:rsidR="009B490D">
              <w:tc>
                <w:tcPr>
                  <w:tcW w:w="2403" w:type="dxa"/>
                  <w:vAlign w:val="center"/>
                </w:tcPr>
                <w:p w:rsidR="009B490D" w:rsidRDefault="00183E1C">
                  <w:pPr>
                    <w:spacing w:line="360" w:lineRule="auto"/>
                    <w:jc w:val="center"/>
                    <w:rPr>
                      <w:i/>
                      <w:sz w:val="24"/>
                    </w:rPr>
                  </w:pPr>
                  <w:r>
                    <w:rPr>
                      <w:rFonts w:hint="eastAsia"/>
                      <w:i/>
                      <w:sz w:val="24"/>
                    </w:rPr>
                    <w:t>K</w:t>
                  </w:r>
                  <w:r>
                    <w:rPr>
                      <w:rFonts w:hint="eastAsia"/>
                      <w:i/>
                      <w:sz w:val="24"/>
                      <w:vertAlign w:val="subscript"/>
                    </w:rPr>
                    <w:t>Ra</w:t>
                  </w:r>
                </w:p>
              </w:tc>
              <w:tc>
                <w:tcPr>
                  <w:tcW w:w="2404" w:type="dxa"/>
                  <w:vAlign w:val="center"/>
                </w:tcPr>
                <w:p w:rsidR="009B490D" w:rsidRDefault="00183E1C">
                  <w:pPr>
                    <w:spacing w:line="360" w:lineRule="auto"/>
                    <w:jc w:val="center"/>
                    <w:rPr>
                      <w:sz w:val="24"/>
                    </w:rPr>
                  </w:pPr>
                  <w:r>
                    <w:t>lb-mol/ft·a</w:t>
                  </w:r>
                </w:p>
              </w:tc>
              <w:tc>
                <w:tcPr>
                  <w:tcW w:w="2404" w:type="dxa"/>
                  <w:vAlign w:val="center"/>
                </w:tcPr>
                <w:p w:rsidR="009B490D" w:rsidRDefault="00183E1C">
                  <w:pPr>
                    <w:spacing w:line="360" w:lineRule="auto"/>
                    <w:jc w:val="center"/>
                    <w:rPr>
                      <w:sz w:val="24"/>
                    </w:rPr>
                  </w:pPr>
                  <w:r>
                    <w:rPr>
                      <w:rFonts w:hint="eastAsia"/>
                      <w:sz w:val="24"/>
                    </w:rPr>
                    <w:t>0.6</w:t>
                  </w:r>
                </w:p>
              </w:tc>
              <w:tc>
                <w:tcPr>
                  <w:tcW w:w="2408" w:type="dxa"/>
                  <w:vAlign w:val="center"/>
                </w:tcPr>
                <w:p w:rsidR="009B490D" w:rsidRDefault="00183E1C">
                  <w:pPr>
                    <w:spacing w:line="360" w:lineRule="auto"/>
                    <w:jc w:val="center"/>
                    <w:rPr>
                      <w:sz w:val="24"/>
                    </w:rPr>
                  </w:pPr>
                  <w:r>
                    <w:rPr>
                      <w:rFonts w:hint="eastAsia"/>
                      <w:sz w:val="24"/>
                    </w:rPr>
                    <w:t>0.6</w:t>
                  </w:r>
                </w:p>
              </w:tc>
            </w:tr>
            <w:tr w:rsidR="009B490D">
              <w:tc>
                <w:tcPr>
                  <w:tcW w:w="2403" w:type="dxa"/>
                  <w:vAlign w:val="center"/>
                </w:tcPr>
                <w:p w:rsidR="009B490D" w:rsidRDefault="00183E1C">
                  <w:pPr>
                    <w:spacing w:line="360" w:lineRule="auto"/>
                    <w:jc w:val="center"/>
                    <w:rPr>
                      <w:i/>
                      <w:sz w:val="24"/>
                    </w:rPr>
                  </w:pPr>
                  <w:r>
                    <w:rPr>
                      <w:rFonts w:hint="eastAsia"/>
                      <w:i/>
                      <w:sz w:val="24"/>
                    </w:rPr>
                    <w:t>K</w:t>
                  </w:r>
                  <w:r>
                    <w:rPr>
                      <w:rFonts w:hint="eastAsia"/>
                      <w:i/>
                      <w:sz w:val="24"/>
                      <w:vertAlign w:val="subscript"/>
                    </w:rPr>
                    <w:t>Rb</w:t>
                  </w:r>
                </w:p>
              </w:tc>
              <w:tc>
                <w:tcPr>
                  <w:tcW w:w="2404" w:type="dxa"/>
                  <w:vAlign w:val="center"/>
                </w:tcPr>
                <w:p w:rsidR="009B490D" w:rsidRDefault="00183E1C">
                  <w:pPr>
                    <w:spacing w:line="360" w:lineRule="auto"/>
                    <w:jc w:val="center"/>
                    <w:rPr>
                      <w:sz w:val="24"/>
                    </w:rPr>
                  </w:pPr>
                  <w:r>
                    <w:t>lb-mol/</w:t>
                  </w:r>
                  <w:r>
                    <w:t>（</w:t>
                  </w:r>
                  <w:r>
                    <w:t>mph</w:t>
                  </w:r>
                  <w:r>
                    <w:t>）</w:t>
                  </w:r>
                  <w:r>
                    <w:t>n·ft·a</w:t>
                  </w:r>
                </w:p>
              </w:tc>
              <w:tc>
                <w:tcPr>
                  <w:tcW w:w="2404" w:type="dxa"/>
                  <w:vAlign w:val="center"/>
                </w:tcPr>
                <w:p w:rsidR="009B490D" w:rsidRDefault="00183E1C">
                  <w:pPr>
                    <w:spacing w:line="360" w:lineRule="auto"/>
                    <w:jc w:val="center"/>
                    <w:rPr>
                      <w:sz w:val="24"/>
                    </w:rPr>
                  </w:pPr>
                  <w:r>
                    <w:rPr>
                      <w:rFonts w:hint="eastAsia"/>
                      <w:sz w:val="24"/>
                    </w:rPr>
                    <w:t>0.4</w:t>
                  </w:r>
                </w:p>
              </w:tc>
              <w:tc>
                <w:tcPr>
                  <w:tcW w:w="2408" w:type="dxa"/>
                  <w:vAlign w:val="center"/>
                </w:tcPr>
                <w:p w:rsidR="009B490D" w:rsidRDefault="00183E1C">
                  <w:pPr>
                    <w:spacing w:line="360" w:lineRule="auto"/>
                    <w:jc w:val="center"/>
                    <w:rPr>
                      <w:sz w:val="24"/>
                    </w:rPr>
                  </w:pPr>
                  <w:r>
                    <w:rPr>
                      <w:rFonts w:hint="eastAsia"/>
                      <w:sz w:val="24"/>
                    </w:rPr>
                    <w:t>0.4</w:t>
                  </w:r>
                </w:p>
              </w:tc>
            </w:tr>
            <w:tr w:rsidR="009B490D">
              <w:tc>
                <w:tcPr>
                  <w:tcW w:w="2403" w:type="dxa"/>
                  <w:vAlign w:val="center"/>
                </w:tcPr>
                <w:p w:rsidR="009B490D" w:rsidRDefault="00183E1C">
                  <w:pPr>
                    <w:spacing w:line="360" w:lineRule="auto"/>
                    <w:jc w:val="center"/>
                    <w:rPr>
                      <w:i/>
                      <w:sz w:val="24"/>
                    </w:rPr>
                  </w:pPr>
                  <w:r>
                    <w:rPr>
                      <w:rFonts w:hint="eastAsia"/>
                      <w:i/>
                      <w:sz w:val="24"/>
                    </w:rPr>
                    <w:t>v</w:t>
                  </w:r>
                </w:p>
              </w:tc>
              <w:tc>
                <w:tcPr>
                  <w:tcW w:w="2404" w:type="dxa"/>
                  <w:vAlign w:val="center"/>
                </w:tcPr>
                <w:p w:rsidR="009B490D" w:rsidRDefault="00183E1C">
                  <w:pPr>
                    <w:spacing w:line="360" w:lineRule="auto"/>
                    <w:jc w:val="center"/>
                    <w:rPr>
                      <w:sz w:val="24"/>
                    </w:rPr>
                  </w:pPr>
                  <w:r>
                    <w:t>mph</w:t>
                  </w:r>
                </w:p>
              </w:tc>
              <w:tc>
                <w:tcPr>
                  <w:tcW w:w="2404" w:type="dxa"/>
                  <w:vAlign w:val="center"/>
                </w:tcPr>
                <w:p w:rsidR="009B490D" w:rsidRDefault="00183E1C">
                  <w:pPr>
                    <w:spacing w:line="360" w:lineRule="auto"/>
                    <w:jc w:val="center"/>
                    <w:rPr>
                      <w:sz w:val="24"/>
                    </w:rPr>
                  </w:pPr>
                  <w:r>
                    <w:rPr>
                      <w:rFonts w:hint="eastAsia"/>
                      <w:sz w:val="24"/>
                    </w:rPr>
                    <w:t>0</w:t>
                  </w:r>
                </w:p>
              </w:tc>
              <w:tc>
                <w:tcPr>
                  <w:tcW w:w="2408" w:type="dxa"/>
                  <w:vAlign w:val="center"/>
                </w:tcPr>
                <w:p w:rsidR="009B490D" w:rsidRDefault="00183E1C">
                  <w:pPr>
                    <w:spacing w:line="360" w:lineRule="auto"/>
                    <w:jc w:val="center"/>
                    <w:rPr>
                      <w:sz w:val="24"/>
                    </w:rPr>
                  </w:pPr>
                  <w:r>
                    <w:rPr>
                      <w:rFonts w:hint="eastAsia"/>
                      <w:sz w:val="24"/>
                    </w:rPr>
                    <w:t>0</w:t>
                  </w:r>
                </w:p>
              </w:tc>
            </w:tr>
            <w:tr w:rsidR="009B490D">
              <w:tc>
                <w:tcPr>
                  <w:tcW w:w="2403" w:type="dxa"/>
                  <w:vAlign w:val="center"/>
                </w:tcPr>
                <w:p w:rsidR="009B490D" w:rsidRDefault="00183E1C">
                  <w:pPr>
                    <w:spacing w:line="360" w:lineRule="auto"/>
                    <w:jc w:val="center"/>
                    <w:rPr>
                      <w:i/>
                      <w:sz w:val="24"/>
                    </w:rPr>
                  </w:pPr>
                  <w:r>
                    <w:rPr>
                      <w:rFonts w:hint="eastAsia"/>
                      <w:i/>
                      <w:sz w:val="24"/>
                    </w:rPr>
                    <w:t>n</w:t>
                  </w:r>
                </w:p>
              </w:tc>
              <w:tc>
                <w:tcPr>
                  <w:tcW w:w="2404" w:type="dxa"/>
                  <w:vAlign w:val="center"/>
                </w:tcPr>
                <w:p w:rsidR="009B490D" w:rsidRDefault="00183E1C">
                  <w:pPr>
                    <w:spacing w:line="360" w:lineRule="auto"/>
                    <w:jc w:val="center"/>
                    <w:rPr>
                      <w:sz w:val="24"/>
                    </w:rPr>
                  </w:pPr>
                  <w:r>
                    <w:rPr>
                      <w:rFonts w:hint="eastAsia"/>
                      <w:sz w:val="24"/>
                    </w:rPr>
                    <w:t>无量纲</w:t>
                  </w:r>
                </w:p>
              </w:tc>
              <w:tc>
                <w:tcPr>
                  <w:tcW w:w="2404" w:type="dxa"/>
                  <w:vAlign w:val="center"/>
                </w:tcPr>
                <w:p w:rsidR="009B490D" w:rsidRDefault="00183E1C">
                  <w:pPr>
                    <w:spacing w:line="360" w:lineRule="auto"/>
                    <w:jc w:val="center"/>
                    <w:rPr>
                      <w:sz w:val="24"/>
                    </w:rPr>
                  </w:pPr>
                  <w:r>
                    <w:rPr>
                      <w:rFonts w:hint="eastAsia"/>
                      <w:sz w:val="24"/>
                    </w:rPr>
                    <w:t>1</w:t>
                  </w:r>
                </w:p>
              </w:tc>
              <w:tc>
                <w:tcPr>
                  <w:tcW w:w="2408" w:type="dxa"/>
                  <w:vAlign w:val="center"/>
                </w:tcPr>
                <w:p w:rsidR="009B490D" w:rsidRDefault="00183E1C">
                  <w:pPr>
                    <w:spacing w:line="360" w:lineRule="auto"/>
                    <w:jc w:val="center"/>
                    <w:rPr>
                      <w:sz w:val="24"/>
                    </w:rPr>
                  </w:pPr>
                  <w:r>
                    <w:rPr>
                      <w:rFonts w:hint="eastAsia"/>
                      <w:sz w:val="24"/>
                    </w:rPr>
                    <w:t>1</w:t>
                  </w:r>
                </w:p>
              </w:tc>
            </w:tr>
            <w:tr w:rsidR="009B490D">
              <w:tc>
                <w:tcPr>
                  <w:tcW w:w="2403" w:type="dxa"/>
                  <w:vAlign w:val="center"/>
                </w:tcPr>
                <w:p w:rsidR="009B490D" w:rsidRDefault="00183E1C">
                  <w:pPr>
                    <w:spacing w:line="360" w:lineRule="auto"/>
                    <w:jc w:val="center"/>
                    <w:rPr>
                      <w:i/>
                      <w:sz w:val="24"/>
                    </w:rPr>
                  </w:pPr>
                  <w:r>
                    <w:rPr>
                      <w:rFonts w:hint="eastAsia"/>
                      <w:i/>
                      <w:sz w:val="24"/>
                    </w:rPr>
                    <w:t>D</w:t>
                  </w:r>
                </w:p>
              </w:tc>
              <w:tc>
                <w:tcPr>
                  <w:tcW w:w="2404" w:type="dxa"/>
                  <w:vAlign w:val="center"/>
                </w:tcPr>
                <w:p w:rsidR="009B490D" w:rsidRDefault="00183E1C">
                  <w:pPr>
                    <w:spacing w:line="360" w:lineRule="auto"/>
                    <w:jc w:val="center"/>
                    <w:rPr>
                      <w:sz w:val="24"/>
                    </w:rPr>
                  </w:pPr>
                  <w:r>
                    <w:rPr>
                      <w:rFonts w:hint="eastAsia"/>
                      <w:sz w:val="24"/>
                    </w:rPr>
                    <w:t>ft</w:t>
                  </w:r>
                </w:p>
              </w:tc>
              <w:tc>
                <w:tcPr>
                  <w:tcW w:w="2404" w:type="dxa"/>
                  <w:vAlign w:val="center"/>
                </w:tcPr>
                <w:p w:rsidR="009B490D" w:rsidRDefault="00183E1C">
                  <w:pPr>
                    <w:spacing w:line="360" w:lineRule="auto"/>
                    <w:jc w:val="center"/>
                    <w:rPr>
                      <w:sz w:val="24"/>
                    </w:rPr>
                  </w:pPr>
                  <w:r>
                    <w:rPr>
                      <w:sz w:val="24"/>
                    </w:rPr>
                    <w:t>98.4584</w:t>
                  </w:r>
                </w:p>
              </w:tc>
              <w:tc>
                <w:tcPr>
                  <w:tcW w:w="2408" w:type="dxa"/>
                  <w:vAlign w:val="center"/>
                </w:tcPr>
                <w:p w:rsidR="009B490D" w:rsidRDefault="00183E1C">
                  <w:pPr>
                    <w:spacing w:line="360" w:lineRule="auto"/>
                    <w:jc w:val="center"/>
                    <w:rPr>
                      <w:sz w:val="24"/>
                    </w:rPr>
                  </w:pPr>
                  <w:r>
                    <w:rPr>
                      <w:sz w:val="24"/>
                    </w:rPr>
                    <w:t>72.7736</w:t>
                  </w:r>
                </w:p>
              </w:tc>
            </w:tr>
            <w:tr w:rsidR="009B490D">
              <w:tc>
                <w:tcPr>
                  <w:tcW w:w="2403" w:type="dxa"/>
                  <w:vAlign w:val="center"/>
                </w:tcPr>
                <w:p w:rsidR="009B490D" w:rsidRDefault="00183E1C">
                  <w:pPr>
                    <w:spacing w:line="360" w:lineRule="auto"/>
                    <w:jc w:val="center"/>
                    <w:rPr>
                      <w:i/>
                      <w:sz w:val="24"/>
                    </w:rPr>
                  </w:pPr>
                  <w:r>
                    <w:rPr>
                      <w:i/>
                      <w:sz w:val="24"/>
                    </w:rPr>
                    <w:t>P*</w:t>
                  </w:r>
                </w:p>
              </w:tc>
              <w:tc>
                <w:tcPr>
                  <w:tcW w:w="2404" w:type="dxa"/>
                  <w:vAlign w:val="center"/>
                </w:tcPr>
                <w:p w:rsidR="009B490D" w:rsidRDefault="00183E1C">
                  <w:pPr>
                    <w:spacing w:line="360" w:lineRule="auto"/>
                    <w:jc w:val="center"/>
                    <w:rPr>
                      <w:sz w:val="24"/>
                    </w:rPr>
                  </w:pPr>
                  <w:r>
                    <w:rPr>
                      <w:sz w:val="24"/>
                    </w:rPr>
                    <w:t>无量纲</w:t>
                  </w:r>
                </w:p>
              </w:tc>
              <w:tc>
                <w:tcPr>
                  <w:tcW w:w="2404" w:type="dxa"/>
                  <w:vAlign w:val="center"/>
                </w:tcPr>
                <w:p w:rsidR="009B490D" w:rsidRDefault="00183E1C">
                  <w:pPr>
                    <w:spacing w:line="360" w:lineRule="auto"/>
                    <w:jc w:val="center"/>
                    <w:rPr>
                      <w:sz w:val="24"/>
                    </w:rPr>
                  </w:pPr>
                  <w:r>
                    <w:rPr>
                      <w:rFonts w:hint="eastAsia"/>
                      <w:sz w:val="24"/>
                    </w:rPr>
                    <w:t>0.062070899</w:t>
                  </w:r>
                </w:p>
              </w:tc>
              <w:tc>
                <w:tcPr>
                  <w:tcW w:w="2408" w:type="dxa"/>
                  <w:vAlign w:val="center"/>
                </w:tcPr>
                <w:p w:rsidR="009B490D" w:rsidRDefault="00183E1C">
                  <w:pPr>
                    <w:spacing w:line="360" w:lineRule="auto"/>
                    <w:jc w:val="center"/>
                    <w:rPr>
                      <w:sz w:val="24"/>
                    </w:rPr>
                  </w:pPr>
                  <w:r>
                    <w:rPr>
                      <w:rFonts w:hint="eastAsia"/>
                      <w:sz w:val="24"/>
                    </w:rPr>
                    <w:t>0.062070899</w:t>
                  </w:r>
                </w:p>
              </w:tc>
            </w:tr>
            <w:tr w:rsidR="009B490D">
              <w:tc>
                <w:tcPr>
                  <w:tcW w:w="2403" w:type="dxa"/>
                  <w:vAlign w:val="center"/>
                </w:tcPr>
                <w:p w:rsidR="009B490D" w:rsidRDefault="00183E1C">
                  <w:pPr>
                    <w:spacing w:line="360" w:lineRule="auto"/>
                    <w:jc w:val="center"/>
                    <w:rPr>
                      <w:i/>
                      <w:sz w:val="24"/>
                    </w:rPr>
                  </w:pPr>
                  <w:r>
                    <w:rPr>
                      <w:rFonts w:hint="eastAsia"/>
                      <w:i/>
                      <w:sz w:val="24"/>
                    </w:rPr>
                    <w:t>M</w:t>
                  </w:r>
                  <w:r>
                    <w:rPr>
                      <w:rFonts w:hint="eastAsia"/>
                      <w:i/>
                      <w:sz w:val="24"/>
                      <w:vertAlign w:val="subscript"/>
                    </w:rPr>
                    <w:t>V</w:t>
                  </w:r>
                </w:p>
              </w:tc>
              <w:tc>
                <w:tcPr>
                  <w:tcW w:w="2404" w:type="dxa"/>
                  <w:vAlign w:val="center"/>
                </w:tcPr>
                <w:p w:rsidR="009B490D" w:rsidRDefault="00183E1C">
                  <w:pPr>
                    <w:spacing w:line="360" w:lineRule="auto"/>
                    <w:jc w:val="center"/>
                    <w:rPr>
                      <w:sz w:val="24"/>
                    </w:rPr>
                  </w:pPr>
                  <w:r>
                    <w:rPr>
                      <w:rFonts w:hint="eastAsia"/>
                      <w:sz w:val="24"/>
                    </w:rPr>
                    <w:t>lb/lb-mol</w:t>
                  </w:r>
                </w:p>
              </w:tc>
              <w:tc>
                <w:tcPr>
                  <w:tcW w:w="2404" w:type="dxa"/>
                  <w:vAlign w:val="center"/>
                </w:tcPr>
                <w:p w:rsidR="009B490D" w:rsidRDefault="00183E1C">
                  <w:pPr>
                    <w:spacing w:line="360" w:lineRule="auto"/>
                    <w:jc w:val="center"/>
                    <w:rPr>
                      <w:sz w:val="24"/>
                    </w:rPr>
                  </w:pPr>
                  <w:r>
                    <w:rPr>
                      <w:rFonts w:hint="eastAsia"/>
                      <w:sz w:val="24"/>
                    </w:rPr>
                    <w:t>68</w:t>
                  </w:r>
                </w:p>
              </w:tc>
              <w:tc>
                <w:tcPr>
                  <w:tcW w:w="2408" w:type="dxa"/>
                  <w:vAlign w:val="center"/>
                </w:tcPr>
                <w:p w:rsidR="009B490D" w:rsidRDefault="00183E1C">
                  <w:pPr>
                    <w:spacing w:line="360" w:lineRule="auto"/>
                    <w:jc w:val="center"/>
                    <w:rPr>
                      <w:sz w:val="24"/>
                    </w:rPr>
                  </w:pPr>
                  <w:r>
                    <w:rPr>
                      <w:rFonts w:hint="eastAsia"/>
                      <w:sz w:val="24"/>
                    </w:rPr>
                    <w:t>68</w:t>
                  </w:r>
                </w:p>
              </w:tc>
            </w:tr>
            <w:tr w:rsidR="009B490D">
              <w:tc>
                <w:tcPr>
                  <w:tcW w:w="2403" w:type="dxa"/>
                  <w:vAlign w:val="center"/>
                </w:tcPr>
                <w:p w:rsidR="009B490D" w:rsidRDefault="00183E1C">
                  <w:pPr>
                    <w:spacing w:line="360" w:lineRule="auto"/>
                    <w:jc w:val="center"/>
                    <w:rPr>
                      <w:i/>
                      <w:sz w:val="24"/>
                    </w:rPr>
                  </w:pPr>
                  <w:r>
                    <w:rPr>
                      <w:rFonts w:hint="eastAsia"/>
                      <w:i/>
                      <w:sz w:val="24"/>
                    </w:rPr>
                    <w:t>K</w:t>
                  </w:r>
                  <w:r>
                    <w:rPr>
                      <w:rFonts w:hint="eastAsia"/>
                      <w:i/>
                      <w:sz w:val="24"/>
                      <w:vertAlign w:val="subscript"/>
                    </w:rPr>
                    <w:t>C</w:t>
                  </w:r>
                </w:p>
              </w:tc>
              <w:tc>
                <w:tcPr>
                  <w:tcW w:w="2404" w:type="dxa"/>
                  <w:vAlign w:val="center"/>
                </w:tcPr>
                <w:p w:rsidR="009B490D" w:rsidRDefault="00183E1C">
                  <w:pPr>
                    <w:spacing w:line="360" w:lineRule="auto"/>
                    <w:jc w:val="center"/>
                    <w:rPr>
                      <w:sz w:val="24"/>
                    </w:rPr>
                  </w:pPr>
                  <w:r>
                    <w:rPr>
                      <w:sz w:val="24"/>
                    </w:rPr>
                    <w:t>无量纲</w:t>
                  </w:r>
                </w:p>
              </w:tc>
              <w:tc>
                <w:tcPr>
                  <w:tcW w:w="2404" w:type="dxa"/>
                  <w:vAlign w:val="center"/>
                </w:tcPr>
                <w:p w:rsidR="009B490D" w:rsidRDefault="00183E1C">
                  <w:pPr>
                    <w:spacing w:line="360" w:lineRule="auto"/>
                    <w:jc w:val="center"/>
                    <w:rPr>
                      <w:sz w:val="24"/>
                    </w:rPr>
                  </w:pPr>
                  <w:r>
                    <w:rPr>
                      <w:rFonts w:hint="eastAsia"/>
                      <w:sz w:val="24"/>
                    </w:rPr>
                    <w:t>1.0</w:t>
                  </w:r>
                </w:p>
              </w:tc>
              <w:tc>
                <w:tcPr>
                  <w:tcW w:w="2408" w:type="dxa"/>
                  <w:vAlign w:val="center"/>
                </w:tcPr>
                <w:p w:rsidR="009B490D" w:rsidRDefault="00183E1C">
                  <w:pPr>
                    <w:spacing w:line="360" w:lineRule="auto"/>
                    <w:jc w:val="center"/>
                    <w:rPr>
                      <w:color w:val="FF0000"/>
                      <w:sz w:val="24"/>
                    </w:rPr>
                  </w:pPr>
                  <w:r>
                    <w:rPr>
                      <w:rFonts w:hint="eastAsia"/>
                      <w:sz w:val="24"/>
                    </w:rPr>
                    <w:t>1.0</w:t>
                  </w:r>
                </w:p>
              </w:tc>
            </w:tr>
            <w:tr w:rsidR="009B490D">
              <w:trPr>
                <w:trHeight w:val="828"/>
              </w:trPr>
              <w:tc>
                <w:tcPr>
                  <w:tcW w:w="2403" w:type="dxa"/>
                  <w:vAlign w:val="center"/>
                </w:tcPr>
                <w:p w:rsidR="009B490D" w:rsidRDefault="00183E1C">
                  <w:pPr>
                    <w:spacing w:line="360" w:lineRule="auto"/>
                    <w:jc w:val="center"/>
                    <w:rPr>
                      <w:i/>
                      <w:sz w:val="24"/>
                    </w:rPr>
                  </w:pPr>
                  <w:r>
                    <w:rPr>
                      <w:i/>
                    </w:rPr>
                    <w:t>L</w:t>
                  </w:r>
                  <w:r>
                    <w:rPr>
                      <w:i/>
                      <w:vertAlign w:val="subscript"/>
                    </w:rPr>
                    <w:t>R</w:t>
                  </w:r>
                </w:p>
              </w:tc>
              <w:tc>
                <w:tcPr>
                  <w:tcW w:w="2404" w:type="dxa"/>
                  <w:vAlign w:val="center"/>
                </w:tcPr>
                <w:p w:rsidR="009B490D" w:rsidRDefault="00183E1C">
                  <w:pPr>
                    <w:spacing w:line="360" w:lineRule="auto"/>
                    <w:jc w:val="center"/>
                    <w:rPr>
                      <w:sz w:val="24"/>
                    </w:rPr>
                  </w:pPr>
                  <w:r>
                    <w:t>lb/a</w:t>
                  </w:r>
                </w:p>
              </w:tc>
              <w:tc>
                <w:tcPr>
                  <w:tcW w:w="2404" w:type="dxa"/>
                  <w:vAlign w:val="center"/>
                </w:tcPr>
                <w:p w:rsidR="009B490D" w:rsidRDefault="00183E1C">
                  <w:pPr>
                    <w:jc w:val="center"/>
                    <w:rPr>
                      <w:sz w:val="24"/>
                    </w:rPr>
                  </w:pPr>
                  <w:r>
                    <w:rPr>
                      <w:rFonts w:hint="eastAsia"/>
                      <w:sz w:val="24"/>
                    </w:rPr>
                    <w:t>249.3452</w:t>
                  </w:r>
                  <w:r>
                    <w:rPr>
                      <w:rFonts w:hint="eastAsia"/>
                      <w:sz w:val="24"/>
                    </w:rPr>
                    <w:t>（</w:t>
                  </w:r>
                  <w:r>
                    <w:rPr>
                      <w:rFonts w:hint="eastAsia"/>
                      <w:sz w:val="24"/>
                    </w:rPr>
                    <w:t>113.339kg/a</w:t>
                  </w:r>
                  <w:r>
                    <w:rPr>
                      <w:rFonts w:hint="eastAsia"/>
                      <w:sz w:val="24"/>
                    </w:rPr>
                    <w:t>）</w:t>
                  </w:r>
                </w:p>
              </w:tc>
              <w:tc>
                <w:tcPr>
                  <w:tcW w:w="2408" w:type="dxa"/>
                  <w:vAlign w:val="center"/>
                </w:tcPr>
                <w:p w:rsidR="009B490D" w:rsidRDefault="00183E1C">
                  <w:pPr>
                    <w:jc w:val="center"/>
                    <w:rPr>
                      <w:rFonts w:ascii="宋体" w:hAnsi="宋体" w:cs="宋体"/>
                      <w:sz w:val="24"/>
                    </w:rPr>
                  </w:pPr>
                  <w:r>
                    <w:rPr>
                      <w:rFonts w:hint="eastAsia"/>
                      <w:sz w:val="24"/>
                    </w:rPr>
                    <w:t>184.2986</w:t>
                  </w:r>
                </w:p>
                <w:p w:rsidR="009B490D" w:rsidRDefault="00183E1C">
                  <w:pPr>
                    <w:jc w:val="center"/>
                    <w:rPr>
                      <w:rFonts w:ascii="宋体" w:hAnsi="宋体" w:cs="宋体"/>
                      <w:sz w:val="24"/>
                    </w:rPr>
                  </w:pPr>
                  <w:r>
                    <w:rPr>
                      <w:rFonts w:hint="eastAsia"/>
                      <w:sz w:val="24"/>
                    </w:rPr>
                    <w:t>（</w:t>
                  </w:r>
                  <w:r>
                    <w:rPr>
                      <w:rFonts w:hint="eastAsia"/>
                      <w:sz w:val="24"/>
                    </w:rPr>
                    <w:t>83.7721 kg/a</w:t>
                  </w:r>
                  <w:r>
                    <w:rPr>
                      <w:rFonts w:hint="eastAsia"/>
                      <w:sz w:val="24"/>
                    </w:rPr>
                    <w:t>）</w:t>
                  </w:r>
                </w:p>
              </w:tc>
            </w:tr>
          </w:tbl>
          <w:p w:rsidR="009B490D" w:rsidRDefault="009B490D">
            <w:pPr>
              <w:spacing w:line="360" w:lineRule="auto"/>
              <w:rPr>
                <w:sz w:val="24"/>
              </w:rPr>
            </w:pPr>
          </w:p>
          <w:p w:rsidR="009B490D" w:rsidRDefault="00183E1C">
            <w:pPr>
              <w:pStyle w:val="Default"/>
              <w:spacing w:line="360" w:lineRule="auto"/>
              <w:jc w:val="both"/>
            </w:pPr>
            <w:r>
              <w:rPr>
                <w:rFonts w:hint="eastAsia"/>
              </w:rPr>
              <w:t>②挂壁损耗（工作损失，大呼吸）</w:t>
            </w:r>
            <w:r>
              <w:t xml:space="preserve"> </w:t>
            </w:r>
          </w:p>
          <w:p w:rsidR="009B490D" w:rsidRDefault="00183E1C">
            <w:pPr>
              <w:spacing w:line="360" w:lineRule="auto"/>
              <w:rPr>
                <w:sz w:val="24"/>
              </w:rPr>
            </w:pPr>
            <w:r>
              <w:rPr>
                <w:rFonts w:hint="eastAsia"/>
                <w:sz w:val="24"/>
              </w:rPr>
              <w:t>浮顶罐的罐壁排放损耗：</w:t>
            </w:r>
          </w:p>
          <w:p w:rsidR="009B490D" w:rsidRDefault="00183E1C">
            <w:pPr>
              <w:spacing w:line="360" w:lineRule="auto"/>
              <w:rPr>
                <w:sz w:val="24"/>
              </w:rPr>
            </w:pPr>
            <w:r>
              <w:rPr>
                <w:position w:val="-24"/>
                <w:sz w:val="24"/>
              </w:rPr>
              <w:object w:dxaOrig="3165" w:dyaOrig="615">
                <v:shape id="_x0000_i1046" type="#_x0000_t75" style="width:158.4pt;height:30.6pt" o:ole="">
                  <v:imagedata r:id="rId61" o:title=""/>
                </v:shape>
                <o:OLEObject Type="Embed" ProgID="Equation.DSMT4" ShapeID="_x0000_i1046" DrawAspect="Content" ObjectID="_1593524354" r:id="rId62"/>
              </w:object>
            </w:r>
          </w:p>
          <w:p w:rsidR="009B490D" w:rsidRDefault="00183E1C">
            <w:pPr>
              <w:pStyle w:val="Default"/>
              <w:spacing w:line="360" w:lineRule="auto"/>
              <w:ind w:firstLine="453"/>
              <w:jc w:val="both"/>
            </w:pPr>
            <w:r>
              <w:rPr>
                <w:rFonts w:hint="eastAsia"/>
              </w:rPr>
              <w:t>式中：</w:t>
            </w:r>
            <w: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L</w:t>
            </w:r>
            <w:r>
              <w:rPr>
                <w:rFonts w:ascii="Times New Roman" w:cs="Times New Roman"/>
                <w:i/>
                <w:vertAlign w:val="subscript"/>
              </w:rPr>
              <w:t>WD</w:t>
            </w:r>
            <w:r>
              <w:rPr>
                <w:rFonts w:ascii="Times New Roman" w:cs="Times New Roman"/>
              </w:rPr>
              <w:t>—</w:t>
            </w:r>
            <w:r>
              <w:rPr>
                <w:rFonts w:ascii="Times New Roman" w:cs="Times New Roman"/>
              </w:rPr>
              <w:t>挂壁损耗，</w:t>
            </w:r>
            <w:r>
              <w:rPr>
                <w:rFonts w:ascii="Times New Roman" w:cs="Times New Roman"/>
              </w:rPr>
              <w:t>lb/a</w:t>
            </w:r>
            <w:r>
              <w:rPr>
                <w:rFonts w:ascii="Times New Roman" w:cs="Times New Roman"/>
              </w:rPr>
              <w:t>；</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color w:val="auto"/>
              </w:rPr>
            </w:pPr>
            <w:r>
              <w:rPr>
                <w:rFonts w:ascii="Times New Roman" w:cs="Times New Roman"/>
                <w:i/>
              </w:rPr>
              <w:t>Q</w:t>
            </w:r>
            <w:r>
              <w:rPr>
                <w:rFonts w:ascii="Times New Roman" w:cs="Times New Roman"/>
              </w:rPr>
              <w:t>—</w:t>
            </w:r>
            <w:r>
              <w:rPr>
                <w:rFonts w:ascii="Times New Roman" w:cs="Times New Roman"/>
                <w:color w:val="auto"/>
              </w:rPr>
              <w:t>年周转量，</w:t>
            </w:r>
            <w:r>
              <w:rPr>
                <w:rFonts w:ascii="Times New Roman" w:cs="Times New Roman"/>
                <w:color w:val="auto"/>
              </w:rPr>
              <w:t>bbl/a</w:t>
            </w:r>
            <w:r>
              <w:rPr>
                <w:rFonts w:ascii="Times New Roman" w:cs="Times New Roman"/>
                <w:color w:val="auto"/>
              </w:rPr>
              <w:t>（桶</w:t>
            </w:r>
            <w:r>
              <w:rPr>
                <w:rFonts w:ascii="Times New Roman" w:cs="Times New Roman"/>
                <w:color w:val="auto"/>
              </w:rPr>
              <w:t>/</w:t>
            </w:r>
            <w:r>
              <w:rPr>
                <w:rFonts w:ascii="Times New Roman" w:cs="Times New Roman"/>
                <w:color w:val="auto"/>
              </w:rPr>
              <w:t>年），</w:t>
            </w:r>
            <w:r>
              <w:rPr>
                <w:rFonts w:ascii="Times New Roman" w:cs="Times New Roman"/>
                <w:color w:val="auto"/>
              </w:rPr>
              <w:t xml:space="preserve">1 </w:t>
            </w:r>
            <w:r>
              <w:rPr>
                <w:rFonts w:ascii="Times New Roman" w:cs="Times New Roman"/>
                <w:color w:val="auto"/>
              </w:rPr>
              <w:t>桶（</w:t>
            </w:r>
            <w:r>
              <w:rPr>
                <w:rFonts w:ascii="Times New Roman" w:cs="Times New Roman"/>
                <w:color w:val="auto"/>
              </w:rPr>
              <w:t>bbl</w:t>
            </w:r>
            <w:r>
              <w:rPr>
                <w:rFonts w:ascii="Times New Roman" w:cs="Times New Roman"/>
                <w:color w:val="auto"/>
              </w:rPr>
              <w:t>）</w:t>
            </w:r>
            <w:r>
              <w:rPr>
                <w:rFonts w:ascii="Times New Roman" w:cs="Times New Roman"/>
                <w:color w:val="auto"/>
              </w:rPr>
              <w:t xml:space="preserve">=0.159 </w:t>
            </w:r>
            <w:r>
              <w:rPr>
                <w:rFonts w:ascii="Times New Roman" w:cs="Times New Roman"/>
                <w:color w:val="auto"/>
              </w:rPr>
              <w:t>立方米（</w:t>
            </w:r>
            <w:r>
              <w:rPr>
                <w:rFonts w:ascii="Times New Roman" w:cs="Times New Roman"/>
                <w:color w:val="auto"/>
              </w:rPr>
              <w:t>m³</w:t>
            </w:r>
            <w:r>
              <w:rPr>
                <w:rFonts w:ascii="Times New Roman" w:cs="Times New Roman"/>
                <w:color w:val="auto"/>
              </w:rPr>
              <w:t>）</w:t>
            </w:r>
            <w:r>
              <w:rPr>
                <w:rFonts w:ascii="Times New Roman" w:cs="Times New Roman"/>
                <w:color w:val="auto"/>
              </w:rPr>
              <w:t xml:space="preserve">=42 </w:t>
            </w:r>
            <w:r>
              <w:rPr>
                <w:rFonts w:ascii="Times New Roman" w:cs="Times New Roman"/>
                <w:color w:val="auto"/>
              </w:rPr>
              <w:t>美加仑（</w:t>
            </w:r>
            <w:r>
              <w:rPr>
                <w:rFonts w:ascii="Times New Roman" w:cs="Times New Roman"/>
                <w:color w:val="auto"/>
              </w:rPr>
              <w:t>gal</w:t>
            </w:r>
            <w:r>
              <w:rPr>
                <w:rFonts w:ascii="Times New Roman" w:cs="Times New Roman"/>
                <w:color w:val="auto"/>
              </w:rPr>
              <w:t>）；</w:t>
            </w:r>
            <w:r>
              <w:rPr>
                <w:rFonts w:ascii="Times New Roman" w:cs="Times New Roman"/>
                <w:color w:val="auto"/>
              </w:rPr>
              <w:t xml:space="preserve"> </w:t>
            </w:r>
          </w:p>
          <w:p w:rsidR="009B490D" w:rsidRDefault="00183E1C">
            <w:pPr>
              <w:spacing w:line="360" w:lineRule="auto"/>
              <w:ind w:firstLineChars="200" w:firstLine="480"/>
              <w:rPr>
                <w:sz w:val="24"/>
              </w:rPr>
            </w:pPr>
            <w:r>
              <w:rPr>
                <w:i/>
                <w:sz w:val="24"/>
              </w:rPr>
              <w:t>C</w:t>
            </w:r>
            <w:r>
              <w:rPr>
                <w:i/>
                <w:sz w:val="24"/>
                <w:vertAlign w:val="subscript"/>
              </w:rPr>
              <w:t>S</w:t>
            </w:r>
            <w:r>
              <w:rPr>
                <w:sz w:val="24"/>
              </w:rPr>
              <w:t>—</w:t>
            </w:r>
            <w:r>
              <w:rPr>
                <w:sz w:val="24"/>
              </w:rPr>
              <w:t>罐体油垢因子，见《工作指南》附表二</w:t>
            </w:r>
            <w:r>
              <w:rPr>
                <w:sz w:val="24"/>
              </w:rPr>
              <w:t>-16</w:t>
            </w:r>
            <w:r>
              <w:rPr>
                <w:sz w:val="24"/>
              </w:rPr>
              <w:t>；</w:t>
            </w:r>
            <w:r>
              <w:rPr>
                <w:sz w:val="24"/>
              </w:rPr>
              <w:t xml:space="preserve"> </w:t>
            </w:r>
          </w:p>
          <w:p w:rsidR="009B490D" w:rsidRDefault="00183E1C">
            <w:pPr>
              <w:pStyle w:val="Default"/>
              <w:spacing w:line="360" w:lineRule="auto"/>
              <w:ind w:firstLine="453"/>
              <w:jc w:val="both"/>
              <w:rPr>
                <w:rFonts w:ascii="Times New Roman" w:cs="Times New Roman"/>
                <w:color w:val="auto"/>
              </w:rPr>
            </w:pPr>
            <w:r>
              <w:rPr>
                <w:rFonts w:ascii="Times New Roman" w:cs="Times New Roman"/>
                <w:i/>
                <w:color w:val="auto"/>
              </w:rPr>
              <w:t>W</w:t>
            </w:r>
            <w:r>
              <w:rPr>
                <w:rFonts w:ascii="Times New Roman" w:cs="Times New Roman"/>
                <w:i/>
                <w:color w:val="auto"/>
                <w:vertAlign w:val="subscript"/>
              </w:rPr>
              <w:t>L</w:t>
            </w:r>
            <w:r>
              <w:rPr>
                <w:rFonts w:ascii="Times New Roman" w:cs="Times New Roman"/>
                <w:color w:val="auto"/>
              </w:rPr>
              <w:t>—</w:t>
            </w:r>
            <w:r>
              <w:rPr>
                <w:rFonts w:ascii="Times New Roman" w:cs="Times New Roman"/>
                <w:color w:val="auto"/>
              </w:rPr>
              <w:t>有机液体密度，</w:t>
            </w:r>
            <w:r>
              <w:rPr>
                <w:rFonts w:ascii="Times New Roman" w:cs="Times New Roman"/>
                <w:color w:val="auto"/>
              </w:rPr>
              <w:t>lb/gal</w:t>
            </w:r>
            <w:r>
              <w:rPr>
                <w:rFonts w:ascii="Times New Roman" w:cs="Times New Roman"/>
                <w:color w:val="auto"/>
              </w:rPr>
              <w:t>；</w:t>
            </w:r>
            <w:r>
              <w:rPr>
                <w:rFonts w:ascii="Times New Roman" w:cs="Times New Roman"/>
                <w:color w:val="auto"/>
              </w:rPr>
              <w:t xml:space="preserve"> </w:t>
            </w:r>
          </w:p>
          <w:p w:rsidR="009B490D" w:rsidRDefault="00183E1C">
            <w:pPr>
              <w:pStyle w:val="Default"/>
              <w:spacing w:line="360" w:lineRule="auto"/>
              <w:ind w:firstLine="453"/>
              <w:jc w:val="both"/>
              <w:rPr>
                <w:rFonts w:ascii="Times New Roman" w:cs="Times New Roman"/>
                <w:color w:val="auto"/>
              </w:rPr>
            </w:pPr>
            <w:r>
              <w:rPr>
                <w:rFonts w:ascii="Times New Roman" w:cs="Times New Roman"/>
                <w:i/>
                <w:color w:val="auto"/>
              </w:rPr>
              <w:t>D</w:t>
            </w:r>
            <w:r>
              <w:rPr>
                <w:rFonts w:ascii="Times New Roman" w:cs="Times New Roman"/>
                <w:color w:val="auto"/>
              </w:rPr>
              <w:t>—</w:t>
            </w:r>
            <w:r>
              <w:rPr>
                <w:rFonts w:ascii="Times New Roman" w:cs="Times New Roman"/>
                <w:color w:val="auto"/>
              </w:rPr>
              <w:t>罐体直径，</w:t>
            </w:r>
            <w:r>
              <w:rPr>
                <w:rFonts w:ascii="Times New Roman" w:cs="Times New Roman"/>
                <w:color w:val="auto"/>
              </w:rPr>
              <w:t>ft</w:t>
            </w:r>
            <w:r>
              <w:rPr>
                <w:rFonts w:ascii="Times New Roman" w:cs="Times New Roman"/>
                <w:color w:val="auto"/>
              </w:rPr>
              <w:t>，</w:t>
            </w:r>
            <w:r>
              <w:rPr>
                <w:rFonts w:ascii="Times New Roman" w:cs="Times New Roman"/>
                <w:color w:val="auto"/>
              </w:rPr>
              <w:t>1m=4.28</w:t>
            </w:r>
            <w:r>
              <w:rPr>
                <w:rFonts w:ascii="Times New Roman" w:cs="Times New Roman" w:hint="eastAsia"/>
                <w:color w:val="auto"/>
              </w:rPr>
              <w:t>08</w:t>
            </w:r>
            <w:r>
              <w:rPr>
                <w:rFonts w:ascii="Times New Roman" w:cs="Times New Roman"/>
                <w:color w:val="auto"/>
              </w:rPr>
              <w:t>ft</w:t>
            </w:r>
            <w:r>
              <w:rPr>
                <w:rFonts w:ascii="Times New Roman" w:cs="Times New Roman"/>
                <w:color w:val="auto"/>
              </w:rPr>
              <w:t>；</w:t>
            </w:r>
            <w:r>
              <w:rPr>
                <w:rFonts w:ascii="Times New Roman" w:cs="Times New Roman"/>
                <w:color w:val="auto"/>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rPr>
              <w:t xml:space="preserve">0.943 </w:t>
            </w:r>
            <w:r>
              <w:rPr>
                <w:rFonts w:ascii="Times New Roman" w:cs="Times New Roman"/>
              </w:rPr>
              <w:t>常数，</w:t>
            </w:r>
            <w:r>
              <w:rPr>
                <w:rFonts w:ascii="Times New Roman" w:cs="Times New Roman"/>
              </w:rPr>
              <w:t>1000ft</w:t>
            </w:r>
            <w:r>
              <w:rPr>
                <w:rFonts w:ascii="Times New Roman" w:cs="Times New Roman"/>
                <w:vertAlign w:val="superscript"/>
              </w:rPr>
              <w:t>3</w:t>
            </w:r>
            <w:r>
              <w:rPr>
                <w:rFonts w:ascii="Times New Roman" w:cs="Times New Roman"/>
              </w:rPr>
              <w:t>·gal/bbl</w:t>
            </w:r>
            <w:r>
              <w:rPr>
                <w:rFonts w:ascii="Times New Roman" w:cs="Times New Roman"/>
                <w:vertAlign w:val="superscript"/>
              </w:rPr>
              <w:t>2</w:t>
            </w:r>
            <w:r>
              <w:rPr>
                <w:rFonts w:ascii="Times New Roman" w:cs="Times New Roman"/>
              </w:rPr>
              <w:t>；</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color w:val="auto"/>
              </w:rPr>
              <w:t>N</w:t>
            </w:r>
            <w:r>
              <w:rPr>
                <w:rFonts w:ascii="Times New Roman" w:cs="Times New Roman"/>
                <w:i/>
                <w:color w:val="auto"/>
                <w:vertAlign w:val="subscript"/>
              </w:rPr>
              <w:t>C</w:t>
            </w:r>
            <w:r>
              <w:rPr>
                <w:rFonts w:ascii="Times New Roman" w:cs="Times New Roman"/>
                <w:color w:val="auto"/>
              </w:rPr>
              <w:t>—</w:t>
            </w:r>
            <w:r>
              <w:rPr>
                <w:rFonts w:ascii="Times New Roman" w:cs="Times New Roman"/>
              </w:rPr>
              <w:t>固定顶支撑柱数量（对于自支撑固定浮顶或外浮顶罐：</w:t>
            </w:r>
            <w:r>
              <w:rPr>
                <w:rFonts w:ascii="Times New Roman" w:cs="Times New Roman"/>
              </w:rPr>
              <w:t>N</w:t>
            </w:r>
            <w:r>
              <w:rPr>
                <w:rFonts w:ascii="Times New Roman" w:cs="Times New Roman"/>
                <w:vertAlign w:val="subscript"/>
              </w:rPr>
              <w:t>C</w:t>
            </w:r>
            <w:r>
              <w:rPr>
                <w:rFonts w:ascii="Times New Roman" w:cs="Times New Roman"/>
              </w:rPr>
              <w:t>=0</w:t>
            </w:r>
            <w:r>
              <w:rPr>
                <w:rFonts w:ascii="Times New Roman" w:cs="Times New Roman"/>
              </w:rPr>
              <w:t>），无量纲量；</w:t>
            </w:r>
            <w:r>
              <w:rPr>
                <w:rFonts w:ascii="Times New Roman" w:cs="Times New Roman"/>
              </w:rPr>
              <w:t xml:space="preserve"> </w:t>
            </w:r>
          </w:p>
          <w:p w:rsidR="009B490D" w:rsidRDefault="00183E1C">
            <w:pPr>
              <w:spacing w:line="360" w:lineRule="auto"/>
              <w:ind w:firstLineChars="200" w:firstLine="480"/>
              <w:rPr>
                <w:rFonts w:ascii="宋体" w:cs="宋体"/>
                <w:sz w:val="23"/>
                <w:szCs w:val="23"/>
              </w:rPr>
            </w:pPr>
            <w:r>
              <w:rPr>
                <w:i/>
                <w:sz w:val="24"/>
              </w:rPr>
              <w:t>F</w:t>
            </w:r>
            <w:r>
              <w:rPr>
                <w:i/>
                <w:sz w:val="24"/>
                <w:vertAlign w:val="subscript"/>
              </w:rPr>
              <w:t>C</w:t>
            </w:r>
            <w:r>
              <w:rPr>
                <w:sz w:val="24"/>
              </w:rPr>
              <w:t>—</w:t>
            </w:r>
            <w:r>
              <w:rPr>
                <w:sz w:val="24"/>
              </w:rPr>
              <w:t>有效柱直径，取值</w:t>
            </w:r>
            <w:r>
              <w:rPr>
                <w:sz w:val="24"/>
              </w:rPr>
              <w:t>1.0</w:t>
            </w:r>
            <w:r>
              <w:rPr>
                <w:sz w:val="24"/>
              </w:rPr>
              <w:t>。</w:t>
            </w:r>
            <w:r>
              <w:rPr>
                <w:rFonts w:ascii="宋体" w:cs="宋体"/>
                <w:sz w:val="23"/>
                <w:szCs w:val="23"/>
              </w:rPr>
              <w:t xml:space="preserve"> </w:t>
            </w:r>
          </w:p>
          <w:p w:rsidR="009B490D" w:rsidRDefault="00183E1C">
            <w:pPr>
              <w:spacing w:line="360" w:lineRule="auto"/>
              <w:ind w:firstLineChars="200" w:firstLine="480"/>
              <w:rPr>
                <w:sz w:val="24"/>
              </w:rPr>
            </w:pPr>
            <w:r>
              <w:rPr>
                <w:rFonts w:hint="eastAsia"/>
                <w:sz w:val="24"/>
              </w:rPr>
              <w:t>本项目汽油储罐挂壁损耗</w:t>
            </w:r>
            <w:r>
              <w:rPr>
                <w:rFonts w:ascii="宋体" w:cs="宋体" w:hint="eastAsia"/>
                <w:sz w:val="24"/>
              </w:rPr>
              <w:t>计算选取的因子取值及计算结果如下：</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404"/>
              <w:gridCol w:w="2404"/>
              <w:gridCol w:w="2408"/>
            </w:tblGrid>
            <w:tr w:rsidR="009B490D">
              <w:tc>
                <w:tcPr>
                  <w:tcW w:w="2403" w:type="dxa"/>
                  <w:vAlign w:val="center"/>
                </w:tcPr>
                <w:p w:rsidR="009B490D" w:rsidRDefault="00183E1C">
                  <w:pPr>
                    <w:spacing w:line="360" w:lineRule="auto"/>
                    <w:jc w:val="center"/>
                    <w:rPr>
                      <w:sz w:val="24"/>
                    </w:rPr>
                  </w:pPr>
                  <w:r>
                    <w:rPr>
                      <w:rFonts w:hint="eastAsia"/>
                      <w:sz w:val="24"/>
                    </w:rPr>
                    <w:t>因子</w:t>
                  </w:r>
                </w:p>
              </w:tc>
              <w:tc>
                <w:tcPr>
                  <w:tcW w:w="2404" w:type="dxa"/>
                  <w:vAlign w:val="center"/>
                </w:tcPr>
                <w:p w:rsidR="009B490D" w:rsidRDefault="00183E1C">
                  <w:pPr>
                    <w:spacing w:line="360" w:lineRule="auto"/>
                    <w:jc w:val="center"/>
                    <w:rPr>
                      <w:sz w:val="24"/>
                    </w:rPr>
                  </w:pPr>
                  <w:r>
                    <w:rPr>
                      <w:rFonts w:hint="eastAsia"/>
                      <w:sz w:val="24"/>
                    </w:rPr>
                    <w:t>单位</w:t>
                  </w:r>
                </w:p>
              </w:tc>
              <w:tc>
                <w:tcPr>
                  <w:tcW w:w="2404" w:type="dxa"/>
                  <w:vAlign w:val="center"/>
                </w:tcPr>
                <w:p w:rsidR="009B490D" w:rsidRDefault="00183E1C">
                  <w:pPr>
                    <w:spacing w:line="360" w:lineRule="auto"/>
                    <w:jc w:val="center"/>
                    <w:rPr>
                      <w:sz w:val="24"/>
                    </w:rPr>
                  </w:pPr>
                  <w:r>
                    <w:rPr>
                      <w:rFonts w:hint="eastAsia"/>
                      <w:sz w:val="24"/>
                    </w:rPr>
                    <w:t>储罐</w:t>
                  </w:r>
                  <w:r>
                    <w:rPr>
                      <w:rFonts w:hint="eastAsia"/>
                      <w:sz w:val="24"/>
                    </w:rPr>
                    <w:t>1</w:t>
                  </w:r>
                  <w:r>
                    <w:rPr>
                      <w:rFonts w:hint="eastAsia"/>
                      <w:sz w:val="24"/>
                    </w:rPr>
                    <w:t>（</w:t>
                  </w:r>
                  <w:r>
                    <w:rPr>
                      <w:rFonts w:hint="eastAsia"/>
                      <w:sz w:val="24"/>
                    </w:rPr>
                    <w:t>7000m</w:t>
                  </w:r>
                  <w:r>
                    <w:rPr>
                      <w:rFonts w:hint="eastAsia"/>
                      <w:sz w:val="24"/>
                      <w:vertAlign w:val="superscript"/>
                    </w:rPr>
                    <w:t>3</w:t>
                  </w:r>
                  <w:r>
                    <w:rPr>
                      <w:rFonts w:hint="eastAsia"/>
                      <w:sz w:val="24"/>
                    </w:rPr>
                    <w:t>）</w:t>
                  </w:r>
                </w:p>
              </w:tc>
              <w:tc>
                <w:tcPr>
                  <w:tcW w:w="2408" w:type="dxa"/>
                  <w:vAlign w:val="center"/>
                </w:tcPr>
                <w:p w:rsidR="009B490D" w:rsidRDefault="00183E1C">
                  <w:pPr>
                    <w:spacing w:line="360" w:lineRule="auto"/>
                    <w:jc w:val="center"/>
                    <w:rPr>
                      <w:sz w:val="24"/>
                    </w:rPr>
                  </w:pPr>
                  <w:r>
                    <w:rPr>
                      <w:rFonts w:hint="eastAsia"/>
                      <w:sz w:val="24"/>
                    </w:rPr>
                    <w:t>储罐</w:t>
                  </w:r>
                  <w:r>
                    <w:rPr>
                      <w:rFonts w:hint="eastAsia"/>
                      <w:sz w:val="24"/>
                    </w:rPr>
                    <w:t>2</w:t>
                  </w:r>
                  <w:r>
                    <w:rPr>
                      <w:rFonts w:hint="eastAsia"/>
                      <w:sz w:val="24"/>
                    </w:rPr>
                    <w:t>（</w:t>
                  </w:r>
                  <w:r>
                    <w:rPr>
                      <w:rFonts w:hint="eastAsia"/>
                      <w:sz w:val="24"/>
                    </w:rPr>
                    <w:t>3000m</w:t>
                  </w:r>
                  <w:r>
                    <w:rPr>
                      <w:rFonts w:hint="eastAsia"/>
                      <w:sz w:val="24"/>
                      <w:vertAlign w:val="superscript"/>
                    </w:rPr>
                    <w:t>3</w:t>
                  </w:r>
                  <w:r>
                    <w:rPr>
                      <w:rFonts w:hint="eastAsia"/>
                      <w:sz w:val="24"/>
                    </w:rPr>
                    <w:t>）</w:t>
                  </w:r>
                </w:p>
              </w:tc>
            </w:tr>
            <w:tr w:rsidR="009B490D">
              <w:tc>
                <w:tcPr>
                  <w:tcW w:w="2403" w:type="dxa"/>
                  <w:vAlign w:val="center"/>
                </w:tcPr>
                <w:p w:rsidR="009B490D" w:rsidRDefault="00183E1C">
                  <w:pPr>
                    <w:spacing w:line="360" w:lineRule="auto"/>
                    <w:jc w:val="center"/>
                    <w:rPr>
                      <w:i/>
                      <w:sz w:val="24"/>
                    </w:rPr>
                  </w:pPr>
                  <w:r>
                    <w:rPr>
                      <w:rFonts w:hint="eastAsia"/>
                      <w:i/>
                      <w:sz w:val="24"/>
                    </w:rPr>
                    <w:lastRenderedPageBreak/>
                    <w:t>Q</w:t>
                  </w:r>
                  <w:r>
                    <w:rPr>
                      <w:rFonts w:hint="eastAsia"/>
                      <w:sz w:val="24"/>
                    </w:rPr>
                    <w:t>(</w:t>
                  </w:r>
                  <w:r>
                    <w:rPr>
                      <w:sz w:val="24"/>
                    </w:rPr>
                    <w:t>年周转量</w:t>
                  </w:r>
                  <w:r>
                    <w:rPr>
                      <w:rFonts w:hint="eastAsia"/>
                      <w:sz w:val="24"/>
                    </w:rPr>
                    <w:t>)</w:t>
                  </w:r>
                </w:p>
              </w:tc>
              <w:tc>
                <w:tcPr>
                  <w:tcW w:w="2404" w:type="dxa"/>
                  <w:vAlign w:val="center"/>
                </w:tcPr>
                <w:p w:rsidR="009B490D" w:rsidRDefault="00183E1C">
                  <w:pPr>
                    <w:spacing w:line="360" w:lineRule="auto"/>
                    <w:jc w:val="center"/>
                    <w:rPr>
                      <w:sz w:val="24"/>
                    </w:rPr>
                  </w:pPr>
                  <w:r>
                    <w:rPr>
                      <w:sz w:val="24"/>
                    </w:rPr>
                    <w:t>bbl/a</w:t>
                  </w:r>
                </w:p>
              </w:tc>
              <w:tc>
                <w:tcPr>
                  <w:tcW w:w="2404" w:type="dxa"/>
                  <w:vAlign w:val="center"/>
                </w:tcPr>
                <w:p w:rsidR="009B490D" w:rsidRDefault="00183E1C">
                  <w:pPr>
                    <w:jc w:val="center"/>
                    <w:rPr>
                      <w:color w:val="000000"/>
                      <w:sz w:val="24"/>
                    </w:rPr>
                  </w:pPr>
                  <w:r>
                    <w:rPr>
                      <w:color w:val="000000"/>
                      <w:sz w:val="24"/>
                    </w:rPr>
                    <w:t>782950.7</w:t>
                  </w:r>
                </w:p>
              </w:tc>
              <w:tc>
                <w:tcPr>
                  <w:tcW w:w="2408" w:type="dxa"/>
                  <w:vAlign w:val="center"/>
                </w:tcPr>
                <w:p w:rsidR="009B490D" w:rsidRDefault="00183E1C">
                  <w:pPr>
                    <w:jc w:val="center"/>
                    <w:rPr>
                      <w:color w:val="000000"/>
                      <w:sz w:val="24"/>
                    </w:rPr>
                  </w:pPr>
                  <w:r>
                    <w:rPr>
                      <w:color w:val="000000"/>
                      <w:sz w:val="24"/>
                    </w:rPr>
                    <w:t>335550.3</w:t>
                  </w:r>
                </w:p>
              </w:tc>
            </w:tr>
            <w:tr w:rsidR="009B490D">
              <w:tc>
                <w:tcPr>
                  <w:tcW w:w="2403" w:type="dxa"/>
                  <w:vAlign w:val="center"/>
                </w:tcPr>
                <w:p w:rsidR="009B490D" w:rsidRDefault="00183E1C">
                  <w:pPr>
                    <w:spacing w:line="360" w:lineRule="auto"/>
                    <w:jc w:val="center"/>
                    <w:rPr>
                      <w:i/>
                      <w:sz w:val="24"/>
                    </w:rPr>
                  </w:pPr>
                  <w:r>
                    <w:rPr>
                      <w:i/>
                      <w:sz w:val="24"/>
                    </w:rPr>
                    <w:t>C</w:t>
                  </w:r>
                  <w:r>
                    <w:rPr>
                      <w:i/>
                      <w:sz w:val="24"/>
                      <w:vertAlign w:val="subscript"/>
                    </w:rPr>
                    <w:t>S</w:t>
                  </w:r>
                </w:p>
              </w:tc>
              <w:tc>
                <w:tcPr>
                  <w:tcW w:w="2404" w:type="dxa"/>
                  <w:vAlign w:val="center"/>
                </w:tcPr>
                <w:p w:rsidR="009B490D" w:rsidRDefault="00183E1C">
                  <w:pPr>
                    <w:spacing w:line="360" w:lineRule="auto"/>
                    <w:jc w:val="center"/>
                    <w:rPr>
                      <w:sz w:val="24"/>
                    </w:rPr>
                  </w:pPr>
                  <w:r>
                    <w:rPr>
                      <w:rFonts w:hint="eastAsia"/>
                      <w:sz w:val="24"/>
                    </w:rPr>
                    <w:t>无量纲</w:t>
                  </w:r>
                </w:p>
              </w:tc>
              <w:tc>
                <w:tcPr>
                  <w:tcW w:w="2404" w:type="dxa"/>
                  <w:vAlign w:val="center"/>
                </w:tcPr>
                <w:p w:rsidR="009B490D" w:rsidRDefault="00183E1C">
                  <w:pPr>
                    <w:spacing w:line="360" w:lineRule="auto"/>
                    <w:jc w:val="center"/>
                    <w:rPr>
                      <w:sz w:val="24"/>
                    </w:rPr>
                  </w:pPr>
                  <w:r>
                    <w:rPr>
                      <w:sz w:val="24"/>
                    </w:rPr>
                    <w:t>0.0015</w:t>
                  </w:r>
                </w:p>
              </w:tc>
              <w:tc>
                <w:tcPr>
                  <w:tcW w:w="2408" w:type="dxa"/>
                  <w:vAlign w:val="center"/>
                </w:tcPr>
                <w:p w:rsidR="009B490D" w:rsidRDefault="00183E1C">
                  <w:pPr>
                    <w:spacing w:line="360" w:lineRule="auto"/>
                    <w:jc w:val="center"/>
                    <w:rPr>
                      <w:sz w:val="24"/>
                    </w:rPr>
                  </w:pPr>
                  <w:r>
                    <w:rPr>
                      <w:sz w:val="24"/>
                    </w:rPr>
                    <w:t>0.0015</w:t>
                  </w:r>
                </w:p>
              </w:tc>
            </w:tr>
            <w:tr w:rsidR="009B490D">
              <w:tc>
                <w:tcPr>
                  <w:tcW w:w="2403" w:type="dxa"/>
                  <w:vAlign w:val="center"/>
                </w:tcPr>
                <w:p w:rsidR="009B490D" w:rsidRDefault="00183E1C">
                  <w:pPr>
                    <w:spacing w:line="360" w:lineRule="auto"/>
                    <w:jc w:val="center"/>
                    <w:rPr>
                      <w:i/>
                      <w:sz w:val="24"/>
                    </w:rPr>
                  </w:pPr>
                  <w:r>
                    <w:rPr>
                      <w:i/>
                      <w:sz w:val="24"/>
                    </w:rPr>
                    <w:t>W</w:t>
                  </w:r>
                  <w:r>
                    <w:rPr>
                      <w:i/>
                      <w:sz w:val="24"/>
                      <w:vertAlign w:val="subscript"/>
                    </w:rPr>
                    <w:t>L</w:t>
                  </w:r>
                </w:p>
              </w:tc>
              <w:tc>
                <w:tcPr>
                  <w:tcW w:w="2404" w:type="dxa"/>
                  <w:vAlign w:val="center"/>
                </w:tcPr>
                <w:p w:rsidR="009B490D" w:rsidRDefault="00183E1C">
                  <w:pPr>
                    <w:spacing w:line="360" w:lineRule="auto"/>
                    <w:jc w:val="center"/>
                    <w:rPr>
                      <w:sz w:val="24"/>
                    </w:rPr>
                  </w:pPr>
                  <w:r>
                    <w:rPr>
                      <w:sz w:val="24"/>
                    </w:rPr>
                    <w:t>lb/gal</w:t>
                  </w:r>
                </w:p>
              </w:tc>
              <w:tc>
                <w:tcPr>
                  <w:tcW w:w="2404" w:type="dxa"/>
                  <w:vAlign w:val="center"/>
                </w:tcPr>
                <w:p w:rsidR="009B490D" w:rsidRDefault="00183E1C">
                  <w:pPr>
                    <w:spacing w:line="360" w:lineRule="auto"/>
                    <w:jc w:val="center"/>
                    <w:rPr>
                      <w:sz w:val="24"/>
                    </w:rPr>
                  </w:pPr>
                  <w:r>
                    <w:rPr>
                      <w:sz w:val="24"/>
                    </w:rPr>
                    <w:t>6.120363361</w:t>
                  </w:r>
                </w:p>
              </w:tc>
              <w:tc>
                <w:tcPr>
                  <w:tcW w:w="2408" w:type="dxa"/>
                  <w:vAlign w:val="center"/>
                </w:tcPr>
                <w:p w:rsidR="009B490D" w:rsidRDefault="00183E1C">
                  <w:pPr>
                    <w:spacing w:line="360" w:lineRule="auto"/>
                    <w:jc w:val="center"/>
                    <w:rPr>
                      <w:sz w:val="24"/>
                    </w:rPr>
                  </w:pPr>
                  <w:r>
                    <w:rPr>
                      <w:sz w:val="24"/>
                    </w:rPr>
                    <w:t>6.120363361</w:t>
                  </w:r>
                </w:p>
              </w:tc>
            </w:tr>
            <w:tr w:rsidR="009B490D">
              <w:tc>
                <w:tcPr>
                  <w:tcW w:w="2403" w:type="dxa"/>
                  <w:vAlign w:val="center"/>
                </w:tcPr>
                <w:p w:rsidR="009B490D" w:rsidRDefault="00183E1C">
                  <w:pPr>
                    <w:spacing w:line="360" w:lineRule="auto"/>
                    <w:jc w:val="center"/>
                    <w:rPr>
                      <w:i/>
                      <w:sz w:val="24"/>
                    </w:rPr>
                  </w:pPr>
                  <w:r>
                    <w:rPr>
                      <w:rFonts w:hint="eastAsia"/>
                      <w:i/>
                      <w:sz w:val="24"/>
                    </w:rPr>
                    <w:t>D</w:t>
                  </w:r>
                </w:p>
              </w:tc>
              <w:tc>
                <w:tcPr>
                  <w:tcW w:w="2404" w:type="dxa"/>
                  <w:vAlign w:val="center"/>
                </w:tcPr>
                <w:p w:rsidR="009B490D" w:rsidRDefault="00183E1C">
                  <w:pPr>
                    <w:spacing w:line="360" w:lineRule="auto"/>
                    <w:jc w:val="center"/>
                    <w:rPr>
                      <w:sz w:val="24"/>
                    </w:rPr>
                  </w:pPr>
                  <w:r>
                    <w:rPr>
                      <w:rFonts w:hint="eastAsia"/>
                      <w:sz w:val="24"/>
                    </w:rPr>
                    <w:t>ft</w:t>
                  </w:r>
                </w:p>
              </w:tc>
              <w:tc>
                <w:tcPr>
                  <w:tcW w:w="2404" w:type="dxa"/>
                  <w:vAlign w:val="center"/>
                </w:tcPr>
                <w:p w:rsidR="009B490D" w:rsidRDefault="00183E1C">
                  <w:pPr>
                    <w:spacing w:line="360" w:lineRule="auto"/>
                    <w:jc w:val="center"/>
                    <w:rPr>
                      <w:sz w:val="24"/>
                    </w:rPr>
                  </w:pPr>
                  <w:r>
                    <w:rPr>
                      <w:sz w:val="24"/>
                    </w:rPr>
                    <w:t>98.4584</w:t>
                  </w:r>
                </w:p>
              </w:tc>
              <w:tc>
                <w:tcPr>
                  <w:tcW w:w="2408" w:type="dxa"/>
                  <w:vAlign w:val="center"/>
                </w:tcPr>
                <w:p w:rsidR="009B490D" w:rsidRDefault="00183E1C">
                  <w:pPr>
                    <w:spacing w:line="360" w:lineRule="auto"/>
                    <w:jc w:val="center"/>
                    <w:rPr>
                      <w:sz w:val="24"/>
                    </w:rPr>
                  </w:pPr>
                  <w:r>
                    <w:rPr>
                      <w:sz w:val="24"/>
                    </w:rPr>
                    <w:t>72.7736</w:t>
                  </w:r>
                </w:p>
              </w:tc>
            </w:tr>
            <w:tr w:rsidR="009B490D">
              <w:tc>
                <w:tcPr>
                  <w:tcW w:w="2403" w:type="dxa"/>
                  <w:vAlign w:val="center"/>
                </w:tcPr>
                <w:p w:rsidR="009B490D" w:rsidRDefault="00183E1C">
                  <w:pPr>
                    <w:spacing w:line="360" w:lineRule="auto"/>
                    <w:jc w:val="center"/>
                    <w:rPr>
                      <w:i/>
                      <w:sz w:val="24"/>
                    </w:rPr>
                  </w:pPr>
                  <w:r>
                    <w:rPr>
                      <w:i/>
                      <w:sz w:val="24"/>
                    </w:rPr>
                    <w:t>N</w:t>
                  </w:r>
                  <w:r>
                    <w:rPr>
                      <w:i/>
                      <w:sz w:val="24"/>
                      <w:vertAlign w:val="subscript"/>
                    </w:rPr>
                    <w:t>C</w:t>
                  </w:r>
                </w:p>
              </w:tc>
              <w:tc>
                <w:tcPr>
                  <w:tcW w:w="2404" w:type="dxa"/>
                  <w:vAlign w:val="center"/>
                </w:tcPr>
                <w:p w:rsidR="009B490D" w:rsidRDefault="00183E1C">
                  <w:pPr>
                    <w:spacing w:line="360" w:lineRule="auto"/>
                    <w:jc w:val="center"/>
                    <w:rPr>
                      <w:sz w:val="24"/>
                    </w:rPr>
                  </w:pPr>
                  <w:r>
                    <w:rPr>
                      <w:sz w:val="24"/>
                    </w:rPr>
                    <w:t>无量纲</w:t>
                  </w:r>
                </w:p>
              </w:tc>
              <w:tc>
                <w:tcPr>
                  <w:tcW w:w="2404" w:type="dxa"/>
                  <w:vAlign w:val="center"/>
                </w:tcPr>
                <w:p w:rsidR="009B490D" w:rsidRDefault="00183E1C">
                  <w:pPr>
                    <w:spacing w:line="360" w:lineRule="auto"/>
                    <w:jc w:val="center"/>
                    <w:rPr>
                      <w:sz w:val="24"/>
                    </w:rPr>
                  </w:pPr>
                  <w:r>
                    <w:rPr>
                      <w:rFonts w:hint="eastAsia"/>
                      <w:sz w:val="24"/>
                    </w:rPr>
                    <w:t>6</w:t>
                  </w:r>
                </w:p>
              </w:tc>
              <w:tc>
                <w:tcPr>
                  <w:tcW w:w="2408" w:type="dxa"/>
                  <w:vAlign w:val="center"/>
                </w:tcPr>
                <w:p w:rsidR="009B490D" w:rsidRDefault="00183E1C">
                  <w:pPr>
                    <w:spacing w:line="360" w:lineRule="auto"/>
                    <w:jc w:val="center"/>
                    <w:rPr>
                      <w:sz w:val="24"/>
                    </w:rPr>
                  </w:pPr>
                  <w:r>
                    <w:rPr>
                      <w:rFonts w:hint="eastAsia"/>
                      <w:sz w:val="24"/>
                    </w:rPr>
                    <w:t>1</w:t>
                  </w:r>
                </w:p>
              </w:tc>
            </w:tr>
            <w:tr w:rsidR="009B490D">
              <w:tc>
                <w:tcPr>
                  <w:tcW w:w="2403" w:type="dxa"/>
                  <w:vAlign w:val="center"/>
                </w:tcPr>
                <w:p w:rsidR="009B490D" w:rsidRDefault="00183E1C">
                  <w:pPr>
                    <w:spacing w:line="360" w:lineRule="auto"/>
                    <w:jc w:val="center"/>
                    <w:rPr>
                      <w:i/>
                      <w:sz w:val="24"/>
                    </w:rPr>
                  </w:pPr>
                  <w:r>
                    <w:rPr>
                      <w:i/>
                      <w:sz w:val="24"/>
                    </w:rPr>
                    <w:t>F</w:t>
                  </w:r>
                  <w:r>
                    <w:rPr>
                      <w:i/>
                      <w:sz w:val="24"/>
                      <w:vertAlign w:val="subscript"/>
                    </w:rPr>
                    <w:t>C</w:t>
                  </w:r>
                </w:p>
              </w:tc>
              <w:tc>
                <w:tcPr>
                  <w:tcW w:w="2404" w:type="dxa"/>
                  <w:vAlign w:val="center"/>
                </w:tcPr>
                <w:p w:rsidR="009B490D" w:rsidRDefault="00183E1C">
                  <w:pPr>
                    <w:spacing w:line="360" w:lineRule="auto"/>
                    <w:jc w:val="center"/>
                    <w:rPr>
                      <w:sz w:val="24"/>
                    </w:rPr>
                  </w:pPr>
                  <w:r>
                    <w:rPr>
                      <w:rFonts w:hint="eastAsia"/>
                      <w:sz w:val="24"/>
                    </w:rPr>
                    <w:t>ft</w:t>
                  </w:r>
                </w:p>
              </w:tc>
              <w:tc>
                <w:tcPr>
                  <w:tcW w:w="2404" w:type="dxa"/>
                  <w:vAlign w:val="center"/>
                </w:tcPr>
                <w:p w:rsidR="009B490D" w:rsidRDefault="00183E1C">
                  <w:pPr>
                    <w:spacing w:line="360" w:lineRule="auto"/>
                    <w:jc w:val="center"/>
                    <w:rPr>
                      <w:sz w:val="24"/>
                    </w:rPr>
                  </w:pPr>
                  <w:r>
                    <w:rPr>
                      <w:rFonts w:hint="eastAsia"/>
                      <w:sz w:val="24"/>
                    </w:rPr>
                    <w:t>1.0</w:t>
                  </w:r>
                </w:p>
              </w:tc>
              <w:tc>
                <w:tcPr>
                  <w:tcW w:w="2408" w:type="dxa"/>
                  <w:vAlign w:val="center"/>
                </w:tcPr>
                <w:p w:rsidR="009B490D" w:rsidRDefault="00183E1C">
                  <w:pPr>
                    <w:spacing w:line="360" w:lineRule="auto"/>
                    <w:jc w:val="center"/>
                    <w:rPr>
                      <w:sz w:val="24"/>
                    </w:rPr>
                  </w:pPr>
                  <w:r>
                    <w:rPr>
                      <w:rFonts w:hint="eastAsia"/>
                      <w:sz w:val="24"/>
                    </w:rPr>
                    <w:t>1.0</w:t>
                  </w:r>
                </w:p>
              </w:tc>
            </w:tr>
            <w:tr w:rsidR="009B490D">
              <w:trPr>
                <w:trHeight w:val="1055"/>
              </w:trPr>
              <w:tc>
                <w:tcPr>
                  <w:tcW w:w="2403" w:type="dxa"/>
                  <w:vAlign w:val="center"/>
                </w:tcPr>
                <w:p w:rsidR="009B490D" w:rsidRDefault="00183E1C">
                  <w:pPr>
                    <w:spacing w:line="360" w:lineRule="auto"/>
                    <w:jc w:val="center"/>
                    <w:rPr>
                      <w:i/>
                      <w:sz w:val="24"/>
                    </w:rPr>
                  </w:pPr>
                  <w:r>
                    <w:rPr>
                      <w:i/>
                    </w:rPr>
                    <w:t>L</w:t>
                  </w:r>
                  <w:r>
                    <w:rPr>
                      <w:i/>
                      <w:vertAlign w:val="subscript"/>
                    </w:rPr>
                    <w:t>WD</w:t>
                  </w:r>
                </w:p>
              </w:tc>
              <w:tc>
                <w:tcPr>
                  <w:tcW w:w="2404" w:type="dxa"/>
                  <w:vAlign w:val="center"/>
                </w:tcPr>
                <w:p w:rsidR="009B490D" w:rsidRDefault="00183E1C">
                  <w:pPr>
                    <w:spacing w:line="360" w:lineRule="auto"/>
                    <w:jc w:val="center"/>
                    <w:rPr>
                      <w:sz w:val="24"/>
                    </w:rPr>
                  </w:pPr>
                  <w:r>
                    <w:t>lb/a</w:t>
                  </w:r>
                </w:p>
              </w:tc>
              <w:tc>
                <w:tcPr>
                  <w:tcW w:w="2404" w:type="dxa"/>
                  <w:vAlign w:val="center"/>
                </w:tcPr>
                <w:p w:rsidR="009B490D" w:rsidRDefault="00183E1C">
                  <w:pPr>
                    <w:jc w:val="center"/>
                    <w:rPr>
                      <w:rFonts w:ascii="宋体" w:hAnsi="宋体" w:cs="宋体"/>
                      <w:color w:val="000000"/>
                      <w:sz w:val="24"/>
                    </w:rPr>
                  </w:pPr>
                  <w:r>
                    <w:rPr>
                      <w:rFonts w:hint="eastAsia"/>
                      <w:color w:val="000000"/>
                      <w:sz w:val="24"/>
                    </w:rPr>
                    <w:t>73.038</w:t>
                  </w:r>
                  <w:r>
                    <w:rPr>
                      <w:rFonts w:ascii="宋体" w:hAnsi="宋体" w:cs="宋体" w:hint="eastAsia"/>
                      <w:color w:val="000000"/>
                      <w:sz w:val="24"/>
                    </w:rPr>
                    <w:t>（</w:t>
                  </w:r>
                  <w:r>
                    <w:rPr>
                      <w:rFonts w:hint="eastAsia"/>
                      <w:color w:val="000000"/>
                      <w:sz w:val="24"/>
                    </w:rPr>
                    <w:t>33.199kg/a</w:t>
                  </w:r>
                  <w:r>
                    <w:rPr>
                      <w:rFonts w:ascii="宋体" w:hAnsi="宋体" w:cs="宋体" w:hint="eastAsia"/>
                      <w:color w:val="000000"/>
                      <w:sz w:val="24"/>
                    </w:rPr>
                    <w:t>）</w:t>
                  </w:r>
                </w:p>
              </w:tc>
              <w:tc>
                <w:tcPr>
                  <w:tcW w:w="2408" w:type="dxa"/>
                  <w:vAlign w:val="center"/>
                </w:tcPr>
                <w:p w:rsidR="009B490D" w:rsidRDefault="00183E1C">
                  <w:pPr>
                    <w:jc w:val="center"/>
                    <w:rPr>
                      <w:rFonts w:ascii="宋体" w:hAnsi="宋体" w:cs="宋体"/>
                      <w:color w:val="000000"/>
                      <w:sz w:val="24"/>
                    </w:rPr>
                  </w:pPr>
                  <w:r>
                    <w:rPr>
                      <w:rFonts w:hint="eastAsia"/>
                      <w:color w:val="000000"/>
                      <w:sz w:val="24"/>
                    </w:rPr>
                    <w:t>40.466</w:t>
                  </w:r>
                  <w:r>
                    <w:rPr>
                      <w:rFonts w:ascii="宋体" w:hAnsi="宋体" w:cs="宋体" w:hint="eastAsia"/>
                      <w:color w:val="000000"/>
                      <w:sz w:val="24"/>
                    </w:rPr>
                    <w:t>（</w:t>
                  </w:r>
                  <w:r>
                    <w:rPr>
                      <w:rFonts w:hint="eastAsia"/>
                      <w:color w:val="000000"/>
                      <w:sz w:val="24"/>
                    </w:rPr>
                    <w:t>18.393kg/a</w:t>
                  </w:r>
                  <w:r>
                    <w:rPr>
                      <w:rFonts w:ascii="宋体" w:hAnsi="宋体" w:cs="宋体" w:hint="eastAsia"/>
                      <w:color w:val="000000"/>
                      <w:sz w:val="24"/>
                    </w:rPr>
                    <w:t>）</w:t>
                  </w:r>
                </w:p>
              </w:tc>
            </w:tr>
          </w:tbl>
          <w:p w:rsidR="009B490D" w:rsidRDefault="00183E1C">
            <w:pPr>
              <w:pStyle w:val="Default"/>
              <w:spacing w:beforeLines="50" w:before="156" w:line="360" w:lineRule="auto"/>
              <w:ind w:firstLine="454"/>
              <w:jc w:val="both"/>
              <w:rPr>
                <w:rFonts w:asciiTheme="minorEastAsia" w:eastAsiaTheme="minorEastAsia" w:hAnsiTheme="minorEastAsia" w:cs="Times New Roman"/>
              </w:rPr>
            </w:pPr>
            <w:r>
              <w:rPr>
                <w:rFonts w:asciiTheme="minorEastAsia" w:eastAsiaTheme="minorEastAsia" w:hAnsiTheme="minorEastAsia" w:cs="Times New Roman"/>
              </w:rPr>
              <w:t>③</w:t>
            </w:r>
            <w:r>
              <w:rPr>
                <w:rFonts w:asciiTheme="minorEastAsia" w:eastAsiaTheme="minorEastAsia" w:hAnsiTheme="minorEastAsia" w:cs="Times New Roman"/>
              </w:rPr>
              <w:t>浮盘附件损耗</w:t>
            </w:r>
            <w:r>
              <w:rPr>
                <w:rFonts w:asciiTheme="minorEastAsia" w:eastAsiaTheme="minorEastAsia" w:hAnsiTheme="minorEastAsia" w:cs="Times New Roman"/>
              </w:rPr>
              <w:t xml:space="preserve"> </w:t>
            </w:r>
          </w:p>
          <w:p w:rsidR="009B490D" w:rsidRDefault="00183E1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浮顶罐的浮盘附件损耗：</w:t>
            </w:r>
            <w:r>
              <w:rPr>
                <w:rFonts w:asciiTheme="minorEastAsia" w:eastAsiaTheme="minorEastAsia" w:hAnsiTheme="minorEastAsia"/>
                <w:sz w:val="24"/>
              </w:rPr>
              <w:t xml:space="preserve"> </w:t>
            </w:r>
          </w:p>
          <w:p w:rsidR="009B490D" w:rsidRDefault="00183E1C">
            <w:pPr>
              <w:spacing w:line="360" w:lineRule="auto"/>
              <w:ind w:firstLineChars="200" w:firstLine="420"/>
              <w:rPr>
                <w:rFonts w:asciiTheme="minorEastAsia" w:eastAsiaTheme="minorEastAsia" w:hAnsiTheme="minorEastAsia"/>
                <w:sz w:val="24"/>
              </w:rPr>
            </w:pPr>
            <w:r>
              <w:rPr>
                <w:position w:val="-12"/>
              </w:rPr>
              <w:object w:dxaOrig="1785" w:dyaOrig="360">
                <v:shape id="_x0000_i1047" type="#_x0000_t75" style="width:89.4pt;height:18pt" o:ole="">
                  <v:imagedata r:id="rId63" o:title=""/>
                </v:shape>
                <o:OLEObject Type="Embed" ProgID="Equation.DSMT4" ShapeID="_x0000_i1047" DrawAspect="Content" ObjectID="_1593524355" r:id="rId64"/>
              </w:object>
            </w:r>
          </w:p>
          <w:p w:rsidR="009B490D" w:rsidRDefault="00183E1C">
            <w:pPr>
              <w:pStyle w:val="Default"/>
              <w:spacing w:line="360" w:lineRule="auto"/>
              <w:ind w:firstLine="453"/>
              <w:jc w:val="both"/>
              <w:rPr>
                <w:rFonts w:ascii="Times New Roman" w:cs="Times New Roman"/>
              </w:rPr>
            </w:pPr>
            <w:r>
              <w:rPr>
                <w:rFonts w:ascii="Times New Roman" w:cs="Times New Roman"/>
              </w:rPr>
              <w:t>式中：</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L</w:t>
            </w:r>
            <w:r>
              <w:rPr>
                <w:rFonts w:ascii="Times New Roman" w:cs="Times New Roman"/>
                <w:i/>
                <w:vertAlign w:val="subscript"/>
              </w:rPr>
              <w:t>F</w:t>
            </w:r>
            <w:r>
              <w:rPr>
                <w:rFonts w:ascii="Times New Roman" w:cs="Times New Roman" w:hint="eastAsia"/>
                <w:i/>
              </w:rPr>
              <w:t>—</w:t>
            </w:r>
            <w:r>
              <w:rPr>
                <w:rFonts w:ascii="Times New Roman" w:cs="Times New Roman" w:hint="eastAsia"/>
              </w:rPr>
              <w:t>浮盘附件损耗，</w:t>
            </w:r>
            <w:r>
              <w:rPr>
                <w:rFonts w:ascii="Times New Roman" w:cs="Times New Roman"/>
              </w:rPr>
              <w:t>1b/a</w:t>
            </w:r>
            <w:r>
              <w:rPr>
                <w:rFonts w:ascii="Times New Roman" w:cs="Times New Roman" w:hint="eastAsia"/>
              </w:rPr>
              <w:t>；</w:t>
            </w:r>
          </w:p>
          <w:p w:rsidR="009B490D" w:rsidRDefault="00183E1C">
            <w:pPr>
              <w:pStyle w:val="Default"/>
              <w:ind w:firstLine="453"/>
              <w:jc w:val="both"/>
              <w:rPr>
                <w:rFonts w:ascii="Times New Roman" w:cs="Times New Roman"/>
              </w:rPr>
            </w:pPr>
            <w:r>
              <w:rPr>
                <w:rFonts w:ascii="Times New Roman" w:cs="Times New Roman"/>
                <w:i/>
              </w:rPr>
              <w:t>F</w:t>
            </w:r>
            <w:r>
              <w:rPr>
                <w:rFonts w:ascii="Times New Roman" w:cs="Times New Roman"/>
                <w:i/>
                <w:vertAlign w:val="subscript"/>
              </w:rPr>
              <w:t>F</w:t>
            </w:r>
            <w:r>
              <w:rPr>
                <w:rFonts w:ascii="Times New Roman" w:cs="Times New Roman"/>
              </w:rPr>
              <w:t xml:space="preserve"> —</w:t>
            </w:r>
            <w:r>
              <w:rPr>
                <w:rFonts w:ascii="Times New Roman" w:cs="Times New Roman"/>
              </w:rPr>
              <w:t>总浮盘附件损耗因子，</w:t>
            </w:r>
            <w:r>
              <w:rPr>
                <w:rFonts w:ascii="Times New Roman" w:cs="Times New Roman"/>
              </w:rPr>
              <w:t>lb-mol/a</w:t>
            </w:r>
            <w:r>
              <w:rPr>
                <w:rFonts w:ascii="Times New Roman" w:cs="Times New Roman"/>
              </w:rPr>
              <w:t>；</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position w:val="-12"/>
              </w:rPr>
              <w:object w:dxaOrig="4260" w:dyaOrig="360">
                <v:shape id="_x0000_i1048" type="#_x0000_t75" style="width:213pt;height:18pt" o:ole="">
                  <v:imagedata r:id="rId65" o:title=""/>
                </v:shape>
                <o:OLEObject Type="Embed" ProgID="Equation.DSMT4" ShapeID="_x0000_i1048" DrawAspect="Content" ObjectID="_1593524356" r:id="rId66"/>
              </w:object>
            </w:r>
            <w:r>
              <w:rPr>
                <w:rFonts w:ascii="Times New Roman" w:cs="Times New Roman" w:hint="eastAsia"/>
              </w:rPr>
              <w:t>式中：</w:t>
            </w:r>
          </w:p>
          <w:p w:rsidR="009B490D" w:rsidRDefault="00183E1C">
            <w:pPr>
              <w:pStyle w:val="Default"/>
              <w:spacing w:line="360" w:lineRule="auto"/>
              <w:ind w:firstLine="453"/>
              <w:jc w:val="both"/>
              <w:rPr>
                <w:rFonts w:ascii="Times New Roman" w:cs="Times New Roman"/>
              </w:rPr>
            </w:pPr>
            <w:r>
              <w:rPr>
                <w:rFonts w:ascii="Times New Roman" w:cs="Times New Roman"/>
                <w:i/>
              </w:rPr>
              <w:t>N</w:t>
            </w:r>
            <w:r>
              <w:rPr>
                <w:rFonts w:ascii="Times New Roman" w:cs="Times New Roman"/>
                <w:i/>
                <w:vertAlign w:val="subscript"/>
              </w:rPr>
              <w:t>Fi</w:t>
            </w:r>
            <w:r>
              <w:rPr>
                <w:rFonts w:ascii="Times New Roman" w:cs="Times New Roman"/>
              </w:rPr>
              <w:t>—</w:t>
            </w:r>
            <w:r>
              <w:rPr>
                <w:rFonts w:ascii="Times New Roman" w:cs="Times New Roman"/>
              </w:rPr>
              <w:t>特定规格的浮盘附件数，无量纲量；</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K</w:t>
            </w:r>
            <w:r>
              <w:rPr>
                <w:rFonts w:ascii="Times New Roman" w:cs="Times New Roman"/>
                <w:i/>
                <w:vertAlign w:val="subscript"/>
              </w:rPr>
              <w:t>Fi</w:t>
            </w:r>
            <w:r>
              <w:rPr>
                <w:rFonts w:ascii="Times New Roman" w:cs="Times New Roman"/>
              </w:rPr>
              <w:t>—</w:t>
            </w:r>
            <w:r>
              <w:rPr>
                <w:rFonts w:ascii="Times New Roman" w:cs="Times New Roman"/>
              </w:rPr>
              <w:t>特定规格的附件损耗因子，</w:t>
            </w:r>
            <w:r>
              <w:rPr>
                <w:rFonts w:ascii="Times New Roman" w:cs="Times New Roman"/>
              </w:rPr>
              <w:t>lb-mol/a</w:t>
            </w:r>
            <w:r>
              <w:rPr>
                <w:rFonts w:ascii="Times New Roman" w:cs="Times New Roman"/>
              </w:rPr>
              <w:t>；</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n</w:t>
            </w:r>
            <w:r>
              <w:rPr>
                <w:rFonts w:ascii="Times New Roman" w:cs="Times New Roman"/>
                <w:i/>
                <w:vertAlign w:val="subscript"/>
              </w:rPr>
              <w:t>f</w:t>
            </w:r>
            <w:r>
              <w:rPr>
                <w:rFonts w:ascii="Times New Roman" w:cs="Times New Roman"/>
              </w:rPr>
              <w:t>—</w:t>
            </w:r>
            <w:r>
              <w:rPr>
                <w:rFonts w:ascii="Times New Roman" w:cs="Times New Roman"/>
              </w:rPr>
              <w:t>不同种类的附件总数，无量纲量；</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P*</w:t>
            </w:r>
            <w:r>
              <w:rPr>
                <w:rFonts w:ascii="Times New Roman" w:cs="Times New Roman"/>
              </w:rPr>
              <w:t>—</w:t>
            </w:r>
            <w:r>
              <w:rPr>
                <w:rFonts w:ascii="Times New Roman" w:cs="Times New Roman"/>
              </w:rPr>
              <w:t>蒸气压函数，无量纲；</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M</w:t>
            </w:r>
            <w:r>
              <w:rPr>
                <w:rFonts w:ascii="Times New Roman" w:cs="Times New Roman"/>
                <w:i/>
                <w:vertAlign w:val="subscript"/>
              </w:rPr>
              <w:t>V</w:t>
            </w:r>
            <w:r>
              <w:rPr>
                <w:rFonts w:ascii="Times New Roman" w:cs="Times New Roman"/>
              </w:rPr>
              <w:t>—</w:t>
            </w:r>
            <w:r>
              <w:rPr>
                <w:rFonts w:ascii="Times New Roman" w:cs="Times New Roman"/>
              </w:rPr>
              <w:t>气相分子质量，</w:t>
            </w:r>
            <w:r>
              <w:rPr>
                <w:rFonts w:ascii="Times New Roman" w:cs="Times New Roman"/>
              </w:rPr>
              <w:t>lb/lb-mol</w:t>
            </w:r>
            <w:r>
              <w:rPr>
                <w:rFonts w:ascii="Times New Roman" w:cs="Times New Roman"/>
              </w:rPr>
              <w:t>；</w:t>
            </w:r>
            <w:r>
              <w:rPr>
                <w:rFonts w:ascii="Times New Roman" w:cs="Times New Roman"/>
              </w:rPr>
              <w:t xml:space="preserve"> </w:t>
            </w:r>
          </w:p>
          <w:p w:rsidR="009B490D" w:rsidRDefault="00183E1C">
            <w:pPr>
              <w:spacing w:line="360" w:lineRule="auto"/>
              <w:ind w:firstLineChars="200" w:firstLine="480"/>
              <w:rPr>
                <w:sz w:val="24"/>
              </w:rPr>
            </w:pPr>
            <w:r>
              <w:rPr>
                <w:i/>
                <w:sz w:val="24"/>
              </w:rPr>
              <w:t>K</w:t>
            </w:r>
            <w:r>
              <w:rPr>
                <w:i/>
                <w:sz w:val="24"/>
                <w:vertAlign w:val="subscript"/>
              </w:rPr>
              <w:t>C</w:t>
            </w:r>
            <w:r>
              <w:rPr>
                <w:sz w:val="24"/>
              </w:rPr>
              <w:t>—</w:t>
            </w:r>
            <w:r>
              <w:rPr>
                <w:sz w:val="24"/>
              </w:rPr>
              <w:t>产品因子，有机液体为</w:t>
            </w:r>
            <w:r>
              <w:rPr>
                <w:rFonts w:hint="eastAsia"/>
                <w:sz w:val="24"/>
              </w:rPr>
              <w:t>1.</w:t>
            </w:r>
            <w:r>
              <w:rPr>
                <w:sz w:val="24"/>
              </w:rPr>
              <w:t>0</w:t>
            </w:r>
            <w:r>
              <w:rPr>
                <w:sz w:val="24"/>
              </w:rPr>
              <w:t>。</w:t>
            </w:r>
            <w:r>
              <w:rPr>
                <w:sz w:val="24"/>
              </w:rPr>
              <w:t xml:space="preserve"> </w:t>
            </w:r>
          </w:p>
          <w:p w:rsidR="009B490D" w:rsidRDefault="00183E1C">
            <w:pPr>
              <w:spacing w:line="360" w:lineRule="auto"/>
              <w:ind w:firstLineChars="200" w:firstLine="480"/>
              <w:rPr>
                <w:sz w:val="24"/>
              </w:rPr>
            </w:pPr>
            <w:r>
              <w:rPr>
                <w:i/>
                <w:sz w:val="24"/>
              </w:rPr>
              <w:t>F</w:t>
            </w:r>
            <w:r>
              <w:rPr>
                <w:i/>
                <w:sz w:val="24"/>
                <w:vertAlign w:val="subscript"/>
              </w:rPr>
              <w:t>F</w:t>
            </w:r>
            <w:r>
              <w:rPr>
                <w:i/>
                <w:sz w:val="24"/>
              </w:rPr>
              <w:t xml:space="preserve"> </w:t>
            </w:r>
            <w:r>
              <w:rPr>
                <w:rFonts w:hint="eastAsia"/>
                <w:sz w:val="24"/>
              </w:rPr>
              <w:t>的值可以由罐体实际参数中附件种类数（</w:t>
            </w:r>
            <w:r>
              <w:rPr>
                <w:sz w:val="24"/>
              </w:rPr>
              <w:t>N</w:t>
            </w:r>
            <w:r>
              <w:rPr>
                <w:sz w:val="24"/>
                <w:vertAlign w:val="subscript"/>
              </w:rPr>
              <w:t>F</w:t>
            </w:r>
            <w:r>
              <w:rPr>
                <w:rFonts w:hint="eastAsia"/>
                <w:sz w:val="24"/>
              </w:rPr>
              <w:t>）乘以每一种附件的损耗因子（</w:t>
            </w:r>
            <w:r>
              <w:rPr>
                <w:sz w:val="24"/>
              </w:rPr>
              <w:t>K</w:t>
            </w:r>
            <w:r>
              <w:rPr>
                <w:sz w:val="24"/>
                <w:vertAlign w:val="subscript"/>
              </w:rPr>
              <w:t>F</w:t>
            </w:r>
            <w:r>
              <w:rPr>
                <w:rFonts w:hint="eastAsia"/>
                <w:sz w:val="24"/>
              </w:rPr>
              <w:t>）</w:t>
            </w:r>
            <w:r>
              <w:rPr>
                <w:sz w:val="24"/>
              </w:rPr>
              <w:t xml:space="preserve"> </w:t>
            </w:r>
            <w:r>
              <w:rPr>
                <w:rFonts w:hint="eastAsia"/>
                <w:sz w:val="24"/>
              </w:rPr>
              <w:t>算得。</w:t>
            </w:r>
            <w:r>
              <w:rPr>
                <w:sz w:val="24"/>
              </w:rPr>
              <w:t xml:space="preserve"> </w:t>
            </w:r>
          </w:p>
          <w:p w:rsidR="009B490D" w:rsidRDefault="00183E1C">
            <w:pPr>
              <w:spacing w:line="360" w:lineRule="auto"/>
              <w:ind w:firstLineChars="200" w:firstLine="480"/>
              <w:rPr>
                <w:sz w:val="24"/>
              </w:rPr>
            </w:pPr>
            <w:r>
              <w:rPr>
                <w:rFonts w:hint="eastAsia"/>
                <w:sz w:val="24"/>
              </w:rPr>
              <w:t>对于特定类型的附件，</w:t>
            </w:r>
            <w:r>
              <w:rPr>
                <w:sz w:val="24"/>
              </w:rPr>
              <w:t>K</w:t>
            </w:r>
            <w:r>
              <w:rPr>
                <w:sz w:val="24"/>
                <w:vertAlign w:val="subscript"/>
              </w:rPr>
              <w:t xml:space="preserve">Fi </w:t>
            </w:r>
            <w:r>
              <w:rPr>
                <w:rFonts w:hint="eastAsia"/>
                <w:sz w:val="24"/>
              </w:rPr>
              <w:t>可由下式估算：</w:t>
            </w:r>
            <w:r>
              <w:rPr>
                <w:sz w:val="24"/>
              </w:rPr>
              <w:t xml:space="preserve"> </w:t>
            </w:r>
          </w:p>
          <w:p w:rsidR="009B490D" w:rsidRDefault="00183E1C">
            <w:pPr>
              <w:spacing w:line="360" w:lineRule="auto"/>
              <w:ind w:firstLineChars="200" w:firstLine="420"/>
              <w:rPr>
                <w:sz w:val="24"/>
              </w:rPr>
            </w:pPr>
            <w:r>
              <w:rPr>
                <w:position w:val="-18"/>
              </w:rPr>
              <w:object w:dxaOrig="2340" w:dyaOrig="435">
                <v:shape id="_x0000_i1049" type="#_x0000_t75" style="width:117pt;height:21.6pt" o:ole="">
                  <v:imagedata r:id="rId67" o:title=""/>
                </v:shape>
                <o:OLEObject Type="Embed" ProgID="Equation.DSMT4" ShapeID="_x0000_i1049" DrawAspect="Content" ObjectID="_1593524357" r:id="rId68"/>
              </w:object>
            </w:r>
          </w:p>
          <w:p w:rsidR="009B490D" w:rsidRDefault="00183E1C">
            <w:pPr>
              <w:pStyle w:val="Default"/>
              <w:spacing w:line="360" w:lineRule="auto"/>
              <w:ind w:firstLine="453"/>
              <w:jc w:val="both"/>
              <w:rPr>
                <w:rFonts w:ascii="Times New Roman" w:cs="Times New Roman"/>
              </w:rPr>
            </w:pPr>
            <w:r>
              <w:rPr>
                <w:rFonts w:ascii="Times New Roman" w:cs="Times New Roman"/>
              </w:rPr>
              <w:t>式中：</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K</w:t>
            </w:r>
            <w:r>
              <w:rPr>
                <w:rFonts w:ascii="Times New Roman" w:cs="Times New Roman"/>
                <w:i/>
                <w:vertAlign w:val="subscript"/>
              </w:rPr>
              <w:t>Fi</w:t>
            </w:r>
            <w:r>
              <w:rPr>
                <w:rFonts w:ascii="Times New Roman" w:cs="Times New Roman"/>
              </w:rPr>
              <w:t>—</w:t>
            </w:r>
            <w:r>
              <w:rPr>
                <w:rFonts w:ascii="Times New Roman" w:cs="Times New Roman"/>
              </w:rPr>
              <w:t>特定类型浮盘附件损耗因子，</w:t>
            </w:r>
            <w:r>
              <w:rPr>
                <w:rFonts w:ascii="Times New Roman" w:cs="Times New Roman"/>
              </w:rPr>
              <w:t>lb-mol/a</w:t>
            </w:r>
            <w:r>
              <w:rPr>
                <w:rFonts w:ascii="Times New Roman" w:cs="Times New Roman"/>
              </w:rPr>
              <w:t>；</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K</w:t>
            </w:r>
            <w:r>
              <w:rPr>
                <w:rFonts w:ascii="Times New Roman" w:cs="Times New Roman"/>
                <w:i/>
                <w:vertAlign w:val="subscript"/>
              </w:rPr>
              <w:t>Fai</w:t>
            </w:r>
            <w:r>
              <w:rPr>
                <w:rFonts w:ascii="Times New Roman" w:cs="Times New Roman"/>
              </w:rPr>
              <w:t>—</w:t>
            </w:r>
            <w:r>
              <w:rPr>
                <w:rFonts w:ascii="Times New Roman" w:cs="Times New Roman"/>
              </w:rPr>
              <w:t>无风情况下特定类型浮盘附件损耗因子，</w:t>
            </w:r>
            <w:r>
              <w:rPr>
                <w:rFonts w:ascii="Times New Roman" w:cs="Times New Roman"/>
              </w:rPr>
              <w:t>lb-mol/a</w:t>
            </w:r>
            <w:r>
              <w:rPr>
                <w:rFonts w:ascii="Times New Roman" w:cs="Times New Roman"/>
              </w:rPr>
              <w:t>，见《工作指南》附表二</w:t>
            </w:r>
            <w:r>
              <w:rPr>
                <w:rFonts w:ascii="Times New Roman" w:cs="Times New Roman"/>
              </w:rPr>
              <w:t>-17</w:t>
            </w:r>
            <w:r>
              <w:rPr>
                <w:rFonts w:ascii="Times New Roman" w:cs="Times New Roman"/>
              </w:rPr>
              <w:t>；</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K</w:t>
            </w:r>
            <w:r>
              <w:rPr>
                <w:rFonts w:ascii="Times New Roman" w:cs="Times New Roman"/>
                <w:i/>
                <w:vertAlign w:val="subscript"/>
              </w:rPr>
              <w:t>Fbi</w:t>
            </w:r>
            <w:r>
              <w:rPr>
                <w:rFonts w:ascii="Times New Roman" w:cs="Times New Roman"/>
              </w:rPr>
              <w:t>—</w:t>
            </w:r>
            <w:r>
              <w:rPr>
                <w:rFonts w:ascii="Times New Roman" w:cs="Times New Roman"/>
              </w:rPr>
              <w:t>有风情况下特定类型浮盘附件损耗因子，</w:t>
            </w:r>
            <w:r>
              <w:rPr>
                <w:rFonts w:ascii="Times New Roman" w:cs="Times New Roman"/>
              </w:rPr>
              <w:t>lb-mol/</w:t>
            </w:r>
            <w:r>
              <w:rPr>
                <w:rFonts w:ascii="Times New Roman" w:cs="Times New Roman"/>
              </w:rPr>
              <w:t>（</w:t>
            </w:r>
            <w:r>
              <w:rPr>
                <w:rFonts w:ascii="Times New Roman" w:cs="Times New Roman"/>
              </w:rPr>
              <w:t>mph</w:t>
            </w:r>
            <w:r>
              <w:rPr>
                <w:rFonts w:ascii="Times New Roman" w:cs="Times New Roman"/>
              </w:rPr>
              <w:t>）</w:t>
            </w:r>
            <w:r>
              <w:rPr>
                <w:rFonts w:ascii="Times New Roman" w:cs="Times New Roman"/>
                <w:vertAlign w:val="superscript"/>
              </w:rPr>
              <w:t>m</w:t>
            </w:r>
            <w:r>
              <w:rPr>
                <w:rFonts w:ascii="Times New Roman" w:cs="Times New Roman"/>
              </w:rPr>
              <w:t>·a</w:t>
            </w:r>
            <w:r>
              <w:rPr>
                <w:rFonts w:ascii="Times New Roman" w:cs="Times New Roman"/>
              </w:rPr>
              <w:t>，见《工作指南》附表</w:t>
            </w:r>
            <w:r>
              <w:rPr>
                <w:rFonts w:ascii="Times New Roman" w:cs="Times New Roman"/>
              </w:rPr>
              <w:lastRenderedPageBreak/>
              <w:t>二</w:t>
            </w:r>
            <w:r>
              <w:rPr>
                <w:rFonts w:ascii="Times New Roman" w:cs="Times New Roman"/>
              </w:rPr>
              <w:t>-17</w:t>
            </w:r>
            <w:r>
              <w:rPr>
                <w:rFonts w:ascii="Times New Roman" w:cs="Times New Roman"/>
              </w:rPr>
              <w:t>；</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m</w:t>
            </w:r>
            <w:r>
              <w:rPr>
                <w:rFonts w:ascii="Times New Roman" w:cs="Times New Roman"/>
                <w:i/>
                <w:vertAlign w:val="subscript"/>
              </w:rPr>
              <w:t>i</w:t>
            </w:r>
            <w:r>
              <w:rPr>
                <w:rFonts w:ascii="Times New Roman" w:cs="Times New Roman"/>
              </w:rPr>
              <w:t>—</w:t>
            </w:r>
            <w:r>
              <w:rPr>
                <w:rFonts w:ascii="Times New Roman" w:cs="Times New Roman"/>
              </w:rPr>
              <w:t>特定浮盘损耗因子，无量纲量，见《工作指南》附表二</w:t>
            </w:r>
            <w:r>
              <w:rPr>
                <w:rFonts w:ascii="Times New Roman" w:cs="Times New Roman"/>
              </w:rPr>
              <w:t>-17</w:t>
            </w:r>
            <w:r>
              <w:rPr>
                <w:rFonts w:ascii="Times New Roman" w:cs="Times New Roman"/>
              </w:rPr>
              <w:t>；</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Kv</w:t>
            </w:r>
            <w:r>
              <w:rPr>
                <w:rFonts w:ascii="Times New Roman" w:cs="Times New Roman"/>
              </w:rPr>
              <w:t>—</w:t>
            </w:r>
            <w:r>
              <w:rPr>
                <w:rFonts w:ascii="Times New Roman" w:cs="Times New Roman"/>
              </w:rPr>
              <w:t>附件风速修正因子，无量纲量；</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v</w:t>
            </w:r>
            <w:r>
              <w:rPr>
                <w:rFonts w:ascii="Times New Roman" w:cs="Times New Roman"/>
              </w:rPr>
              <w:t>—</w:t>
            </w:r>
            <w:r>
              <w:rPr>
                <w:rFonts w:ascii="Times New Roman" w:cs="Times New Roman"/>
              </w:rPr>
              <w:t>平均气压平均风速，</w:t>
            </w:r>
            <w:r>
              <w:rPr>
                <w:rFonts w:ascii="Times New Roman" w:cs="Times New Roman"/>
              </w:rPr>
              <w:t>mph</w:t>
            </w:r>
            <w:r>
              <w:rPr>
                <w:rFonts w:ascii="Times New Roman" w:cs="Times New Roman"/>
              </w:rPr>
              <w:t>。</w:t>
            </w:r>
            <w:r>
              <w:rPr>
                <w:rFonts w:ascii="Times New Roman" w:cs="Times New Roman"/>
              </w:rPr>
              <w:t xml:space="preserve"> </w:t>
            </w:r>
          </w:p>
          <w:p w:rsidR="009B490D" w:rsidRDefault="00183E1C">
            <w:pPr>
              <w:spacing w:line="360" w:lineRule="auto"/>
              <w:ind w:firstLineChars="200" w:firstLine="480"/>
              <w:rPr>
                <w:sz w:val="24"/>
              </w:rPr>
            </w:pPr>
            <w:r>
              <w:rPr>
                <w:sz w:val="24"/>
              </w:rPr>
              <w:t>对于内浮顶罐和穹顶外浮顶罐风速，其修正因子为</w:t>
            </w:r>
            <w:r>
              <w:rPr>
                <w:sz w:val="24"/>
              </w:rPr>
              <w:t>0</w:t>
            </w:r>
            <w:r>
              <w:rPr>
                <w:sz w:val="24"/>
              </w:rPr>
              <w:t>，公式演变为：</w:t>
            </w:r>
            <w:r>
              <w:rPr>
                <w:sz w:val="24"/>
              </w:rPr>
              <w:t xml:space="preserve"> </w:t>
            </w:r>
          </w:p>
          <w:p w:rsidR="009B490D" w:rsidRDefault="00183E1C">
            <w:pPr>
              <w:tabs>
                <w:tab w:val="left" w:pos="1470"/>
              </w:tabs>
              <w:spacing w:line="360" w:lineRule="auto"/>
            </w:pPr>
            <w:r>
              <w:tab/>
            </w:r>
            <w:r>
              <w:rPr>
                <w:position w:val="-18"/>
              </w:rPr>
              <w:object w:dxaOrig="1005" w:dyaOrig="420">
                <v:shape id="_x0000_i1050" type="#_x0000_t75" style="width:50.4pt;height:21pt" o:ole="">
                  <v:imagedata r:id="rId69" o:title=""/>
                </v:shape>
                <o:OLEObject Type="Embed" ProgID="Equation.DSMT4" ShapeID="_x0000_i1050" DrawAspect="Content" ObjectID="_1593524358" r:id="rId70"/>
              </w:object>
            </w:r>
          </w:p>
          <w:p w:rsidR="009B490D" w:rsidRDefault="00183E1C">
            <w:pPr>
              <w:spacing w:line="360" w:lineRule="auto"/>
              <w:ind w:firstLineChars="200" w:firstLine="480"/>
              <w:rPr>
                <w:sz w:val="24"/>
              </w:rPr>
            </w:pPr>
            <w:r>
              <w:rPr>
                <w:rFonts w:hint="eastAsia"/>
                <w:sz w:val="24"/>
              </w:rPr>
              <w:t>本项目汽油储罐浮盘附件损耗</w:t>
            </w:r>
            <w:r>
              <w:rPr>
                <w:rFonts w:ascii="宋体" w:cs="宋体" w:hint="eastAsia"/>
                <w:sz w:val="24"/>
              </w:rPr>
              <w:t>计算选取的因子取值及计算结果如下：</w:t>
            </w: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404"/>
              <w:gridCol w:w="2404"/>
              <w:gridCol w:w="2408"/>
            </w:tblGrid>
            <w:tr w:rsidR="009B490D">
              <w:tc>
                <w:tcPr>
                  <w:tcW w:w="2403" w:type="dxa"/>
                  <w:vAlign w:val="center"/>
                </w:tcPr>
                <w:p w:rsidR="009B490D" w:rsidRDefault="00183E1C">
                  <w:pPr>
                    <w:spacing w:line="360" w:lineRule="auto"/>
                    <w:jc w:val="center"/>
                    <w:rPr>
                      <w:sz w:val="24"/>
                    </w:rPr>
                  </w:pPr>
                  <w:r>
                    <w:rPr>
                      <w:rFonts w:hint="eastAsia"/>
                      <w:sz w:val="24"/>
                    </w:rPr>
                    <w:t>因子</w:t>
                  </w:r>
                </w:p>
              </w:tc>
              <w:tc>
                <w:tcPr>
                  <w:tcW w:w="2404" w:type="dxa"/>
                  <w:vAlign w:val="center"/>
                </w:tcPr>
                <w:p w:rsidR="009B490D" w:rsidRDefault="00183E1C">
                  <w:pPr>
                    <w:spacing w:line="360" w:lineRule="auto"/>
                    <w:jc w:val="center"/>
                    <w:rPr>
                      <w:sz w:val="24"/>
                    </w:rPr>
                  </w:pPr>
                  <w:r>
                    <w:rPr>
                      <w:rFonts w:hint="eastAsia"/>
                      <w:sz w:val="24"/>
                    </w:rPr>
                    <w:t>单位</w:t>
                  </w:r>
                </w:p>
              </w:tc>
              <w:tc>
                <w:tcPr>
                  <w:tcW w:w="2404" w:type="dxa"/>
                  <w:vAlign w:val="center"/>
                </w:tcPr>
                <w:p w:rsidR="009B490D" w:rsidRDefault="00183E1C">
                  <w:pPr>
                    <w:spacing w:line="360" w:lineRule="auto"/>
                    <w:jc w:val="center"/>
                    <w:rPr>
                      <w:sz w:val="24"/>
                    </w:rPr>
                  </w:pPr>
                  <w:r>
                    <w:rPr>
                      <w:rFonts w:hint="eastAsia"/>
                      <w:sz w:val="24"/>
                    </w:rPr>
                    <w:t>汽油储罐</w:t>
                  </w:r>
                  <w:r>
                    <w:rPr>
                      <w:rFonts w:hint="eastAsia"/>
                      <w:sz w:val="24"/>
                    </w:rPr>
                    <w:t>1</w:t>
                  </w:r>
                  <w:r>
                    <w:rPr>
                      <w:rFonts w:hint="eastAsia"/>
                      <w:sz w:val="24"/>
                    </w:rPr>
                    <w:t>（</w:t>
                  </w:r>
                  <w:r>
                    <w:rPr>
                      <w:rFonts w:hint="eastAsia"/>
                      <w:sz w:val="24"/>
                    </w:rPr>
                    <w:t>7000m</w:t>
                  </w:r>
                  <w:r>
                    <w:rPr>
                      <w:rFonts w:hint="eastAsia"/>
                      <w:sz w:val="24"/>
                      <w:vertAlign w:val="superscript"/>
                    </w:rPr>
                    <w:t>3</w:t>
                  </w:r>
                  <w:r>
                    <w:rPr>
                      <w:rFonts w:hint="eastAsia"/>
                      <w:sz w:val="24"/>
                    </w:rPr>
                    <w:t>）</w:t>
                  </w:r>
                </w:p>
              </w:tc>
              <w:tc>
                <w:tcPr>
                  <w:tcW w:w="2408" w:type="dxa"/>
                  <w:vAlign w:val="center"/>
                </w:tcPr>
                <w:p w:rsidR="009B490D" w:rsidRDefault="00183E1C">
                  <w:pPr>
                    <w:spacing w:line="360" w:lineRule="auto"/>
                    <w:jc w:val="center"/>
                    <w:rPr>
                      <w:sz w:val="24"/>
                    </w:rPr>
                  </w:pPr>
                  <w:r>
                    <w:rPr>
                      <w:rFonts w:hint="eastAsia"/>
                      <w:sz w:val="24"/>
                    </w:rPr>
                    <w:t>汽油储罐</w:t>
                  </w:r>
                  <w:r>
                    <w:rPr>
                      <w:rFonts w:hint="eastAsia"/>
                      <w:sz w:val="24"/>
                    </w:rPr>
                    <w:t>2</w:t>
                  </w:r>
                  <w:r>
                    <w:rPr>
                      <w:rFonts w:hint="eastAsia"/>
                      <w:sz w:val="24"/>
                    </w:rPr>
                    <w:t>（</w:t>
                  </w:r>
                  <w:r>
                    <w:rPr>
                      <w:rFonts w:hint="eastAsia"/>
                      <w:sz w:val="24"/>
                    </w:rPr>
                    <w:t>3000m</w:t>
                  </w:r>
                  <w:r>
                    <w:rPr>
                      <w:rFonts w:hint="eastAsia"/>
                      <w:sz w:val="24"/>
                      <w:vertAlign w:val="superscript"/>
                    </w:rPr>
                    <w:t>3</w:t>
                  </w:r>
                  <w:r>
                    <w:rPr>
                      <w:rFonts w:hint="eastAsia"/>
                      <w:sz w:val="24"/>
                    </w:rPr>
                    <w:t>）</w:t>
                  </w:r>
                </w:p>
              </w:tc>
            </w:tr>
            <w:tr w:rsidR="009B490D">
              <w:tc>
                <w:tcPr>
                  <w:tcW w:w="2403" w:type="dxa"/>
                  <w:vAlign w:val="center"/>
                </w:tcPr>
                <w:p w:rsidR="009B490D" w:rsidRDefault="00183E1C">
                  <w:pPr>
                    <w:spacing w:line="360" w:lineRule="auto"/>
                    <w:jc w:val="center"/>
                    <w:rPr>
                      <w:i/>
                      <w:sz w:val="24"/>
                    </w:rPr>
                  </w:pPr>
                  <w:r>
                    <w:rPr>
                      <w:i/>
                    </w:rPr>
                    <w:t>F</w:t>
                  </w:r>
                  <w:r>
                    <w:rPr>
                      <w:i/>
                      <w:vertAlign w:val="subscript"/>
                    </w:rPr>
                    <w:t>F</w:t>
                  </w:r>
                </w:p>
              </w:tc>
              <w:tc>
                <w:tcPr>
                  <w:tcW w:w="2404" w:type="dxa"/>
                  <w:vAlign w:val="center"/>
                </w:tcPr>
                <w:p w:rsidR="009B490D" w:rsidRDefault="00183E1C">
                  <w:pPr>
                    <w:spacing w:line="360" w:lineRule="auto"/>
                    <w:jc w:val="center"/>
                    <w:rPr>
                      <w:sz w:val="24"/>
                    </w:rPr>
                  </w:pPr>
                  <w:r>
                    <w:rPr>
                      <w:sz w:val="24"/>
                    </w:rPr>
                    <w:t>lb-mol/a</w:t>
                  </w:r>
                </w:p>
              </w:tc>
              <w:tc>
                <w:tcPr>
                  <w:tcW w:w="2404" w:type="dxa"/>
                  <w:vAlign w:val="center"/>
                </w:tcPr>
                <w:p w:rsidR="009B490D" w:rsidRDefault="00183E1C">
                  <w:pPr>
                    <w:jc w:val="center"/>
                    <w:rPr>
                      <w:rFonts w:ascii="宋体" w:hAnsi="宋体" w:cs="宋体"/>
                      <w:color w:val="000000"/>
                      <w:sz w:val="24"/>
                    </w:rPr>
                  </w:pPr>
                  <w:r>
                    <w:rPr>
                      <w:rFonts w:hint="eastAsia"/>
                      <w:color w:val="000000"/>
                      <w:sz w:val="24"/>
                    </w:rPr>
                    <w:t>97.36</w:t>
                  </w:r>
                </w:p>
              </w:tc>
              <w:tc>
                <w:tcPr>
                  <w:tcW w:w="2408" w:type="dxa"/>
                  <w:vAlign w:val="center"/>
                </w:tcPr>
                <w:p w:rsidR="009B490D" w:rsidRDefault="00183E1C">
                  <w:pPr>
                    <w:jc w:val="center"/>
                    <w:rPr>
                      <w:rFonts w:ascii="宋体" w:hAnsi="宋体" w:cs="宋体"/>
                      <w:color w:val="000000"/>
                      <w:sz w:val="24"/>
                    </w:rPr>
                  </w:pPr>
                  <w:r>
                    <w:rPr>
                      <w:rFonts w:hint="eastAsia"/>
                      <w:color w:val="000000"/>
                      <w:sz w:val="24"/>
                    </w:rPr>
                    <w:t>87.26</w:t>
                  </w:r>
                </w:p>
              </w:tc>
            </w:tr>
            <w:tr w:rsidR="009B490D">
              <w:tc>
                <w:tcPr>
                  <w:tcW w:w="2403" w:type="dxa"/>
                  <w:vAlign w:val="center"/>
                </w:tcPr>
                <w:p w:rsidR="009B490D" w:rsidRDefault="00183E1C">
                  <w:pPr>
                    <w:spacing w:line="360" w:lineRule="auto"/>
                    <w:jc w:val="center"/>
                    <w:rPr>
                      <w:i/>
                      <w:sz w:val="24"/>
                    </w:rPr>
                  </w:pPr>
                  <w:r>
                    <w:rPr>
                      <w:i/>
                    </w:rPr>
                    <w:t>P*</w:t>
                  </w:r>
                </w:p>
              </w:tc>
              <w:tc>
                <w:tcPr>
                  <w:tcW w:w="2404" w:type="dxa"/>
                  <w:vAlign w:val="center"/>
                </w:tcPr>
                <w:p w:rsidR="009B490D" w:rsidRDefault="00183E1C">
                  <w:pPr>
                    <w:spacing w:line="360" w:lineRule="auto"/>
                    <w:jc w:val="center"/>
                    <w:rPr>
                      <w:sz w:val="24"/>
                    </w:rPr>
                  </w:pPr>
                  <w:r>
                    <w:rPr>
                      <w:rFonts w:hint="eastAsia"/>
                      <w:sz w:val="24"/>
                    </w:rPr>
                    <w:t>无量纲</w:t>
                  </w:r>
                </w:p>
              </w:tc>
              <w:tc>
                <w:tcPr>
                  <w:tcW w:w="2404" w:type="dxa"/>
                  <w:vAlign w:val="center"/>
                </w:tcPr>
                <w:p w:rsidR="009B490D" w:rsidRDefault="00183E1C">
                  <w:pPr>
                    <w:spacing w:line="360" w:lineRule="auto"/>
                    <w:jc w:val="center"/>
                    <w:rPr>
                      <w:sz w:val="24"/>
                    </w:rPr>
                  </w:pPr>
                  <w:r>
                    <w:rPr>
                      <w:sz w:val="24"/>
                    </w:rPr>
                    <w:t>0.062070899</w:t>
                  </w:r>
                </w:p>
              </w:tc>
              <w:tc>
                <w:tcPr>
                  <w:tcW w:w="2408" w:type="dxa"/>
                  <w:vAlign w:val="center"/>
                </w:tcPr>
                <w:p w:rsidR="009B490D" w:rsidRDefault="00183E1C">
                  <w:pPr>
                    <w:spacing w:line="360" w:lineRule="auto"/>
                    <w:jc w:val="center"/>
                    <w:rPr>
                      <w:sz w:val="24"/>
                    </w:rPr>
                  </w:pPr>
                  <w:r>
                    <w:rPr>
                      <w:sz w:val="24"/>
                    </w:rPr>
                    <w:t>0.062070899</w:t>
                  </w:r>
                </w:p>
              </w:tc>
            </w:tr>
            <w:tr w:rsidR="009B490D">
              <w:tc>
                <w:tcPr>
                  <w:tcW w:w="2403" w:type="dxa"/>
                  <w:vAlign w:val="center"/>
                </w:tcPr>
                <w:p w:rsidR="009B490D" w:rsidRDefault="00183E1C">
                  <w:pPr>
                    <w:spacing w:line="360" w:lineRule="auto"/>
                    <w:jc w:val="center"/>
                    <w:rPr>
                      <w:i/>
                      <w:sz w:val="24"/>
                    </w:rPr>
                  </w:pPr>
                  <w:r>
                    <w:rPr>
                      <w:i/>
                    </w:rPr>
                    <w:t>M</w:t>
                  </w:r>
                  <w:r>
                    <w:rPr>
                      <w:i/>
                      <w:vertAlign w:val="subscript"/>
                    </w:rPr>
                    <w:t>V</w:t>
                  </w:r>
                </w:p>
              </w:tc>
              <w:tc>
                <w:tcPr>
                  <w:tcW w:w="2404" w:type="dxa"/>
                  <w:vAlign w:val="center"/>
                </w:tcPr>
                <w:p w:rsidR="009B490D" w:rsidRDefault="00183E1C">
                  <w:pPr>
                    <w:spacing w:line="360" w:lineRule="auto"/>
                    <w:jc w:val="center"/>
                    <w:rPr>
                      <w:sz w:val="24"/>
                    </w:rPr>
                  </w:pPr>
                  <w:r>
                    <w:rPr>
                      <w:sz w:val="24"/>
                    </w:rPr>
                    <w:t>lb/lb-mol</w:t>
                  </w:r>
                </w:p>
              </w:tc>
              <w:tc>
                <w:tcPr>
                  <w:tcW w:w="2404" w:type="dxa"/>
                  <w:vAlign w:val="center"/>
                </w:tcPr>
                <w:p w:rsidR="009B490D" w:rsidRDefault="00183E1C">
                  <w:pPr>
                    <w:spacing w:line="360" w:lineRule="auto"/>
                    <w:jc w:val="center"/>
                    <w:rPr>
                      <w:sz w:val="24"/>
                    </w:rPr>
                  </w:pPr>
                  <w:r>
                    <w:rPr>
                      <w:sz w:val="24"/>
                    </w:rPr>
                    <w:t>68</w:t>
                  </w:r>
                </w:p>
              </w:tc>
              <w:tc>
                <w:tcPr>
                  <w:tcW w:w="2408" w:type="dxa"/>
                  <w:vAlign w:val="center"/>
                </w:tcPr>
                <w:p w:rsidR="009B490D" w:rsidRDefault="00183E1C">
                  <w:pPr>
                    <w:spacing w:line="360" w:lineRule="auto"/>
                    <w:jc w:val="center"/>
                    <w:rPr>
                      <w:sz w:val="24"/>
                    </w:rPr>
                  </w:pPr>
                  <w:r>
                    <w:rPr>
                      <w:sz w:val="24"/>
                    </w:rPr>
                    <w:t>68</w:t>
                  </w:r>
                </w:p>
              </w:tc>
            </w:tr>
            <w:tr w:rsidR="009B490D">
              <w:tc>
                <w:tcPr>
                  <w:tcW w:w="2403" w:type="dxa"/>
                  <w:vAlign w:val="center"/>
                </w:tcPr>
                <w:p w:rsidR="009B490D" w:rsidRDefault="00183E1C">
                  <w:pPr>
                    <w:spacing w:line="360" w:lineRule="auto"/>
                    <w:jc w:val="center"/>
                    <w:rPr>
                      <w:i/>
                      <w:sz w:val="24"/>
                    </w:rPr>
                  </w:pPr>
                  <w:r>
                    <w:rPr>
                      <w:i/>
                      <w:sz w:val="24"/>
                    </w:rPr>
                    <w:t>K</w:t>
                  </w:r>
                  <w:r>
                    <w:rPr>
                      <w:i/>
                      <w:sz w:val="24"/>
                      <w:vertAlign w:val="subscript"/>
                    </w:rPr>
                    <w:t>C</w:t>
                  </w:r>
                </w:p>
              </w:tc>
              <w:tc>
                <w:tcPr>
                  <w:tcW w:w="2404" w:type="dxa"/>
                  <w:vAlign w:val="center"/>
                </w:tcPr>
                <w:p w:rsidR="009B490D" w:rsidRDefault="00183E1C">
                  <w:pPr>
                    <w:spacing w:line="360" w:lineRule="auto"/>
                    <w:jc w:val="center"/>
                    <w:rPr>
                      <w:sz w:val="24"/>
                    </w:rPr>
                  </w:pPr>
                  <w:r>
                    <w:rPr>
                      <w:rFonts w:hint="eastAsia"/>
                      <w:sz w:val="24"/>
                    </w:rPr>
                    <w:t>无量纲</w:t>
                  </w:r>
                </w:p>
              </w:tc>
              <w:tc>
                <w:tcPr>
                  <w:tcW w:w="2404" w:type="dxa"/>
                  <w:vAlign w:val="center"/>
                </w:tcPr>
                <w:p w:rsidR="009B490D" w:rsidRDefault="00183E1C">
                  <w:pPr>
                    <w:spacing w:line="360" w:lineRule="auto"/>
                    <w:jc w:val="center"/>
                    <w:rPr>
                      <w:sz w:val="24"/>
                    </w:rPr>
                  </w:pPr>
                  <w:r>
                    <w:rPr>
                      <w:rFonts w:hint="eastAsia"/>
                      <w:sz w:val="24"/>
                    </w:rPr>
                    <w:t>1.0</w:t>
                  </w:r>
                </w:p>
              </w:tc>
              <w:tc>
                <w:tcPr>
                  <w:tcW w:w="2408" w:type="dxa"/>
                  <w:vAlign w:val="center"/>
                </w:tcPr>
                <w:p w:rsidR="009B490D" w:rsidRDefault="00183E1C">
                  <w:pPr>
                    <w:spacing w:line="360" w:lineRule="auto"/>
                    <w:jc w:val="center"/>
                    <w:rPr>
                      <w:sz w:val="24"/>
                    </w:rPr>
                  </w:pPr>
                  <w:r>
                    <w:rPr>
                      <w:rFonts w:hint="eastAsia"/>
                      <w:sz w:val="24"/>
                    </w:rPr>
                    <w:t>1.0</w:t>
                  </w:r>
                </w:p>
              </w:tc>
            </w:tr>
            <w:tr w:rsidR="009B490D">
              <w:trPr>
                <w:trHeight w:val="634"/>
              </w:trPr>
              <w:tc>
                <w:tcPr>
                  <w:tcW w:w="2403" w:type="dxa"/>
                  <w:vAlign w:val="center"/>
                </w:tcPr>
                <w:p w:rsidR="009B490D" w:rsidRDefault="00183E1C">
                  <w:pPr>
                    <w:spacing w:line="360" w:lineRule="auto"/>
                    <w:jc w:val="center"/>
                    <w:rPr>
                      <w:i/>
                      <w:sz w:val="24"/>
                    </w:rPr>
                  </w:pPr>
                  <w:r>
                    <w:rPr>
                      <w:i/>
                    </w:rPr>
                    <w:t>L</w:t>
                  </w:r>
                  <w:r>
                    <w:rPr>
                      <w:i/>
                      <w:vertAlign w:val="subscript"/>
                    </w:rPr>
                    <w:t>F</w:t>
                  </w:r>
                </w:p>
              </w:tc>
              <w:tc>
                <w:tcPr>
                  <w:tcW w:w="2404" w:type="dxa"/>
                  <w:vAlign w:val="center"/>
                </w:tcPr>
                <w:p w:rsidR="009B490D" w:rsidRDefault="00183E1C">
                  <w:pPr>
                    <w:spacing w:line="360" w:lineRule="auto"/>
                    <w:jc w:val="center"/>
                    <w:rPr>
                      <w:sz w:val="24"/>
                    </w:rPr>
                  </w:pPr>
                  <w:r>
                    <w:t>1b/a</w:t>
                  </w:r>
                </w:p>
              </w:tc>
              <w:tc>
                <w:tcPr>
                  <w:tcW w:w="2404" w:type="dxa"/>
                  <w:vAlign w:val="center"/>
                </w:tcPr>
                <w:p w:rsidR="009B490D" w:rsidRDefault="00183E1C">
                  <w:pPr>
                    <w:jc w:val="center"/>
                    <w:rPr>
                      <w:rFonts w:ascii="宋体" w:hAnsi="宋体" w:cs="宋体"/>
                      <w:color w:val="000000"/>
                      <w:sz w:val="24"/>
                    </w:rPr>
                  </w:pPr>
                  <w:r>
                    <w:rPr>
                      <w:rFonts w:hint="eastAsia"/>
                      <w:color w:val="000000"/>
                      <w:sz w:val="24"/>
                    </w:rPr>
                    <w:t>410.939</w:t>
                  </w:r>
                </w:p>
                <w:p w:rsidR="009B490D" w:rsidRDefault="00183E1C">
                  <w:pPr>
                    <w:jc w:val="center"/>
                    <w:rPr>
                      <w:sz w:val="24"/>
                    </w:rPr>
                  </w:pPr>
                  <w:r>
                    <w:rPr>
                      <w:rFonts w:ascii="宋体" w:hAnsi="宋体" w:cs="宋体" w:hint="eastAsia"/>
                      <w:color w:val="000000"/>
                      <w:sz w:val="24"/>
                    </w:rPr>
                    <w:t xml:space="preserve"> </w:t>
                  </w:r>
                  <w:r>
                    <w:rPr>
                      <w:rFonts w:ascii="宋体" w:hAnsi="宋体" w:cs="宋体" w:hint="eastAsia"/>
                      <w:sz w:val="24"/>
                    </w:rPr>
                    <w:t>(</w:t>
                  </w:r>
                  <w:r>
                    <w:rPr>
                      <w:rFonts w:hint="eastAsia"/>
                      <w:sz w:val="24"/>
                    </w:rPr>
                    <w:t>186.790kg/a</w:t>
                  </w:r>
                  <w:r>
                    <w:rPr>
                      <w:rFonts w:ascii="宋体" w:hAnsi="宋体" w:cs="宋体" w:hint="eastAsia"/>
                      <w:sz w:val="24"/>
                    </w:rPr>
                    <w:t>)</w:t>
                  </w:r>
                </w:p>
              </w:tc>
              <w:tc>
                <w:tcPr>
                  <w:tcW w:w="2408" w:type="dxa"/>
                  <w:vAlign w:val="center"/>
                </w:tcPr>
                <w:p w:rsidR="009B490D" w:rsidRDefault="00183E1C">
                  <w:pPr>
                    <w:jc w:val="center"/>
                    <w:rPr>
                      <w:color w:val="000000"/>
                      <w:sz w:val="24"/>
                    </w:rPr>
                  </w:pPr>
                  <w:r>
                    <w:rPr>
                      <w:rFonts w:hint="eastAsia"/>
                      <w:color w:val="000000"/>
                      <w:sz w:val="24"/>
                    </w:rPr>
                    <w:t>368.3089</w:t>
                  </w:r>
                </w:p>
                <w:p w:rsidR="009B490D" w:rsidRDefault="00183E1C">
                  <w:pPr>
                    <w:jc w:val="center"/>
                    <w:rPr>
                      <w:rFonts w:ascii="宋体" w:hAnsi="宋体" w:cs="宋体"/>
                      <w:color w:val="000000"/>
                      <w:sz w:val="24"/>
                    </w:rPr>
                  </w:pPr>
                  <w:r>
                    <w:rPr>
                      <w:rFonts w:ascii="宋体" w:hAnsi="宋体" w:cs="宋体" w:hint="eastAsia"/>
                      <w:sz w:val="24"/>
                    </w:rPr>
                    <w:t>(</w:t>
                  </w:r>
                  <w:r>
                    <w:rPr>
                      <w:rFonts w:hint="eastAsia"/>
                      <w:sz w:val="24"/>
                    </w:rPr>
                    <w:t>167.413kg/a</w:t>
                  </w:r>
                  <w:r>
                    <w:rPr>
                      <w:rFonts w:ascii="宋体" w:hAnsi="宋体" w:cs="宋体" w:hint="eastAsia"/>
                      <w:sz w:val="24"/>
                    </w:rPr>
                    <w:t>)</w:t>
                  </w:r>
                </w:p>
              </w:tc>
            </w:tr>
          </w:tbl>
          <w:p w:rsidR="009B490D" w:rsidRDefault="009B490D">
            <w:pPr>
              <w:spacing w:line="360" w:lineRule="auto"/>
              <w:ind w:firstLineChars="200" w:firstLine="480"/>
              <w:rPr>
                <w:sz w:val="24"/>
              </w:rPr>
            </w:pPr>
          </w:p>
          <w:p w:rsidR="009B490D" w:rsidRDefault="00183E1C">
            <w:pPr>
              <w:pStyle w:val="Default"/>
              <w:spacing w:line="360" w:lineRule="auto"/>
              <w:ind w:firstLineChars="200" w:firstLine="480"/>
              <w:jc w:val="both"/>
              <w:rPr>
                <w:rFonts w:ascii="Times New Roman" w:cs="Times New Roman"/>
              </w:rPr>
            </w:pPr>
            <w:r>
              <w:rPr>
                <w:rFonts w:ascii="Times New Roman" w:cs="Times New Roman"/>
              </w:rPr>
              <w:t>④</w:t>
            </w:r>
            <w:r>
              <w:rPr>
                <w:rFonts w:ascii="Times New Roman" w:cs="Times New Roman"/>
              </w:rPr>
              <w:t>浮盘缝隙损耗</w:t>
            </w:r>
            <w:r>
              <w:rPr>
                <w:rFonts w:ascii="Times New Roman" w:cs="Times New Roman"/>
              </w:rPr>
              <w:t xml:space="preserve"> </w:t>
            </w:r>
          </w:p>
          <w:p w:rsidR="009B490D" w:rsidRDefault="00183E1C">
            <w:pPr>
              <w:spacing w:line="360" w:lineRule="auto"/>
              <w:ind w:firstLineChars="200" w:firstLine="480"/>
              <w:rPr>
                <w:rFonts w:hAnsi="宋体"/>
                <w:sz w:val="24"/>
              </w:rPr>
            </w:pPr>
            <w:r>
              <w:rPr>
                <w:sz w:val="24"/>
              </w:rPr>
              <w:t>浮盘经焊接的内浮顶罐和外浮顶罐都没有盘缝损耗。</w:t>
            </w:r>
            <w:r>
              <w:rPr>
                <w:rFonts w:hint="eastAsia"/>
                <w:sz w:val="24"/>
              </w:rPr>
              <w:t>本项目汽油</w:t>
            </w:r>
            <w:r>
              <w:rPr>
                <w:rFonts w:ascii="宋体" w:hAnsi="宋体" w:cs="宋体" w:hint="eastAsia"/>
                <w:sz w:val="24"/>
              </w:rPr>
              <w:t>储罐浮盘为焊接式浮盘，因此汽油储罐浮盘缝隙损</w:t>
            </w:r>
            <w:r>
              <w:rPr>
                <w:rFonts w:hAnsi="宋体"/>
                <w:sz w:val="24"/>
              </w:rPr>
              <w:t>耗</w:t>
            </w:r>
            <w:r>
              <w:rPr>
                <w:i/>
                <w:sz w:val="24"/>
              </w:rPr>
              <w:t>L</w:t>
            </w:r>
            <w:r>
              <w:rPr>
                <w:i/>
                <w:sz w:val="24"/>
                <w:vertAlign w:val="subscript"/>
              </w:rPr>
              <w:t>D</w:t>
            </w:r>
            <w:r>
              <w:rPr>
                <w:sz w:val="24"/>
              </w:rPr>
              <w:t>=0</w:t>
            </w:r>
            <w:r>
              <w:rPr>
                <w:rFonts w:hAnsi="宋体"/>
                <w:sz w:val="24"/>
              </w:rPr>
              <w:t>。</w:t>
            </w:r>
          </w:p>
          <w:p w:rsidR="009B490D" w:rsidRDefault="00183E1C">
            <w:pPr>
              <w:spacing w:line="360" w:lineRule="auto"/>
              <w:ind w:firstLineChars="200" w:firstLine="480"/>
              <w:rPr>
                <w:sz w:val="24"/>
              </w:rPr>
            </w:pPr>
            <w:r>
              <w:rPr>
                <w:rFonts w:hint="eastAsia"/>
                <w:sz w:val="24"/>
              </w:rPr>
              <w:t>（</w:t>
            </w:r>
            <w:r>
              <w:rPr>
                <w:rFonts w:hint="eastAsia"/>
                <w:sz w:val="24"/>
              </w:rPr>
              <w:t>3</w:t>
            </w:r>
            <w:r>
              <w:rPr>
                <w:rFonts w:hint="eastAsia"/>
                <w:sz w:val="24"/>
              </w:rPr>
              <w:t>）固定顶罐</w:t>
            </w:r>
          </w:p>
          <w:p w:rsidR="009B490D" w:rsidRDefault="00183E1C">
            <w:pPr>
              <w:pStyle w:val="Default"/>
              <w:spacing w:line="360" w:lineRule="auto"/>
              <w:ind w:firstLineChars="200" w:firstLine="480"/>
              <w:jc w:val="both"/>
              <w:rPr>
                <w:rFonts w:ascii="Times New Roman" w:cs="Times New Roman"/>
              </w:rPr>
            </w:pPr>
            <w:r>
              <w:rPr>
                <w:rFonts w:ascii="Times New Roman" w:cs="Times New Roman"/>
              </w:rPr>
              <w:t>固定顶罐排放蒸发耗损计算经验公式。</w:t>
            </w:r>
            <w:r>
              <w:rPr>
                <w:rFonts w:ascii="Times New Roman" w:cs="Times New Roman"/>
              </w:rPr>
              <w:t xml:space="preserve"> </w:t>
            </w:r>
          </w:p>
          <w:p w:rsidR="009B490D" w:rsidRDefault="00183E1C">
            <w:pPr>
              <w:spacing w:line="360" w:lineRule="auto"/>
              <w:rPr>
                <w:sz w:val="24"/>
              </w:rPr>
            </w:pPr>
            <w:r>
              <w:rPr>
                <w:sz w:val="24"/>
              </w:rPr>
              <w:t>该估算方法可应用于柱形储罐和固定顶罐。储罐必须充分液密和气密且在接近常压下操作（《石油化工企业设计防火规范》（</w:t>
            </w:r>
            <w:r>
              <w:rPr>
                <w:sz w:val="24"/>
              </w:rPr>
              <w:t>GB50160-2008</w:t>
            </w:r>
            <w:r>
              <w:rPr>
                <w:sz w:val="24"/>
              </w:rPr>
              <w:t>）中规定：设计压力小于或等于</w:t>
            </w:r>
            <w:r>
              <w:rPr>
                <w:sz w:val="24"/>
              </w:rPr>
              <w:t>6.9kPa</w:t>
            </w:r>
            <w:r>
              <w:rPr>
                <w:sz w:val="24"/>
              </w:rPr>
              <w:t>（罐顶表压）</w:t>
            </w:r>
            <w:r>
              <w:rPr>
                <w:sz w:val="24"/>
              </w:rPr>
              <w:t xml:space="preserve"> </w:t>
            </w:r>
            <w:r>
              <w:rPr>
                <w:sz w:val="24"/>
              </w:rPr>
              <w:t>的储罐为常压储罐）。公式不适用于以下情况：不稳定或易沸储料，</w:t>
            </w:r>
            <w:r>
              <w:rPr>
                <w:sz w:val="24"/>
              </w:rPr>
              <w:t xml:space="preserve"> </w:t>
            </w:r>
            <w:r>
              <w:rPr>
                <w:sz w:val="24"/>
              </w:rPr>
              <w:t>未知蒸汽压或无法预测的碳氢化合物或石油化学品的混合物。固定顶罐的总损耗是静置损耗与工作损耗的总和：</w:t>
            </w:r>
            <w:r>
              <w:rPr>
                <w:sz w:val="24"/>
              </w:rPr>
              <w:t xml:space="preserve"> </w:t>
            </w:r>
          </w:p>
          <w:p w:rsidR="009B490D" w:rsidRDefault="00183E1C">
            <w:pPr>
              <w:pStyle w:val="Default"/>
              <w:spacing w:line="360" w:lineRule="auto"/>
              <w:ind w:firstLine="453"/>
              <w:jc w:val="both"/>
            </w:pPr>
            <w:r>
              <w:rPr>
                <w:position w:val="-12"/>
              </w:rPr>
              <w:object w:dxaOrig="1275" w:dyaOrig="360">
                <v:shape id="_x0000_i1051" type="#_x0000_t75" style="width:63.6pt;height:18pt" o:ole="">
                  <v:imagedata r:id="rId71" o:title=""/>
                </v:shape>
                <o:OLEObject Type="Embed" ProgID="Equation.DSMT4" ShapeID="_x0000_i1051" DrawAspect="Content" ObjectID="_1593524359" r:id="rId72"/>
              </w:object>
            </w:r>
          </w:p>
          <w:p w:rsidR="009B490D" w:rsidRDefault="00183E1C">
            <w:pPr>
              <w:pStyle w:val="Default"/>
              <w:spacing w:line="360" w:lineRule="auto"/>
              <w:ind w:firstLine="453"/>
              <w:jc w:val="both"/>
              <w:rPr>
                <w:rFonts w:ascii="Times New Roman" w:cs="Times New Roman"/>
              </w:rPr>
            </w:pPr>
            <w:r>
              <w:rPr>
                <w:rFonts w:ascii="Times New Roman" w:cs="Times New Roman"/>
              </w:rPr>
              <w:t>式中：</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L</w:t>
            </w:r>
            <w:r>
              <w:rPr>
                <w:rFonts w:ascii="Times New Roman" w:cs="Times New Roman"/>
                <w:i/>
                <w:vertAlign w:val="subscript"/>
              </w:rPr>
              <w:t>T</w:t>
            </w:r>
            <w:r>
              <w:rPr>
                <w:rFonts w:ascii="Times New Roman" w:cs="Times New Roman"/>
              </w:rPr>
              <w:t>—</w:t>
            </w:r>
            <w:r>
              <w:rPr>
                <w:rFonts w:ascii="Times New Roman" w:cs="Times New Roman"/>
              </w:rPr>
              <w:t>总损失，</w:t>
            </w:r>
            <w:r>
              <w:rPr>
                <w:rFonts w:ascii="Times New Roman" w:cs="Times New Roman"/>
              </w:rPr>
              <w:t>lb/a</w:t>
            </w:r>
            <w:r>
              <w:rPr>
                <w:rFonts w:ascii="Times New Roman" w:cs="Times New Roman"/>
              </w:rPr>
              <w:t>；</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L</w:t>
            </w:r>
            <w:r>
              <w:rPr>
                <w:rFonts w:ascii="Times New Roman" w:cs="Times New Roman"/>
                <w:i/>
                <w:vertAlign w:val="subscript"/>
              </w:rPr>
              <w:t>S</w:t>
            </w:r>
            <w:r>
              <w:rPr>
                <w:rFonts w:ascii="Times New Roman" w:cs="Times New Roman"/>
              </w:rPr>
              <w:t>—</w:t>
            </w:r>
            <w:r>
              <w:rPr>
                <w:rFonts w:ascii="Times New Roman" w:cs="Times New Roman"/>
              </w:rPr>
              <w:t>静置储藏损失，</w:t>
            </w:r>
            <w:r>
              <w:rPr>
                <w:rFonts w:ascii="Times New Roman" w:cs="Times New Roman"/>
              </w:rPr>
              <w:t>lb/a</w:t>
            </w:r>
            <w:r>
              <w:rPr>
                <w:rFonts w:ascii="Times New Roman" w:cs="Times New Roman"/>
              </w:rPr>
              <w:t>；</w:t>
            </w:r>
            <w:r>
              <w:rPr>
                <w:rFonts w:ascii="Times New Roman" w:cs="Times New Roman"/>
              </w:rPr>
              <w:t xml:space="preserve"> </w:t>
            </w:r>
          </w:p>
          <w:p w:rsidR="009B490D" w:rsidRDefault="00183E1C">
            <w:pPr>
              <w:snapToGrid w:val="0"/>
              <w:spacing w:line="360" w:lineRule="auto"/>
              <w:ind w:firstLineChars="200" w:firstLine="480"/>
              <w:rPr>
                <w:sz w:val="24"/>
              </w:rPr>
            </w:pPr>
            <w:r>
              <w:rPr>
                <w:i/>
                <w:sz w:val="24"/>
              </w:rPr>
              <w:t>L</w:t>
            </w:r>
            <w:r>
              <w:rPr>
                <w:i/>
                <w:sz w:val="24"/>
                <w:vertAlign w:val="subscript"/>
              </w:rPr>
              <w:t>W</w:t>
            </w:r>
            <w:r>
              <w:rPr>
                <w:sz w:val="24"/>
              </w:rPr>
              <w:t>—</w:t>
            </w:r>
            <w:r>
              <w:rPr>
                <w:sz w:val="24"/>
              </w:rPr>
              <w:t>工作损失，</w:t>
            </w:r>
            <w:r>
              <w:rPr>
                <w:sz w:val="24"/>
              </w:rPr>
              <w:t>lb/a</w:t>
            </w:r>
            <w:r>
              <w:rPr>
                <w:sz w:val="24"/>
              </w:rPr>
              <w:t>。</w:t>
            </w:r>
            <w:r>
              <w:rPr>
                <w:sz w:val="24"/>
              </w:rPr>
              <w:t xml:space="preserve"> </w:t>
            </w:r>
          </w:p>
          <w:p w:rsidR="009B490D" w:rsidRDefault="00183E1C">
            <w:pPr>
              <w:spacing w:line="360" w:lineRule="auto"/>
              <w:ind w:firstLineChars="200" w:firstLine="480"/>
              <w:rPr>
                <w:sz w:val="24"/>
              </w:rPr>
            </w:pPr>
            <w:r>
              <w:rPr>
                <w:rFonts w:hint="eastAsia"/>
                <w:sz w:val="24"/>
              </w:rPr>
              <w:lastRenderedPageBreak/>
              <w:t>“</w:t>
            </w:r>
            <w:r>
              <w:rPr>
                <w:sz w:val="24"/>
              </w:rPr>
              <w:t>对于地下的卧式罐，由于地下土层的绝缘作用，昼夜温差的变化对卧式罐没有产生太大影响，一般认为</w:t>
            </w:r>
            <w:r>
              <w:rPr>
                <w:rFonts w:hint="eastAsia"/>
                <w:sz w:val="24"/>
              </w:rPr>
              <w:t>静置储藏损失即静置损耗为零”，本项目乙醇储罐为覆土卧式储罐，因此不考虑静置损耗（小呼吸）。</w:t>
            </w:r>
          </w:p>
          <w:p w:rsidR="009B490D" w:rsidRDefault="00183E1C">
            <w:pPr>
              <w:autoSpaceDE w:val="0"/>
              <w:autoSpaceDN w:val="0"/>
              <w:adjustRightInd w:val="0"/>
              <w:spacing w:line="360" w:lineRule="auto"/>
              <w:ind w:firstLineChars="200" w:firstLine="480"/>
              <w:rPr>
                <w:sz w:val="24"/>
              </w:rPr>
            </w:pPr>
            <w:r>
              <w:rPr>
                <w:sz w:val="24"/>
              </w:rPr>
              <w:t>工作损耗</w:t>
            </w:r>
            <w:r>
              <w:rPr>
                <w:sz w:val="24"/>
              </w:rPr>
              <w:t>L</w:t>
            </w:r>
            <w:r>
              <w:rPr>
                <w:sz w:val="24"/>
                <w:vertAlign w:val="subscript"/>
              </w:rPr>
              <w:t>W</w:t>
            </w:r>
            <w:r>
              <w:rPr>
                <w:sz w:val="24"/>
              </w:rPr>
              <w:t>，与装料或卸料时所储蒸汽的排放有关。固定顶罐的工作排放计算如下：</w:t>
            </w:r>
          </w:p>
          <w:p w:rsidR="009B490D" w:rsidRDefault="00183E1C">
            <w:pPr>
              <w:autoSpaceDE w:val="0"/>
              <w:autoSpaceDN w:val="0"/>
              <w:adjustRightInd w:val="0"/>
              <w:spacing w:line="360" w:lineRule="auto"/>
              <w:rPr>
                <w:sz w:val="24"/>
              </w:rPr>
            </w:pPr>
            <w:r>
              <w:rPr>
                <w:sz w:val="24"/>
              </w:rPr>
              <w:t xml:space="preserve"> </w:t>
            </w:r>
            <w:r>
              <w:rPr>
                <w:position w:val="-30"/>
              </w:rPr>
              <w:object w:dxaOrig="2925" w:dyaOrig="675">
                <v:shape id="_x0000_i1052" type="#_x0000_t75" style="width:146.4pt;height:33.6pt" o:ole="">
                  <v:imagedata r:id="rId73" o:title=""/>
                </v:shape>
                <o:OLEObject Type="Embed" ProgID="Equation.DSMT4" ShapeID="_x0000_i1052" DrawAspect="Content" ObjectID="_1593524360" r:id="rId74"/>
              </w:object>
            </w:r>
          </w:p>
          <w:p w:rsidR="009B490D" w:rsidRDefault="00183E1C">
            <w:pPr>
              <w:pStyle w:val="Default"/>
              <w:spacing w:line="360" w:lineRule="auto"/>
              <w:ind w:firstLine="453"/>
              <w:jc w:val="both"/>
              <w:rPr>
                <w:rFonts w:ascii="Times New Roman" w:cs="Times New Roman"/>
              </w:rPr>
            </w:pPr>
            <w:r>
              <w:rPr>
                <w:rFonts w:ascii="Times New Roman" w:cs="Times New Roman"/>
              </w:rPr>
              <w:t>式中：</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L</w:t>
            </w:r>
            <w:r>
              <w:rPr>
                <w:rFonts w:ascii="Times New Roman" w:cs="Times New Roman"/>
                <w:i/>
                <w:vertAlign w:val="subscript"/>
              </w:rPr>
              <w:t>W</w:t>
            </w:r>
            <w:r>
              <w:rPr>
                <w:rFonts w:ascii="Times New Roman" w:cs="Times New Roman"/>
              </w:rPr>
              <w:t>—</w:t>
            </w:r>
            <w:r>
              <w:rPr>
                <w:rFonts w:ascii="Times New Roman" w:cs="Times New Roman"/>
              </w:rPr>
              <w:t>工作损耗，</w:t>
            </w:r>
            <w:r>
              <w:rPr>
                <w:rFonts w:ascii="Times New Roman" w:cs="Times New Roman"/>
              </w:rPr>
              <w:t>lb/a</w:t>
            </w:r>
            <w:r>
              <w:rPr>
                <w:rFonts w:ascii="Times New Roman" w:cs="Times New Roman"/>
              </w:rPr>
              <w:t>；</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hint="eastAsia"/>
                <w:i/>
              </w:rPr>
              <w:t>R</w:t>
            </w:r>
            <w:r>
              <w:rPr>
                <w:rFonts w:ascii="Times New Roman" w:cs="Times New Roman" w:hint="eastAsia"/>
              </w:rPr>
              <w:t>—理想气体状态常数，</w:t>
            </w:r>
            <w:r>
              <w:rPr>
                <w:rFonts w:ascii="Times New Roman" w:cs="Times New Roman" w:hint="eastAsia"/>
              </w:rPr>
              <w:t>10.741lb/lb-mol</w:t>
            </w:r>
            <w:r>
              <w:rPr>
                <w:rFonts w:hAnsi="宋体" w:cs="Times New Roman" w:hint="eastAsia"/>
              </w:rPr>
              <w:t>•</w:t>
            </w:r>
            <w:r>
              <w:rPr>
                <w:rFonts w:ascii="Times New Roman" w:cs="Times New Roman" w:hint="eastAsia"/>
              </w:rPr>
              <w:t>ft</w:t>
            </w:r>
            <w:r>
              <w:rPr>
                <w:rFonts w:hAnsi="宋体" w:cs="Times New Roman" w:hint="eastAsia"/>
              </w:rPr>
              <w:t>•</w:t>
            </w:r>
            <w:r>
              <w:rPr>
                <w:rFonts w:hAnsi="宋体" w:cs="Times New Roman" w:hint="eastAsia"/>
                <w:vertAlign w:val="superscript"/>
              </w:rPr>
              <w:t>O</w:t>
            </w:r>
            <w:r>
              <w:rPr>
                <w:rFonts w:ascii="Times New Roman" w:cs="Times New Roman" w:hint="eastAsia"/>
              </w:rPr>
              <w:t>R</w:t>
            </w:r>
            <w:r>
              <w:rPr>
                <w:rFonts w:ascii="Times New Roman" w:cs="Times New Roman" w:hint="eastAsia"/>
              </w:rPr>
              <w:t>；</w:t>
            </w:r>
          </w:p>
          <w:p w:rsidR="009B490D" w:rsidRDefault="00183E1C">
            <w:pPr>
              <w:pStyle w:val="Default"/>
              <w:spacing w:line="360" w:lineRule="auto"/>
              <w:ind w:firstLine="453"/>
              <w:jc w:val="both"/>
              <w:rPr>
                <w:rFonts w:ascii="Times New Roman" w:cs="Times New Roman"/>
              </w:rPr>
            </w:pPr>
            <w:r>
              <w:rPr>
                <w:rFonts w:ascii="Times New Roman" w:cs="Times New Roman"/>
                <w:i/>
              </w:rPr>
              <w:t>M</w:t>
            </w:r>
            <w:r>
              <w:rPr>
                <w:rFonts w:ascii="Times New Roman" w:cs="Times New Roman"/>
                <w:i/>
                <w:vertAlign w:val="subscript"/>
              </w:rPr>
              <w:t>V</w:t>
            </w:r>
            <w:r>
              <w:rPr>
                <w:rFonts w:ascii="Times New Roman" w:cs="Times New Roman"/>
              </w:rPr>
              <w:t>—</w:t>
            </w:r>
            <w:r>
              <w:rPr>
                <w:rFonts w:ascii="Times New Roman" w:cs="Times New Roman"/>
              </w:rPr>
              <w:t>气相分子量，</w:t>
            </w:r>
            <w:r>
              <w:rPr>
                <w:rFonts w:ascii="Times New Roman" w:cs="Times New Roman"/>
              </w:rPr>
              <w:t>lb/lb-mol</w:t>
            </w:r>
            <w:r>
              <w:rPr>
                <w:rFonts w:ascii="Times New Roman" w:cs="Times New Roman"/>
              </w:rPr>
              <w:t>；</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T</w:t>
            </w:r>
            <w:r>
              <w:rPr>
                <w:rFonts w:ascii="Times New Roman" w:cs="Times New Roman"/>
                <w:i/>
                <w:vertAlign w:val="subscript"/>
              </w:rPr>
              <w:t>LA</w:t>
            </w:r>
            <w:r>
              <w:rPr>
                <w:rFonts w:ascii="Times New Roman" w:cs="Times New Roman"/>
              </w:rPr>
              <w:t xml:space="preserve">— </w:t>
            </w:r>
            <w:r>
              <w:rPr>
                <w:rFonts w:ascii="Times New Roman" w:cs="Times New Roman"/>
              </w:rPr>
              <w:t>日平均液体表面温度，</w:t>
            </w:r>
            <w:r>
              <w:rPr>
                <w:rFonts w:ascii="Times New Roman" w:cs="Times New Roman" w:hint="eastAsia"/>
              </w:rPr>
              <w:t>℃</w:t>
            </w:r>
            <w:r>
              <w:rPr>
                <w:rFonts w:ascii="Times New Roman" w:cs="Times New Roman"/>
              </w:rPr>
              <w:t>；</w:t>
            </w:r>
            <w:r>
              <w:rPr>
                <w:rFonts w:ascii="Times New Roman" w:cs="Times New Roman"/>
              </w:rPr>
              <w:t xml:space="preserve"> </w:t>
            </w:r>
          </w:p>
          <w:p w:rsidR="009B490D" w:rsidRDefault="00183E1C">
            <w:pPr>
              <w:autoSpaceDE w:val="0"/>
              <w:autoSpaceDN w:val="0"/>
              <w:adjustRightInd w:val="0"/>
              <w:spacing w:line="360" w:lineRule="auto"/>
              <w:ind w:firstLineChars="200" w:firstLine="480"/>
              <w:rPr>
                <w:sz w:val="24"/>
              </w:rPr>
            </w:pPr>
            <w:r>
              <w:rPr>
                <w:i/>
                <w:sz w:val="24"/>
              </w:rPr>
              <w:t>P</w:t>
            </w:r>
            <w:r>
              <w:rPr>
                <w:i/>
                <w:sz w:val="24"/>
                <w:vertAlign w:val="subscript"/>
              </w:rPr>
              <w:t>VA</w:t>
            </w:r>
            <w:r>
              <w:rPr>
                <w:sz w:val="24"/>
              </w:rPr>
              <w:t xml:space="preserve">— </w:t>
            </w:r>
            <w:r>
              <w:rPr>
                <w:sz w:val="24"/>
              </w:rPr>
              <w:t>真实蒸汽压，</w:t>
            </w:r>
            <w:r>
              <w:rPr>
                <w:sz w:val="24"/>
              </w:rPr>
              <w:t>psia</w:t>
            </w:r>
            <w:r>
              <w:rPr>
                <w:sz w:val="24"/>
              </w:rPr>
              <w:t>；</w:t>
            </w:r>
            <w:r>
              <w:rPr>
                <w:sz w:val="24"/>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Q</w:t>
            </w:r>
            <w:r>
              <w:rPr>
                <w:rFonts w:ascii="Times New Roman" w:cs="Times New Roman"/>
              </w:rPr>
              <w:t>—</w:t>
            </w:r>
            <w:r>
              <w:rPr>
                <w:rFonts w:ascii="Times New Roman" w:cs="Times New Roman"/>
              </w:rPr>
              <w:t>年周转量，</w:t>
            </w:r>
            <w:r>
              <w:rPr>
                <w:rFonts w:ascii="Times New Roman" w:cs="Times New Roman"/>
              </w:rPr>
              <w:t>bbl/a</w:t>
            </w:r>
            <w:r>
              <w:rPr>
                <w:rFonts w:ascii="Times New Roman" w:cs="Times New Roman"/>
              </w:rPr>
              <w:t>；</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K</w:t>
            </w:r>
            <w:r>
              <w:rPr>
                <w:rFonts w:ascii="Times New Roman" w:cs="Times New Roman"/>
                <w:i/>
                <w:vertAlign w:val="subscript"/>
              </w:rPr>
              <w:t>P</w:t>
            </w:r>
            <w:r>
              <w:rPr>
                <w:rFonts w:ascii="Times New Roman" w:cs="Times New Roman"/>
              </w:rPr>
              <w:t>——</w:t>
            </w:r>
            <w:r>
              <w:rPr>
                <w:rFonts w:ascii="Times New Roman" w:cs="Times New Roman"/>
              </w:rPr>
              <w:t>工作损耗产品因子，无量纲量；对于原油</w:t>
            </w:r>
            <w:r>
              <w:rPr>
                <w:rFonts w:ascii="Times New Roman" w:cs="Times New Roman"/>
              </w:rPr>
              <w:t>K</w:t>
            </w:r>
            <w:r>
              <w:rPr>
                <w:rFonts w:ascii="Times New Roman" w:cs="Times New Roman"/>
                <w:vertAlign w:val="subscript"/>
              </w:rPr>
              <w:t>P</w:t>
            </w:r>
            <w:r>
              <w:rPr>
                <w:rFonts w:ascii="Times New Roman" w:cs="Times New Roman"/>
              </w:rPr>
              <w:t>=0.75</w:t>
            </w:r>
            <w:r>
              <w:rPr>
                <w:rFonts w:ascii="Times New Roman" w:cs="Times New Roman"/>
              </w:rPr>
              <w:t>；对于其它有机液体</w:t>
            </w:r>
            <w:r>
              <w:rPr>
                <w:rFonts w:ascii="Times New Roman" w:cs="Times New Roman"/>
              </w:rPr>
              <w:t>K</w:t>
            </w:r>
            <w:r>
              <w:rPr>
                <w:rFonts w:ascii="Times New Roman" w:cs="Times New Roman"/>
                <w:vertAlign w:val="subscript"/>
              </w:rPr>
              <w:t>P</w:t>
            </w:r>
            <w:r>
              <w:rPr>
                <w:rFonts w:ascii="Times New Roman" w:cs="Times New Roman"/>
              </w:rPr>
              <w:t>=1</w:t>
            </w:r>
            <w:r>
              <w:rPr>
                <w:rFonts w:ascii="Times New Roman" w:cs="Times New Roman"/>
              </w:rPr>
              <w:t>；</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i/>
              </w:rPr>
              <w:t>K</w:t>
            </w:r>
            <w:r>
              <w:rPr>
                <w:rFonts w:ascii="Times New Roman" w:cs="Times New Roman"/>
                <w:i/>
                <w:vertAlign w:val="subscript"/>
              </w:rPr>
              <w:t>N</w:t>
            </w:r>
            <w:r>
              <w:rPr>
                <w:rFonts w:ascii="Times New Roman" w:cs="Times New Roman"/>
              </w:rPr>
              <w:t>—</w:t>
            </w:r>
            <w:r>
              <w:rPr>
                <w:rFonts w:ascii="Times New Roman" w:cs="Times New Roman"/>
              </w:rPr>
              <w:t>工作排放周转（饱和）因子，无量纲量；当周转数＞</w:t>
            </w:r>
            <w:r>
              <w:rPr>
                <w:rFonts w:ascii="Times New Roman" w:cs="Times New Roman"/>
              </w:rPr>
              <w:t>36</w:t>
            </w:r>
            <w:r>
              <w:rPr>
                <w:rFonts w:ascii="Times New Roman" w:cs="Times New Roman"/>
              </w:rPr>
              <w:t>，</w:t>
            </w:r>
            <w:r>
              <w:rPr>
                <w:rFonts w:ascii="Times New Roman" w:cs="Times New Roman"/>
              </w:rPr>
              <w:t>K</w:t>
            </w:r>
            <w:r>
              <w:rPr>
                <w:rFonts w:ascii="Times New Roman" w:cs="Times New Roman"/>
                <w:vertAlign w:val="subscript"/>
              </w:rPr>
              <w:t>N</w:t>
            </w:r>
            <w:r>
              <w:rPr>
                <w:rFonts w:ascii="Times New Roman" w:cs="Times New Roman"/>
              </w:rPr>
              <w:t>=</w:t>
            </w:r>
            <w:r>
              <w:rPr>
                <w:rFonts w:ascii="Times New Roman" w:cs="Times New Roman"/>
              </w:rPr>
              <w:t>（</w:t>
            </w:r>
            <w:r>
              <w:rPr>
                <w:rFonts w:ascii="Times New Roman" w:cs="Times New Roman"/>
              </w:rPr>
              <w:t>180+N</w:t>
            </w:r>
            <w:r>
              <w:rPr>
                <w:rFonts w:ascii="Times New Roman" w:cs="Times New Roman"/>
              </w:rPr>
              <w:t>）</w:t>
            </w:r>
            <w:r>
              <w:rPr>
                <w:rFonts w:ascii="Times New Roman" w:cs="Times New Roman"/>
              </w:rPr>
              <w:t>/6N</w:t>
            </w:r>
            <w:r>
              <w:rPr>
                <w:rFonts w:ascii="Times New Roman" w:cs="Times New Roman"/>
              </w:rPr>
              <w:t>；</w:t>
            </w:r>
            <w:r>
              <w:rPr>
                <w:rFonts w:ascii="Times New Roman" w:cs="Times New Roman"/>
              </w:rPr>
              <w:t xml:space="preserve"> </w:t>
            </w:r>
          </w:p>
          <w:p w:rsidR="009B490D" w:rsidRDefault="00183E1C">
            <w:pPr>
              <w:pStyle w:val="Default"/>
              <w:spacing w:line="360" w:lineRule="auto"/>
              <w:ind w:firstLine="453"/>
              <w:jc w:val="both"/>
              <w:rPr>
                <w:rFonts w:ascii="Times New Roman" w:cs="Times New Roman"/>
              </w:rPr>
            </w:pPr>
            <w:r>
              <w:rPr>
                <w:rFonts w:ascii="Times New Roman" w:cs="Times New Roman"/>
              </w:rPr>
              <w:t>当周转数</w:t>
            </w:r>
            <w:r>
              <w:rPr>
                <w:rFonts w:ascii="Times New Roman" w:cs="Times New Roman"/>
              </w:rPr>
              <w:t>≤36</w:t>
            </w:r>
            <w:r>
              <w:rPr>
                <w:rFonts w:ascii="Times New Roman" w:cs="Times New Roman"/>
              </w:rPr>
              <w:t>，</w:t>
            </w:r>
            <w:r>
              <w:rPr>
                <w:rFonts w:ascii="Times New Roman" w:cs="Times New Roman"/>
              </w:rPr>
              <w:t>K</w:t>
            </w:r>
            <w:r>
              <w:rPr>
                <w:rFonts w:ascii="Times New Roman" w:cs="Times New Roman"/>
                <w:vertAlign w:val="subscript"/>
              </w:rPr>
              <w:t>N</w:t>
            </w:r>
            <w:r>
              <w:rPr>
                <w:rFonts w:ascii="Times New Roman" w:cs="Times New Roman"/>
              </w:rPr>
              <w:t>=1</w:t>
            </w:r>
            <w:r>
              <w:rPr>
                <w:rFonts w:ascii="Times New Roman" w:cs="Times New Roman"/>
              </w:rPr>
              <w:t>；</w:t>
            </w:r>
            <w:r>
              <w:rPr>
                <w:rFonts w:ascii="Times New Roman" w:cs="Times New Roman"/>
              </w:rPr>
              <w:t xml:space="preserve"> </w:t>
            </w:r>
          </w:p>
          <w:p w:rsidR="009B490D" w:rsidRDefault="00183E1C">
            <w:pPr>
              <w:autoSpaceDE w:val="0"/>
              <w:autoSpaceDN w:val="0"/>
              <w:adjustRightInd w:val="0"/>
              <w:snapToGrid w:val="0"/>
              <w:spacing w:line="360" w:lineRule="auto"/>
              <w:ind w:firstLineChars="200" w:firstLine="480"/>
              <w:rPr>
                <w:sz w:val="24"/>
              </w:rPr>
            </w:pPr>
            <w:r>
              <w:rPr>
                <w:i/>
                <w:sz w:val="24"/>
              </w:rPr>
              <w:t>K</w:t>
            </w:r>
            <w:r>
              <w:rPr>
                <w:i/>
                <w:sz w:val="24"/>
                <w:vertAlign w:val="subscript"/>
              </w:rPr>
              <w:t>B</w:t>
            </w:r>
            <w:r>
              <w:rPr>
                <w:sz w:val="24"/>
              </w:rPr>
              <w:t>—</w:t>
            </w:r>
            <w:r>
              <w:rPr>
                <w:sz w:val="24"/>
              </w:rPr>
              <w:t>呼吸阀工作校正因子，取</w:t>
            </w:r>
            <w:r>
              <w:rPr>
                <w:sz w:val="24"/>
              </w:rPr>
              <w:t>1</w:t>
            </w:r>
            <w:r>
              <w:rPr>
                <w:sz w:val="24"/>
              </w:rPr>
              <w:t>。</w:t>
            </w:r>
            <w:r>
              <w:rPr>
                <w:sz w:val="24"/>
              </w:rPr>
              <w:t xml:space="preserve"> </w:t>
            </w:r>
          </w:p>
          <w:p w:rsidR="009B490D" w:rsidRDefault="00183E1C">
            <w:pPr>
              <w:spacing w:line="360" w:lineRule="auto"/>
              <w:ind w:firstLineChars="200" w:firstLine="480"/>
              <w:rPr>
                <w:sz w:val="24"/>
              </w:rPr>
            </w:pPr>
            <w:r>
              <w:rPr>
                <w:rFonts w:hint="eastAsia"/>
                <w:sz w:val="24"/>
              </w:rPr>
              <w:t>本项目双层卧式乙醇储罐工作损耗</w:t>
            </w:r>
            <w:r>
              <w:rPr>
                <w:rFonts w:ascii="宋体" w:cs="宋体" w:hint="eastAsia"/>
                <w:sz w:val="24"/>
              </w:rPr>
              <w:t>计算选取的因子取值及计算结果如下：</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827"/>
              <w:gridCol w:w="4664"/>
            </w:tblGrid>
            <w:tr w:rsidR="009B490D">
              <w:tc>
                <w:tcPr>
                  <w:tcW w:w="1129" w:type="dxa"/>
                  <w:vAlign w:val="center"/>
                </w:tcPr>
                <w:p w:rsidR="009B490D" w:rsidRDefault="00183E1C">
                  <w:pPr>
                    <w:spacing w:line="360" w:lineRule="auto"/>
                    <w:jc w:val="center"/>
                    <w:rPr>
                      <w:sz w:val="24"/>
                    </w:rPr>
                  </w:pPr>
                  <w:r>
                    <w:rPr>
                      <w:rFonts w:hint="eastAsia"/>
                      <w:sz w:val="24"/>
                    </w:rPr>
                    <w:t>因子</w:t>
                  </w:r>
                </w:p>
              </w:tc>
              <w:tc>
                <w:tcPr>
                  <w:tcW w:w="3827" w:type="dxa"/>
                  <w:vAlign w:val="center"/>
                </w:tcPr>
                <w:p w:rsidR="009B490D" w:rsidRDefault="00183E1C">
                  <w:pPr>
                    <w:spacing w:line="360" w:lineRule="auto"/>
                    <w:jc w:val="center"/>
                    <w:rPr>
                      <w:sz w:val="24"/>
                    </w:rPr>
                  </w:pPr>
                  <w:r>
                    <w:rPr>
                      <w:rFonts w:hint="eastAsia"/>
                      <w:sz w:val="24"/>
                    </w:rPr>
                    <w:t>单位</w:t>
                  </w:r>
                </w:p>
              </w:tc>
              <w:tc>
                <w:tcPr>
                  <w:tcW w:w="4664" w:type="dxa"/>
                  <w:vAlign w:val="center"/>
                </w:tcPr>
                <w:p w:rsidR="009B490D" w:rsidRDefault="00183E1C">
                  <w:pPr>
                    <w:spacing w:line="360" w:lineRule="auto"/>
                    <w:jc w:val="center"/>
                    <w:rPr>
                      <w:sz w:val="24"/>
                    </w:rPr>
                  </w:pPr>
                  <w:r>
                    <w:rPr>
                      <w:rFonts w:hint="eastAsia"/>
                      <w:sz w:val="24"/>
                    </w:rPr>
                    <w:t>乙醇储罐（</w:t>
                  </w:r>
                  <w:r>
                    <w:rPr>
                      <w:rFonts w:hint="eastAsia"/>
                      <w:sz w:val="24"/>
                    </w:rPr>
                    <w:t>3</w:t>
                  </w:r>
                  <w:r>
                    <w:rPr>
                      <w:rFonts w:hint="eastAsia"/>
                      <w:sz w:val="24"/>
                    </w:rPr>
                    <w:t>个</w:t>
                  </w:r>
                  <w:r>
                    <w:rPr>
                      <w:rFonts w:hint="eastAsia"/>
                      <w:sz w:val="24"/>
                    </w:rPr>
                    <w:t>50m</w:t>
                  </w:r>
                  <w:r>
                    <w:rPr>
                      <w:rFonts w:hint="eastAsia"/>
                      <w:sz w:val="24"/>
                      <w:vertAlign w:val="superscript"/>
                    </w:rPr>
                    <w:t>3</w:t>
                  </w:r>
                  <w:r>
                    <w:rPr>
                      <w:rFonts w:hint="eastAsia"/>
                      <w:sz w:val="24"/>
                    </w:rPr>
                    <w:t>）</w:t>
                  </w:r>
                </w:p>
              </w:tc>
            </w:tr>
            <w:tr w:rsidR="009B490D">
              <w:trPr>
                <w:trHeight w:val="225"/>
              </w:trPr>
              <w:tc>
                <w:tcPr>
                  <w:tcW w:w="1129" w:type="dxa"/>
                  <w:vAlign w:val="center"/>
                </w:tcPr>
                <w:p w:rsidR="009B490D" w:rsidRDefault="00183E1C">
                  <w:pPr>
                    <w:spacing w:line="360" w:lineRule="auto"/>
                    <w:jc w:val="center"/>
                    <w:rPr>
                      <w:i/>
                      <w:sz w:val="24"/>
                    </w:rPr>
                  </w:pPr>
                  <w:r>
                    <w:rPr>
                      <w:i/>
                      <w:sz w:val="24"/>
                    </w:rPr>
                    <w:t>M</w:t>
                  </w:r>
                  <w:r>
                    <w:rPr>
                      <w:i/>
                      <w:sz w:val="24"/>
                      <w:vertAlign w:val="subscript"/>
                    </w:rPr>
                    <w:t>V</w:t>
                  </w:r>
                </w:p>
              </w:tc>
              <w:tc>
                <w:tcPr>
                  <w:tcW w:w="3827" w:type="dxa"/>
                  <w:vAlign w:val="center"/>
                </w:tcPr>
                <w:p w:rsidR="009B490D" w:rsidRDefault="00183E1C">
                  <w:pPr>
                    <w:spacing w:line="360" w:lineRule="auto"/>
                    <w:jc w:val="center"/>
                    <w:rPr>
                      <w:sz w:val="24"/>
                    </w:rPr>
                  </w:pPr>
                  <w:r>
                    <w:rPr>
                      <w:sz w:val="24"/>
                    </w:rPr>
                    <w:t>lb/lb-mol</w:t>
                  </w:r>
                </w:p>
              </w:tc>
              <w:tc>
                <w:tcPr>
                  <w:tcW w:w="4664" w:type="dxa"/>
                  <w:vAlign w:val="center"/>
                </w:tcPr>
                <w:p w:rsidR="009B490D" w:rsidRDefault="00183E1C">
                  <w:pPr>
                    <w:spacing w:line="360" w:lineRule="auto"/>
                    <w:jc w:val="center"/>
                    <w:rPr>
                      <w:color w:val="FF0000"/>
                      <w:sz w:val="24"/>
                    </w:rPr>
                  </w:pPr>
                  <w:r>
                    <w:rPr>
                      <w:rFonts w:hint="eastAsia"/>
                      <w:sz w:val="24"/>
                    </w:rPr>
                    <w:t>46</w:t>
                  </w:r>
                </w:p>
              </w:tc>
            </w:tr>
            <w:tr w:rsidR="009B490D">
              <w:tc>
                <w:tcPr>
                  <w:tcW w:w="1129" w:type="dxa"/>
                  <w:vAlign w:val="center"/>
                </w:tcPr>
                <w:p w:rsidR="009B490D" w:rsidRDefault="00183E1C">
                  <w:pPr>
                    <w:spacing w:line="360" w:lineRule="auto"/>
                    <w:jc w:val="center"/>
                    <w:rPr>
                      <w:i/>
                      <w:sz w:val="24"/>
                    </w:rPr>
                  </w:pPr>
                  <w:r>
                    <w:rPr>
                      <w:i/>
                      <w:sz w:val="24"/>
                    </w:rPr>
                    <w:t>T</w:t>
                  </w:r>
                  <w:r>
                    <w:rPr>
                      <w:i/>
                      <w:sz w:val="24"/>
                      <w:vertAlign w:val="subscript"/>
                    </w:rPr>
                    <w:t>LA</w:t>
                  </w:r>
                </w:p>
              </w:tc>
              <w:tc>
                <w:tcPr>
                  <w:tcW w:w="3827" w:type="dxa"/>
                  <w:vAlign w:val="center"/>
                </w:tcPr>
                <w:p w:rsidR="009B490D" w:rsidRDefault="00183E1C">
                  <w:pPr>
                    <w:spacing w:line="360" w:lineRule="auto"/>
                    <w:jc w:val="center"/>
                    <w:rPr>
                      <w:sz w:val="24"/>
                    </w:rPr>
                  </w:pPr>
                  <w:r>
                    <w:rPr>
                      <w:sz w:val="24"/>
                    </w:rPr>
                    <w:t>日平均液体表面温度，</w:t>
                  </w:r>
                  <w:r>
                    <w:rPr>
                      <w:rFonts w:hAnsi="宋体" w:hint="eastAsia"/>
                      <w:vertAlign w:val="superscript"/>
                    </w:rPr>
                    <w:t>O</w:t>
                  </w:r>
                  <w:r>
                    <w:rPr>
                      <w:rFonts w:hint="eastAsia"/>
                    </w:rPr>
                    <w:t>R</w:t>
                  </w:r>
                </w:p>
              </w:tc>
              <w:tc>
                <w:tcPr>
                  <w:tcW w:w="4664" w:type="dxa"/>
                  <w:vAlign w:val="center"/>
                </w:tcPr>
                <w:p w:rsidR="009B490D" w:rsidRDefault="00183E1C">
                  <w:pPr>
                    <w:jc w:val="center"/>
                    <w:rPr>
                      <w:rFonts w:ascii="宋体" w:hAnsi="宋体" w:cs="宋体"/>
                      <w:color w:val="000000"/>
                      <w:sz w:val="22"/>
                      <w:szCs w:val="22"/>
                    </w:rPr>
                  </w:pPr>
                  <w:r>
                    <w:rPr>
                      <w:rFonts w:hint="eastAsia"/>
                      <w:color w:val="000000"/>
                      <w:sz w:val="22"/>
                      <w:szCs w:val="22"/>
                    </w:rPr>
                    <w:t>516.67</w:t>
                  </w:r>
                </w:p>
              </w:tc>
            </w:tr>
            <w:tr w:rsidR="009B490D">
              <w:tc>
                <w:tcPr>
                  <w:tcW w:w="1129" w:type="dxa"/>
                  <w:vAlign w:val="center"/>
                </w:tcPr>
                <w:p w:rsidR="009B490D" w:rsidRDefault="00183E1C">
                  <w:pPr>
                    <w:spacing w:line="360" w:lineRule="auto"/>
                    <w:jc w:val="center"/>
                    <w:rPr>
                      <w:i/>
                      <w:sz w:val="24"/>
                    </w:rPr>
                  </w:pPr>
                  <w:r>
                    <w:rPr>
                      <w:rFonts w:hint="eastAsia"/>
                      <w:i/>
                      <w:sz w:val="24"/>
                    </w:rPr>
                    <w:t>R</w:t>
                  </w:r>
                </w:p>
              </w:tc>
              <w:tc>
                <w:tcPr>
                  <w:tcW w:w="3827" w:type="dxa"/>
                  <w:vAlign w:val="center"/>
                </w:tcPr>
                <w:p w:rsidR="009B490D" w:rsidRDefault="00183E1C">
                  <w:pPr>
                    <w:spacing w:line="360" w:lineRule="auto"/>
                    <w:jc w:val="center"/>
                    <w:rPr>
                      <w:sz w:val="24"/>
                    </w:rPr>
                  </w:pPr>
                  <w:r>
                    <w:rPr>
                      <w:rFonts w:hint="eastAsia"/>
                    </w:rPr>
                    <w:t>lb/lb-mol</w:t>
                  </w:r>
                  <w:r>
                    <w:rPr>
                      <w:rFonts w:hAnsi="宋体" w:hint="eastAsia"/>
                    </w:rPr>
                    <w:t>•</w:t>
                  </w:r>
                  <w:r>
                    <w:rPr>
                      <w:rFonts w:hint="eastAsia"/>
                    </w:rPr>
                    <w:t>ft</w:t>
                  </w:r>
                  <w:r>
                    <w:rPr>
                      <w:rFonts w:hAnsi="宋体" w:hint="eastAsia"/>
                    </w:rPr>
                    <w:t>•</w:t>
                  </w:r>
                  <w:r>
                    <w:rPr>
                      <w:rFonts w:hAnsi="宋体" w:hint="eastAsia"/>
                      <w:vertAlign w:val="superscript"/>
                    </w:rPr>
                    <w:t>O</w:t>
                  </w:r>
                  <w:r>
                    <w:rPr>
                      <w:rFonts w:hint="eastAsia"/>
                    </w:rPr>
                    <w:t>R</w:t>
                  </w:r>
                </w:p>
              </w:tc>
              <w:tc>
                <w:tcPr>
                  <w:tcW w:w="4664" w:type="dxa"/>
                  <w:vAlign w:val="center"/>
                </w:tcPr>
                <w:p w:rsidR="009B490D" w:rsidRDefault="00183E1C">
                  <w:pPr>
                    <w:spacing w:line="360" w:lineRule="auto"/>
                    <w:jc w:val="center"/>
                    <w:rPr>
                      <w:color w:val="FF0000"/>
                      <w:sz w:val="24"/>
                    </w:rPr>
                  </w:pPr>
                  <w:r>
                    <w:rPr>
                      <w:rFonts w:hint="eastAsia"/>
                      <w:sz w:val="24"/>
                    </w:rPr>
                    <w:t>10.741</w:t>
                  </w:r>
                </w:p>
              </w:tc>
            </w:tr>
            <w:tr w:rsidR="009B490D">
              <w:tc>
                <w:tcPr>
                  <w:tcW w:w="1129" w:type="dxa"/>
                  <w:vAlign w:val="center"/>
                </w:tcPr>
                <w:p w:rsidR="009B490D" w:rsidRDefault="00183E1C">
                  <w:pPr>
                    <w:spacing w:line="360" w:lineRule="auto"/>
                    <w:jc w:val="center"/>
                    <w:rPr>
                      <w:i/>
                      <w:sz w:val="24"/>
                    </w:rPr>
                  </w:pPr>
                  <w:r>
                    <w:rPr>
                      <w:i/>
                      <w:sz w:val="24"/>
                    </w:rPr>
                    <w:t>P</w:t>
                  </w:r>
                  <w:r>
                    <w:rPr>
                      <w:i/>
                      <w:sz w:val="24"/>
                      <w:vertAlign w:val="subscript"/>
                    </w:rPr>
                    <w:t>VA</w:t>
                  </w:r>
                </w:p>
              </w:tc>
              <w:tc>
                <w:tcPr>
                  <w:tcW w:w="3827" w:type="dxa"/>
                  <w:vAlign w:val="center"/>
                </w:tcPr>
                <w:p w:rsidR="009B490D" w:rsidRDefault="00183E1C">
                  <w:pPr>
                    <w:spacing w:line="360" w:lineRule="auto"/>
                    <w:jc w:val="center"/>
                    <w:rPr>
                      <w:sz w:val="24"/>
                    </w:rPr>
                  </w:pPr>
                  <w:r>
                    <w:rPr>
                      <w:sz w:val="24"/>
                    </w:rPr>
                    <w:t>psia</w:t>
                  </w:r>
                </w:p>
              </w:tc>
              <w:tc>
                <w:tcPr>
                  <w:tcW w:w="4664" w:type="dxa"/>
                  <w:vAlign w:val="center"/>
                </w:tcPr>
                <w:p w:rsidR="009B490D" w:rsidRDefault="00183E1C">
                  <w:pPr>
                    <w:spacing w:line="360" w:lineRule="auto"/>
                    <w:jc w:val="center"/>
                    <w:rPr>
                      <w:sz w:val="24"/>
                    </w:rPr>
                  </w:pPr>
                  <w:r>
                    <w:rPr>
                      <w:sz w:val="24"/>
                    </w:rPr>
                    <w:t>1.11426</w:t>
                  </w:r>
                </w:p>
              </w:tc>
            </w:tr>
            <w:tr w:rsidR="009B490D">
              <w:tc>
                <w:tcPr>
                  <w:tcW w:w="1129" w:type="dxa"/>
                  <w:vAlign w:val="center"/>
                </w:tcPr>
                <w:p w:rsidR="009B490D" w:rsidRDefault="00183E1C">
                  <w:pPr>
                    <w:spacing w:line="360" w:lineRule="auto"/>
                    <w:jc w:val="center"/>
                    <w:rPr>
                      <w:i/>
                      <w:sz w:val="24"/>
                    </w:rPr>
                  </w:pPr>
                  <w:r>
                    <w:rPr>
                      <w:rFonts w:hint="eastAsia"/>
                      <w:i/>
                      <w:sz w:val="24"/>
                    </w:rPr>
                    <w:t>Q</w:t>
                  </w:r>
                </w:p>
              </w:tc>
              <w:tc>
                <w:tcPr>
                  <w:tcW w:w="3827" w:type="dxa"/>
                  <w:vAlign w:val="center"/>
                </w:tcPr>
                <w:p w:rsidR="009B490D" w:rsidRDefault="00183E1C">
                  <w:pPr>
                    <w:spacing w:line="360" w:lineRule="auto"/>
                    <w:jc w:val="center"/>
                    <w:rPr>
                      <w:sz w:val="24"/>
                    </w:rPr>
                  </w:pPr>
                  <w:r>
                    <w:rPr>
                      <w:sz w:val="24"/>
                    </w:rPr>
                    <w:t>bbl/a</w:t>
                  </w:r>
                  <w:r>
                    <w:rPr>
                      <w:rFonts w:hint="eastAsia"/>
                      <w:sz w:val="24"/>
                    </w:rPr>
                    <w:t>（</w:t>
                  </w:r>
                  <w:r>
                    <w:rPr>
                      <w:sz w:val="24"/>
                    </w:rPr>
                    <w:t>年周转量</w:t>
                  </w:r>
                  <w:r>
                    <w:rPr>
                      <w:rFonts w:hint="eastAsia"/>
                      <w:sz w:val="24"/>
                    </w:rPr>
                    <w:t>）</w:t>
                  </w:r>
                </w:p>
              </w:tc>
              <w:tc>
                <w:tcPr>
                  <w:tcW w:w="4664" w:type="dxa"/>
                  <w:vAlign w:val="center"/>
                </w:tcPr>
                <w:p w:rsidR="009B490D" w:rsidRDefault="00183E1C">
                  <w:pPr>
                    <w:spacing w:line="360" w:lineRule="auto"/>
                    <w:jc w:val="center"/>
                    <w:rPr>
                      <w:sz w:val="24"/>
                    </w:rPr>
                  </w:pPr>
                  <w:r>
                    <w:rPr>
                      <w:sz w:val="24"/>
                    </w:rPr>
                    <w:t>91417.72</w:t>
                  </w:r>
                </w:p>
              </w:tc>
            </w:tr>
            <w:tr w:rsidR="009B490D">
              <w:tc>
                <w:tcPr>
                  <w:tcW w:w="1129" w:type="dxa"/>
                  <w:vAlign w:val="center"/>
                </w:tcPr>
                <w:p w:rsidR="009B490D" w:rsidRDefault="00183E1C">
                  <w:pPr>
                    <w:spacing w:line="360" w:lineRule="auto"/>
                    <w:jc w:val="center"/>
                    <w:rPr>
                      <w:i/>
                      <w:sz w:val="24"/>
                    </w:rPr>
                  </w:pPr>
                  <w:r>
                    <w:rPr>
                      <w:i/>
                      <w:sz w:val="24"/>
                    </w:rPr>
                    <w:t>K</w:t>
                  </w:r>
                  <w:r>
                    <w:rPr>
                      <w:i/>
                      <w:sz w:val="24"/>
                      <w:vertAlign w:val="subscript"/>
                    </w:rPr>
                    <w:t>P</w:t>
                  </w:r>
                </w:p>
              </w:tc>
              <w:tc>
                <w:tcPr>
                  <w:tcW w:w="3827" w:type="dxa"/>
                  <w:vAlign w:val="center"/>
                </w:tcPr>
                <w:p w:rsidR="009B490D" w:rsidRDefault="00183E1C">
                  <w:pPr>
                    <w:spacing w:line="360" w:lineRule="auto"/>
                    <w:jc w:val="center"/>
                    <w:rPr>
                      <w:sz w:val="24"/>
                    </w:rPr>
                  </w:pPr>
                  <w:r>
                    <w:rPr>
                      <w:sz w:val="24"/>
                    </w:rPr>
                    <w:t>无量纲</w:t>
                  </w:r>
                </w:p>
              </w:tc>
              <w:tc>
                <w:tcPr>
                  <w:tcW w:w="4664" w:type="dxa"/>
                  <w:vAlign w:val="center"/>
                </w:tcPr>
                <w:p w:rsidR="009B490D" w:rsidRDefault="00183E1C">
                  <w:pPr>
                    <w:spacing w:line="360" w:lineRule="auto"/>
                    <w:jc w:val="center"/>
                    <w:rPr>
                      <w:color w:val="000000"/>
                      <w:sz w:val="22"/>
                      <w:szCs w:val="22"/>
                    </w:rPr>
                  </w:pPr>
                  <w:r>
                    <w:rPr>
                      <w:color w:val="000000"/>
                      <w:sz w:val="22"/>
                      <w:szCs w:val="22"/>
                    </w:rPr>
                    <w:t>1.0</w:t>
                  </w:r>
                </w:p>
              </w:tc>
            </w:tr>
            <w:tr w:rsidR="009B490D">
              <w:tc>
                <w:tcPr>
                  <w:tcW w:w="1129" w:type="dxa"/>
                  <w:vAlign w:val="center"/>
                </w:tcPr>
                <w:p w:rsidR="009B490D" w:rsidRDefault="00183E1C">
                  <w:pPr>
                    <w:spacing w:line="360" w:lineRule="auto"/>
                    <w:jc w:val="center"/>
                    <w:rPr>
                      <w:i/>
                      <w:sz w:val="24"/>
                    </w:rPr>
                  </w:pPr>
                  <w:r>
                    <w:rPr>
                      <w:rFonts w:hint="eastAsia"/>
                      <w:i/>
                      <w:sz w:val="24"/>
                    </w:rPr>
                    <w:t>K</w:t>
                  </w:r>
                  <w:r>
                    <w:rPr>
                      <w:rFonts w:hint="eastAsia"/>
                      <w:i/>
                      <w:sz w:val="24"/>
                      <w:vertAlign w:val="subscript"/>
                    </w:rPr>
                    <w:t>N</w:t>
                  </w:r>
                </w:p>
              </w:tc>
              <w:tc>
                <w:tcPr>
                  <w:tcW w:w="3827" w:type="dxa"/>
                  <w:vAlign w:val="center"/>
                </w:tcPr>
                <w:p w:rsidR="009B490D" w:rsidRDefault="00183E1C">
                  <w:pPr>
                    <w:spacing w:line="360" w:lineRule="auto"/>
                    <w:jc w:val="center"/>
                    <w:rPr>
                      <w:sz w:val="24"/>
                    </w:rPr>
                  </w:pPr>
                  <w:r>
                    <w:rPr>
                      <w:sz w:val="24"/>
                    </w:rPr>
                    <w:t>无量纲</w:t>
                  </w:r>
                </w:p>
              </w:tc>
              <w:tc>
                <w:tcPr>
                  <w:tcW w:w="4664" w:type="dxa"/>
                  <w:vAlign w:val="center"/>
                </w:tcPr>
                <w:p w:rsidR="009B490D" w:rsidRDefault="00183E1C">
                  <w:pPr>
                    <w:jc w:val="center"/>
                    <w:rPr>
                      <w:rFonts w:ascii="宋体" w:hAnsi="宋体" w:cs="宋体"/>
                      <w:color w:val="000000"/>
                      <w:sz w:val="24"/>
                    </w:rPr>
                  </w:pPr>
                  <w:r>
                    <w:rPr>
                      <w:rFonts w:hint="eastAsia"/>
                      <w:color w:val="000000"/>
                      <w:sz w:val="24"/>
                    </w:rPr>
                    <w:t>0.379399</w:t>
                  </w:r>
                </w:p>
              </w:tc>
            </w:tr>
            <w:tr w:rsidR="009B490D">
              <w:tc>
                <w:tcPr>
                  <w:tcW w:w="1129" w:type="dxa"/>
                  <w:vAlign w:val="center"/>
                </w:tcPr>
                <w:p w:rsidR="009B490D" w:rsidRDefault="00183E1C">
                  <w:pPr>
                    <w:spacing w:line="360" w:lineRule="auto"/>
                    <w:jc w:val="center"/>
                    <w:rPr>
                      <w:i/>
                      <w:sz w:val="24"/>
                    </w:rPr>
                  </w:pPr>
                  <w:r>
                    <w:rPr>
                      <w:rFonts w:hint="eastAsia"/>
                      <w:i/>
                      <w:sz w:val="24"/>
                    </w:rPr>
                    <w:t>K</w:t>
                  </w:r>
                  <w:r>
                    <w:rPr>
                      <w:rFonts w:hint="eastAsia"/>
                      <w:i/>
                      <w:sz w:val="24"/>
                      <w:vertAlign w:val="subscript"/>
                    </w:rPr>
                    <w:t>B</w:t>
                  </w:r>
                </w:p>
              </w:tc>
              <w:tc>
                <w:tcPr>
                  <w:tcW w:w="3827" w:type="dxa"/>
                  <w:vAlign w:val="center"/>
                </w:tcPr>
                <w:p w:rsidR="009B490D" w:rsidRDefault="00183E1C">
                  <w:pPr>
                    <w:spacing w:line="360" w:lineRule="auto"/>
                    <w:jc w:val="center"/>
                    <w:rPr>
                      <w:sz w:val="24"/>
                    </w:rPr>
                  </w:pPr>
                  <w:r>
                    <w:rPr>
                      <w:sz w:val="24"/>
                    </w:rPr>
                    <w:t>无量纲</w:t>
                  </w:r>
                </w:p>
              </w:tc>
              <w:tc>
                <w:tcPr>
                  <w:tcW w:w="4664" w:type="dxa"/>
                  <w:vAlign w:val="center"/>
                </w:tcPr>
                <w:p w:rsidR="009B490D" w:rsidRDefault="00183E1C">
                  <w:pPr>
                    <w:spacing w:line="360" w:lineRule="auto"/>
                    <w:jc w:val="center"/>
                    <w:rPr>
                      <w:sz w:val="24"/>
                    </w:rPr>
                  </w:pPr>
                  <w:r>
                    <w:rPr>
                      <w:sz w:val="24"/>
                    </w:rPr>
                    <w:t>1</w:t>
                  </w:r>
                </w:p>
              </w:tc>
            </w:tr>
            <w:tr w:rsidR="009B490D">
              <w:tc>
                <w:tcPr>
                  <w:tcW w:w="1129" w:type="dxa"/>
                  <w:vAlign w:val="center"/>
                </w:tcPr>
                <w:p w:rsidR="009B490D" w:rsidRDefault="00183E1C">
                  <w:pPr>
                    <w:spacing w:line="360" w:lineRule="auto"/>
                    <w:jc w:val="center"/>
                    <w:rPr>
                      <w:i/>
                      <w:sz w:val="24"/>
                    </w:rPr>
                  </w:pPr>
                  <w:r>
                    <w:rPr>
                      <w:i/>
                      <w:sz w:val="24"/>
                    </w:rPr>
                    <w:t>L</w:t>
                  </w:r>
                  <w:r>
                    <w:rPr>
                      <w:i/>
                      <w:sz w:val="24"/>
                      <w:vertAlign w:val="subscript"/>
                    </w:rPr>
                    <w:t>W</w:t>
                  </w:r>
                </w:p>
              </w:tc>
              <w:tc>
                <w:tcPr>
                  <w:tcW w:w="3827" w:type="dxa"/>
                  <w:vAlign w:val="center"/>
                </w:tcPr>
                <w:p w:rsidR="009B490D" w:rsidRDefault="00183E1C">
                  <w:pPr>
                    <w:spacing w:line="360" w:lineRule="auto"/>
                    <w:jc w:val="center"/>
                    <w:rPr>
                      <w:sz w:val="24"/>
                    </w:rPr>
                  </w:pPr>
                  <w:r>
                    <w:rPr>
                      <w:sz w:val="24"/>
                    </w:rPr>
                    <w:t>lb/a</w:t>
                  </w:r>
                </w:p>
              </w:tc>
              <w:tc>
                <w:tcPr>
                  <w:tcW w:w="4664" w:type="dxa"/>
                  <w:vAlign w:val="center"/>
                </w:tcPr>
                <w:p w:rsidR="009B490D" w:rsidRDefault="00183E1C">
                  <w:pPr>
                    <w:jc w:val="center"/>
                    <w:rPr>
                      <w:rFonts w:ascii="宋体" w:hAnsi="宋体" w:cs="宋体"/>
                      <w:color w:val="000000"/>
                      <w:sz w:val="24"/>
                    </w:rPr>
                  </w:pPr>
                  <w:r>
                    <w:rPr>
                      <w:rFonts w:hint="eastAsia"/>
                      <w:color w:val="000000"/>
                      <w:sz w:val="24"/>
                    </w:rPr>
                    <w:t>2351.992</w:t>
                  </w:r>
                </w:p>
                <w:p w:rsidR="009B490D" w:rsidRDefault="00183E1C">
                  <w:pPr>
                    <w:jc w:val="center"/>
                    <w:rPr>
                      <w:color w:val="000000"/>
                      <w:sz w:val="24"/>
                    </w:rPr>
                  </w:pPr>
                  <w:r>
                    <w:rPr>
                      <w:rFonts w:hAnsi="宋体"/>
                      <w:color w:val="000000"/>
                      <w:sz w:val="24"/>
                    </w:rPr>
                    <w:t>（</w:t>
                  </w:r>
                  <w:r>
                    <w:rPr>
                      <w:rFonts w:hint="eastAsia"/>
                      <w:color w:val="000000"/>
                      <w:sz w:val="24"/>
                    </w:rPr>
                    <w:t>1069.087</w:t>
                  </w:r>
                  <w:r>
                    <w:rPr>
                      <w:color w:val="000000"/>
                      <w:sz w:val="24"/>
                    </w:rPr>
                    <w:t>kg/a</w:t>
                  </w:r>
                  <w:r>
                    <w:rPr>
                      <w:rFonts w:hAnsi="宋体"/>
                      <w:color w:val="000000"/>
                      <w:sz w:val="24"/>
                    </w:rPr>
                    <w:t>）</w:t>
                  </w:r>
                </w:p>
              </w:tc>
            </w:tr>
          </w:tbl>
          <w:p w:rsidR="009B490D" w:rsidRDefault="009B490D">
            <w:pPr>
              <w:autoSpaceDE w:val="0"/>
              <w:autoSpaceDN w:val="0"/>
              <w:adjustRightInd w:val="0"/>
              <w:snapToGrid w:val="0"/>
              <w:spacing w:line="360" w:lineRule="auto"/>
              <w:rPr>
                <w:sz w:val="23"/>
                <w:szCs w:val="23"/>
              </w:rPr>
            </w:pPr>
          </w:p>
          <w:p w:rsidR="009B490D" w:rsidRDefault="00183E1C">
            <w:pPr>
              <w:autoSpaceDE w:val="0"/>
              <w:autoSpaceDN w:val="0"/>
              <w:adjustRightInd w:val="0"/>
              <w:snapToGrid w:val="0"/>
              <w:spacing w:line="360" w:lineRule="auto"/>
              <w:ind w:firstLineChars="200" w:firstLine="480"/>
              <w:rPr>
                <w:sz w:val="24"/>
              </w:rPr>
            </w:pPr>
            <w:r>
              <w:rPr>
                <w:rFonts w:hint="eastAsia"/>
                <w:sz w:val="24"/>
              </w:rPr>
              <w:t>本项目汽油储罐产生的边缘密封损耗、挂壁损耗、浮盘附件损耗以无组织形式排放，乙</w:t>
            </w:r>
            <w:r>
              <w:rPr>
                <w:rFonts w:hint="eastAsia"/>
                <w:sz w:val="24"/>
              </w:rPr>
              <w:lastRenderedPageBreak/>
              <w:t>醇储罐卸料时</w:t>
            </w:r>
            <w:r>
              <w:rPr>
                <w:rFonts w:hint="eastAsia"/>
                <w:kern w:val="0"/>
                <w:sz w:val="24"/>
              </w:rPr>
              <w:t>采用平衡管，使得储罐的放空阀与槽罐相连，形成密闭系统，卸料过程中产生的乙醇废气</w:t>
            </w:r>
            <w:r>
              <w:rPr>
                <w:rFonts w:hint="eastAsia"/>
                <w:kern w:val="0"/>
                <w:sz w:val="24"/>
              </w:rPr>
              <w:t>99%</w:t>
            </w:r>
            <w:r>
              <w:rPr>
                <w:rFonts w:hint="eastAsia"/>
                <w:kern w:val="0"/>
                <w:sz w:val="24"/>
              </w:rPr>
              <w:t>回收进入槽车，其余</w:t>
            </w:r>
            <w:r>
              <w:rPr>
                <w:rFonts w:hint="eastAsia"/>
                <w:kern w:val="0"/>
                <w:sz w:val="24"/>
              </w:rPr>
              <w:t>1%</w:t>
            </w:r>
            <w:r>
              <w:rPr>
                <w:rFonts w:hint="eastAsia"/>
                <w:kern w:val="0"/>
                <w:sz w:val="24"/>
              </w:rPr>
              <w:t>以无组织形式排放。</w:t>
            </w:r>
          </w:p>
          <w:p w:rsidR="009B490D" w:rsidRDefault="00183E1C">
            <w:pPr>
              <w:autoSpaceDE w:val="0"/>
              <w:autoSpaceDN w:val="0"/>
              <w:adjustRightInd w:val="0"/>
              <w:snapToGrid w:val="0"/>
              <w:spacing w:line="360" w:lineRule="auto"/>
              <w:ind w:firstLineChars="200" w:firstLine="480"/>
              <w:rPr>
                <w:sz w:val="24"/>
              </w:rPr>
            </w:pPr>
            <w:r>
              <w:rPr>
                <w:rFonts w:hint="eastAsia"/>
                <w:sz w:val="24"/>
              </w:rPr>
              <w:t>乙醇汽油装卸损耗通过鹤管引入现有工程油气回收装置处理后由一根</w:t>
            </w:r>
            <w:r>
              <w:rPr>
                <w:rFonts w:hint="eastAsia"/>
                <w:sz w:val="24"/>
              </w:rPr>
              <w:t>15m</w:t>
            </w:r>
            <w:r>
              <w:rPr>
                <w:rFonts w:hint="eastAsia"/>
                <w:sz w:val="24"/>
              </w:rPr>
              <w:t>高排气筒排放。根据现有工程实际运行数据，油气回收装置处理效率</w:t>
            </w:r>
            <w:r>
              <w:rPr>
                <w:rFonts w:hint="eastAsia"/>
                <w:sz w:val="24"/>
              </w:rPr>
              <w:t>99%</w:t>
            </w:r>
            <w:r>
              <w:rPr>
                <w:rFonts w:hint="eastAsia"/>
                <w:sz w:val="24"/>
              </w:rPr>
              <w:t>以上，本项目取</w:t>
            </w:r>
            <w:r>
              <w:rPr>
                <w:rFonts w:hint="eastAsia"/>
                <w:sz w:val="24"/>
              </w:rPr>
              <w:t>99%</w:t>
            </w:r>
            <w:r>
              <w:rPr>
                <w:rFonts w:hint="eastAsia"/>
                <w:sz w:val="24"/>
              </w:rPr>
              <w:t>。</w:t>
            </w:r>
          </w:p>
          <w:p w:rsidR="009B490D" w:rsidRDefault="00183E1C">
            <w:pPr>
              <w:autoSpaceDE w:val="0"/>
              <w:autoSpaceDN w:val="0"/>
              <w:adjustRightInd w:val="0"/>
              <w:snapToGrid w:val="0"/>
              <w:spacing w:line="360" w:lineRule="auto"/>
              <w:ind w:firstLineChars="200" w:firstLine="480"/>
              <w:rPr>
                <w:sz w:val="24"/>
              </w:rPr>
            </w:pPr>
            <w:r>
              <w:rPr>
                <w:rFonts w:hint="eastAsia"/>
                <w:sz w:val="24"/>
              </w:rPr>
              <w:t>根据上述各损耗计算因子取值情况及油气回收效率计算本项目储罐及装卸废气产生及排放情况，详见表</w:t>
            </w:r>
            <w:r>
              <w:rPr>
                <w:rFonts w:hint="eastAsia"/>
                <w:sz w:val="24"/>
              </w:rPr>
              <w:t>46</w:t>
            </w:r>
            <w:r>
              <w:rPr>
                <w:rFonts w:ascii="宋体" w:hAnsi="宋体" w:hint="eastAsia"/>
                <w:sz w:val="24"/>
              </w:rPr>
              <w:t>～</w:t>
            </w:r>
            <w:r>
              <w:rPr>
                <w:rFonts w:hint="eastAsia"/>
                <w:sz w:val="24"/>
              </w:rPr>
              <w:t>48</w:t>
            </w:r>
            <w:r>
              <w:rPr>
                <w:rFonts w:hint="eastAsia"/>
                <w:sz w:val="24"/>
              </w:rPr>
              <w:t>。</w:t>
            </w:r>
          </w:p>
          <w:p w:rsidR="009B490D" w:rsidRDefault="00183E1C">
            <w:pPr>
              <w:autoSpaceDE w:val="0"/>
              <w:autoSpaceDN w:val="0"/>
              <w:adjustRightInd w:val="0"/>
              <w:snapToGrid w:val="0"/>
              <w:spacing w:line="360" w:lineRule="auto"/>
              <w:ind w:firstLineChars="200" w:firstLine="480"/>
              <w:jc w:val="center"/>
              <w:rPr>
                <w:sz w:val="24"/>
              </w:rPr>
            </w:pPr>
            <w:r>
              <w:rPr>
                <w:rFonts w:hint="eastAsia"/>
                <w:sz w:val="24"/>
              </w:rPr>
              <w:t>表</w:t>
            </w:r>
            <w:r>
              <w:rPr>
                <w:rFonts w:hint="eastAsia"/>
                <w:sz w:val="24"/>
              </w:rPr>
              <w:t xml:space="preserve">46 </w:t>
            </w:r>
            <w:r>
              <w:rPr>
                <w:rFonts w:hint="eastAsia"/>
                <w:sz w:val="24"/>
              </w:rPr>
              <w:t>本项目储罐大呼吸非甲烷总烃排放情况一览表（无组织）</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275"/>
              <w:gridCol w:w="852"/>
              <w:gridCol w:w="1276"/>
              <w:gridCol w:w="1703"/>
              <w:gridCol w:w="1557"/>
              <w:gridCol w:w="1403"/>
            </w:tblGrid>
            <w:tr w:rsidR="009B490D">
              <w:trPr>
                <w:trHeight w:val="240"/>
              </w:trPr>
              <w:tc>
                <w:tcPr>
                  <w:tcW w:w="2829" w:type="dxa"/>
                  <w:gridSpan w:val="2"/>
                  <w:vMerge w:val="restart"/>
                  <w:vAlign w:val="center"/>
                </w:tcPr>
                <w:p w:rsidR="009B490D" w:rsidRDefault="00183E1C">
                  <w:pPr>
                    <w:autoSpaceDE w:val="0"/>
                    <w:autoSpaceDN w:val="0"/>
                    <w:adjustRightInd w:val="0"/>
                    <w:snapToGrid w:val="0"/>
                    <w:spacing w:line="360" w:lineRule="auto"/>
                    <w:jc w:val="center"/>
                    <w:rPr>
                      <w:sz w:val="24"/>
                    </w:rPr>
                  </w:pPr>
                  <w:r>
                    <w:rPr>
                      <w:rFonts w:hint="eastAsia"/>
                      <w:sz w:val="24"/>
                    </w:rPr>
                    <w:t>储罐及其容积</w:t>
                  </w:r>
                </w:p>
              </w:tc>
              <w:tc>
                <w:tcPr>
                  <w:tcW w:w="852" w:type="dxa"/>
                  <w:vMerge w:val="restart"/>
                  <w:vAlign w:val="center"/>
                </w:tcPr>
                <w:p w:rsidR="009B490D" w:rsidRDefault="00183E1C">
                  <w:pPr>
                    <w:autoSpaceDE w:val="0"/>
                    <w:autoSpaceDN w:val="0"/>
                    <w:adjustRightInd w:val="0"/>
                    <w:snapToGrid w:val="0"/>
                    <w:spacing w:line="360" w:lineRule="auto"/>
                    <w:jc w:val="center"/>
                    <w:rPr>
                      <w:sz w:val="24"/>
                    </w:rPr>
                  </w:pPr>
                  <w:r>
                    <w:rPr>
                      <w:rFonts w:hint="eastAsia"/>
                      <w:sz w:val="24"/>
                    </w:rPr>
                    <w:t>数量</w:t>
                  </w:r>
                </w:p>
              </w:tc>
              <w:tc>
                <w:tcPr>
                  <w:tcW w:w="2979" w:type="dxa"/>
                  <w:gridSpan w:val="2"/>
                  <w:vAlign w:val="center"/>
                </w:tcPr>
                <w:p w:rsidR="009B490D" w:rsidRDefault="00183E1C">
                  <w:pPr>
                    <w:autoSpaceDE w:val="0"/>
                    <w:autoSpaceDN w:val="0"/>
                    <w:adjustRightInd w:val="0"/>
                    <w:snapToGrid w:val="0"/>
                    <w:spacing w:line="360" w:lineRule="auto"/>
                    <w:jc w:val="center"/>
                    <w:rPr>
                      <w:sz w:val="24"/>
                    </w:rPr>
                  </w:pPr>
                  <w:r>
                    <w:rPr>
                      <w:rFonts w:hint="eastAsia"/>
                      <w:sz w:val="24"/>
                    </w:rPr>
                    <w:t>大呼吸（产生）</w:t>
                  </w:r>
                </w:p>
              </w:tc>
              <w:tc>
                <w:tcPr>
                  <w:tcW w:w="2960" w:type="dxa"/>
                  <w:gridSpan w:val="2"/>
                  <w:vMerge w:val="restart"/>
                  <w:vAlign w:val="center"/>
                </w:tcPr>
                <w:p w:rsidR="009B490D" w:rsidRDefault="00183E1C">
                  <w:pPr>
                    <w:autoSpaceDE w:val="0"/>
                    <w:autoSpaceDN w:val="0"/>
                    <w:adjustRightInd w:val="0"/>
                    <w:snapToGrid w:val="0"/>
                    <w:spacing w:line="360" w:lineRule="auto"/>
                    <w:jc w:val="center"/>
                    <w:rPr>
                      <w:sz w:val="24"/>
                    </w:rPr>
                  </w:pPr>
                  <w:r>
                    <w:rPr>
                      <w:rFonts w:hint="eastAsia"/>
                      <w:sz w:val="24"/>
                    </w:rPr>
                    <w:t>单罐损耗（排放）</w:t>
                  </w:r>
                </w:p>
              </w:tc>
            </w:tr>
            <w:tr w:rsidR="009B490D">
              <w:trPr>
                <w:trHeight w:val="645"/>
              </w:trPr>
              <w:tc>
                <w:tcPr>
                  <w:tcW w:w="2829" w:type="dxa"/>
                  <w:gridSpan w:val="2"/>
                  <w:vMerge/>
                  <w:vAlign w:val="center"/>
                </w:tcPr>
                <w:p w:rsidR="009B490D" w:rsidRDefault="009B490D">
                  <w:pPr>
                    <w:autoSpaceDE w:val="0"/>
                    <w:autoSpaceDN w:val="0"/>
                    <w:adjustRightInd w:val="0"/>
                    <w:snapToGrid w:val="0"/>
                    <w:spacing w:line="360" w:lineRule="auto"/>
                    <w:jc w:val="center"/>
                    <w:rPr>
                      <w:sz w:val="24"/>
                    </w:rPr>
                  </w:pPr>
                </w:p>
              </w:tc>
              <w:tc>
                <w:tcPr>
                  <w:tcW w:w="852" w:type="dxa"/>
                  <w:vMerge/>
                  <w:vAlign w:val="center"/>
                </w:tcPr>
                <w:p w:rsidR="009B490D" w:rsidRDefault="009B490D">
                  <w:pPr>
                    <w:autoSpaceDE w:val="0"/>
                    <w:autoSpaceDN w:val="0"/>
                    <w:adjustRightInd w:val="0"/>
                    <w:snapToGrid w:val="0"/>
                    <w:spacing w:line="360" w:lineRule="auto"/>
                    <w:jc w:val="center"/>
                    <w:rPr>
                      <w:sz w:val="24"/>
                    </w:rPr>
                  </w:pPr>
                </w:p>
              </w:tc>
              <w:tc>
                <w:tcPr>
                  <w:tcW w:w="2979" w:type="dxa"/>
                  <w:gridSpan w:val="2"/>
                  <w:vAlign w:val="center"/>
                </w:tcPr>
                <w:p w:rsidR="009B490D" w:rsidRDefault="00183E1C">
                  <w:pPr>
                    <w:autoSpaceDE w:val="0"/>
                    <w:autoSpaceDN w:val="0"/>
                    <w:adjustRightInd w:val="0"/>
                    <w:snapToGrid w:val="0"/>
                    <w:spacing w:line="360" w:lineRule="auto"/>
                    <w:jc w:val="center"/>
                    <w:rPr>
                      <w:sz w:val="24"/>
                    </w:rPr>
                  </w:pPr>
                  <w:r>
                    <w:rPr>
                      <w:rFonts w:hint="eastAsia"/>
                      <w:sz w:val="24"/>
                    </w:rPr>
                    <w:t>单罐工作损耗（挂壁损耗）</w:t>
                  </w:r>
                </w:p>
              </w:tc>
              <w:tc>
                <w:tcPr>
                  <w:tcW w:w="2960" w:type="dxa"/>
                  <w:gridSpan w:val="2"/>
                  <w:vMerge/>
                  <w:vAlign w:val="center"/>
                </w:tcPr>
                <w:p w:rsidR="009B490D" w:rsidRDefault="009B490D">
                  <w:pPr>
                    <w:autoSpaceDE w:val="0"/>
                    <w:autoSpaceDN w:val="0"/>
                    <w:adjustRightInd w:val="0"/>
                    <w:snapToGrid w:val="0"/>
                    <w:spacing w:line="360" w:lineRule="auto"/>
                    <w:jc w:val="center"/>
                    <w:rPr>
                      <w:sz w:val="24"/>
                    </w:rPr>
                  </w:pPr>
                </w:p>
              </w:tc>
            </w:tr>
            <w:tr w:rsidR="009B490D">
              <w:trPr>
                <w:trHeight w:val="274"/>
              </w:trPr>
              <w:tc>
                <w:tcPr>
                  <w:tcW w:w="2829" w:type="dxa"/>
                  <w:gridSpan w:val="2"/>
                  <w:vMerge/>
                  <w:vAlign w:val="center"/>
                </w:tcPr>
                <w:p w:rsidR="009B490D" w:rsidRDefault="009B490D">
                  <w:pPr>
                    <w:autoSpaceDE w:val="0"/>
                    <w:autoSpaceDN w:val="0"/>
                    <w:adjustRightInd w:val="0"/>
                    <w:snapToGrid w:val="0"/>
                    <w:spacing w:line="360" w:lineRule="auto"/>
                    <w:jc w:val="center"/>
                    <w:rPr>
                      <w:sz w:val="24"/>
                    </w:rPr>
                  </w:pPr>
                </w:p>
              </w:tc>
              <w:tc>
                <w:tcPr>
                  <w:tcW w:w="852" w:type="dxa"/>
                  <w:vMerge/>
                  <w:vAlign w:val="center"/>
                </w:tcPr>
                <w:p w:rsidR="009B490D" w:rsidRDefault="009B490D">
                  <w:pPr>
                    <w:autoSpaceDE w:val="0"/>
                    <w:autoSpaceDN w:val="0"/>
                    <w:adjustRightInd w:val="0"/>
                    <w:snapToGrid w:val="0"/>
                    <w:spacing w:line="360" w:lineRule="auto"/>
                    <w:jc w:val="center"/>
                    <w:rPr>
                      <w:sz w:val="24"/>
                    </w:rPr>
                  </w:pPr>
                </w:p>
              </w:tc>
              <w:tc>
                <w:tcPr>
                  <w:tcW w:w="1276" w:type="dxa"/>
                  <w:vAlign w:val="center"/>
                </w:tcPr>
                <w:p w:rsidR="009B490D" w:rsidRDefault="00183E1C">
                  <w:pPr>
                    <w:autoSpaceDE w:val="0"/>
                    <w:autoSpaceDN w:val="0"/>
                    <w:adjustRightInd w:val="0"/>
                    <w:snapToGrid w:val="0"/>
                    <w:spacing w:line="360" w:lineRule="auto"/>
                    <w:jc w:val="center"/>
                    <w:rPr>
                      <w:sz w:val="24"/>
                    </w:rPr>
                  </w:pPr>
                  <w:r>
                    <w:rPr>
                      <w:rFonts w:hint="eastAsia"/>
                      <w:sz w:val="24"/>
                    </w:rPr>
                    <w:t>kg/a</w:t>
                  </w:r>
                </w:p>
              </w:tc>
              <w:tc>
                <w:tcPr>
                  <w:tcW w:w="1703" w:type="dxa"/>
                  <w:vAlign w:val="center"/>
                </w:tcPr>
                <w:p w:rsidR="009B490D" w:rsidRDefault="00183E1C">
                  <w:pPr>
                    <w:autoSpaceDE w:val="0"/>
                    <w:autoSpaceDN w:val="0"/>
                    <w:adjustRightInd w:val="0"/>
                    <w:snapToGrid w:val="0"/>
                    <w:spacing w:line="360" w:lineRule="auto"/>
                    <w:jc w:val="center"/>
                    <w:rPr>
                      <w:sz w:val="24"/>
                    </w:rPr>
                  </w:pPr>
                  <w:r>
                    <w:rPr>
                      <w:rFonts w:hint="eastAsia"/>
                      <w:sz w:val="24"/>
                    </w:rPr>
                    <w:t>kg/h</w:t>
                  </w:r>
                </w:p>
              </w:tc>
              <w:tc>
                <w:tcPr>
                  <w:tcW w:w="1557" w:type="dxa"/>
                  <w:vAlign w:val="center"/>
                </w:tcPr>
                <w:p w:rsidR="009B490D" w:rsidRDefault="00183E1C">
                  <w:pPr>
                    <w:autoSpaceDE w:val="0"/>
                    <w:autoSpaceDN w:val="0"/>
                    <w:adjustRightInd w:val="0"/>
                    <w:snapToGrid w:val="0"/>
                    <w:spacing w:line="360" w:lineRule="auto"/>
                    <w:jc w:val="center"/>
                    <w:rPr>
                      <w:sz w:val="24"/>
                    </w:rPr>
                  </w:pPr>
                  <w:r>
                    <w:rPr>
                      <w:rFonts w:hint="eastAsia"/>
                      <w:sz w:val="24"/>
                    </w:rPr>
                    <w:t>kg/a</w:t>
                  </w:r>
                </w:p>
              </w:tc>
              <w:tc>
                <w:tcPr>
                  <w:tcW w:w="1403" w:type="dxa"/>
                  <w:vAlign w:val="center"/>
                </w:tcPr>
                <w:p w:rsidR="009B490D" w:rsidRDefault="00183E1C">
                  <w:pPr>
                    <w:autoSpaceDE w:val="0"/>
                    <w:autoSpaceDN w:val="0"/>
                    <w:adjustRightInd w:val="0"/>
                    <w:snapToGrid w:val="0"/>
                    <w:spacing w:line="360" w:lineRule="auto"/>
                    <w:jc w:val="center"/>
                    <w:rPr>
                      <w:sz w:val="24"/>
                    </w:rPr>
                  </w:pPr>
                  <w:r>
                    <w:rPr>
                      <w:rFonts w:hint="eastAsia"/>
                      <w:sz w:val="24"/>
                    </w:rPr>
                    <w:t>kg/h</w:t>
                  </w:r>
                </w:p>
              </w:tc>
            </w:tr>
            <w:tr w:rsidR="009B490D">
              <w:trPr>
                <w:trHeight w:val="509"/>
              </w:trPr>
              <w:tc>
                <w:tcPr>
                  <w:tcW w:w="1554" w:type="dxa"/>
                  <w:vMerge w:val="restart"/>
                  <w:vAlign w:val="center"/>
                </w:tcPr>
                <w:p w:rsidR="009B490D" w:rsidRDefault="00183E1C">
                  <w:pPr>
                    <w:autoSpaceDE w:val="0"/>
                    <w:autoSpaceDN w:val="0"/>
                    <w:adjustRightInd w:val="0"/>
                    <w:snapToGrid w:val="0"/>
                    <w:spacing w:line="276" w:lineRule="auto"/>
                    <w:jc w:val="center"/>
                    <w:rPr>
                      <w:sz w:val="24"/>
                    </w:rPr>
                  </w:pPr>
                  <w:r>
                    <w:rPr>
                      <w:rFonts w:hint="eastAsia"/>
                      <w:sz w:val="24"/>
                    </w:rPr>
                    <w:t>汽油储罐（内浮顶罐）</w:t>
                  </w:r>
                </w:p>
              </w:tc>
              <w:tc>
                <w:tcPr>
                  <w:tcW w:w="1275" w:type="dxa"/>
                  <w:vAlign w:val="center"/>
                </w:tcPr>
                <w:p w:rsidR="009B490D" w:rsidRDefault="00183E1C">
                  <w:pPr>
                    <w:autoSpaceDE w:val="0"/>
                    <w:autoSpaceDN w:val="0"/>
                    <w:adjustRightInd w:val="0"/>
                    <w:snapToGrid w:val="0"/>
                    <w:spacing w:line="276" w:lineRule="auto"/>
                    <w:jc w:val="center"/>
                    <w:rPr>
                      <w:sz w:val="24"/>
                    </w:rPr>
                  </w:pPr>
                  <w:r>
                    <w:rPr>
                      <w:rFonts w:hint="eastAsia"/>
                      <w:sz w:val="24"/>
                    </w:rPr>
                    <w:t>7000m</w:t>
                  </w:r>
                  <w:r>
                    <w:rPr>
                      <w:rFonts w:hint="eastAsia"/>
                      <w:sz w:val="24"/>
                      <w:vertAlign w:val="superscript"/>
                    </w:rPr>
                    <w:t>3</w:t>
                  </w:r>
                </w:p>
              </w:tc>
              <w:tc>
                <w:tcPr>
                  <w:tcW w:w="852" w:type="dxa"/>
                  <w:vAlign w:val="center"/>
                </w:tcPr>
                <w:p w:rsidR="009B490D" w:rsidRDefault="00183E1C">
                  <w:pPr>
                    <w:autoSpaceDE w:val="0"/>
                    <w:autoSpaceDN w:val="0"/>
                    <w:adjustRightInd w:val="0"/>
                    <w:snapToGrid w:val="0"/>
                    <w:spacing w:line="276" w:lineRule="auto"/>
                    <w:jc w:val="center"/>
                    <w:rPr>
                      <w:sz w:val="24"/>
                    </w:rPr>
                  </w:pPr>
                  <w:r>
                    <w:rPr>
                      <w:rFonts w:hint="eastAsia"/>
                      <w:sz w:val="24"/>
                    </w:rPr>
                    <w:t>1</w:t>
                  </w:r>
                </w:p>
              </w:tc>
              <w:tc>
                <w:tcPr>
                  <w:tcW w:w="1276" w:type="dxa"/>
                  <w:vAlign w:val="center"/>
                </w:tcPr>
                <w:p w:rsidR="009B490D" w:rsidRDefault="00183E1C">
                  <w:pPr>
                    <w:autoSpaceDE w:val="0"/>
                    <w:autoSpaceDN w:val="0"/>
                    <w:adjustRightInd w:val="0"/>
                    <w:snapToGrid w:val="0"/>
                    <w:spacing w:line="276" w:lineRule="auto"/>
                    <w:jc w:val="center"/>
                    <w:rPr>
                      <w:sz w:val="24"/>
                    </w:rPr>
                  </w:pPr>
                  <w:r>
                    <w:rPr>
                      <w:rFonts w:hint="eastAsia"/>
                      <w:color w:val="000000"/>
                      <w:sz w:val="24"/>
                    </w:rPr>
                    <w:t>33.199</w:t>
                  </w:r>
                </w:p>
              </w:tc>
              <w:tc>
                <w:tcPr>
                  <w:tcW w:w="1703" w:type="dxa"/>
                  <w:vAlign w:val="center"/>
                </w:tcPr>
                <w:p w:rsidR="009B490D" w:rsidRDefault="00183E1C">
                  <w:pPr>
                    <w:autoSpaceDE w:val="0"/>
                    <w:autoSpaceDN w:val="0"/>
                    <w:adjustRightInd w:val="0"/>
                    <w:snapToGrid w:val="0"/>
                    <w:spacing w:line="276" w:lineRule="auto"/>
                    <w:jc w:val="center"/>
                    <w:rPr>
                      <w:sz w:val="24"/>
                    </w:rPr>
                  </w:pPr>
                  <w:r>
                    <w:rPr>
                      <w:rFonts w:hint="eastAsia"/>
                      <w:sz w:val="24"/>
                    </w:rPr>
                    <w:t>0.034</w:t>
                  </w:r>
                </w:p>
              </w:tc>
              <w:tc>
                <w:tcPr>
                  <w:tcW w:w="1557" w:type="dxa"/>
                  <w:vAlign w:val="center"/>
                </w:tcPr>
                <w:p w:rsidR="009B490D" w:rsidRDefault="00183E1C">
                  <w:pPr>
                    <w:autoSpaceDE w:val="0"/>
                    <w:autoSpaceDN w:val="0"/>
                    <w:adjustRightInd w:val="0"/>
                    <w:snapToGrid w:val="0"/>
                    <w:spacing w:line="276" w:lineRule="auto"/>
                    <w:jc w:val="center"/>
                    <w:rPr>
                      <w:sz w:val="24"/>
                    </w:rPr>
                  </w:pPr>
                  <w:r>
                    <w:rPr>
                      <w:rFonts w:hint="eastAsia"/>
                      <w:color w:val="000000"/>
                      <w:sz w:val="24"/>
                    </w:rPr>
                    <w:t>33.199</w:t>
                  </w:r>
                </w:p>
              </w:tc>
              <w:tc>
                <w:tcPr>
                  <w:tcW w:w="1403" w:type="dxa"/>
                  <w:vAlign w:val="center"/>
                </w:tcPr>
                <w:p w:rsidR="009B490D" w:rsidRDefault="00183E1C">
                  <w:pPr>
                    <w:autoSpaceDE w:val="0"/>
                    <w:autoSpaceDN w:val="0"/>
                    <w:adjustRightInd w:val="0"/>
                    <w:snapToGrid w:val="0"/>
                    <w:spacing w:line="276" w:lineRule="auto"/>
                    <w:jc w:val="center"/>
                    <w:rPr>
                      <w:sz w:val="24"/>
                    </w:rPr>
                  </w:pPr>
                  <w:r>
                    <w:rPr>
                      <w:rFonts w:hint="eastAsia"/>
                      <w:sz w:val="24"/>
                    </w:rPr>
                    <w:t>0.044</w:t>
                  </w:r>
                </w:p>
              </w:tc>
            </w:tr>
            <w:tr w:rsidR="009B490D">
              <w:trPr>
                <w:trHeight w:val="403"/>
              </w:trPr>
              <w:tc>
                <w:tcPr>
                  <w:tcW w:w="1554" w:type="dxa"/>
                  <w:vMerge/>
                  <w:vAlign w:val="center"/>
                </w:tcPr>
                <w:p w:rsidR="009B490D" w:rsidRDefault="009B490D">
                  <w:pPr>
                    <w:autoSpaceDE w:val="0"/>
                    <w:autoSpaceDN w:val="0"/>
                    <w:adjustRightInd w:val="0"/>
                    <w:snapToGrid w:val="0"/>
                    <w:spacing w:line="276" w:lineRule="auto"/>
                    <w:jc w:val="center"/>
                    <w:rPr>
                      <w:sz w:val="24"/>
                    </w:rPr>
                  </w:pPr>
                </w:p>
              </w:tc>
              <w:tc>
                <w:tcPr>
                  <w:tcW w:w="1275" w:type="dxa"/>
                  <w:vAlign w:val="center"/>
                </w:tcPr>
                <w:p w:rsidR="009B490D" w:rsidRDefault="00183E1C">
                  <w:pPr>
                    <w:autoSpaceDE w:val="0"/>
                    <w:autoSpaceDN w:val="0"/>
                    <w:adjustRightInd w:val="0"/>
                    <w:snapToGrid w:val="0"/>
                    <w:spacing w:line="276" w:lineRule="auto"/>
                    <w:jc w:val="center"/>
                    <w:rPr>
                      <w:sz w:val="24"/>
                    </w:rPr>
                  </w:pPr>
                  <w:r>
                    <w:rPr>
                      <w:rFonts w:hint="eastAsia"/>
                      <w:sz w:val="24"/>
                    </w:rPr>
                    <w:t>3000m</w:t>
                  </w:r>
                  <w:r>
                    <w:rPr>
                      <w:rFonts w:hint="eastAsia"/>
                      <w:sz w:val="24"/>
                      <w:vertAlign w:val="superscript"/>
                    </w:rPr>
                    <w:t>3</w:t>
                  </w:r>
                </w:p>
              </w:tc>
              <w:tc>
                <w:tcPr>
                  <w:tcW w:w="852" w:type="dxa"/>
                  <w:vAlign w:val="center"/>
                </w:tcPr>
                <w:p w:rsidR="009B490D" w:rsidRDefault="00183E1C">
                  <w:pPr>
                    <w:autoSpaceDE w:val="0"/>
                    <w:autoSpaceDN w:val="0"/>
                    <w:adjustRightInd w:val="0"/>
                    <w:snapToGrid w:val="0"/>
                    <w:spacing w:line="276" w:lineRule="auto"/>
                    <w:jc w:val="center"/>
                    <w:rPr>
                      <w:sz w:val="24"/>
                    </w:rPr>
                  </w:pPr>
                  <w:r>
                    <w:rPr>
                      <w:rFonts w:hint="eastAsia"/>
                      <w:sz w:val="24"/>
                    </w:rPr>
                    <w:t>1</w:t>
                  </w:r>
                </w:p>
              </w:tc>
              <w:tc>
                <w:tcPr>
                  <w:tcW w:w="1276" w:type="dxa"/>
                  <w:vAlign w:val="center"/>
                </w:tcPr>
                <w:p w:rsidR="009B490D" w:rsidRDefault="00183E1C">
                  <w:pPr>
                    <w:autoSpaceDE w:val="0"/>
                    <w:autoSpaceDN w:val="0"/>
                    <w:adjustRightInd w:val="0"/>
                    <w:snapToGrid w:val="0"/>
                    <w:spacing w:line="276" w:lineRule="auto"/>
                    <w:jc w:val="center"/>
                    <w:rPr>
                      <w:color w:val="000000"/>
                      <w:sz w:val="24"/>
                    </w:rPr>
                  </w:pPr>
                  <w:r>
                    <w:rPr>
                      <w:rFonts w:hint="eastAsia"/>
                      <w:color w:val="000000"/>
                      <w:sz w:val="24"/>
                    </w:rPr>
                    <w:t>18.393</w:t>
                  </w:r>
                </w:p>
              </w:tc>
              <w:tc>
                <w:tcPr>
                  <w:tcW w:w="1703" w:type="dxa"/>
                  <w:vAlign w:val="center"/>
                </w:tcPr>
                <w:p w:rsidR="009B490D" w:rsidRDefault="00183E1C">
                  <w:pPr>
                    <w:autoSpaceDE w:val="0"/>
                    <w:autoSpaceDN w:val="0"/>
                    <w:adjustRightInd w:val="0"/>
                    <w:snapToGrid w:val="0"/>
                    <w:spacing w:line="276" w:lineRule="auto"/>
                    <w:jc w:val="center"/>
                    <w:rPr>
                      <w:sz w:val="24"/>
                    </w:rPr>
                  </w:pPr>
                  <w:r>
                    <w:rPr>
                      <w:rFonts w:hint="eastAsia"/>
                      <w:sz w:val="24"/>
                    </w:rPr>
                    <w:t>0.057</w:t>
                  </w:r>
                </w:p>
              </w:tc>
              <w:tc>
                <w:tcPr>
                  <w:tcW w:w="1557" w:type="dxa"/>
                  <w:vAlign w:val="center"/>
                </w:tcPr>
                <w:p w:rsidR="009B490D" w:rsidRDefault="00183E1C">
                  <w:pPr>
                    <w:autoSpaceDE w:val="0"/>
                    <w:autoSpaceDN w:val="0"/>
                    <w:adjustRightInd w:val="0"/>
                    <w:snapToGrid w:val="0"/>
                    <w:spacing w:line="276" w:lineRule="auto"/>
                    <w:jc w:val="center"/>
                    <w:rPr>
                      <w:color w:val="000000"/>
                      <w:sz w:val="24"/>
                    </w:rPr>
                  </w:pPr>
                  <w:r>
                    <w:rPr>
                      <w:rFonts w:hint="eastAsia"/>
                      <w:color w:val="000000"/>
                      <w:sz w:val="24"/>
                    </w:rPr>
                    <w:t>18.393</w:t>
                  </w:r>
                </w:p>
              </w:tc>
              <w:tc>
                <w:tcPr>
                  <w:tcW w:w="1403" w:type="dxa"/>
                  <w:vAlign w:val="center"/>
                </w:tcPr>
                <w:p w:rsidR="009B490D" w:rsidRDefault="00183E1C">
                  <w:pPr>
                    <w:autoSpaceDE w:val="0"/>
                    <w:autoSpaceDN w:val="0"/>
                    <w:adjustRightInd w:val="0"/>
                    <w:snapToGrid w:val="0"/>
                    <w:spacing w:line="276" w:lineRule="auto"/>
                    <w:jc w:val="center"/>
                    <w:rPr>
                      <w:sz w:val="24"/>
                    </w:rPr>
                  </w:pPr>
                  <w:r>
                    <w:rPr>
                      <w:rFonts w:hint="eastAsia"/>
                      <w:sz w:val="24"/>
                    </w:rPr>
                    <w:t>0.056</w:t>
                  </w:r>
                </w:p>
              </w:tc>
            </w:tr>
            <w:tr w:rsidR="009B490D">
              <w:trPr>
                <w:trHeight w:val="637"/>
              </w:trPr>
              <w:tc>
                <w:tcPr>
                  <w:tcW w:w="1554" w:type="dxa"/>
                  <w:vAlign w:val="center"/>
                </w:tcPr>
                <w:p w:rsidR="009B490D" w:rsidRDefault="00183E1C">
                  <w:pPr>
                    <w:autoSpaceDE w:val="0"/>
                    <w:autoSpaceDN w:val="0"/>
                    <w:adjustRightInd w:val="0"/>
                    <w:snapToGrid w:val="0"/>
                    <w:spacing w:line="276" w:lineRule="auto"/>
                    <w:jc w:val="center"/>
                    <w:rPr>
                      <w:sz w:val="24"/>
                    </w:rPr>
                  </w:pPr>
                  <w:r>
                    <w:rPr>
                      <w:rFonts w:hint="eastAsia"/>
                      <w:sz w:val="24"/>
                    </w:rPr>
                    <w:t>乙醇储罐（卧式固定罐）</w:t>
                  </w:r>
                </w:p>
              </w:tc>
              <w:tc>
                <w:tcPr>
                  <w:tcW w:w="1275" w:type="dxa"/>
                  <w:vAlign w:val="center"/>
                </w:tcPr>
                <w:p w:rsidR="009B490D" w:rsidRDefault="00183E1C">
                  <w:pPr>
                    <w:autoSpaceDE w:val="0"/>
                    <w:autoSpaceDN w:val="0"/>
                    <w:adjustRightInd w:val="0"/>
                    <w:snapToGrid w:val="0"/>
                    <w:spacing w:line="276" w:lineRule="auto"/>
                    <w:jc w:val="center"/>
                    <w:rPr>
                      <w:sz w:val="24"/>
                    </w:rPr>
                  </w:pPr>
                  <w:r>
                    <w:rPr>
                      <w:rFonts w:hint="eastAsia"/>
                      <w:sz w:val="24"/>
                    </w:rPr>
                    <w:t>50m</w:t>
                  </w:r>
                  <w:r>
                    <w:rPr>
                      <w:rFonts w:hint="eastAsia"/>
                      <w:sz w:val="24"/>
                      <w:vertAlign w:val="superscript"/>
                    </w:rPr>
                    <w:t>3</w:t>
                  </w:r>
                </w:p>
              </w:tc>
              <w:tc>
                <w:tcPr>
                  <w:tcW w:w="852" w:type="dxa"/>
                  <w:vAlign w:val="center"/>
                </w:tcPr>
                <w:p w:rsidR="009B490D" w:rsidRDefault="00183E1C">
                  <w:pPr>
                    <w:autoSpaceDE w:val="0"/>
                    <w:autoSpaceDN w:val="0"/>
                    <w:adjustRightInd w:val="0"/>
                    <w:snapToGrid w:val="0"/>
                    <w:spacing w:line="276" w:lineRule="auto"/>
                    <w:jc w:val="center"/>
                    <w:rPr>
                      <w:sz w:val="24"/>
                    </w:rPr>
                  </w:pPr>
                  <w:r>
                    <w:rPr>
                      <w:rFonts w:hint="eastAsia"/>
                      <w:sz w:val="24"/>
                    </w:rPr>
                    <w:t>3</w:t>
                  </w:r>
                </w:p>
              </w:tc>
              <w:tc>
                <w:tcPr>
                  <w:tcW w:w="1276" w:type="dxa"/>
                  <w:vAlign w:val="center"/>
                </w:tcPr>
                <w:p w:rsidR="009B490D" w:rsidRDefault="00183E1C">
                  <w:pPr>
                    <w:autoSpaceDE w:val="0"/>
                    <w:autoSpaceDN w:val="0"/>
                    <w:adjustRightInd w:val="0"/>
                    <w:snapToGrid w:val="0"/>
                    <w:spacing w:line="276" w:lineRule="auto"/>
                    <w:jc w:val="center"/>
                    <w:rPr>
                      <w:sz w:val="24"/>
                    </w:rPr>
                  </w:pPr>
                  <w:r>
                    <w:rPr>
                      <w:rFonts w:hint="eastAsia"/>
                      <w:sz w:val="24"/>
                    </w:rPr>
                    <w:t>356.4</w:t>
                  </w:r>
                </w:p>
              </w:tc>
              <w:tc>
                <w:tcPr>
                  <w:tcW w:w="1703" w:type="dxa"/>
                  <w:vAlign w:val="center"/>
                </w:tcPr>
                <w:p w:rsidR="009B490D" w:rsidRDefault="00183E1C">
                  <w:pPr>
                    <w:autoSpaceDE w:val="0"/>
                    <w:autoSpaceDN w:val="0"/>
                    <w:adjustRightInd w:val="0"/>
                    <w:snapToGrid w:val="0"/>
                    <w:spacing w:line="276" w:lineRule="auto"/>
                    <w:jc w:val="center"/>
                    <w:rPr>
                      <w:sz w:val="24"/>
                    </w:rPr>
                  </w:pPr>
                  <w:r>
                    <w:rPr>
                      <w:rFonts w:hint="eastAsia"/>
                      <w:sz w:val="24"/>
                    </w:rPr>
                    <w:t>0.594</w:t>
                  </w:r>
                </w:p>
              </w:tc>
              <w:tc>
                <w:tcPr>
                  <w:tcW w:w="1557" w:type="dxa"/>
                  <w:vAlign w:val="center"/>
                </w:tcPr>
                <w:p w:rsidR="009B490D" w:rsidRDefault="00183E1C">
                  <w:pPr>
                    <w:spacing w:line="276" w:lineRule="auto"/>
                    <w:jc w:val="center"/>
                    <w:rPr>
                      <w:sz w:val="24"/>
                    </w:rPr>
                  </w:pPr>
                  <w:r>
                    <w:rPr>
                      <w:rFonts w:hint="eastAsia"/>
                      <w:sz w:val="24"/>
                    </w:rPr>
                    <w:t>3.564</w:t>
                  </w:r>
                </w:p>
              </w:tc>
              <w:tc>
                <w:tcPr>
                  <w:tcW w:w="1403" w:type="dxa"/>
                  <w:vAlign w:val="center"/>
                </w:tcPr>
                <w:p w:rsidR="009B490D" w:rsidRDefault="00183E1C">
                  <w:pPr>
                    <w:spacing w:line="276" w:lineRule="auto"/>
                    <w:jc w:val="center"/>
                    <w:rPr>
                      <w:sz w:val="24"/>
                    </w:rPr>
                  </w:pPr>
                  <w:r>
                    <w:rPr>
                      <w:rFonts w:hint="eastAsia"/>
                      <w:sz w:val="24"/>
                    </w:rPr>
                    <w:t>0.006</w:t>
                  </w:r>
                </w:p>
              </w:tc>
            </w:tr>
          </w:tbl>
          <w:p w:rsidR="009B490D" w:rsidRDefault="00183E1C">
            <w:pPr>
              <w:autoSpaceDE w:val="0"/>
              <w:autoSpaceDN w:val="0"/>
              <w:adjustRightInd w:val="0"/>
              <w:spacing w:beforeLines="50" w:before="156" w:line="360" w:lineRule="auto"/>
              <w:ind w:firstLineChars="200" w:firstLine="480"/>
              <w:jc w:val="center"/>
              <w:rPr>
                <w:sz w:val="24"/>
              </w:rPr>
            </w:pPr>
            <w:r>
              <w:rPr>
                <w:rFonts w:hint="eastAsia"/>
                <w:sz w:val="24"/>
              </w:rPr>
              <w:t>表</w:t>
            </w:r>
            <w:r>
              <w:rPr>
                <w:rFonts w:hint="eastAsia"/>
                <w:sz w:val="24"/>
              </w:rPr>
              <w:t>47</w:t>
            </w:r>
            <w:r>
              <w:rPr>
                <w:rFonts w:hint="eastAsia"/>
                <w:color w:val="FF0000"/>
                <w:sz w:val="24"/>
              </w:rPr>
              <w:t xml:space="preserve"> </w:t>
            </w:r>
            <w:r>
              <w:rPr>
                <w:rFonts w:hint="eastAsia"/>
                <w:sz w:val="24"/>
              </w:rPr>
              <w:t>本项目储罐小呼吸非甲烷总烃排放情况一览表（无组织）</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1807"/>
              <w:gridCol w:w="943"/>
              <w:gridCol w:w="2059"/>
              <w:gridCol w:w="3038"/>
            </w:tblGrid>
            <w:tr w:rsidR="009B490D">
              <w:trPr>
                <w:trHeight w:val="240"/>
              </w:trPr>
              <w:tc>
                <w:tcPr>
                  <w:tcW w:w="3580" w:type="dxa"/>
                  <w:gridSpan w:val="2"/>
                  <w:vMerge w:val="restart"/>
                  <w:vAlign w:val="center"/>
                </w:tcPr>
                <w:p w:rsidR="009B490D" w:rsidRDefault="00183E1C">
                  <w:pPr>
                    <w:autoSpaceDE w:val="0"/>
                    <w:autoSpaceDN w:val="0"/>
                    <w:adjustRightInd w:val="0"/>
                    <w:snapToGrid w:val="0"/>
                    <w:spacing w:line="360" w:lineRule="auto"/>
                    <w:jc w:val="center"/>
                    <w:rPr>
                      <w:sz w:val="24"/>
                    </w:rPr>
                  </w:pPr>
                  <w:r>
                    <w:rPr>
                      <w:rFonts w:hint="eastAsia"/>
                      <w:sz w:val="24"/>
                    </w:rPr>
                    <w:t>储罐及其容积</w:t>
                  </w:r>
                </w:p>
              </w:tc>
              <w:tc>
                <w:tcPr>
                  <w:tcW w:w="943" w:type="dxa"/>
                  <w:vMerge w:val="restart"/>
                  <w:vAlign w:val="center"/>
                </w:tcPr>
                <w:p w:rsidR="009B490D" w:rsidRDefault="00183E1C">
                  <w:pPr>
                    <w:autoSpaceDE w:val="0"/>
                    <w:autoSpaceDN w:val="0"/>
                    <w:adjustRightInd w:val="0"/>
                    <w:snapToGrid w:val="0"/>
                    <w:spacing w:line="360" w:lineRule="auto"/>
                    <w:jc w:val="center"/>
                    <w:rPr>
                      <w:sz w:val="24"/>
                    </w:rPr>
                  </w:pPr>
                  <w:r>
                    <w:rPr>
                      <w:rFonts w:hint="eastAsia"/>
                      <w:sz w:val="24"/>
                    </w:rPr>
                    <w:t>数量</w:t>
                  </w:r>
                </w:p>
              </w:tc>
              <w:tc>
                <w:tcPr>
                  <w:tcW w:w="5097" w:type="dxa"/>
                  <w:gridSpan w:val="2"/>
                  <w:vAlign w:val="center"/>
                </w:tcPr>
                <w:p w:rsidR="009B490D" w:rsidRDefault="00183E1C">
                  <w:pPr>
                    <w:autoSpaceDE w:val="0"/>
                    <w:autoSpaceDN w:val="0"/>
                    <w:adjustRightInd w:val="0"/>
                    <w:snapToGrid w:val="0"/>
                    <w:spacing w:line="360" w:lineRule="auto"/>
                    <w:jc w:val="center"/>
                    <w:rPr>
                      <w:sz w:val="24"/>
                    </w:rPr>
                  </w:pPr>
                  <w:r>
                    <w:rPr>
                      <w:rFonts w:hint="eastAsia"/>
                      <w:sz w:val="24"/>
                    </w:rPr>
                    <w:t>小呼吸</w:t>
                  </w:r>
                </w:p>
              </w:tc>
            </w:tr>
            <w:tr w:rsidR="009B490D">
              <w:trPr>
                <w:trHeight w:val="645"/>
              </w:trPr>
              <w:tc>
                <w:tcPr>
                  <w:tcW w:w="3580" w:type="dxa"/>
                  <w:gridSpan w:val="2"/>
                  <w:vMerge/>
                  <w:vAlign w:val="center"/>
                </w:tcPr>
                <w:p w:rsidR="009B490D" w:rsidRDefault="009B490D">
                  <w:pPr>
                    <w:autoSpaceDE w:val="0"/>
                    <w:autoSpaceDN w:val="0"/>
                    <w:adjustRightInd w:val="0"/>
                    <w:snapToGrid w:val="0"/>
                    <w:spacing w:line="360" w:lineRule="auto"/>
                    <w:jc w:val="center"/>
                    <w:rPr>
                      <w:sz w:val="24"/>
                    </w:rPr>
                  </w:pPr>
                </w:p>
              </w:tc>
              <w:tc>
                <w:tcPr>
                  <w:tcW w:w="943" w:type="dxa"/>
                  <w:vMerge/>
                  <w:vAlign w:val="center"/>
                </w:tcPr>
                <w:p w:rsidR="009B490D" w:rsidRDefault="009B490D">
                  <w:pPr>
                    <w:autoSpaceDE w:val="0"/>
                    <w:autoSpaceDN w:val="0"/>
                    <w:adjustRightInd w:val="0"/>
                    <w:snapToGrid w:val="0"/>
                    <w:spacing w:line="360" w:lineRule="auto"/>
                    <w:jc w:val="center"/>
                    <w:rPr>
                      <w:sz w:val="24"/>
                    </w:rPr>
                  </w:pPr>
                </w:p>
              </w:tc>
              <w:tc>
                <w:tcPr>
                  <w:tcW w:w="5097" w:type="dxa"/>
                  <w:gridSpan w:val="2"/>
                  <w:vAlign w:val="center"/>
                </w:tcPr>
                <w:p w:rsidR="009B490D" w:rsidRDefault="00183E1C">
                  <w:pPr>
                    <w:autoSpaceDE w:val="0"/>
                    <w:autoSpaceDN w:val="0"/>
                    <w:adjustRightInd w:val="0"/>
                    <w:snapToGrid w:val="0"/>
                    <w:spacing w:line="360" w:lineRule="auto"/>
                    <w:jc w:val="center"/>
                    <w:rPr>
                      <w:sz w:val="24"/>
                    </w:rPr>
                  </w:pPr>
                  <w:r>
                    <w:rPr>
                      <w:rFonts w:hint="eastAsia"/>
                      <w:sz w:val="24"/>
                    </w:rPr>
                    <w:t>边缘密封损耗、浮盘附件损耗</w:t>
                  </w:r>
                </w:p>
              </w:tc>
            </w:tr>
            <w:tr w:rsidR="009B490D">
              <w:trPr>
                <w:trHeight w:val="274"/>
              </w:trPr>
              <w:tc>
                <w:tcPr>
                  <w:tcW w:w="3580" w:type="dxa"/>
                  <w:gridSpan w:val="2"/>
                  <w:vMerge/>
                  <w:vAlign w:val="center"/>
                </w:tcPr>
                <w:p w:rsidR="009B490D" w:rsidRDefault="009B490D">
                  <w:pPr>
                    <w:autoSpaceDE w:val="0"/>
                    <w:autoSpaceDN w:val="0"/>
                    <w:adjustRightInd w:val="0"/>
                    <w:snapToGrid w:val="0"/>
                    <w:spacing w:line="360" w:lineRule="auto"/>
                    <w:jc w:val="center"/>
                    <w:rPr>
                      <w:sz w:val="24"/>
                    </w:rPr>
                  </w:pPr>
                </w:p>
              </w:tc>
              <w:tc>
                <w:tcPr>
                  <w:tcW w:w="943" w:type="dxa"/>
                  <w:vMerge/>
                  <w:vAlign w:val="center"/>
                </w:tcPr>
                <w:p w:rsidR="009B490D" w:rsidRDefault="009B490D">
                  <w:pPr>
                    <w:autoSpaceDE w:val="0"/>
                    <w:autoSpaceDN w:val="0"/>
                    <w:adjustRightInd w:val="0"/>
                    <w:snapToGrid w:val="0"/>
                    <w:spacing w:line="360" w:lineRule="auto"/>
                    <w:jc w:val="center"/>
                    <w:rPr>
                      <w:sz w:val="24"/>
                    </w:rPr>
                  </w:pPr>
                </w:p>
              </w:tc>
              <w:tc>
                <w:tcPr>
                  <w:tcW w:w="2059" w:type="dxa"/>
                  <w:vAlign w:val="center"/>
                </w:tcPr>
                <w:p w:rsidR="009B490D" w:rsidRDefault="00183E1C">
                  <w:pPr>
                    <w:autoSpaceDE w:val="0"/>
                    <w:autoSpaceDN w:val="0"/>
                    <w:adjustRightInd w:val="0"/>
                    <w:snapToGrid w:val="0"/>
                    <w:spacing w:line="360" w:lineRule="auto"/>
                    <w:jc w:val="center"/>
                    <w:rPr>
                      <w:sz w:val="24"/>
                    </w:rPr>
                  </w:pPr>
                  <w:r>
                    <w:rPr>
                      <w:rFonts w:hint="eastAsia"/>
                      <w:sz w:val="24"/>
                    </w:rPr>
                    <w:t>kg/a</w:t>
                  </w:r>
                </w:p>
              </w:tc>
              <w:tc>
                <w:tcPr>
                  <w:tcW w:w="3038" w:type="dxa"/>
                  <w:vAlign w:val="center"/>
                </w:tcPr>
                <w:p w:rsidR="009B490D" w:rsidRDefault="00183E1C">
                  <w:pPr>
                    <w:autoSpaceDE w:val="0"/>
                    <w:autoSpaceDN w:val="0"/>
                    <w:adjustRightInd w:val="0"/>
                    <w:snapToGrid w:val="0"/>
                    <w:spacing w:line="360" w:lineRule="auto"/>
                    <w:jc w:val="center"/>
                    <w:rPr>
                      <w:sz w:val="24"/>
                    </w:rPr>
                  </w:pPr>
                  <w:r>
                    <w:rPr>
                      <w:rFonts w:hint="eastAsia"/>
                      <w:sz w:val="24"/>
                    </w:rPr>
                    <w:t>kg/h</w:t>
                  </w:r>
                </w:p>
              </w:tc>
            </w:tr>
            <w:tr w:rsidR="009B490D">
              <w:trPr>
                <w:trHeight w:val="511"/>
              </w:trPr>
              <w:tc>
                <w:tcPr>
                  <w:tcW w:w="1773" w:type="dxa"/>
                  <w:vMerge w:val="restart"/>
                  <w:vAlign w:val="center"/>
                </w:tcPr>
                <w:p w:rsidR="009B490D" w:rsidRDefault="00183E1C">
                  <w:pPr>
                    <w:autoSpaceDE w:val="0"/>
                    <w:autoSpaceDN w:val="0"/>
                    <w:adjustRightInd w:val="0"/>
                    <w:snapToGrid w:val="0"/>
                    <w:spacing w:line="276" w:lineRule="auto"/>
                    <w:jc w:val="center"/>
                    <w:rPr>
                      <w:sz w:val="24"/>
                    </w:rPr>
                  </w:pPr>
                  <w:r>
                    <w:rPr>
                      <w:rFonts w:hint="eastAsia"/>
                      <w:sz w:val="24"/>
                    </w:rPr>
                    <w:t>汽油储罐</w:t>
                  </w:r>
                </w:p>
                <w:p w:rsidR="009B490D" w:rsidRDefault="00183E1C">
                  <w:pPr>
                    <w:autoSpaceDE w:val="0"/>
                    <w:autoSpaceDN w:val="0"/>
                    <w:adjustRightInd w:val="0"/>
                    <w:snapToGrid w:val="0"/>
                    <w:spacing w:line="276" w:lineRule="auto"/>
                    <w:jc w:val="center"/>
                    <w:rPr>
                      <w:sz w:val="24"/>
                    </w:rPr>
                  </w:pPr>
                  <w:r>
                    <w:rPr>
                      <w:rFonts w:hint="eastAsia"/>
                      <w:sz w:val="24"/>
                    </w:rPr>
                    <w:t>（内浮顶罐）</w:t>
                  </w:r>
                </w:p>
              </w:tc>
              <w:tc>
                <w:tcPr>
                  <w:tcW w:w="1807" w:type="dxa"/>
                  <w:vAlign w:val="center"/>
                </w:tcPr>
                <w:p w:rsidR="009B490D" w:rsidRDefault="00183E1C">
                  <w:pPr>
                    <w:autoSpaceDE w:val="0"/>
                    <w:autoSpaceDN w:val="0"/>
                    <w:adjustRightInd w:val="0"/>
                    <w:snapToGrid w:val="0"/>
                    <w:spacing w:line="276" w:lineRule="auto"/>
                    <w:jc w:val="center"/>
                    <w:rPr>
                      <w:sz w:val="24"/>
                    </w:rPr>
                  </w:pPr>
                  <w:r>
                    <w:rPr>
                      <w:rFonts w:hint="eastAsia"/>
                      <w:sz w:val="24"/>
                    </w:rPr>
                    <w:t>7000m</w:t>
                  </w:r>
                  <w:r>
                    <w:rPr>
                      <w:rFonts w:hint="eastAsia"/>
                      <w:sz w:val="24"/>
                      <w:vertAlign w:val="superscript"/>
                    </w:rPr>
                    <w:t>3</w:t>
                  </w:r>
                </w:p>
              </w:tc>
              <w:tc>
                <w:tcPr>
                  <w:tcW w:w="943" w:type="dxa"/>
                  <w:vAlign w:val="center"/>
                </w:tcPr>
                <w:p w:rsidR="009B490D" w:rsidRDefault="00183E1C">
                  <w:pPr>
                    <w:autoSpaceDE w:val="0"/>
                    <w:autoSpaceDN w:val="0"/>
                    <w:adjustRightInd w:val="0"/>
                    <w:snapToGrid w:val="0"/>
                    <w:spacing w:line="276" w:lineRule="auto"/>
                    <w:jc w:val="center"/>
                    <w:rPr>
                      <w:sz w:val="24"/>
                    </w:rPr>
                  </w:pPr>
                  <w:r>
                    <w:rPr>
                      <w:rFonts w:hint="eastAsia"/>
                      <w:sz w:val="24"/>
                    </w:rPr>
                    <w:t>1</w:t>
                  </w:r>
                </w:p>
              </w:tc>
              <w:tc>
                <w:tcPr>
                  <w:tcW w:w="2059" w:type="dxa"/>
                  <w:vAlign w:val="center"/>
                </w:tcPr>
                <w:p w:rsidR="009B490D" w:rsidRDefault="00183E1C">
                  <w:pPr>
                    <w:spacing w:line="276" w:lineRule="auto"/>
                    <w:jc w:val="center"/>
                    <w:rPr>
                      <w:rFonts w:ascii="宋体" w:hAnsi="宋体" w:cs="宋体"/>
                      <w:color w:val="000000"/>
                      <w:sz w:val="24"/>
                    </w:rPr>
                  </w:pPr>
                  <w:r>
                    <w:rPr>
                      <w:rFonts w:hint="eastAsia"/>
                      <w:color w:val="000000"/>
                      <w:sz w:val="24"/>
                    </w:rPr>
                    <w:t>300.129</w:t>
                  </w:r>
                </w:p>
              </w:tc>
              <w:tc>
                <w:tcPr>
                  <w:tcW w:w="3038" w:type="dxa"/>
                  <w:vAlign w:val="center"/>
                </w:tcPr>
                <w:p w:rsidR="009B490D" w:rsidRDefault="00183E1C">
                  <w:pPr>
                    <w:autoSpaceDE w:val="0"/>
                    <w:autoSpaceDN w:val="0"/>
                    <w:adjustRightInd w:val="0"/>
                    <w:snapToGrid w:val="0"/>
                    <w:spacing w:line="276" w:lineRule="auto"/>
                    <w:jc w:val="center"/>
                    <w:rPr>
                      <w:sz w:val="24"/>
                    </w:rPr>
                  </w:pPr>
                  <w:r>
                    <w:rPr>
                      <w:rFonts w:hint="eastAsia"/>
                      <w:sz w:val="24"/>
                    </w:rPr>
                    <w:t>0.034</w:t>
                  </w:r>
                </w:p>
              </w:tc>
            </w:tr>
            <w:tr w:rsidR="009B490D">
              <w:trPr>
                <w:trHeight w:val="180"/>
              </w:trPr>
              <w:tc>
                <w:tcPr>
                  <w:tcW w:w="1773" w:type="dxa"/>
                  <w:vMerge/>
                  <w:vAlign w:val="center"/>
                </w:tcPr>
                <w:p w:rsidR="009B490D" w:rsidRDefault="009B490D">
                  <w:pPr>
                    <w:autoSpaceDE w:val="0"/>
                    <w:autoSpaceDN w:val="0"/>
                    <w:adjustRightInd w:val="0"/>
                    <w:snapToGrid w:val="0"/>
                    <w:spacing w:line="276" w:lineRule="auto"/>
                    <w:jc w:val="center"/>
                    <w:rPr>
                      <w:sz w:val="24"/>
                    </w:rPr>
                  </w:pPr>
                </w:p>
              </w:tc>
              <w:tc>
                <w:tcPr>
                  <w:tcW w:w="1807" w:type="dxa"/>
                  <w:vAlign w:val="center"/>
                </w:tcPr>
                <w:p w:rsidR="009B490D" w:rsidRDefault="00183E1C">
                  <w:pPr>
                    <w:autoSpaceDE w:val="0"/>
                    <w:autoSpaceDN w:val="0"/>
                    <w:adjustRightInd w:val="0"/>
                    <w:snapToGrid w:val="0"/>
                    <w:spacing w:line="276" w:lineRule="auto"/>
                    <w:jc w:val="center"/>
                    <w:rPr>
                      <w:sz w:val="24"/>
                    </w:rPr>
                  </w:pPr>
                  <w:r>
                    <w:rPr>
                      <w:rFonts w:hint="eastAsia"/>
                      <w:sz w:val="24"/>
                    </w:rPr>
                    <w:t>3000m</w:t>
                  </w:r>
                  <w:r>
                    <w:rPr>
                      <w:rFonts w:hint="eastAsia"/>
                      <w:sz w:val="24"/>
                      <w:vertAlign w:val="superscript"/>
                    </w:rPr>
                    <w:t>3</w:t>
                  </w:r>
                </w:p>
              </w:tc>
              <w:tc>
                <w:tcPr>
                  <w:tcW w:w="943" w:type="dxa"/>
                  <w:vAlign w:val="center"/>
                </w:tcPr>
                <w:p w:rsidR="009B490D" w:rsidRDefault="00183E1C">
                  <w:pPr>
                    <w:autoSpaceDE w:val="0"/>
                    <w:autoSpaceDN w:val="0"/>
                    <w:adjustRightInd w:val="0"/>
                    <w:snapToGrid w:val="0"/>
                    <w:spacing w:line="276" w:lineRule="auto"/>
                    <w:jc w:val="center"/>
                    <w:rPr>
                      <w:sz w:val="24"/>
                    </w:rPr>
                  </w:pPr>
                  <w:r>
                    <w:rPr>
                      <w:rFonts w:hint="eastAsia"/>
                      <w:sz w:val="24"/>
                    </w:rPr>
                    <w:t>1</w:t>
                  </w:r>
                </w:p>
              </w:tc>
              <w:tc>
                <w:tcPr>
                  <w:tcW w:w="2059" w:type="dxa"/>
                  <w:vAlign w:val="center"/>
                </w:tcPr>
                <w:p w:rsidR="009B490D" w:rsidRDefault="00183E1C">
                  <w:pPr>
                    <w:spacing w:line="276" w:lineRule="auto"/>
                    <w:jc w:val="center"/>
                    <w:rPr>
                      <w:color w:val="000000"/>
                      <w:sz w:val="24"/>
                    </w:rPr>
                  </w:pPr>
                  <w:r>
                    <w:rPr>
                      <w:rFonts w:hint="eastAsia"/>
                      <w:color w:val="000000"/>
                      <w:sz w:val="24"/>
                    </w:rPr>
                    <w:t>251.185</w:t>
                  </w:r>
                </w:p>
              </w:tc>
              <w:tc>
                <w:tcPr>
                  <w:tcW w:w="3038" w:type="dxa"/>
                  <w:vAlign w:val="center"/>
                </w:tcPr>
                <w:p w:rsidR="009B490D" w:rsidRDefault="00183E1C">
                  <w:pPr>
                    <w:autoSpaceDE w:val="0"/>
                    <w:autoSpaceDN w:val="0"/>
                    <w:adjustRightInd w:val="0"/>
                    <w:snapToGrid w:val="0"/>
                    <w:spacing w:line="276" w:lineRule="auto"/>
                    <w:jc w:val="center"/>
                    <w:rPr>
                      <w:sz w:val="24"/>
                    </w:rPr>
                  </w:pPr>
                  <w:r>
                    <w:rPr>
                      <w:rFonts w:hint="eastAsia"/>
                      <w:sz w:val="24"/>
                    </w:rPr>
                    <w:t>0.029</w:t>
                  </w:r>
                </w:p>
              </w:tc>
            </w:tr>
          </w:tbl>
          <w:p w:rsidR="009B490D" w:rsidRDefault="00183E1C">
            <w:pPr>
              <w:autoSpaceDE w:val="0"/>
              <w:autoSpaceDN w:val="0"/>
              <w:adjustRightInd w:val="0"/>
              <w:spacing w:beforeLines="50" w:before="156" w:line="360" w:lineRule="auto"/>
              <w:ind w:firstLineChars="200" w:firstLine="480"/>
              <w:rPr>
                <w:sz w:val="24"/>
              </w:rPr>
            </w:pPr>
            <w:r>
              <w:rPr>
                <w:rFonts w:hint="eastAsia"/>
                <w:sz w:val="24"/>
              </w:rPr>
              <w:t>两个汽油储罐、三个乙醇储罐不同时进料，汽油和乙醇可以同时进料，因此本项目汽油、乙醇储罐呼吸源强为</w:t>
            </w:r>
            <w:r>
              <w:rPr>
                <w:rFonts w:hint="eastAsia"/>
                <w:sz w:val="24"/>
              </w:rPr>
              <w:t>0.091kg/h</w:t>
            </w:r>
            <w:r>
              <w:rPr>
                <w:rFonts w:hint="eastAsia"/>
                <w:sz w:val="24"/>
              </w:rPr>
              <w:t>、</w:t>
            </w:r>
            <w:r>
              <w:rPr>
                <w:rFonts w:hint="eastAsia"/>
                <w:sz w:val="24"/>
              </w:rPr>
              <w:t>0.006 kg/h</w:t>
            </w:r>
            <w:r>
              <w:rPr>
                <w:rFonts w:hint="eastAsia"/>
                <w:sz w:val="24"/>
              </w:rPr>
              <w:t>。</w:t>
            </w:r>
          </w:p>
          <w:p w:rsidR="009B490D" w:rsidRDefault="00183E1C">
            <w:pPr>
              <w:autoSpaceDE w:val="0"/>
              <w:autoSpaceDN w:val="0"/>
              <w:adjustRightInd w:val="0"/>
              <w:snapToGrid w:val="0"/>
              <w:spacing w:line="360" w:lineRule="auto"/>
              <w:ind w:firstLineChars="200" w:firstLine="480"/>
              <w:jc w:val="center"/>
              <w:rPr>
                <w:sz w:val="24"/>
              </w:rPr>
            </w:pPr>
            <w:r>
              <w:rPr>
                <w:rFonts w:hint="eastAsia"/>
                <w:sz w:val="24"/>
              </w:rPr>
              <w:t>表</w:t>
            </w:r>
            <w:r>
              <w:rPr>
                <w:rFonts w:hint="eastAsia"/>
                <w:sz w:val="24"/>
              </w:rPr>
              <w:t xml:space="preserve">48  </w:t>
            </w:r>
            <w:r>
              <w:rPr>
                <w:rFonts w:hint="eastAsia"/>
                <w:sz w:val="24"/>
              </w:rPr>
              <w:t>本项目乙醇汽油装车废气产生及排放情况一览表（有组织）</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793"/>
              <w:gridCol w:w="979"/>
              <w:gridCol w:w="951"/>
              <w:gridCol w:w="1460"/>
              <w:gridCol w:w="996"/>
              <w:gridCol w:w="756"/>
              <w:gridCol w:w="756"/>
              <w:gridCol w:w="756"/>
              <w:gridCol w:w="1244"/>
            </w:tblGrid>
            <w:tr w:rsidR="009B490D">
              <w:tc>
                <w:tcPr>
                  <w:tcW w:w="929" w:type="dxa"/>
                  <w:vMerge w:val="restart"/>
                  <w:vAlign w:val="center"/>
                </w:tcPr>
                <w:p w:rsidR="009B490D" w:rsidRDefault="00183E1C">
                  <w:pPr>
                    <w:autoSpaceDE w:val="0"/>
                    <w:autoSpaceDN w:val="0"/>
                    <w:adjustRightInd w:val="0"/>
                    <w:snapToGrid w:val="0"/>
                    <w:spacing w:line="276" w:lineRule="auto"/>
                    <w:jc w:val="center"/>
                    <w:rPr>
                      <w:sz w:val="24"/>
                    </w:rPr>
                  </w:pPr>
                  <w:r>
                    <w:rPr>
                      <w:rFonts w:hint="eastAsia"/>
                      <w:sz w:val="24"/>
                    </w:rPr>
                    <w:t>污染源</w:t>
                  </w:r>
                </w:p>
              </w:tc>
              <w:tc>
                <w:tcPr>
                  <w:tcW w:w="793" w:type="dxa"/>
                  <w:vMerge w:val="restart"/>
                  <w:vAlign w:val="center"/>
                </w:tcPr>
                <w:p w:rsidR="009B490D" w:rsidRDefault="00183E1C">
                  <w:pPr>
                    <w:autoSpaceDE w:val="0"/>
                    <w:autoSpaceDN w:val="0"/>
                    <w:adjustRightInd w:val="0"/>
                    <w:snapToGrid w:val="0"/>
                    <w:spacing w:line="276" w:lineRule="auto"/>
                    <w:jc w:val="center"/>
                    <w:rPr>
                      <w:sz w:val="24"/>
                    </w:rPr>
                  </w:pPr>
                  <w:r>
                    <w:rPr>
                      <w:rFonts w:hint="eastAsia"/>
                      <w:sz w:val="24"/>
                    </w:rPr>
                    <w:t>污染因子</w:t>
                  </w:r>
                </w:p>
              </w:tc>
              <w:tc>
                <w:tcPr>
                  <w:tcW w:w="1930" w:type="dxa"/>
                  <w:gridSpan w:val="2"/>
                  <w:vAlign w:val="center"/>
                </w:tcPr>
                <w:p w:rsidR="009B490D" w:rsidRDefault="00183E1C">
                  <w:pPr>
                    <w:autoSpaceDE w:val="0"/>
                    <w:autoSpaceDN w:val="0"/>
                    <w:adjustRightInd w:val="0"/>
                    <w:snapToGrid w:val="0"/>
                    <w:spacing w:line="276" w:lineRule="auto"/>
                    <w:jc w:val="center"/>
                    <w:rPr>
                      <w:sz w:val="24"/>
                    </w:rPr>
                  </w:pPr>
                  <w:r>
                    <w:rPr>
                      <w:rFonts w:hint="eastAsia"/>
                      <w:sz w:val="24"/>
                    </w:rPr>
                    <w:t>产生量</w:t>
                  </w:r>
                </w:p>
              </w:tc>
              <w:tc>
                <w:tcPr>
                  <w:tcW w:w="1460" w:type="dxa"/>
                  <w:vMerge w:val="restart"/>
                  <w:vAlign w:val="center"/>
                </w:tcPr>
                <w:p w:rsidR="009B490D" w:rsidRDefault="00183E1C">
                  <w:pPr>
                    <w:autoSpaceDE w:val="0"/>
                    <w:autoSpaceDN w:val="0"/>
                    <w:adjustRightInd w:val="0"/>
                    <w:snapToGrid w:val="0"/>
                    <w:spacing w:line="276" w:lineRule="auto"/>
                    <w:jc w:val="center"/>
                    <w:rPr>
                      <w:sz w:val="24"/>
                    </w:rPr>
                  </w:pPr>
                  <w:r>
                    <w:rPr>
                      <w:rFonts w:hint="eastAsia"/>
                      <w:sz w:val="24"/>
                    </w:rPr>
                    <w:t>治理效率</w:t>
                  </w:r>
                </w:p>
              </w:tc>
              <w:tc>
                <w:tcPr>
                  <w:tcW w:w="3264" w:type="dxa"/>
                  <w:gridSpan w:val="4"/>
                  <w:vAlign w:val="center"/>
                </w:tcPr>
                <w:p w:rsidR="009B490D" w:rsidRDefault="00183E1C">
                  <w:pPr>
                    <w:autoSpaceDE w:val="0"/>
                    <w:autoSpaceDN w:val="0"/>
                    <w:adjustRightInd w:val="0"/>
                    <w:snapToGrid w:val="0"/>
                    <w:spacing w:line="276" w:lineRule="auto"/>
                    <w:jc w:val="center"/>
                    <w:rPr>
                      <w:sz w:val="24"/>
                    </w:rPr>
                  </w:pPr>
                  <w:r>
                    <w:rPr>
                      <w:rFonts w:hint="eastAsia"/>
                      <w:sz w:val="24"/>
                    </w:rPr>
                    <w:t>排放量</w:t>
                  </w:r>
                </w:p>
              </w:tc>
              <w:tc>
                <w:tcPr>
                  <w:tcW w:w="1244" w:type="dxa"/>
                  <w:vMerge w:val="restart"/>
                  <w:vAlign w:val="center"/>
                </w:tcPr>
                <w:p w:rsidR="009B490D" w:rsidRDefault="00183E1C">
                  <w:pPr>
                    <w:autoSpaceDE w:val="0"/>
                    <w:autoSpaceDN w:val="0"/>
                    <w:adjustRightInd w:val="0"/>
                    <w:snapToGrid w:val="0"/>
                    <w:spacing w:line="276" w:lineRule="auto"/>
                    <w:jc w:val="center"/>
                    <w:rPr>
                      <w:sz w:val="24"/>
                    </w:rPr>
                  </w:pPr>
                  <w:r>
                    <w:rPr>
                      <w:rFonts w:hint="eastAsia"/>
                      <w:sz w:val="24"/>
                    </w:rPr>
                    <w:t>备注</w:t>
                  </w:r>
                </w:p>
              </w:tc>
            </w:tr>
            <w:tr w:rsidR="009B490D">
              <w:trPr>
                <w:trHeight w:val="502"/>
              </w:trPr>
              <w:tc>
                <w:tcPr>
                  <w:tcW w:w="929" w:type="dxa"/>
                  <w:vMerge/>
                  <w:vAlign w:val="center"/>
                </w:tcPr>
                <w:p w:rsidR="009B490D" w:rsidRDefault="009B490D">
                  <w:pPr>
                    <w:autoSpaceDE w:val="0"/>
                    <w:autoSpaceDN w:val="0"/>
                    <w:adjustRightInd w:val="0"/>
                    <w:snapToGrid w:val="0"/>
                    <w:spacing w:line="276" w:lineRule="auto"/>
                    <w:jc w:val="center"/>
                    <w:rPr>
                      <w:sz w:val="24"/>
                    </w:rPr>
                  </w:pPr>
                </w:p>
              </w:tc>
              <w:tc>
                <w:tcPr>
                  <w:tcW w:w="793" w:type="dxa"/>
                  <w:vMerge/>
                </w:tcPr>
                <w:p w:rsidR="009B490D" w:rsidRDefault="009B490D">
                  <w:pPr>
                    <w:autoSpaceDE w:val="0"/>
                    <w:autoSpaceDN w:val="0"/>
                    <w:adjustRightInd w:val="0"/>
                    <w:snapToGrid w:val="0"/>
                    <w:spacing w:line="276" w:lineRule="auto"/>
                    <w:jc w:val="center"/>
                    <w:rPr>
                      <w:sz w:val="24"/>
                    </w:rPr>
                  </w:pPr>
                </w:p>
              </w:tc>
              <w:tc>
                <w:tcPr>
                  <w:tcW w:w="979" w:type="dxa"/>
                  <w:vAlign w:val="center"/>
                </w:tcPr>
                <w:p w:rsidR="009B490D" w:rsidRDefault="00183E1C">
                  <w:pPr>
                    <w:autoSpaceDE w:val="0"/>
                    <w:autoSpaceDN w:val="0"/>
                    <w:adjustRightInd w:val="0"/>
                    <w:snapToGrid w:val="0"/>
                    <w:spacing w:line="276" w:lineRule="auto"/>
                    <w:jc w:val="center"/>
                    <w:rPr>
                      <w:sz w:val="24"/>
                    </w:rPr>
                  </w:pPr>
                  <w:r>
                    <w:rPr>
                      <w:rFonts w:hint="eastAsia"/>
                      <w:sz w:val="24"/>
                    </w:rPr>
                    <w:t>kg/a</w:t>
                  </w:r>
                </w:p>
              </w:tc>
              <w:tc>
                <w:tcPr>
                  <w:tcW w:w="951" w:type="dxa"/>
                  <w:vAlign w:val="center"/>
                </w:tcPr>
                <w:p w:rsidR="009B490D" w:rsidRDefault="00183E1C">
                  <w:pPr>
                    <w:autoSpaceDE w:val="0"/>
                    <w:autoSpaceDN w:val="0"/>
                    <w:adjustRightInd w:val="0"/>
                    <w:snapToGrid w:val="0"/>
                    <w:spacing w:line="276" w:lineRule="auto"/>
                    <w:jc w:val="center"/>
                    <w:rPr>
                      <w:sz w:val="24"/>
                    </w:rPr>
                  </w:pPr>
                  <w:r>
                    <w:rPr>
                      <w:rFonts w:hint="eastAsia"/>
                      <w:sz w:val="24"/>
                    </w:rPr>
                    <w:t>kg/h</w:t>
                  </w:r>
                </w:p>
              </w:tc>
              <w:tc>
                <w:tcPr>
                  <w:tcW w:w="1460" w:type="dxa"/>
                  <w:vMerge/>
                  <w:vAlign w:val="center"/>
                </w:tcPr>
                <w:p w:rsidR="009B490D" w:rsidRDefault="009B490D">
                  <w:pPr>
                    <w:autoSpaceDE w:val="0"/>
                    <w:autoSpaceDN w:val="0"/>
                    <w:adjustRightInd w:val="0"/>
                    <w:snapToGrid w:val="0"/>
                    <w:spacing w:line="276" w:lineRule="auto"/>
                    <w:jc w:val="center"/>
                    <w:rPr>
                      <w:sz w:val="24"/>
                    </w:rPr>
                  </w:pPr>
                </w:p>
              </w:tc>
              <w:tc>
                <w:tcPr>
                  <w:tcW w:w="996" w:type="dxa"/>
                  <w:vAlign w:val="center"/>
                </w:tcPr>
                <w:p w:rsidR="009B490D" w:rsidRDefault="00183E1C">
                  <w:pPr>
                    <w:autoSpaceDE w:val="0"/>
                    <w:autoSpaceDN w:val="0"/>
                    <w:adjustRightInd w:val="0"/>
                    <w:snapToGrid w:val="0"/>
                    <w:spacing w:line="276" w:lineRule="auto"/>
                    <w:jc w:val="center"/>
                    <w:rPr>
                      <w:sz w:val="24"/>
                    </w:rPr>
                  </w:pPr>
                  <w:r>
                    <w:rPr>
                      <w:rFonts w:hint="eastAsia"/>
                      <w:sz w:val="24"/>
                    </w:rPr>
                    <w:t>kg/a</w:t>
                  </w:r>
                </w:p>
              </w:tc>
              <w:tc>
                <w:tcPr>
                  <w:tcW w:w="1512" w:type="dxa"/>
                  <w:gridSpan w:val="2"/>
                  <w:vAlign w:val="center"/>
                </w:tcPr>
                <w:p w:rsidR="009B490D" w:rsidRDefault="00183E1C">
                  <w:pPr>
                    <w:autoSpaceDE w:val="0"/>
                    <w:autoSpaceDN w:val="0"/>
                    <w:adjustRightInd w:val="0"/>
                    <w:snapToGrid w:val="0"/>
                    <w:spacing w:line="276" w:lineRule="auto"/>
                    <w:jc w:val="center"/>
                    <w:rPr>
                      <w:sz w:val="24"/>
                    </w:rPr>
                  </w:pPr>
                  <w:r>
                    <w:rPr>
                      <w:rFonts w:hint="eastAsia"/>
                      <w:sz w:val="24"/>
                    </w:rPr>
                    <w:t>kg/h</w:t>
                  </w:r>
                </w:p>
              </w:tc>
              <w:tc>
                <w:tcPr>
                  <w:tcW w:w="756" w:type="dxa"/>
                  <w:vAlign w:val="center"/>
                </w:tcPr>
                <w:p w:rsidR="009B490D" w:rsidRDefault="00183E1C">
                  <w:pPr>
                    <w:autoSpaceDE w:val="0"/>
                    <w:autoSpaceDN w:val="0"/>
                    <w:adjustRightInd w:val="0"/>
                    <w:snapToGrid w:val="0"/>
                    <w:spacing w:line="276" w:lineRule="auto"/>
                    <w:jc w:val="center"/>
                    <w:rPr>
                      <w:sz w:val="24"/>
                    </w:rPr>
                  </w:pPr>
                  <w:r>
                    <w:rPr>
                      <w:sz w:val="24"/>
                    </w:rPr>
                    <w:t>g/m</w:t>
                  </w:r>
                  <w:r>
                    <w:rPr>
                      <w:sz w:val="24"/>
                      <w:vertAlign w:val="superscript"/>
                    </w:rPr>
                    <w:t>3</w:t>
                  </w:r>
                </w:p>
              </w:tc>
              <w:tc>
                <w:tcPr>
                  <w:tcW w:w="1244" w:type="dxa"/>
                  <w:vMerge/>
                  <w:vAlign w:val="center"/>
                </w:tcPr>
                <w:p w:rsidR="009B490D" w:rsidRDefault="009B490D">
                  <w:pPr>
                    <w:autoSpaceDE w:val="0"/>
                    <w:autoSpaceDN w:val="0"/>
                    <w:adjustRightInd w:val="0"/>
                    <w:snapToGrid w:val="0"/>
                    <w:spacing w:line="276" w:lineRule="auto"/>
                    <w:jc w:val="center"/>
                    <w:rPr>
                      <w:sz w:val="24"/>
                    </w:rPr>
                  </w:pPr>
                </w:p>
              </w:tc>
            </w:tr>
            <w:tr w:rsidR="009B490D">
              <w:trPr>
                <w:trHeight w:val="978"/>
              </w:trPr>
              <w:tc>
                <w:tcPr>
                  <w:tcW w:w="929" w:type="dxa"/>
                  <w:vAlign w:val="center"/>
                </w:tcPr>
                <w:p w:rsidR="009B490D" w:rsidRDefault="00183E1C">
                  <w:pPr>
                    <w:autoSpaceDE w:val="0"/>
                    <w:autoSpaceDN w:val="0"/>
                    <w:adjustRightInd w:val="0"/>
                    <w:snapToGrid w:val="0"/>
                    <w:spacing w:line="276" w:lineRule="auto"/>
                    <w:jc w:val="center"/>
                    <w:rPr>
                      <w:sz w:val="24"/>
                    </w:rPr>
                  </w:pPr>
                  <w:r>
                    <w:rPr>
                      <w:rFonts w:hint="eastAsia"/>
                      <w:sz w:val="24"/>
                    </w:rPr>
                    <w:t>装卸工序汽油</w:t>
                  </w:r>
                </w:p>
              </w:tc>
              <w:tc>
                <w:tcPr>
                  <w:tcW w:w="793" w:type="dxa"/>
                  <w:vMerge w:val="restart"/>
                  <w:vAlign w:val="center"/>
                </w:tcPr>
                <w:p w:rsidR="009B490D" w:rsidRDefault="00183E1C">
                  <w:pPr>
                    <w:autoSpaceDE w:val="0"/>
                    <w:autoSpaceDN w:val="0"/>
                    <w:adjustRightInd w:val="0"/>
                    <w:snapToGrid w:val="0"/>
                    <w:spacing w:line="276" w:lineRule="auto"/>
                    <w:jc w:val="center"/>
                    <w:rPr>
                      <w:sz w:val="24"/>
                    </w:rPr>
                  </w:pPr>
                  <w:r>
                    <w:rPr>
                      <w:rFonts w:hint="eastAsia"/>
                      <w:sz w:val="24"/>
                    </w:rPr>
                    <w:t>非甲烷总烃</w:t>
                  </w:r>
                </w:p>
              </w:tc>
              <w:tc>
                <w:tcPr>
                  <w:tcW w:w="979" w:type="dxa"/>
                  <w:vAlign w:val="center"/>
                </w:tcPr>
                <w:p w:rsidR="009B490D" w:rsidRDefault="00183E1C">
                  <w:pPr>
                    <w:autoSpaceDE w:val="0"/>
                    <w:autoSpaceDN w:val="0"/>
                    <w:adjustRightInd w:val="0"/>
                    <w:snapToGrid w:val="0"/>
                    <w:spacing w:line="276" w:lineRule="auto"/>
                    <w:jc w:val="center"/>
                    <w:rPr>
                      <w:sz w:val="24"/>
                    </w:rPr>
                  </w:pPr>
                  <w:r>
                    <w:rPr>
                      <w:rFonts w:hint="eastAsia"/>
                      <w:sz w:val="24"/>
                    </w:rPr>
                    <w:t>180001</w:t>
                  </w:r>
                </w:p>
              </w:tc>
              <w:tc>
                <w:tcPr>
                  <w:tcW w:w="951" w:type="dxa"/>
                  <w:vAlign w:val="center"/>
                </w:tcPr>
                <w:p w:rsidR="009B490D" w:rsidRDefault="00183E1C">
                  <w:pPr>
                    <w:spacing w:line="276" w:lineRule="auto"/>
                    <w:jc w:val="center"/>
                    <w:rPr>
                      <w:color w:val="000000"/>
                      <w:sz w:val="24"/>
                    </w:rPr>
                  </w:pPr>
                  <w:r>
                    <w:rPr>
                      <w:rFonts w:hint="eastAsia"/>
                      <w:color w:val="000000"/>
                      <w:sz w:val="24"/>
                    </w:rPr>
                    <w:t>84.9</w:t>
                  </w:r>
                </w:p>
              </w:tc>
              <w:tc>
                <w:tcPr>
                  <w:tcW w:w="1460" w:type="dxa"/>
                  <w:vMerge w:val="restart"/>
                  <w:vAlign w:val="center"/>
                </w:tcPr>
                <w:p w:rsidR="009B490D" w:rsidRDefault="00183E1C">
                  <w:pPr>
                    <w:autoSpaceDE w:val="0"/>
                    <w:autoSpaceDN w:val="0"/>
                    <w:adjustRightInd w:val="0"/>
                    <w:snapToGrid w:val="0"/>
                    <w:spacing w:line="276" w:lineRule="auto"/>
                    <w:jc w:val="center"/>
                    <w:rPr>
                      <w:sz w:val="24"/>
                    </w:rPr>
                  </w:pPr>
                  <w:r>
                    <w:rPr>
                      <w:rFonts w:hint="eastAsia"/>
                      <w:sz w:val="24"/>
                    </w:rPr>
                    <w:t>现有工程油气回收装置治理效率≥</w:t>
                  </w:r>
                  <w:r>
                    <w:rPr>
                      <w:rFonts w:hint="eastAsia"/>
                      <w:sz w:val="24"/>
                    </w:rPr>
                    <w:t>99%</w:t>
                  </w:r>
                  <w:r>
                    <w:rPr>
                      <w:rFonts w:hint="eastAsia"/>
                      <w:sz w:val="24"/>
                    </w:rPr>
                    <w:t>（按</w:t>
                  </w:r>
                  <w:r>
                    <w:rPr>
                      <w:rFonts w:hint="eastAsia"/>
                      <w:sz w:val="24"/>
                    </w:rPr>
                    <w:t>99%</w:t>
                  </w:r>
                  <w:r>
                    <w:rPr>
                      <w:rFonts w:hint="eastAsia"/>
                      <w:sz w:val="24"/>
                    </w:rPr>
                    <w:t>计）</w:t>
                  </w:r>
                </w:p>
              </w:tc>
              <w:tc>
                <w:tcPr>
                  <w:tcW w:w="996" w:type="dxa"/>
                  <w:vAlign w:val="center"/>
                </w:tcPr>
                <w:p w:rsidR="009B490D" w:rsidRDefault="00183E1C">
                  <w:pPr>
                    <w:spacing w:line="276" w:lineRule="auto"/>
                    <w:jc w:val="center"/>
                    <w:rPr>
                      <w:sz w:val="24"/>
                    </w:rPr>
                  </w:pPr>
                  <w:r>
                    <w:rPr>
                      <w:rFonts w:hint="eastAsia"/>
                      <w:sz w:val="24"/>
                    </w:rPr>
                    <w:t>1800.01</w:t>
                  </w:r>
                </w:p>
              </w:tc>
              <w:tc>
                <w:tcPr>
                  <w:tcW w:w="756" w:type="dxa"/>
                  <w:vAlign w:val="center"/>
                </w:tcPr>
                <w:p w:rsidR="009B490D" w:rsidRDefault="00183E1C">
                  <w:pPr>
                    <w:spacing w:line="276" w:lineRule="auto"/>
                    <w:jc w:val="center"/>
                    <w:rPr>
                      <w:sz w:val="24"/>
                    </w:rPr>
                  </w:pPr>
                  <w:r>
                    <w:rPr>
                      <w:rFonts w:hint="eastAsia"/>
                      <w:sz w:val="24"/>
                    </w:rPr>
                    <w:t>0.849</w:t>
                  </w:r>
                </w:p>
              </w:tc>
              <w:tc>
                <w:tcPr>
                  <w:tcW w:w="756" w:type="dxa"/>
                  <w:vMerge w:val="restart"/>
                  <w:vAlign w:val="center"/>
                </w:tcPr>
                <w:p w:rsidR="009B490D" w:rsidRDefault="00183E1C">
                  <w:pPr>
                    <w:spacing w:line="276" w:lineRule="auto"/>
                    <w:jc w:val="center"/>
                    <w:rPr>
                      <w:rFonts w:ascii="宋体" w:hAnsi="宋体" w:cs="宋体"/>
                      <w:sz w:val="24"/>
                    </w:rPr>
                  </w:pPr>
                  <w:r>
                    <w:rPr>
                      <w:rFonts w:hint="eastAsia"/>
                      <w:sz w:val="24"/>
                    </w:rPr>
                    <w:t>0.857</w:t>
                  </w:r>
                </w:p>
                <w:p w:rsidR="009B490D" w:rsidRDefault="009B490D">
                  <w:pPr>
                    <w:spacing w:line="276" w:lineRule="auto"/>
                    <w:jc w:val="center"/>
                    <w:rPr>
                      <w:sz w:val="24"/>
                    </w:rPr>
                  </w:pPr>
                </w:p>
              </w:tc>
              <w:tc>
                <w:tcPr>
                  <w:tcW w:w="756" w:type="dxa"/>
                  <w:vMerge w:val="restart"/>
                  <w:vAlign w:val="center"/>
                </w:tcPr>
                <w:p w:rsidR="009B490D" w:rsidRDefault="00183E1C">
                  <w:pPr>
                    <w:spacing w:line="276" w:lineRule="auto"/>
                    <w:jc w:val="center"/>
                    <w:rPr>
                      <w:rFonts w:ascii="宋体" w:hAnsi="宋体" w:cs="宋体"/>
                      <w:sz w:val="24"/>
                    </w:rPr>
                  </w:pPr>
                  <w:r>
                    <w:rPr>
                      <w:rFonts w:hint="eastAsia"/>
                      <w:sz w:val="24"/>
                    </w:rPr>
                    <w:t>1.714</w:t>
                  </w:r>
                </w:p>
                <w:p w:rsidR="009B490D" w:rsidRDefault="009B490D">
                  <w:pPr>
                    <w:spacing w:line="276" w:lineRule="auto"/>
                    <w:jc w:val="center"/>
                    <w:rPr>
                      <w:sz w:val="24"/>
                    </w:rPr>
                  </w:pPr>
                </w:p>
              </w:tc>
              <w:tc>
                <w:tcPr>
                  <w:tcW w:w="1244" w:type="dxa"/>
                  <w:vMerge w:val="restart"/>
                  <w:vAlign w:val="center"/>
                </w:tcPr>
                <w:p w:rsidR="009B490D" w:rsidRDefault="00183E1C">
                  <w:pPr>
                    <w:autoSpaceDE w:val="0"/>
                    <w:autoSpaceDN w:val="0"/>
                    <w:adjustRightInd w:val="0"/>
                    <w:snapToGrid w:val="0"/>
                    <w:spacing w:line="276" w:lineRule="auto"/>
                    <w:jc w:val="center"/>
                    <w:rPr>
                      <w:sz w:val="24"/>
                    </w:rPr>
                  </w:pPr>
                  <w:r>
                    <w:rPr>
                      <w:rFonts w:hint="eastAsia"/>
                      <w:sz w:val="24"/>
                    </w:rPr>
                    <w:t>年装卸时间</w:t>
                  </w:r>
                  <w:r>
                    <w:rPr>
                      <w:rFonts w:hint="eastAsia"/>
                      <w:sz w:val="24"/>
                    </w:rPr>
                    <w:t>2120h</w:t>
                  </w:r>
                  <w:r>
                    <w:rPr>
                      <w:rFonts w:hint="eastAsia"/>
                      <w:sz w:val="24"/>
                    </w:rPr>
                    <w:t>，油气回收装置风量</w:t>
                  </w:r>
                  <w:r>
                    <w:rPr>
                      <w:rFonts w:hint="eastAsia"/>
                      <w:sz w:val="24"/>
                    </w:rPr>
                    <w:t>500m</w:t>
                  </w:r>
                  <w:r>
                    <w:rPr>
                      <w:rFonts w:hint="eastAsia"/>
                      <w:sz w:val="24"/>
                      <w:vertAlign w:val="superscript"/>
                    </w:rPr>
                    <w:t>3</w:t>
                  </w:r>
                  <w:r>
                    <w:rPr>
                      <w:rFonts w:hint="eastAsia"/>
                      <w:sz w:val="24"/>
                    </w:rPr>
                    <w:t>/h</w:t>
                  </w:r>
                </w:p>
              </w:tc>
            </w:tr>
            <w:tr w:rsidR="009B490D">
              <w:tc>
                <w:tcPr>
                  <w:tcW w:w="929" w:type="dxa"/>
                  <w:vAlign w:val="center"/>
                </w:tcPr>
                <w:p w:rsidR="009B490D" w:rsidRDefault="00183E1C">
                  <w:pPr>
                    <w:autoSpaceDE w:val="0"/>
                    <w:autoSpaceDN w:val="0"/>
                    <w:adjustRightInd w:val="0"/>
                    <w:snapToGrid w:val="0"/>
                    <w:spacing w:line="276" w:lineRule="auto"/>
                    <w:jc w:val="center"/>
                    <w:rPr>
                      <w:sz w:val="24"/>
                    </w:rPr>
                  </w:pPr>
                  <w:r>
                    <w:rPr>
                      <w:rFonts w:hint="eastAsia"/>
                      <w:sz w:val="24"/>
                    </w:rPr>
                    <w:t>装卸工序乙醇</w:t>
                  </w:r>
                </w:p>
              </w:tc>
              <w:tc>
                <w:tcPr>
                  <w:tcW w:w="793" w:type="dxa"/>
                  <w:vMerge/>
                </w:tcPr>
                <w:p w:rsidR="009B490D" w:rsidRDefault="009B490D">
                  <w:pPr>
                    <w:autoSpaceDE w:val="0"/>
                    <w:autoSpaceDN w:val="0"/>
                    <w:adjustRightInd w:val="0"/>
                    <w:snapToGrid w:val="0"/>
                    <w:spacing w:line="276" w:lineRule="auto"/>
                    <w:jc w:val="center"/>
                    <w:rPr>
                      <w:sz w:val="24"/>
                    </w:rPr>
                  </w:pPr>
                </w:p>
              </w:tc>
              <w:tc>
                <w:tcPr>
                  <w:tcW w:w="979" w:type="dxa"/>
                  <w:vAlign w:val="center"/>
                </w:tcPr>
                <w:p w:rsidR="009B490D" w:rsidRDefault="00183E1C">
                  <w:pPr>
                    <w:autoSpaceDE w:val="0"/>
                    <w:autoSpaceDN w:val="0"/>
                    <w:adjustRightInd w:val="0"/>
                    <w:snapToGrid w:val="0"/>
                    <w:spacing w:line="276" w:lineRule="auto"/>
                    <w:jc w:val="center"/>
                    <w:rPr>
                      <w:sz w:val="24"/>
                    </w:rPr>
                  </w:pPr>
                  <w:r>
                    <w:rPr>
                      <w:rFonts w:hint="eastAsia"/>
                      <w:sz w:val="24"/>
                    </w:rPr>
                    <w:t>1683</w:t>
                  </w:r>
                </w:p>
              </w:tc>
              <w:tc>
                <w:tcPr>
                  <w:tcW w:w="951" w:type="dxa"/>
                  <w:vAlign w:val="center"/>
                </w:tcPr>
                <w:p w:rsidR="009B490D" w:rsidRDefault="00183E1C">
                  <w:pPr>
                    <w:spacing w:line="276" w:lineRule="auto"/>
                    <w:jc w:val="center"/>
                    <w:rPr>
                      <w:color w:val="000000"/>
                      <w:sz w:val="24"/>
                    </w:rPr>
                  </w:pPr>
                  <w:r>
                    <w:rPr>
                      <w:rFonts w:hint="eastAsia"/>
                      <w:color w:val="000000"/>
                      <w:sz w:val="24"/>
                    </w:rPr>
                    <w:t>0.794</w:t>
                  </w:r>
                </w:p>
              </w:tc>
              <w:tc>
                <w:tcPr>
                  <w:tcW w:w="1460" w:type="dxa"/>
                  <w:vMerge/>
                  <w:vAlign w:val="center"/>
                </w:tcPr>
                <w:p w:rsidR="009B490D" w:rsidRDefault="009B490D">
                  <w:pPr>
                    <w:autoSpaceDE w:val="0"/>
                    <w:autoSpaceDN w:val="0"/>
                    <w:adjustRightInd w:val="0"/>
                    <w:snapToGrid w:val="0"/>
                    <w:spacing w:line="276" w:lineRule="auto"/>
                    <w:jc w:val="center"/>
                    <w:rPr>
                      <w:sz w:val="24"/>
                    </w:rPr>
                  </w:pPr>
                </w:p>
              </w:tc>
              <w:tc>
                <w:tcPr>
                  <w:tcW w:w="996" w:type="dxa"/>
                  <w:vAlign w:val="center"/>
                </w:tcPr>
                <w:p w:rsidR="009B490D" w:rsidRDefault="00183E1C">
                  <w:pPr>
                    <w:spacing w:line="276" w:lineRule="auto"/>
                    <w:jc w:val="center"/>
                    <w:rPr>
                      <w:color w:val="000000"/>
                      <w:sz w:val="24"/>
                    </w:rPr>
                  </w:pPr>
                  <w:r>
                    <w:rPr>
                      <w:rFonts w:hint="eastAsia"/>
                      <w:color w:val="000000"/>
                      <w:sz w:val="24"/>
                    </w:rPr>
                    <w:t>16.83</w:t>
                  </w:r>
                </w:p>
              </w:tc>
              <w:tc>
                <w:tcPr>
                  <w:tcW w:w="756" w:type="dxa"/>
                  <w:vAlign w:val="center"/>
                </w:tcPr>
                <w:p w:rsidR="009B490D" w:rsidRDefault="00183E1C">
                  <w:pPr>
                    <w:spacing w:line="276" w:lineRule="auto"/>
                    <w:jc w:val="center"/>
                    <w:rPr>
                      <w:color w:val="000000"/>
                      <w:sz w:val="24"/>
                    </w:rPr>
                  </w:pPr>
                  <w:r>
                    <w:rPr>
                      <w:rFonts w:hint="eastAsia"/>
                      <w:color w:val="000000"/>
                      <w:sz w:val="24"/>
                    </w:rPr>
                    <w:t>0.008</w:t>
                  </w:r>
                </w:p>
              </w:tc>
              <w:tc>
                <w:tcPr>
                  <w:tcW w:w="756" w:type="dxa"/>
                  <w:vMerge/>
                  <w:vAlign w:val="center"/>
                </w:tcPr>
                <w:p w:rsidR="009B490D" w:rsidRDefault="009B490D">
                  <w:pPr>
                    <w:spacing w:line="276" w:lineRule="auto"/>
                    <w:jc w:val="center"/>
                    <w:rPr>
                      <w:color w:val="000000"/>
                      <w:sz w:val="24"/>
                    </w:rPr>
                  </w:pPr>
                </w:p>
              </w:tc>
              <w:tc>
                <w:tcPr>
                  <w:tcW w:w="756" w:type="dxa"/>
                  <w:vMerge/>
                  <w:vAlign w:val="center"/>
                </w:tcPr>
                <w:p w:rsidR="009B490D" w:rsidRDefault="009B490D">
                  <w:pPr>
                    <w:spacing w:line="276" w:lineRule="auto"/>
                    <w:jc w:val="center"/>
                    <w:rPr>
                      <w:color w:val="000000"/>
                      <w:sz w:val="24"/>
                    </w:rPr>
                  </w:pPr>
                </w:p>
              </w:tc>
              <w:tc>
                <w:tcPr>
                  <w:tcW w:w="1244" w:type="dxa"/>
                  <w:vMerge/>
                  <w:vAlign w:val="center"/>
                </w:tcPr>
                <w:p w:rsidR="009B490D" w:rsidRDefault="009B490D">
                  <w:pPr>
                    <w:autoSpaceDE w:val="0"/>
                    <w:autoSpaceDN w:val="0"/>
                    <w:adjustRightInd w:val="0"/>
                    <w:snapToGrid w:val="0"/>
                    <w:spacing w:line="276" w:lineRule="auto"/>
                    <w:jc w:val="center"/>
                    <w:rPr>
                      <w:sz w:val="24"/>
                    </w:rPr>
                  </w:pPr>
                </w:p>
              </w:tc>
            </w:tr>
          </w:tbl>
          <w:p w:rsidR="009B490D" w:rsidRDefault="00183E1C">
            <w:pPr>
              <w:autoSpaceDE w:val="0"/>
              <w:autoSpaceDN w:val="0"/>
              <w:adjustRightInd w:val="0"/>
              <w:spacing w:beforeLines="50" w:before="156" w:line="360" w:lineRule="auto"/>
              <w:ind w:firstLineChars="200" w:firstLine="480"/>
              <w:rPr>
                <w:rFonts w:ascii="宋体" w:cs="宋体"/>
                <w:kern w:val="0"/>
                <w:sz w:val="24"/>
              </w:rPr>
            </w:pPr>
            <w:r>
              <w:rPr>
                <w:rFonts w:hint="eastAsia"/>
                <w:sz w:val="24"/>
              </w:rPr>
              <w:lastRenderedPageBreak/>
              <w:t xml:space="preserve"> </w:t>
            </w:r>
            <w:r>
              <w:rPr>
                <w:rFonts w:hint="eastAsia"/>
                <w:sz w:val="24"/>
              </w:rPr>
              <w:t>本项目乙醇汽油装车过程产生的废气经现状油气回收装置处理后由一根</w:t>
            </w:r>
            <w:r>
              <w:rPr>
                <w:rFonts w:hint="eastAsia"/>
                <w:sz w:val="24"/>
              </w:rPr>
              <w:t>15m</w:t>
            </w:r>
            <w:r>
              <w:rPr>
                <w:rFonts w:hint="eastAsia"/>
                <w:sz w:val="24"/>
              </w:rPr>
              <w:t>高排气筒排放，</w:t>
            </w:r>
            <w:r>
              <w:rPr>
                <w:rFonts w:ascii="宋体" w:cs="宋体" w:hint="eastAsia"/>
                <w:kern w:val="0"/>
                <w:sz w:val="24"/>
              </w:rPr>
              <w:t>根据设计资料，改造前后油气回收装置风量不变，</w:t>
            </w:r>
            <w:r>
              <w:rPr>
                <w:rFonts w:hint="eastAsia"/>
                <w:sz w:val="24"/>
              </w:rPr>
              <w:t>排放量</w:t>
            </w:r>
            <w:r>
              <w:rPr>
                <w:rFonts w:hint="eastAsia"/>
                <w:sz w:val="24"/>
              </w:rPr>
              <w:t>0.857kg/h</w:t>
            </w:r>
            <w:r>
              <w:rPr>
                <w:rFonts w:hint="eastAsia"/>
                <w:sz w:val="24"/>
              </w:rPr>
              <w:t>，排放浓度</w:t>
            </w:r>
            <w:r>
              <w:rPr>
                <w:rFonts w:hint="eastAsia"/>
                <w:sz w:val="24"/>
              </w:rPr>
              <w:t>1.714g/m</w:t>
            </w:r>
            <w:r>
              <w:rPr>
                <w:rFonts w:hint="eastAsia"/>
                <w:sz w:val="24"/>
                <w:vertAlign w:val="superscript"/>
              </w:rPr>
              <w:t>3</w:t>
            </w:r>
            <w:r>
              <w:rPr>
                <w:rFonts w:hint="eastAsia"/>
                <w:sz w:val="24"/>
              </w:rPr>
              <w:t>。</w:t>
            </w:r>
          </w:p>
          <w:p w:rsidR="009B490D" w:rsidRDefault="00183E1C">
            <w:pPr>
              <w:autoSpaceDE w:val="0"/>
              <w:autoSpaceDN w:val="0"/>
              <w:adjustRightInd w:val="0"/>
              <w:spacing w:line="360" w:lineRule="auto"/>
              <w:ind w:firstLineChars="200" w:firstLine="480"/>
              <w:rPr>
                <w:sz w:val="24"/>
              </w:rPr>
            </w:pPr>
            <w:r>
              <w:rPr>
                <w:rFonts w:hint="eastAsia"/>
                <w:sz w:val="24"/>
              </w:rPr>
              <w:t>根据内浮顶罐损耗公式及建设单位现状各损耗计算因、油气回收效率计算现有储罐及装卸废气产生及排放情况，详见表</w:t>
            </w:r>
            <w:r>
              <w:rPr>
                <w:rFonts w:hint="eastAsia"/>
                <w:sz w:val="24"/>
              </w:rPr>
              <w:t>49</w:t>
            </w:r>
            <w:r>
              <w:rPr>
                <w:rFonts w:ascii="宋体" w:hAnsi="宋体" w:hint="eastAsia"/>
                <w:sz w:val="24"/>
              </w:rPr>
              <w:t>～表</w:t>
            </w:r>
            <w:r>
              <w:rPr>
                <w:rFonts w:hint="eastAsia"/>
                <w:sz w:val="24"/>
              </w:rPr>
              <w:t>51</w:t>
            </w:r>
            <w:r>
              <w:rPr>
                <w:rFonts w:hint="eastAsia"/>
                <w:sz w:val="24"/>
              </w:rPr>
              <w:t>。</w:t>
            </w:r>
          </w:p>
          <w:p w:rsidR="009B490D" w:rsidRDefault="00183E1C">
            <w:pPr>
              <w:autoSpaceDE w:val="0"/>
              <w:autoSpaceDN w:val="0"/>
              <w:adjustRightInd w:val="0"/>
              <w:snapToGrid w:val="0"/>
              <w:spacing w:line="360" w:lineRule="auto"/>
              <w:ind w:firstLineChars="200" w:firstLine="480"/>
              <w:jc w:val="center"/>
              <w:rPr>
                <w:sz w:val="24"/>
              </w:rPr>
            </w:pPr>
            <w:r>
              <w:rPr>
                <w:rFonts w:hint="eastAsia"/>
                <w:sz w:val="24"/>
              </w:rPr>
              <w:t>表</w:t>
            </w:r>
            <w:r>
              <w:rPr>
                <w:rFonts w:hint="eastAsia"/>
                <w:sz w:val="24"/>
              </w:rPr>
              <w:t xml:space="preserve">49  </w:t>
            </w:r>
            <w:r>
              <w:rPr>
                <w:rFonts w:hint="eastAsia"/>
                <w:sz w:val="24"/>
              </w:rPr>
              <w:t>现有工程储罐大呼吸非甲烷总烃排放情况一览表（无组织）</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1843"/>
              <w:gridCol w:w="1231"/>
              <w:gridCol w:w="1843"/>
              <w:gridCol w:w="2459"/>
            </w:tblGrid>
            <w:tr w:rsidR="009B490D">
              <w:trPr>
                <w:trHeight w:val="240"/>
              </w:trPr>
              <w:tc>
                <w:tcPr>
                  <w:tcW w:w="4087" w:type="dxa"/>
                  <w:gridSpan w:val="2"/>
                  <w:vMerge w:val="restart"/>
                  <w:vAlign w:val="center"/>
                </w:tcPr>
                <w:p w:rsidR="009B490D" w:rsidRDefault="00183E1C">
                  <w:pPr>
                    <w:autoSpaceDE w:val="0"/>
                    <w:autoSpaceDN w:val="0"/>
                    <w:adjustRightInd w:val="0"/>
                    <w:snapToGrid w:val="0"/>
                    <w:spacing w:line="360" w:lineRule="auto"/>
                    <w:jc w:val="center"/>
                    <w:rPr>
                      <w:sz w:val="24"/>
                    </w:rPr>
                  </w:pPr>
                  <w:r>
                    <w:rPr>
                      <w:rFonts w:hint="eastAsia"/>
                      <w:sz w:val="24"/>
                    </w:rPr>
                    <w:t>储罐及其容积</w:t>
                  </w:r>
                </w:p>
              </w:tc>
              <w:tc>
                <w:tcPr>
                  <w:tcW w:w="1231" w:type="dxa"/>
                  <w:vMerge w:val="restart"/>
                  <w:vAlign w:val="center"/>
                </w:tcPr>
                <w:p w:rsidR="009B490D" w:rsidRDefault="00183E1C">
                  <w:pPr>
                    <w:autoSpaceDE w:val="0"/>
                    <w:autoSpaceDN w:val="0"/>
                    <w:adjustRightInd w:val="0"/>
                    <w:snapToGrid w:val="0"/>
                    <w:spacing w:line="360" w:lineRule="auto"/>
                    <w:jc w:val="center"/>
                    <w:rPr>
                      <w:sz w:val="24"/>
                    </w:rPr>
                  </w:pPr>
                  <w:r>
                    <w:rPr>
                      <w:rFonts w:hint="eastAsia"/>
                      <w:sz w:val="24"/>
                    </w:rPr>
                    <w:t>数量</w:t>
                  </w:r>
                </w:p>
              </w:tc>
              <w:tc>
                <w:tcPr>
                  <w:tcW w:w="4302" w:type="dxa"/>
                  <w:gridSpan w:val="2"/>
                  <w:vAlign w:val="center"/>
                </w:tcPr>
                <w:p w:rsidR="009B490D" w:rsidRDefault="00183E1C">
                  <w:pPr>
                    <w:autoSpaceDE w:val="0"/>
                    <w:autoSpaceDN w:val="0"/>
                    <w:adjustRightInd w:val="0"/>
                    <w:snapToGrid w:val="0"/>
                    <w:spacing w:line="360" w:lineRule="auto"/>
                    <w:jc w:val="center"/>
                    <w:rPr>
                      <w:sz w:val="24"/>
                    </w:rPr>
                  </w:pPr>
                  <w:r>
                    <w:rPr>
                      <w:rFonts w:hint="eastAsia"/>
                      <w:sz w:val="24"/>
                    </w:rPr>
                    <w:t>大呼吸</w:t>
                  </w:r>
                </w:p>
              </w:tc>
            </w:tr>
            <w:tr w:rsidR="009B490D">
              <w:trPr>
                <w:trHeight w:val="645"/>
              </w:trPr>
              <w:tc>
                <w:tcPr>
                  <w:tcW w:w="4087" w:type="dxa"/>
                  <w:gridSpan w:val="2"/>
                  <w:vMerge/>
                  <w:vAlign w:val="center"/>
                </w:tcPr>
                <w:p w:rsidR="009B490D" w:rsidRDefault="009B490D">
                  <w:pPr>
                    <w:autoSpaceDE w:val="0"/>
                    <w:autoSpaceDN w:val="0"/>
                    <w:adjustRightInd w:val="0"/>
                    <w:snapToGrid w:val="0"/>
                    <w:spacing w:line="360" w:lineRule="auto"/>
                    <w:jc w:val="center"/>
                    <w:rPr>
                      <w:sz w:val="24"/>
                    </w:rPr>
                  </w:pPr>
                </w:p>
              </w:tc>
              <w:tc>
                <w:tcPr>
                  <w:tcW w:w="1231" w:type="dxa"/>
                  <w:vMerge/>
                  <w:vAlign w:val="center"/>
                </w:tcPr>
                <w:p w:rsidR="009B490D" w:rsidRDefault="009B490D">
                  <w:pPr>
                    <w:autoSpaceDE w:val="0"/>
                    <w:autoSpaceDN w:val="0"/>
                    <w:adjustRightInd w:val="0"/>
                    <w:snapToGrid w:val="0"/>
                    <w:spacing w:line="360" w:lineRule="auto"/>
                    <w:jc w:val="center"/>
                    <w:rPr>
                      <w:sz w:val="24"/>
                    </w:rPr>
                  </w:pPr>
                </w:p>
              </w:tc>
              <w:tc>
                <w:tcPr>
                  <w:tcW w:w="4302" w:type="dxa"/>
                  <w:gridSpan w:val="2"/>
                  <w:vAlign w:val="center"/>
                </w:tcPr>
                <w:p w:rsidR="009B490D" w:rsidRDefault="00183E1C">
                  <w:pPr>
                    <w:autoSpaceDE w:val="0"/>
                    <w:autoSpaceDN w:val="0"/>
                    <w:adjustRightInd w:val="0"/>
                    <w:snapToGrid w:val="0"/>
                    <w:spacing w:line="360" w:lineRule="auto"/>
                    <w:jc w:val="center"/>
                    <w:rPr>
                      <w:sz w:val="24"/>
                    </w:rPr>
                  </w:pPr>
                  <w:r>
                    <w:rPr>
                      <w:rFonts w:hint="eastAsia"/>
                      <w:sz w:val="24"/>
                    </w:rPr>
                    <w:t>单罐工作损耗（挂壁损耗）</w:t>
                  </w:r>
                </w:p>
              </w:tc>
            </w:tr>
            <w:tr w:rsidR="009B490D">
              <w:trPr>
                <w:trHeight w:val="274"/>
              </w:trPr>
              <w:tc>
                <w:tcPr>
                  <w:tcW w:w="4087" w:type="dxa"/>
                  <w:gridSpan w:val="2"/>
                  <w:vMerge/>
                  <w:vAlign w:val="center"/>
                </w:tcPr>
                <w:p w:rsidR="009B490D" w:rsidRDefault="009B490D">
                  <w:pPr>
                    <w:autoSpaceDE w:val="0"/>
                    <w:autoSpaceDN w:val="0"/>
                    <w:adjustRightInd w:val="0"/>
                    <w:snapToGrid w:val="0"/>
                    <w:spacing w:line="360" w:lineRule="auto"/>
                    <w:jc w:val="center"/>
                    <w:rPr>
                      <w:sz w:val="24"/>
                    </w:rPr>
                  </w:pPr>
                </w:p>
              </w:tc>
              <w:tc>
                <w:tcPr>
                  <w:tcW w:w="1231" w:type="dxa"/>
                  <w:vMerge/>
                  <w:vAlign w:val="center"/>
                </w:tcPr>
                <w:p w:rsidR="009B490D" w:rsidRDefault="009B490D">
                  <w:pPr>
                    <w:autoSpaceDE w:val="0"/>
                    <w:autoSpaceDN w:val="0"/>
                    <w:adjustRightInd w:val="0"/>
                    <w:snapToGrid w:val="0"/>
                    <w:spacing w:line="360" w:lineRule="auto"/>
                    <w:jc w:val="center"/>
                    <w:rPr>
                      <w:sz w:val="24"/>
                    </w:rPr>
                  </w:pPr>
                </w:p>
              </w:tc>
              <w:tc>
                <w:tcPr>
                  <w:tcW w:w="1843" w:type="dxa"/>
                  <w:vAlign w:val="center"/>
                </w:tcPr>
                <w:p w:rsidR="009B490D" w:rsidRDefault="00183E1C">
                  <w:pPr>
                    <w:autoSpaceDE w:val="0"/>
                    <w:autoSpaceDN w:val="0"/>
                    <w:adjustRightInd w:val="0"/>
                    <w:snapToGrid w:val="0"/>
                    <w:spacing w:line="360" w:lineRule="auto"/>
                    <w:jc w:val="center"/>
                    <w:rPr>
                      <w:sz w:val="24"/>
                    </w:rPr>
                  </w:pPr>
                  <w:r>
                    <w:rPr>
                      <w:rFonts w:hint="eastAsia"/>
                      <w:sz w:val="24"/>
                    </w:rPr>
                    <w:t>kg/a</w:t>
                  </w:r>
                </w:p>
              </w:tc>
              <w:tc>
                <w:tcPr>
                  <w:tcW w:w="2459" w:type="dxa"/>
                  <w:vAlign w:val="center"/>
                </w:tcPr>
                <w:p w:rsidR="009B490D" w:rsidRDefault="00183E1C">
                  <w:pPr>
                    <w:autoSpaceDE w:val="0"/>
                    <w:autoSpaceDN w:val="0"/>
                    <w:adjustRightInd w:val="0"/>
                    <w:snapToGrid w:val="0"/>
                    <w:spacing w:line="360" w:lineRule="auto"/>
                    <w:jc w:val="center"/>
                    <w:rPr>
                      <w:sz w:val="24"/>
                    </w:rPr>
                  </w:pPr>
                  <w:r>
                    <w:rPr>
                      <w:rFonts w:hint="eastAsia"/>
                      <w:sz w:val="24"/>
                    </w:rPr>
                    <w:t>kg/h</w:t>
                  </w:r>
                </w:p>
              </w:tc>
            </w:tr>
            <w:tr w:rsidR="009B490D">
              <w:trPr>
                <w:trHeight w:val="509"/>
              </w:trPr>
              <w:tc>
                <w:tcPr>
                  <w:tcW w:w="2244" w:type="dxa"/>
                  <w:vMerge w:val="restart"/>
                  <w:vAlign w:val="center"/>
                </w:tcPr>
                <w:p w:rsidR="009B490D" w:rsidRDefault="00183E1C">
                  <w:pPr>
                    <w:autoSpaceDE w:val="0"/>
                    <w:autoSpaceDN w:val="0"/>
                    <w:adjustRightInd w:val="0"/>
                    <w:snapToGrid w:val="0"/>
                    <w:spacing w:line="276" w:lineRule="auto"/>
                    <w:jc w:val="center"/>
                    <w:rPr>
                      <w:sz w:val="24"/>
                    </w:rPr>
                  </w:pPr>
                  <w:r>
                    <w:rPr>
                      <w:rFonts w:hint="eastAsia"/>
                      <w:sz w:val="24"/>
                    </w:rPr>
                    <w:t>汽油储罐</w:t>
                  </w:r>
                </w:p>
                <w:p w:rsidR="009B490D" w:rsidRDefault="00183E1C">
                  <w:pPr>
                    <w:autoSpaceDE w:val="0"/>
                    <w:autoSpaceDN w:val="0"/>
                    <w:adjustRightInd w:val="0"/>
                    <w:snapToGrid w:val="0"/>
                    <w:spacing w:line="276" w:lineRule="auto"/>
                    <w:jc w:val="center"/>
                    <w:rPr>
                      <w:sz w:val="24"/>
                    </w:rPr>
                  </w:pPr>
                  <w:r>
                    <w:rPr>
                      <w:rFonts w:hint="eastAsia"/>
                      <w:sz w:val="24"/>
                    </w:rPr>
                    <w:t>（内浮顶罐）</w:t>
                  </w:r>
                </w:p>
              </w:tc>
              <w:tc>
                <w:tcPr>
                  <w:tcW w:w="1843" w:type="dxa"/>
                  <w:vAlign w:val="center"/>
                </w:tcPr>
                <w:p w:rsidR="009B490D" w:rsidRDefault="00183E1C">
                  <w:pPr>
                    <w:autoSpaceDE w:val="0"/>
                    <w:autoSpaceDN w:val="0"/>
                    <w:adjustRightInd w:val="0"/>
                    <w:snapToGrid w:val="0"/>
                    <w:spacing w:line="276" w:lineRule="auto"/>
                    <w:jc w:val="center"/>
                    <w:rPr>
                      <w:sz w:val="24"/>
                    </w:rPr>
                  </w:pPr>
                  <w:r>
                    <w:rPr>
                      <w:rFonts w:hint="eastAsia"/>
                      <w:sz w:val="24"/>
                    </w:rPr>
                    <w:t>7000m</w:t>
                  </w:r>
                  <w:r>
                    <w:rPr>
                      <w:rFonts w:hint="eastAsia"/>
                      <w:sz w:val="24"/>
                      <w:vertAlign w:val="superscript"/>
                    </w:rPr>
                    <w:t>3</w:t>
                  </w:r>
                </w:p>
              </w:tc>
              <w:tc>
                <w:tcPr>
                  <w:tcW w:w="1231" w:type="dxa"/>
                  <w:vAlign w:val="center"/>
                </w:tcPr>
                <w:p w:rsidR="009B490D" w:rsidRDefault="00183E1C">
                  <w:pPr>
                    <w:autoSpaceDE w:val="0"/>
                    <w:autoSpaceDN w:val="0"/>
                    <w:adjustRightInd w:val="0"/>
                    <w:snapToGrid w:val="0"/>
                    <w:spacing w:line="276" w:lineRule="auto"/>
                    <w:jc w:val="center"/>
                    <w:rPr>
                      <w:sz w:val="24"/>
                    </w:rPr>
                  </w:pPr>
                  <w:r>
                    <w:rPr>
                      <w:rFonts w:hint="eastAsia"/>
                      <w:sz w:val="24"/>
                    </w:rPr>
                    <w:t>1</w:t>
                  </w:r>
                </w:p>
              </w:tc>
              <w:tc>
                <w:tcPr>
                  <w:tcW w:w="1843" w:type="dxa"/>
                  <w:vAlign w:val="center"/>
                </w:tcPr>
                <w:p w:rsidR="009B490D" w:rsidRDefault="00183E1C">
                  <w:pPr>
                    <w:autoSpaceDE w:val="0"/>
                    <w:autoSpaceDN w:val="0"/>
                    <w:adjustRightInd w:val="0"/>
                    <w:snapToGrid w:val="0"/>
                    <w:spacing w:line="276" w:lineRule="auto"/>
                    <w:jc w:val="center"/>
                    <w:rPr>
                      <w:sz w:val="24"/>
                    </w:rPr>
                  </w:pPr>
                  <w:r>
                    <w:rPr>
                      <w:rFonts w:hint="eastAsia"/>
                      <w:color w:val="000000"/>
                      <w:sz w:val="24"/>
                    </w:rPr>
                    <w:t>6.126</w:t>
                  </w:r>
                </w:p>
              </w:tc>
              <w:tc>
                <w:tcPr>
                  <w:tcW w:w="2459" w:type="dxa"/>
                  <w:vAlign w:val="center"/>
                </w:tcPr>
                <w:p w:rsidR="009B490D" w:rsidRDefault="00183E1C">
                  <w:pPr>
                    <w:autoSpaceDE w:val="0"/>
                    <w:autoSpaceDN w:val="0"/>
                    <w:adjustRightInd w:val="0"/>
                    <w:snapToGrid w:val="0"/>
                    <w:spacing w:line="276" w:lineRule="auto"/>
                    <w:jc w:val="center"/>
                    <w:rPr>
                      <w:sz w:val="24"/>
                    </w:rPr>
                  </w:pPr>
                  <w:r>
                    <w:rPr>
                      <w:rFonts w:hint="eastAsia"/>
                      <w:sz w:val="24"/>
                    </w:rPr>
                    <w:t>0.021</w:t>
                  </w:r>
                </w:p>
              </w:tc>
            </w:tr>
            <w:tr w:rsidR="009B490D">
              <w:trPr>
                <w:trHeight w:val="403"/>
              </w:trPr>
              <w:tc>
                <w:tcPr>
                  <w:tcW w:w="2244" w:type="dxa"/>
                  <w:vMerge/>
                  <w:vAlign w:val="center"/>
                </w:tcPr>
                <w:p w:rsidR="009B490D" w:rsidRDefault="009B490D">
                  <w:pPr>
                    <w:autoSpaceDE w:val="0"/>
                    <w:autoSpaceDN w:val="0"/>
                    <w:adjustRightInd w:val="0"/>
                    <w:snapToGrid w:val="0"/>
                    <w:spacing w:line="276" w:lineRule="auto"/>
                    <w:jc w:val="center"/>
                    <w:rPr>
                      <w:sz w:val="24"/>
                    </w:rPr>
                  </w:pPr>
                </w:p>
              </w:tc>
              <w:tc>
                <w:tcPr>
                  <w:tcW w:w="1843" w:type="dxa"/>
                  <w:vAlign w:val="center"/>
                </w:tcPr>
                <w:p w:rsidR="009B490D" w:rsidRDefault="00183E1C">
                  <w:pPr>
                    <w:autoSpaceDE w:val="0"/>
                    <w:autoSpaceDN w:val="0"/>
                    <w:adjustRightInd w:val="0"/>
                    <w:snapToGrid w:val="0"/>
                    <w:spacing w:line="276" w:lineRule="auto"/>
                    <w:jc w:val="center"/>
                    <w:rPr>
                      <w:sz w:val="24"/>
                    </w:rPr>
                  </w:pPr>
                  <w:r>
                    <w:rPr>
                      <w:rFonts w:hint="eastAsia"/>
                      <w:sz w:val="24"/>
                    </w:rPr>
                    <w:t>3000m</w:t>
                  </w:r>
                  <w:r>
                    <w:rPr>
                      <w:rFonts w:hint="eastAsia"/>
                      <w:sz w:val="24"/>
                      <w:vertAlign w:val="superscript"/>
                    </w:rPr>
                    <w:t>3</w:t>
                  </w:r>
                </w:p>
              </w:tc>
              <w:tc>
                <w:tcPr>
                  <w:tcW w:w="1231" w:type="dxa"/>
                  <w:vAlign w:val="center"/>
                </w:tcPr>
                <w:p w:rsidR="009B490D" w:rsidRDefault="00183E1C">
                  <w:pPr>
                    <w:autoSpaceDE w:val="0"/>
                    <w:autoSpaceDN w:val="0"/>
                    <w:adjustRightInd w:val="0"/>
                    <w:snapToGrid w:val="0"/>
                    <w:spacing w:line="276" w:lineRule="auto"/>
                    <w:jc w:val="center"/>
                    <w:rPr>
                      <w:sz w:val="24"/>
                    </w:rPr>
                  </w:pPr>
                  <w:r>
                    <w:rPr>
                      <w:rFonts w:hint="eastAsia"/>
                      <w:sz w:val="24"/>
                    </w:rPr>
                    <w:t>1</w:t>
                  </w:r>
                </w:p>
              </w:tc>
              <w:tc>
                <w:tcPr>
                  <w:tcW w:w="1843" w:type="dxa"/>
                  <w:vAlign w:val="center"/>
                </w:tcPr>
                <w:p w:rsidR="009B490D" w:rsidRDefault="00183E1C">
                  <w:pPr>
                    <w:autoSpaceDE w:val="0"/>
                    <w:autoSpaceDN w:val="0"/>
                    <w:adjustRightInd w:val="0"/>
                    <w:snapToGrid w:val="0"/>
                    <w:spacing w:line="276" w:lineRule="auto"/>
                    <w:jc w:val="center"/>
                    <w:rPr>
                      <w:color w:val="000000"/>
                      <w:sz w:val="24"/>
                    </w:rPr>
                  </w:pPr>
                  <w:r>
                    <w:rPr>
                      <w:rFonts w:hint="eastAsia"/>
                      <w:color w:val="000000"/>
                      <w:sz w:val="24"/>
                    </w:rPr>
                    <w:t>3.96</w:t>
                  </w:r>
                </w:p>
              </w:tc>
              <w:tc>
                <w:tcPr>
                  <w:tcW w:w="2459" w:type="dxa"/>
                  <w:vAlign w:val="center"/>
                </w:tcPr>
                <w:p w:rsidR="009B490D" w:rsidRDefault="00183E1C">
                  <w:pPr>
                    <w:autoSpaceDE w:val="0"/>
                    <w:autoSpaceDN w:val="0"/>
                    <w:adjustRightInd w:val="0"/>
                    <w:snapToGrid w:val="0"/>
                    <w:spacing w:line="276" w:lineRule="auto"/>
                    <w:jc w:val="center"/>
                    <w:rPr>
                      <w:sz w:val="24"/>
                    </w:rPr>
                  </w:pPr>
                  <w:r>
                    <w:rPr>
                      <w:rFonts w:hint="eastAsia"/>
                      <w:sz w:val="24"/>
                    </w:rPr>
                    <w:t>0.032</w:t>
                  </w:r>
                </w:p>
              </w:tc>
            </w:tr>
            <w:tr w:rsidR="009B490D">
              <w:trPr>
                <w:trHeight w:val="637"/>
              </w:trPr>
              <w:tc>
                <w:tcPr>
                  <w:tcW w:w="2244" w:type="dxa"/>
                  <w:vAlign w:val="center"/>
                </w:tcPr>
                <w:p w:rsidR="009B490D" w:rsidRDefault="00183E1C">
                  <w:pPr>
                    <w:autoSpaceDE w:val="0"/>
                    <w:autoSpaceDN w:val="0"/>
                    <w:adjustRightInd w:val="0"/>
                    <w:snapToGrid w:val="0"/>
                    <w:spacing w:line="276" w:lineRule="auto"/>
                    <w:jc w:val="center"/>
                    <w:rPr>
                      <w:sz w:val="24"/>
                    </w:rPr>
                  </w:pPr>
                  <w:r>
                    <w:rPr>
                      <w:rFonts w:hint="eastAsia"/>
                      <w:sz w:val="24"/>
                    </w:rPr>
                    <w:t>原油储罐</w:t>
                  </w:r>
                </w:p>
                <w:p w:rsidR="009B490D" w:rsidRDefault="00183E1C">
                  <w:pPr>
                    <w:autoSpaceDE w:val="0"/>
                    <w:autoSpaceDN w:val="0"/>
                    <w:adjustRightInd w:val="0"/>
                    <w:snapToGrid w:val="0"/>
                    <w:spacing w:line="276" w:lineRule="auto"/>
                    <w:jc w:val="center"/>
                    <w:rPr>
                      <w:sz w:val="24"/>
                    </w:rPr>
                  </w:pPr>
                  <w:r>
                    <w:rPr>
                      <w:rFonts w:hint="eastAsia"/>
                      <w:sz w:val="24"/>
                    </w:rPr>
                    <w:t>（内浮顶罐）</w:t>
                  </w:r>
                </w:p>
              </w:tc>
              <w:tc>
                <w:tcPr>
                  <w:tcW w:w="1843" w:type="dxa"/>
                  <w:vAlign w:val="center"/>
                </w:tcPr>
                <w:p w:rsidR="009B490D" w:rsidRDefault="00183E1C">
                  <w:pPr>
                    <w:autoSpaceDE w:val="0"/>
                    <w:autoSpaceDN w:val="0"/>
                    <w:adjustRightInd w:val="0"/>
                    <w:snapToGrid w:val="0"/>
                    <w:spacing w:line="276" w:lineRule="auto"/>
                    <w:jc w:val="center"/>
                    <w:rPr>
                      <w:sz w:val="24"/>
                    </w:rPr>
                  </w:pPr>
                  <w:r>
                    <w:rPr>
                      <w:rFonts w:hint="eastAsia"/>
                      <w:sz w:val="24"/>
                    </w:rPr>
                    <w:t>2.5</w:t>
                  </w:r>
                  <w:r>
                    <w:rPr>
                      <w:rFonts w:hint="eastAsia"/>
                      <w:sz w:val="24"/>
                    </w:rPr>
                    <w:t>万</w:t>
                  </w:r>
                  <w:r>
                    <w:rPr>
                      <w:rFonts w:hint="eastAsia"/>
                      <w:sz w:val="24"/>
                    </w:rPr>
                    <w:t>m</w:t>
                  </w:r>
                  <w:r>
                    <w:rPr>
                      <w:rFonts w:hint="eastAsia"/>
                      <w:sz w:val="24"/>
                      <w:vertAlign w:val="superscript"/>
                    </w:rPr>
                    <w:t>3</w:t>
                  </w:r>
                </w:p>
              </w:tc>
              <w:tc>
                <w:tcPr>
                  <w:tcW w:w="1231" w:type="dxa"/>
                  <w:vAlign w:val="center"/>
                </w:tcPr>
                <w:p w:rsidR="009B490D" w:rsidRDefault="00183E1C">
                  <w:pPr>
                    <w:autoSpaceDE w:val="0"/>
                    <w:autoSpaceDN w:val="0"/>
                    <w:adjustRightInd w:val="0"/>
                    <w:snapToGrid w:val="0"/>
                    <w:spacing w:line="276" w:lineRule="auto"/>
                    <w:jc w:val="center"/>
                    <w:rPr>
                      <w:sz w:val="24"/>
                    </w:rPr>
                  </w:pPr>
                  <w:r>
                    <w:rPr>
                      <w:rFonts w:hint="eastAsia"/>
                      <w:sz w:val="24"/>
                    </w:rPr>
                    <w:t>4</w:t>
                  </w:r>
                </w:p>
              </w:tc>
              <w:tc>
                <w:tcPr>
                  <w:tcW w:w="1843" w:type="dxa"/>
                  <w:vAlign w:val="center"/>
                </w:tcPr>
                <w:p w:rsidR="009B490D" w:rsidRDefault="00183E1C">
                  <w:pPr>
                    <w:autoSpaceDE w:val="0"/>
                    <w:autoSpaceDN w:val="0"/>
                    <w:adjustRightInd w:val="0"/>
                    <w:snapToGrid w:val="0"/>
                    <w:spacing w:line="276" w:lineRule="auto"/>
                    <w:jc w:val="center"/>
                    <w:rPr>
                      <w:sz w:val="24"/>
                    </w:rPr>
                  </w:pPr>
                  <w:r>
                    <w:rPr>
                      <w:rFonts w:hint="eastAsia"/>
                      <w:sz w:val="24"/>
                    </w:rPr>
                    <w:t>397.525</w:t>
                  </w:r>
                </w:p>
              </w:tc>
              <w:tc>
                <w:tcPr>
                  <w:tcW w:w="2459" w:type="dxa"/>
                  <w:vAlign w:val="center"/>
                </w:tcPr>
                <w:p w:rsidR="009B490D" w:rsidRDefault="00183E1C">
                  <w:pPr>
                    <w:autoSpaceDE w:val="0"/>
                    <w:autoSpaceDN w:val="0"/>
                    <w:adjustRightInd w:val="0"/>
                    <w:snapToGrid w:val="0"/>
                    <w:spacing w:line="276" w:lineRule="auto"/>
                    <w:jc w:val="center"/>
                    <w:rPr>
                      <w:sz w:val="24"/>
                    </w:rPr>
                  </w:pPr>
                  <w:r>
                    <w:rPr>
                      <w:rFonts w:hint="eastAsia"/>
                      <w:sz w:val="24"/>
                    </w:rPr>
                    <w:t>0.11</w:t>
                  </w:r>
                </w:p>
              </w:tc>
            </w:tr>
            <w:tr w:rsidR="009B490D">
              <w:trPr>
                <w:trHeight w:val="454"/>
              </w:trPr>
              <w:tc>
                <w:tcPr>
                  <w:tcW w:w="2244" w:type="dxa"/>
                  <w:vMerge w:val="restart"/>
                  <w:vAlign w:val="center"/>
                </w:tcPr>
                <w:p w:rsidR="009B490D" w:rsidRDefault="00183E1C">
                  <w:pPr>
                    <w:autoSpaceDE w:val="0"/>
                    <w:autoSpaceDN w:val="0"/>
                    <w:adjustRightInd w:val="0"/>
                    <w:snapToGrid w:val="0"/>
                    <w:spacing w:line="276" w:lineRule="auto"/>
                    <w:jc w:val="center"/>
                    <w:rPr>
                      <w:sz w:val="24"/>
                    </w:rPr>
                  </w:pPr>
                  <w:r>
                    <w:rPr>
                      <w:rFonts w:hint="eastAsia"/>
                      <w:sz w:val="24"/>
                    </w:rPr>
                    <w:t>柴油储罐</w:t>
                  </w:r>
                </w:p>
                <w:p w:rsidR="009B490D" w:rsidRDefault="00183E1C">
                  <w:pPr>
                    <w:autoSpaceDE w:val="0"/>
                    <w:autoSpaceDN w:val="0"/>
                    <w:adjustRightInd w:val="0"/>
                    <w:snapToGrid w:val="0"/>
                    <w:spacing w:line="276" w:lineRule="auto"/>
                    <w:jc w:val="center"/>
                    <w:rPr>
                      <w:sz w:val="24"/>
                    </w:rPr>
                  </w:pPr>
                  <w:r>
                    <w:rPr>
                      <w:rFonts w:hint="eastAsia"/>
                      <w:sz w:val="24"/>
                    </w:rPr>
                    <w:t>（内浮顶罐）</w:t>
                  </w:r>
                </w:p>
              </w:tc>
              <w:tc>
                <w:tcPr>
                  <w:tcW w:w="1843" w:type="dxa"/>
                  <w:vAlign w:val="center"/>
                </w:tcPr>
                <w:p w:rsidR="009B490D" w:rsidRDefault="00183E1C">
                  <w:pPr>
                    <w:autoSpaceDE w:val="0"/>
                    <w:autoSpaceDN w:val="0"/>
                    <w:adjustRightInd w:val="0"/>
                    <w:snapToGrid w:val="0"/>
                    <w:spacing w:line="276" w:lineRule="auto"/>
                    <w:jc w:val="center"/>
                    <w:rPr>
                      <w:sz w:val="24"/>
                    </w:rPr>
                  </w:pPr>
                  <w:r>
                    <w:rPr>
                      <w:rFonts w:hint="eastAsia"/>
                      <w:sz w:val="24"/>
                    </w:rPr>
                    <w:t>7000m</w:t>
                  </w:r>
                  <w:r>
                    <w:rPr>
                      <w:rFonts w:hint="eastAsia"/>
                      <w:sz w:val="24"/>
                      <w:vertAlign w:val="superscript"/>
                    </w:rPr>
                    <w:t>3</w:t>
                  </w:r>
                </w:p>
              </w:tc>
              <w:tc>
                <w:tcPr>
                  <w:tcW w:w="1231" w:type="dxa"/>
                  <w:vAlign w:val="center"/>
                </w:tcPr>
                <w:p w:rsidR="009B490D" w:rsidRDefault="00183E1C">
                  <w:pPr>
                    <w:autoSpaceDE w:val="0"/>
                    <w:autoSpaceDN w:val="0"/>
                    <w:adjustRightInd w:val="0"/>
                    <w:snapToGrid w:val="0"/>
                    <w:spacing w:line="276" w:lineRule="auto"/>
                    <w:jc w:val="center"/>
                    <w:rPr>
                      <w:sz w:val="24"/>
                    </w:rPr>
                  </w:pPr>
                  <w:r>
                    <w:rPr>
                      <w:rFonts w:hint="eastAsia"/>
                      <w:sz w:val="24"/>
                    </w:rPr>
                    <w:t>2</w:t>
                  </w:r>
                </w:p>
              </w:tc>
              <w:tc>
                <w:tcPr>
                  <w:tcW w:w="1843" w:type="dxa"/>
                  <w:vAlign w:val="center"/>
                </w:tcPr>
                <w:p w:rsidR="009B490D" w:rsidRDefault="00183E1C">
                  <w:pPr>
                    <w:autoSpaceDE w:val="0"/>
                    <w:autoSpaceDN w:val="0"/>
                    <w:adjustRightInd w:val="0"/>
                    <w:snapToGrid w:val="0"/>
                    <w:spacing w:line="276" w:lineRule="auto"/>
                    <w:jc w:val="center"/>
                    <w:rPr>
                      <w:sz w:val="24"/>
                    </w:rPr>
                  </w:pPr>
                  <w:r>
                    <w:rPr>
                      <w:rFonts w:hint="eastAsia"/>
                      <w:sz w:val="24"/>
                    </w:rPr>
                    <w:t>11.472</w:t>
                  </w:r>
                </w:p>
              </w:tc>
              <w:tc>
                <w:tcPr>
                  <w:tcW w:w="2459" w:type="dxa"/>
                  <w:vAlign w:val="center"/>
                </w:tcPr>
                <w:p w:rsidR="009B490D" w:rsidRDefault="00183E1C">
                  <w:pPr>
                    <w:autoSpaceDE w:val="0"/>
                    <w:autoSpaceDN w:val="0"/>
                    <w:adjustRightInd w:val="0"/>
                    <w:snapToGrid w:val="0"/>
                    <w:spacing w:line="276" w:lineRule="auto"/>
                    <w:jc w:val="center"/>
                    <w:rPr>
                      <w:sz w:val="24"/>
                    </w:rPr>
                  </w:pPr>
                  <w:r>
                    <w:rPr>
                      <w:rFonts w:hint="eastAsia"/>
                      <w:sz w:val="24"/>
                    </w:rPr>
                    <w:t>0.014</w:t>
                  </w:r>
                </w:p>
              </w:tc>
            </w:tr>
            <w:tr w:rsidR="009B490D">
              <w:trPr>
                <w:trHeight w:val="454"/>
              </w:trPr>
              <w:tc>
                <w:tcPr>
                  <w:tcW w:w="2244" w:type="dxa"/>
                  <w:vMerge/>
                  <w:vAlign w:val="center"/>
                </w:tcPr>
                <w:p w:rsidR="009B490D" w:rsidRDefault="009B490D">
                  <w:pPr>
                    <w:autoSpaceDE w:val="0"/>
                    <w:autoSpaceDN w:val="0"/>
                    <w:adjustRightInd w:val="0"/>
                    <w:snapToGrid w:val="0"/>
                    <w:spacing w:line="276" w:lineRule="auto"/>
                    <w:jc w:val="center"/>
                    <w:rPr>
                      <w:sz w:val="24"/>
                    </w:rPr>
                  </w:pPr>
                </w:p>
              </w:tc>
              <w:tc>
                <w:tcPr>
                  <w:tcW w:w="1843" w:type="dxa"/>
                  <w:vAlign w:val="center"/>
                </w:tcPr>
                <w:p w:rsidR="009B490D" w:rsidRDefault="00183E1C">
                  <w:pPr>
                    <w:autoSpaceDE w:val="0"/>
                    <w:autoSpaceDN w:val="0"/>
                    <w:adjustRightInd w:val="0"/>
                    <w:snapToGrid w:val="0"/>
                    <w:spacing w:line="276" w:lineRule="auto"/>
                    <w:jc w:val="center"/>
                    <w:rPr>
                      <w:sz w:val="24"/>
                    </w:rPr>
                  </w:pPr>
                  <w:r>
                    <w:rPr>
                      <w:rFonts w:hint="eastAsia"/>
                      <w:sz w:val="24"/>
                    </w:rPr>
                    <w:t>3000m</w:t>
                  </w:r>
                  <w:r>
                    <w:rPr>
                      <w:rFonts w:hint="eastAsia"/>
                      <w:sz w:val="24"/>
                      <w:vertAlign w:val="superscript"/>
                    </w:rPr>
                    <w:t>3</w:t>
                  </w:r>
                </w:p>
              </w:tc>
              <w:tc>
                <w:tcPr>
                  <w:tcW w:w="1231" w:type="dxa"/>
                  <w:vAlign w:val="center"/>
                </w:tcPr>
                <w:p w:rsidR="009B490D" w:rsidRDefault="00183E1C">
                  <w:pPr>
                    <w:autoSpaceDE w:val="0"/>
                    <w:autoSpaceDN w:val="0"/>
                    <w:adjustRightInd w:val="0"/>
                    <w:snapToGrid w:val="0"/>
                    <w:spacing w:line="276" w:lineRule="auto"/>
                    <w:jc w:val="center"/>
                    <w:rPr>
                      <w:sz w:val="24"/>
                    </w:rPr>
                  </w:pPr>
                  <w:r>
                    <w:rPr>
                      <w:rFonts w:hint="eastAsia"/>
                      <w:sz w:val="24"/>
                    </w:rPr>
                    <w:t>3</w:t>
                  </w:r>
                </w:p>
              </w:tc>
              <w:tc>
                <w:tcPr>
                  <w:tcW w:w="1843" w:type="dxa"/>
                  <w:vAlign w:val="center"/>
                </w:tcPr>
                <w:p w:rsidR="009B490D" w:rsidRDefault="00183E1C">
                  <w:pPr>
                    <w:autoSpaceDE w:val="0"/>
                    <w:autoSpaceDN w:val="0"/>
                    <w:adjustRightInd w:val="0"/>
                    <w:snapToGrid w:val="0"/>
                    <w:spacing w:line="276" w:lineRule="auto"/>
                    <w:jc w:val="center"/>
                    <w:rPr>
                      <w:sz w:val="24"/>
                    </w:rPr>
                  </w:pPr>
                  <w:r>
                    <w:rPr>
                      <w:rFonts w:hint="eastAsia"/>
                      <w:sz w:val="24"/>
                    </w:rPr>
                    <w:t>7.415</w:t>
                  </w:r>
                </w:p>
              </w:tc>
              <w:tc>
                <w:tcPr>
                  <w:tcW w:w="2459" w:type="dxa"/>
                  <w:vAlign w:val="center"/>
                </w:tcPr>
                <w:p w:rsidR="009B490D" w:rsidRDefault="00183E1C">
                  <w:pPr>
                    <w:autoSpaceDE w:val="0"/>
                    <w:autoSpaceDN w:val="0"/>
                    <w:adjustRightInd w:val="0"/>
                    <w:snapToGrid w:val="0"/>
                    <w:spacing w:line="276" w:lineRule="auto"/>
                    <w:jc w:val="center"/>
                    <w:rPr>
                      <w:sz w:val="24"/>
                    </w:rPr>
                  </w:pPr>
                  <w:r>
                    <w:rPr>
                      <w:rFonts w:hint="eastAsia"/>
                      <w:sz w:val="24"/>
                    </w:rPr>
                    <w:t>0.022</w:t>
                  </w:r>
                </w:p>
              </w:tc>
            </w:tr>
          </w:tbl>
          <w:p w:rsidR="009B490D" w:rsidRDefault="00183E1C">
            <w:pPr>
              <w:autoSpaceDE w:val="0"/>
              <w:autoSpaceDN w:val="0"/>
              <w:adjustRightInd w:val="0"/>
              <w:spacing w:beforeLines="50" w:before="156" w:line="360" w:lineRule="auto"/>
              <w:ind w:firstLineChars="200" w:firstLine="480"/>
              <w:jc w:val="center"/>
              <w:rPr>
                <w:sz w:val="24"/>
              </w:rPr>
            </w:pPr>
            <w:r>
              <w:rPr>
                <w:rFonts w:hint="eastAsia"/>
                <w:sz w:val="24"/>
              </w:rPr>
              <w:t>表</w:t>
            </w:r>
            <w:r>
              <w:rPr>
                <w:rFonts w:hint="eastAsia"/>
                <w:sz w:val="24"/>
              </w:rPr>
              <w:t xml:space="preserve">50 </w:t>
            </w:r>
            <w:r>
              <w:rPr>
                <w:rFonts w:hint="eastAsia"/>
                <w:sz w:val="24"/>
              </w:rPr>
              <w:t>现有工程储罐小呼吸非甲烷总烃排放情况一览表（无组织）</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0"/>
              <w:gridCol w:w="1660"/>
              <w:gridCol w:w="1099"/>
              <w:gridCol w:w="2153"/>
              <w:gridCol w:w="2678"/>
            </w:tblGrid>
            <w:tr w:rsidR="009B490D">
              <w:trPr>
                <w:trHeight w:val="240"/>
              </w:trPr>
              <w:tc>
                <w:tcPr>
                  <w:tcW w:w="3690" w:type="dxa"/>
                  <w:gridSpan w:val="2"/>
                  <w:vMerge w:val="restart"/>
                  <w:vAlign w:val="center"/>
                </w:tcPr>
                <w:p w:rsidR="009B490D" w:rsidRDefault="00183E1C">
                  <w:pPr>
                    <w:autoSpaceDE w:val="0"/>
                    <w:autoSpaceDN w:val="0"/>
                    <w:adjustRightInd w:val="0"/>
                    <w:snapToGrid w:val="0"/>
                    <w:spacing w:line="360" w:lineRule="auto"/>
                    <w:jc w:val="center"/>
                    <w:rPr>
                      <w:sz w:val="24"/>
                    </w:rPr>
                  </w:pPr>
                  <w:r>
                    <w:rPr>
                      <w:rFonts w:hint="eastAsia"/>
                      <w:sz w:val="24"/>
                    </w:rPr>
                    <w:t>储罐及其容积</w:t>
                  </w:r>
                </w:p>
              </w:tc>
              <w:tc>
                <w:tcPr>
                  <w:tcW w:w="1099" w:type="dxa"/>
                  <w:vMerge w:val="restart"/>
                  <w:vAlign w:val="center"/>
                </w:tcPr>
                <w:p w:rsidR="009B490D" w:rsidRDefault="00183E1C">
                  <w:pPr>
                    <w:autoSpaceDE w:val="0"/>
                    <w:autoSpaceDN w:val="0"/>
                    <w:adjustRightInd w:val="0"/>
                    <w:snapToGrid w:val="0"/>
                    <w:spacing w:line="360" w:lineRule="auto"/>
                    <w:jc w:val="center"/>
                    <w:rPr>
                      <w:sz w:val="24"/>
                    </w:rPr>
                  </w:pPr>
                  <w:r>
                    <w:rPr>
                      <w:rFonts w:hint="eastAsia"/>
                      <w:sz w:val="24"/>
                    </w:rPr>
                    <w:t>数量</w:t>
                  </w:r>
                </w:p>
              </w:tc>
              <w:tc>
                <w:tcPr>
                  <w:tcW w:w="4831" w:type="dxa"/>
                  <w:gridSpan w:val="2"/>
                  <w:vAlign w:val="center"/>
                </w:tcPr>
                <w:p w:rsidR="009B490D" w:rsidRDefault="00183E1C">
                  <w:pPr>
                    <w:autoSpaceDE w:val="0"/>
                    <w:autoSpaceDN w:val="0"/>
                    <w:adjustRightInd w:val="0"/>
                    <w:snapToGrid w:val="0"/>
                    <w:spacing w:line="360" w:lineRule="auto"/>
                    <w:jc w:val="center"/>
                    <w:rPr>
                      <w:sz w:val="24"/>
                    </w:rPr>
                  </w:pPr>
                  <w:r>
                    <w:rPr>
                      <w:rFonts w:hint="eastAsia"/>
                      <w:sz w:val="24"/>
                    </w:rPr>
                    <w:t>小呼吸（单罐）</w:t>
                  </w:r>
                </w:p>
              </w:tc>
            </w:tr>
            <w:tr w:rsidR="009B490D">
              <w:trPr>
                <w:trHeight w:val="422"/>
              </w:trPr>
              <w:tc>
                <w:tcPr>
                  <w:tcW w:w="3690" w:type="dxa"/>
                  <w:gridSpan w:val="2"/>
                  <w:vMerge/>
                  <w:vAlign w:val="center"/>
                </w:tcPr>
                <w:p w:rsidR="009B490D" w:rsidRDefault="009B490D">
                  <w:pPr>
                    <w:autoSpaceDE w:val="0"/>
                    <w:autoSpaceDN w:val="0"/>
                    <w:adjustRightInd w:val="0"/>
                    <w:snapToGrid w:val="0"/>
                    <w:spacing w:line="360" w:lineRule="auto"/>
                    <w:jc w:val="center"/>
                    <w:rPr>
                      <w:sz w:val="24"/>
                    </w:rPr>
                  </w:pPr>
                </w:p>
              </w:tc>
              <w:tc>
                <w:tcPr>
                  <w:tcW w:w="1099" w:type="dxa"/>
                  <w:vMerge/>
                  <w:vAlign w:val="center"/>
                </w:tcPr>
                <w:p w:rsidR="009B490D" w:rsidRDefault="009B490D">
                  <w:pPr>
                    <w:autoSpaceDE w:val="0"/>
                    <w:autoSpaceDN w:val="0"/>
                    <w:adjustRightInd w:val="0"/>
                    <w:snapToGrid w:val="0"/>
                    <w:spacing w:line="360" w:lineRule="auto"/>
                    <w:jc w:val="center"/>
                    <w:rPr>
                      <w:sz w:val="24"/>
                    </w:rPr>
                  </w:pPr>
                </w:p>
              </w:tc>
              <w:tc>
                <w:tcPr>
                  <w:tcW w:w="4831" w:type="dxa"/>
                  <w:gridSpan w:val="2"/>
                  <w:vAlign w:val="center"/>
                </w:tcPr>
                <w:p w:rsidR="009B490D" w:rsidRDefault="00183E1C">
                  <w:pPr>
                    <w:autoSpaceDE w:val="0"/>
                    <w:autoSpaceDN w:val="0"/>
                    <w:adjustRightInd w:val="0"/>
                    <w:snapToGrid w:val="0"/>
                    <w:spacing w:line="360" w:lineRule="auto"/>
                    <w:jc w:val="center"/>
                    <w:rPr>
                      <w:sz w:val="24"/>
                    </w:rPr>
                  </w:pPr>
                  <w:r>
                    <w:rPr>
                      <w:rFonts w:hint="eastAsia"/>
                      <w:sz w:val="24"/>
                    </w:rPr>
                    <w:t>边缘密封损耗、浮盘附件损耗</w:t>
                  </w:r>
                </w:p>
              </w:tc>
            </w:tr>
            <w:tr w:rsidR="009B490D">
              <w:trPr>
                <w:trHeight w:val="274"/>
              </w:trPr>
              <w:tc>
                <w:tcPr>
                  <w:tcW w:w="3690" w:type="dxa"/>
                  <w:gridSpan w:val="2"/>
                  <w:vMerge/>
                  <w:vAlign w:val="center"/>
                </w:tcPr>
                <w:p w:rsidR="009B490D" w:rsidRDefault="009B490D">
                  <w:pPr>
                    <w:autoSpaceDE w:val="0"/>
                    <w:autoSpaceDN w:val="0"/>
                    <w:adjustRightInd w:val="0"/>
                    <w:snapToGrid w:val="0"/>
                    <w:spacing w:line="360" w:lineRule="auto"/>
                    <w:jc w:val="center"/>
                    <w:rPr>
                      <w:sz w:val="24"/>
                    </w:rPr>
                  </w:pPr>
                </w:p>
              </w:tc>
              <w:tc>
                <w:tcPr>
                  <w:tcW w:w="1099" w:type="dxa"/>
                  <w:vMerge/>
                  <w:vAlign w:val="center"/>
                </w:tcPr>
                <w:p w:rsidR="009B490D" w:rsidRDefault="009B490D">
                  <w:pPr>
                    <w:autoSpaceDE w:val="0"/>
                    <w:autoSpaceDN w:val="0"/>
                    <w:adjustRightInd w:val="0"/>
                    <w:snapToGrid w:val="0"/>
                    <w:spacing w:line="360" w:lineRule="auto"/>
                    <w:jc w:val="center"/>
                    <w:rPr>
                      <w:sz w:val="24"/>
                    </w:rPr>
                  </w:pPr>
                </w:p>
              </w:tc>
              <w:tc>
                <w:tcPr>
                  <w:tcW w:w="2153" w:type="dxa"/>
                  <w:vAlign w:val="center"/>
                </w:tcPr>
                <w:p w:rsidR="009B490D" w:rsidRDefault="00183E1C">
                  <w:pPr>
                    <w:autoSpaceDE w:val="0"/>
                    <w:autoSpaceDN w:val="0"/>
                    <w:adjustRightInd w:val="0"/>
                    <w:snapToGrid w:val="0"/>
                    <w:spacing w:line="360" w:lineRule="auto"/>
                    <w:jc w:val="center"/>
                    <w:rPr>
                      <w:sz w:val="24"/>
                    </w:rPr>
                  </w:pPr>
                  <w:r>
                    <w:rPr>
                      <w:rFonts w:hint="eastAsia"/>
                      <w:sz w:val="24"/>
                    </w:rPr>
                    <w:t>kg/a</w:t>
                  </w:r>
                </w:p>
              </w:tc>
              <w:tc>
                <w:tcPr>
                  <w:tcW w:w="2678" w:type="dxa"/>
                  <w:vAlign w:val="center"/>
                </w:tcPr>
                <w:p w:rsidR="009B490D" w:rsidRDefault="00183E1C">
                  <w:pPr>
                    <w:autoSpaceDE w:val="0"/>
                    <w:autoSpaceDN w:val="0"/>
                    <w:adjustRightInd w:val="0"/>
                    <w:snapToGrid w:val="0"/>
                    <w:spacing w:line="360" w:lineRule="auto"/>
                    <w:jc w:val="center"/>
                    <w:rPr>
                      <w:sz w:val="24"/>
                    </w:rPr>
                  </w:pPr>
                  <w:r>
                    <w:rPr>
                      <w:rFonts w:hint="eastAsia"/>
                      <w:sz w:val="24"/>
                    </w:rPr>
                    <w:t>kg/h</w:t>
                  </w:r>
                </w:p>
              </w:tc>
            </w:tr>
            <w:tr w:rsidR="009B490D">
              <w:trPr>
                <w:trHeight w:val="509"/>
              </w:trPr>
              <w:tc>
                <w:tcPr>
                  <w:tcW w:w="2030" w:type="dxa"/>
                  <w:vMerge w:val="restart"/>
                  <w:vAlign w:val="center"/>
                </w:tcPr>
                <w:p w:rsidR="009B490D" w:rsidRDefault="00183E1C">
                  <w:pPr>
                    <w:autoSpaceDE w:val="0"/>
                    <w:autoSpaceDN w:val="0"/>
                    <w:adjustRightInd w:val="0"/>
                    <w:snapToGrid w:val="0"/>
                    <w:spacing w:line="276" w:lineRule="auto"/>
                    <w:jc w:val="center"/>
                    <w:rPr>
                      <w:sz w:val="24"/>
                    </w:rPr>
                  </w:pPr>
                  <w:r>
                    <w:rPr>
                      <w:rFonts w:hint="eastAsia"/>
                      <w:sz w:val="24"/>
                    </w:rPr>
                    <w:t>汽油储罐（内浮顶罐）</w:t>
                  </w:r>
                </w:p>
              </w:tc>
              <w:tc>
                <w:tcPr>
                  <w:tcW w:w="1660" w:type="dxa"/>
                  <w:vAlign w:val="center"/>
                </w:tcPr>
                <w:p w:rsidR="009B490D" w:rsidRDefault="00183E1C">
                  <w:pPr>
                    <w:autoSpaceDE w:val="0"/>
                    <w:autoSpaceDN w:val="0"/>
                    <w:adjustRightInd w:val="0"/>
                    <w:snapToGrid w:val="0"/>
                    <w:spacing w:line="276" w:lineRule="auto"/>
                    <w:jc w:val="center"/>
                    <w:rPr>
                      <w:sz w:val="24"/>
                    </w:rPr>
                  </w:pPr>
                  <w:r>
                    <w:rPr>
                      <w:rFonts w:hint="eastAsia"/>
                      <w:sz w:val="24"/>
                    </w:rPr>
                    <w:t>7000m</w:t>
                  </w:r>
                  <w:r>
                    <w:rPr>
                      <w:rFonts w:hint="eastAsia"/>
                      <w:sz w:val="24"/>
                      <w:vertAlign w:val="superscript"/>
                    </w:rPr>
                    <w:t>3</w:t>
                  </w:r>
                </w:p>
              </w:tc>
              <w:tc>
                <w:tcPr>
                  <w:tcW w:w="1099" w:type="dxa"/>
                  <w:vAlign w:val="center"/>
                </w:tcPr>
                <w:p w:rsidR="009B490D" w:rsidRDefault="00183E1C">
                  <w:pPr>
                    <w:autoSpaceDE w:val="0"/>
                    <w:autoSpaceDN w:val="0"/>
                    <w:adjustRightInd w:val="0"/>
                    <w:snapToGrid w:val="0"/>
                    <w:spacing w:line="276" w:lineRule="auto"/>
                    <w:jc w:val="center"/>
                    <w:rPr>
                      <w:sz w:val="24"/>
                    </w:rPr>
                  </w:pPr>
                  <w:r>
                    <w:rPr>
                      <w:rFonts w:hint="eastAsia"/>
                      <w:sz w:val="24"/>
                    </w:rPr>
                    <w:t>1</w:t>
                  </w:r>
                </w:p>
              </w:tc>
              <w:tc>
                <w:tcPr>
                  <w:tcW w:w="2153" w:type="dxa"/>
                  <w:vAlign w:val="center"/>
                </w:tcPr>
                <w:p w:rsidR="009B490D" w:rsidRDefault="00183E1C">
                  <w:pPr>
                    <w:spacing w:line="276" w:lineRule="auto"/>
                    <w:jc w:val="center"/>
                    <w:rPr>
                      <w:rFonts w:ascii="宋体" w:hAnsi="宋体" w:cs="宋体"/>
                      <w:color w:val="000000"/>
                      <w:sz w:val="24"/>
                    </w:rPr>
                  </w:pPr>
                  <w:r>
                    <w:rPr>
                      <w:rFonts w:hint="eastAsia"/>
                      <w:color w:val="000000"/>
                      <w:sz w:val="24"/>
                    </w:rPr>
                    <w:t>300.129</w:t>
                  </w:r>
                </w:p>
              </w:tc>
              <w:tc>
                <w:tcPr>
                  <w:tcW w:w="2678" w:type="dxa"/>
                  <w:vAlign w:val="center"/>
                </w:tcPr>
                <w:p w:rsidR="009B490D" w:rsidRDefault="00183E1C">
                  <w:pPr>
                    <w:autoSpaceDE w:val="0"/>
                    <w:autoSpaceDN w:val="0"/>
                    <w:adjustRightInd w:val="0"/>
                    <w:snapToGrid w:val="0"/>
                    <w:spacing w:line="276" w:lineRule="auto"/>
                    <w:jc w:val="center"/>
                    <w:rPr>
                      <w:sz w:val="24"/>
                    </w:rPr>
                  </w:pPr>
                  <w:r>
                    <w:rPr>
                      <w:rFonts w:hint="eastAsia"/>
                      <w:sz w:val="24"/>
                    </w:rPr>
                    <w:t>0.034</w:t>
                  </w:r>
                </w:p>
              </w:tc>
            </w:tr>
            <w:tr w:rsidR="009B490D">
              <w:trPr>
                <w:trHeight w:val="403"/>
              </w:trPr>
              <w:tc>
                <w:tcPr>
                  <w:tcW w:w="2030" w:type="dxa"/>
                  <w:vMerge/>
                  <w:vAlign w:val="center"/>
                </w:tcPr>
                <w:p w:rsidR="009B490D" w:rsidRDefault="009B490D">
                  <w:pPr>
                    <w:autoSpaceDE w:val="0"/>
                    <w:autoSpaceDN w:val="0"/>
                    <w:adjustRightInd w:val="0"/>
                    <w:snapToGrid w:val="0"/>
                    <w:spacing w:line="276" w:lineRule="auto"/>
                    <w:jc w:val="center"/>
                    <w:rPr>
                      <w:sz w:val="24"/>
                    </w:rPr>
                  </w:pPr>
                </w:p>
              </w:tc>
              <w:tc>
                <w:tcPr>
                  <w:tcW w:w="1660" w:type="dxa"/>
                  <w:vAlign w:val="center"/>
                </w:tcPr>
                <w:p w:rsidR="009B490D" w:rsidRDefault="00183E1C">
                  <w:pPr>
                    <w:autoSpaceDE w:val="0"/>
                    <w:autoSpaceDN w:val="0"/>
                    <w:adjustRightInd w:val="0"/>
                    <w:snapToGrid w:val="0"/>
                    <w:spacing w:line="276" w:lineRule="auto"/>
                    <w:jc w:val="center"/>
                    <w:rPr>
                      <w:sz w:val="24"/>
                    </w:rPr>
                  </w:pPr>
                  <w:r>
                    <w:rPr>
                      <w:rFonts w:hint="eastAsia"/>
                      <w:sz w:val="24"/>
                    </w:rPr>
                    <w:t>3000m</w:t>
                  </w:r>
                  <w:r>
                    <w:rPr>
                      <w:rFonts w:hint="eastAsia"/>
                      <w:sz w:val="24"/>
                      <w:vertAlign w:val="superscript"/>
                    </w:rPr>
                    <w:t>3</w:t>
                  </w:r>
                </w:p>
              </w:tc>
              <w:tc>
                <w:tcPr>
                  <w:tcW w:w="1099" w:type="dxa"/>
                  <w:vAlign w:val="center"/>
                </w:tcPr>
                <w:p w:rsidR="009B490D" w:rsidRDefault="00183E1C">
                  <w:pPr>
                    <w:autoSpaceDE w:val="0"/>
                    <w:autoSpaceDN w:val="0"/>
                    <w:adjustRightInd w:val="0"/>
                    <w:snapToGrid w:val="0"/>
                    <w:spacing w:line="276" w:lineRule="auto"/>
                    <w:jc w:val="center"/>
                    <w:rPr>
                      <w:sz w:val="24"/>
                    </w:rPr>
                  </w:pPr>
                  <w:r>
                    <w:rPr>
                      <w:rFonts w:hint="eastAsia"/>
                      <w:sz w:val="24"/>
                    </w:rPr>
                    <w:t>1</w:t>
                  </w:r>
                </w:p>
              </w:tc>
              <w:tc>
                <w:tcPr>
                  <w:tcW w:w="2153" w:type="dxa"/>
                  <w:vAlign w:val="center"/>
                </w:tcPr>
                <w:p w:rsidR="009B490D" w:rsidRDefault="00183E1C">
                  <w:pPr>
                    <w:spacing w:line="276" w:lineRule="auto"/>
                    <w:jc w:val="center"/>
                    <w:rPr>
                      <w:color w:val="000000"/>
                      <w:sz w:val="24"/>
                    </w:rPr>
                  </w:pPr>
                  <w:r>
                    <w:rPr>
                      <w:rFonts w:hint="eastAsia"/>
                      <w:color w:val="000000"/>
                      <w:sz w:val="24"/>
                    </w:rPr>
                    <w:t>251.185</w:t>
                  </w:r>
                </w:p>
              </w:tc>
              <w:tc>
                <w:tcPr>
                  <w:tcW w:w="2678" w:type="dxa"/>
                  <w:vAlign w:val="center"/>
                </w:tcPr>
                <w:p w:rsidR="009B490D" w:rsidRDefault="00183E1C">
                  <w:pPr>
                    <w:autoSpaceDE w:val="0"/>
                    <w:autoSpaceDN w:val="0"/>
                    <w:adjustRightInd w:val="0"/>
                    <w:snapToGrid w:val="0"/>
                    <w:spacing w:line="276" w:lineRule="auto"/>
                    <w:jc w:val="center"/>
                    <w:rPr>
                      <w:sz w:val="24"/>
                    </w:rPr>
                  </w:pPr>
                  <w:r>
                    <w:rPr>
                      <w:rFonts w:hint="eastAsia"/>
                      <w:sz w:val="24"/>
                    </w:rPr>
                    <w:t>0.029</w:t>
                  </w:r>
                </w:p>
              </w:tc>
            </w:tr>
            <w:tr w:rsidR="009B490D">
              <w:trPr>
                <w:trHeight w:val="637"/>
              </w:trPr>
              <w:tc>
                <w:tcPr>
                  <w:tcW w:w="2030" w:type="dxa"/>
                  <w:vAlign w:val="center"/>
                </w:tcPr>
                <w:p w:rsidR="009B490D" w:rsidRDefault="00183E1C">
                  <w:pPr>
                    <w:autoSpaceDE w:val="0"/>
                    <w:autoSpaceDN w:val="0"/>
                    <w:adjustRightInd w:val="0"/>
                    <w:snapToGrid w:val="0"/>
                    <w:spacing w:line="276" w:lineRule="auto"/>
                    <w:jc w:val="center"/>
                    <w:rPr>
                      <w:sz w:val="24"/>
                    </w:rPr>
                  </w:pPr>
                  <w:r>
                    <w:rPr>
                      <w:rFonts w:hint="eastAsia"/>
                      <w:sz w:val="24"/>
                    </w:rPr>
                    <w:t>原油储罐（内浮顶罐）</w:t>
                  </w:r>
                </w:p>
              </w:tc>
              <w:tc>
                <w:tcPr>
                  <w:tcW w:w="1660" w:type="dxa"/>
                  <w:vAlign w:val="center"/>
                </w:tcPr>
                <w:p w:rsidR="009B490D" w:rsidRDefault="00183E1C">
                  <w:pPr>
                    <w:autoSpaceDE w:val="0"/>
                    <w:autoSpaceDN w:val="0"/>
                    <w:adjustRightInd w:val="0"/>
                    <w:snapToGrid w:val="0"/>
                    <w:spacing w:line="276" w:lineRule="auto"/>
                    <w:jc w:val="center"/>
                    <w:rPr>
                      <w:sz w:val="24"/>
                    </w:rPr>
                  </w:pPr>
                  <w:r>
                    <w:rPr>
                      <w:rFonts w:hint="eastAsia"/>
                      <w:sz w:val="24"/>
                    </w:rPr>
                    <w:t>2.5</w:t>
                  </w:r>
                  <w:r>
                    <w:rPr>
                      <w:rFonts w:hint="eastAsia"/>
                      <w:sz w:val="24"/>
                    </w:rPr>
                    <w:t>万</w:t>
                  </w:r>
                  <w:r>
                    <w:rPr>
                      <w:rFonts w:hint="eastAsia"/>
                      <w:sz w:val="24"/>
                    </w:rPr>
                    <w:t>m</w:t>
                  </w:r>
                  <w:r>
                    <w:rPr>
                      <w:rFonts w:hint="eastAsia"/>
                      <w:sz w:val="24"/>
                      <w:vertAlign w:val="superscript"/>
                    </w:rPr>
                    <w:t>3</w:t>
                  </w:r>
                </w:p>
              </w:tc>
              <w:tc>
                <w:tcPr>
                  <w:tcW w:w="1099" w:type="dxa"/>
                  <w:vAlign w:val="center"/>
                </w:tcPr>
                <w:p w:rsidR="009B490D" w:rsidRDefault="00183E1C">
                  <w:pPr>
                    <w:autoSpaceDE w:val="0"/>
                    <w:autoSpaceDN w:val="0"/>
                    <w:adjustRightInd w:val="0"/>
                    <w:snapToGrid w:val="0"/>
                    <w:spacing w:line="276" w:lineRule="auto"/>
                    <w:jc w:val="center"/>
                    <w:rPr>
                      <w:sz w:val="24"/>
                    </w:rPr>
                  </w:pPr>
                  <w:r>
                    <w:rPr>
                      <w:rFonts w:hint="eastAsia"/>
                      <w:sz w:val="24"/>
                    </w:rPr>
                    <w:t>4</w:t>
                  </w:r>
                </w:p>
              </w:tc>
              <w:tc>
                <w:tcPr>
                  <w:tcW w:w="2153" w:type="dxa"/>
                  <w:vAlign w:val="center"/>
                </w:tcPr>
                <w:p w:rsidR="009B490D" w:rsidRDefault="00183E1C">
                  <w:pPr>
                    <w:autoSpaceDE w:val="0"/>
                    <w:autoSpaceDN w:val="0"/>
                    <w:adjustRightInd w:val="0"/>
                    <w:snapToGrid w:val="0"/>
                    <w:spacing w:line="276" w:lineRule="auto"/>
                    <w:jc w:val="center"/>
                    <w:rPr>
                      <w:sz w:val="24"/>
                    </w:rPr>
                  </w:pPr>
                  <w:r>
                    <w:rPr>
                      <w:rFonts w:hint="eastAsia"/>
                      <w:sz w:val="24"/>
                    </w:rPr>
                    <w:t>21.109</w:t>
                  </w:r>
                </w:p>
              </w:tc>
              <w:tc>
                <w:tcPr>
                  <w:tcW w:w="2678" w:type="dxa"/>
                  <w:vAlign w:val="center"/>
                </w:tcPr>
                <w:p w:rsidR="009B490D" w:rsidRDefault="00183E1C">
                  <w:pPr>
                    <w:autoSpaceDE w:val="0"/>
                    <w:autoSpaceDN w:val="0"/>
                    <w:adjustRightInd w:val="0"/>
                    <w:snapToGrid w:val="0"/>
                    <w:spacing w:line="276" w:lineRule="auto"/>
                    <w:jc w:val="center"/>
                    <w:rPr>
                      <w:sz w:val="24"/>
                    </w:rPr>
                  </w:pPr>
                  <w:r>
                    <w:rPr>
                      <w:rFonts w:hint="eastAsia"/>
                      <w:sz w:val="24"/>
                    </w:rPr>
                    <w:t>0.002</w:t>
                  </w:r>
                </w:p>
              </w:tc>
            </w:tr>
            <w:tr w:rsidR="009B490D">
              <w:trPr>
                <w:trHeight w:val="454"/>
              </w:trPr>
              <w:tc>
                <w:tcPr>
                  <w:tcW w:w="2030" w:type="dxa"/>
                  <w:vMerge w:val="restart"/>
                  <w:vAlign w:val="center"/>
                </w:tcPr>
                <w:p w:rsidR="009B490D" w:rsidRDefault="00183E1C">
                  <w:pPr>
                    <w:autoSpaceDE w:val="0"/>
                    <w:autoSpaceDN w:val="0"/>
                    <w:adjustRightInd w:val="0"/>
                    <w:snapToGrid w:val="0"/>
                    <w:spacing w:line="276" w:lineRule="auto"/>
                    <w:jc w:val="center"/>
                    <w:rPr>
                      <w:sz w:val="24"/>
                    </w:rPr>
                  </w:pPr>
                  <w:r>
                    <w:rPr>
                      <w:rFonts w:hint="eastAsia"/>
                      <w:sz w:val="24"/>
                    </w:rPr>
                    <w:t>柴油储罐（内浮顶罐）</w:t>
                  </w:r>
                </w:p>
              </w:tc>
              <w:tc>
                <w:tcPr>
                  <w:tcW w:w="1660" w:type="dxa"/>
                  <w:vAlign w:val="center"/>
                </w:tcPr>
                <w:p w:rsidR="009B490D" w:rsidRDefault="00183E1C">
                  <w:pPr>
                    <w:autoSpaceDE w:val="0"/>
                    <w:autoSpaceDN w:val="0"/>
                    <w:adjustRightInd w:val="0"/>
                    <w:snapToGrid w:val="0"/>
                    <w:spacing w:line="276" w:lineRule="auto"/>
                    <w:jc w:val="center"/>
                    <w:rPr>
                      <w:sz w:val="24"/>
                    </w:rPr>
                  </w:pPr>
                  <w:r>
                    <w:rPr>
                      <w:rFonts w:hint="eastAsia"/>
                      <w:sz w:val="24"/>
                    </w:rPr>
                    <w:t>7000m</w:t>
                  </w:r>
                  <w:r>
                    <w:rPr>
                      <w:rFonts w:hint="eastAsia"/>
                      <w:sz w:val="24"/>
                      <w:vertAlign w:val="superscript"/>
                    </w:rPr>
                    <w:t>3</w:t>
                  </w:r>
                </w:p>
              </w:tc>
              <w:tc>
                <w:tcPr>
                  <w:tcW w:w="1099" w:type="dxa"/>
                  <w:vAlign w:val="center"/>
                </w:tcPr>
                <w:p w:rsidR="009B490D" w:rsidRDefault="00183E1C">
                  <w:pPr>
                    <w:autoSpaceDE w:val="0"/>
                    <w:autoSpaceDN w:val="0"/>
                    <w:adjustRightInd w:val="0"/>
                    <w:snapToGrid w:val="0"/>
                    <w:spacing w:line="276" w:lineRule="auto"/>
                    <w:jc w:val="center"/>
                    <w:rPr>
                      <w:sz w:val="24"/>
                    </w:rPr>
                  </w:pPr>
                  <w:r>
                    <w:rPr>
                      <w:rFonts w:hint="eastAsia"/>
                      <w:sz w:val="24"/>
                    </w:rPr>
                    <w:t>2</w:t>
                  </w:r>
                </w:p>
              </w:tc>
              <w:tc>
                <w:tcPr>
                  <w:tcW w:w="2153" w:type="dxa"/>
                  <w:vAlign w:val="center"/>
                </w:tcPr>
                <w:p w:rsidR="009B490D" w:rsidRDefault="00183E1C">
                  <w:pPr>
                    <w:autoSpaceDE w:val="0"/>
                    <w:autoSpaceDN w:val="0"/>
                    <w:adjustRightInd w:val="0"/>
                    <w:snapToGrid w:val="0"/>
                    <w:spacing w:line="276" w:lineRule="auto"/>
                    <w:jc w:val="center"/>
                    <w:rPr>
                      <w:sz w:val="24"/>
                    </w:rPr>
                  </w:pPr>
                  <w:r>
                    <w:rPr>
                      <w:rFonts w:hint="eastAsia"/>
                      <w:sz w:val="24"/>
                    </w:rPr>
                    <w:t>14.437</w:t>
                  </w:r>
                </w:p>
              </w:tc>
              <w:tc>
                <w:tcPr>
                  <w:tcW w:w="2678" w:type="dxa"/>
                  <w:vAlign w:val="center"/>
                </w:tcPr>
                <w:p w:rsidR="009B490D" w:rsidRDefault="00183E1C">
                  <w:pPr>
                    <w:autoSpaceDE w:val="0"/>
                    <w:autoSpaceDN w:val="0"/>
                    <w:adjustRightInd w:val="0"/>
                    <w:snapToGrid w:val="0"/>
                    <w:spacing w:line="276" w:lineRule="auto"/>
                    <w:jc w:val="center"/>
                    <w:rPr>
                      <w:sz w:val="24"/>
                    </w:rPr>
                  </w:pPr>
                  <w:r>
                    <w:rPr>
                      <w:rFonts w:hint="eastAsia"/>
                      <w:sz w:val="24"/>
                    </w:rPr>
                    <w:t>0.002</w:t>
                  </w:r>
                </w:p>
              </w:tc>
            </w:tr>
            <w:tr w:rsidR="009B490D">
              <w:trPr>
                <w:trHeight w:val="454"/>
              </w:trPr>
              <w:tc>
                <w:tcPr>
                  <w:tcW w:w="2030" w:type="dxa"/>
                  <w:vMerge/>
                  <w:vAlign w:val="center"/>
                </w:tcPr>
                <w:p w:rsidR="009B490D" w:rsidRDefault="009B490D">
                  <w:pPr>
                    <w:autoSpaceDE w:val="0"/>
                    <w:autoSpaceDN w:val="0"/>
                    <w:adjustRightInd w:val="0"/>
                    <w:snapToGrid w:val="0"/>
                    <w:spacing w:line="276" w:lineRule="auto"/>
                    <w:jc w:val="center"/>
                    <w:rPr>
                      <w:sz w:val="24"/>
                    </w:rPr>
                  </w:pPr>
                </w:p>
              </w:tc>
              <w:tc>
                <w:tcPr>
                  <w:tcW w:w="1660" w:type="dxa"/>
                  <w:vAlign w:val="center"/>
                </w:tcPr>
                <w:p w:rsidR="009B490D" w:rsidRDefault="00183E1C">
                  <w:pPr>
                    <w:autoSpaceDE w:val="0"/>
                    <w:autoSpaceDN w:val="0"/>
                    <w:adjustRightInd w:val="0"/>
                    <w:snapToGrid w:val="0"/>
                    <w:spacing w:line="276" w:lineRule="auto"/>
                    <w:jc w:val="center"/>
                    <w:rPr>
                      <w:sz w:val="24"/>
                    </w:rPr>
                  </w:pPr>
                  <w:r>
                    <w:rPr>
                      <w:rFonts w:hint="eastAsia"/>
                      <w:sz w:val="24"/>
                    </w:rPr>
                    <w:t>3000m</w:t>
                  </w:r>
                  <w:r>
                    <w:rPr>
                      <w:rFonts w:hint="eastAsia"/>
                      <w:sz w:val="24"/>
                      <w:vertAlign w:val="superscript"/>
                    </w:rPr>
                    <w:t>3</w:t>
                  </w:r>
                </w:p>
              </w:tc>
              <w:tc>
                <w:tcPr>
                  <w:tcW w:w="1099" w:type="dxa"/>
                  <w:vAlign w:val="center"/>
                </w:tcPr>
                <w:p w:rsidR="009B490D" w:rsidRDefault="00183E1C">
                  <w:pPr>
                    <w:autoSpaceDE w:val="0"/>
                    <w:autoSpaceDN w:val="0"/>
                    <w:adjustRightInd w:val="0"/>
                    <w:snapToGrid w:val="0"/>
                    <w:spacing w:line="276" w:lineRule="auto"/>
                    <w:jc w:val="center"/>
                    <w:rPr>
                      <w:sz w:val="24"/>
                    </w:rPr>
                  </w:pPr>
                  <w:r>
                    <w:rPr>
                      <w:rFonts w:hint="eastAsia"/>
                      <w:sz w:val="24"/>
                    </w:rPr>
                    <w:t>3</w:t>
                  </w:r>
                </w:p>
              </w:tc>
              <w:tc>
                <w:tcPr>
                  <w:tcW w:w="2153" w:type="dxa"/>
                  <w:vAlign w:val="center"/>
                </w:tcPr>
                <w:p w:rsidR="009B490D" w:rsidRDefault="00183E1C">
                  <w:pPr>
                    <w:autoSpaceDE w:val="0"/>
                    <w:autoSpaceDN w:val="0"/>
                    <w:adjustRightInd w:val="0"/>
                    <w:snapToGrid w:val="0"/>
                    <w:spacing w:line="276" w:lineRule="auto"/>
                    <w:jc w:val="center"/>
                    <w:rPr>
                      <w:sz w:val="24"/>
                    </w:rPr>
                  </w:pPr>
                  <w:r>
                    <w:rPr>
                      <w:rFonts w:hint="eastAsia"/>
                      <w:sz w:val="24"/>
                    </w:rPr>
                    <w:t>11.584</w:t>
                  </w:r>
                </w:p>
              </w:tc>
              <w:tc>
                <w:tcPr>
                  <w:tcW w:w="2678" w:type="dxa"/>
                  <w:vAlign w:val="center"/>
                </w:tcPr>
                <w:p w:rsidR="009B490D" w:rsidRDefault="00183E1C">
                  <w:pPr>
                    <w:autoSpaceDE w:val="0"/>
                    <w:autoSpaceDN w:val="0"/>
                    <w:adjustRightInd w:val="0"/>
                    <w:snapToGrid w:val="0"/>
                    <w:spacing w:line="276" w:lineRule="auto"/>
                    <w:jc w:val="center"/>
                    <w:rPr>
                      <w:sz w:val="24"/>
                    </w:rPr>
                  </w:pPr>
                  <w:r>
                    <w:rPr>
                      <w:rFonts w:hint="eastAsia"/>
                      <w:sz w:val="24"/>
                    </w:rPr>
                    <w:t>0.001</w:t>
                  </w:r>
                </w:p>
              </w:tc>
            </w:tr>
          </w:tbl>
          <w:p w:rsidR="009B490D" w:rsidRDefault="00183E1C">
            <w:pPr>
              <w:autoSpaceDE w:val="0"/>
              <w:autoSpaceDN w:val="0"/>
              <w:adjustRightInd w:val="0"/>
              <w:spacing w:beforeLines="50" w:before="156" w:line="360" w:lineRule="auto"/>
              <w:ind w:firstLineChars="200" w:firstLine="480"/>
              <w:jc w:val="center"/>
              <w:rPr>
                <w:sz w:val="24"/>
              </w:rPr>
            </w:pPr>
            <w:r>
              <w:rPr>
                <w:rFonts w:hint="eastAsia"/>
                <w:sz w:val="24"/>
              </w:rPr>
              <w:t>表</w:t>
            </w:r>
            <w:r>
              <w:rPr>
                <w:rFonts w:hint="eastAsia"/>
                <w:sz w:val="24"/>
              </w:rPr>
              <w:t xml:space="preserve">51  </w:t>
            </w:r>
            <w:r>
              <w:rPr>
                <w:rFonts w:hint="eastAsia"/>
                <w:sz w:val="24"/>
              </w:rPr>
              <w:t>现有工程油品装车废气非甲烷总统产生及排放情况一览表（有组织）</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1380"/>
              <w:gridCol w:w="1337"/>
              <w:gridCol w:w="2053"/>
              <w:gridCol w:w="1399"/>
              <w:gridCol w:w="2143"/>
            </w:tblGrid>
            <w:tr w:rsidR="009B490D">
              <w:trPr>
                <w:trHeight w:val="293"/>
              </w:trPr>
              <w:tc>
                <w:tcPr>
                  <w:tcW w:w="1308" w:type="dxa"/>
                  <w:vMerge w:val="restart"/>
                  <w:vAlign w:val="center"/>
                </w:tcPr>
                <w:p w:rsidR="009B490D" w:rsidRDefault="00183E1C">
                  <w:pPr>
                    <w:autoSpaceDE w:val="0"/>
                    <w:autoSpaceDN w:val="0"/>
                    <w:adjustRightInd w:val="0"/>
                    <w:snapToGrid w:val="0"/>
                    <w:spacing w:line="276" w:lineRule="auto"/>
                    <w:jc w:val="center"/>
                    <w:rPr>
                      <w:sz w:val="24"/>
                    </w:rPr>
                  </w:pPr>
                  <w:r>
                    <w:rPr>
                      <w:rFonts w:hint="eastAsia"/>
                      <w:sz w:val="24"/>
                    </w:rPr>
                    <w:t>污染源</w:t>
                  </w:r>
                </w:p>
              </w:tc>
              <w:tc>
                <w:tcPr>
                  <w:tcW w:w="2717" w:type="dxa"/>
                  <w:gridSpan w:val="2"/>
                  <w:vAlign w:val="center"/>
                </w:tcPr>
                <w:p w:rsidR="009B490D" w:rsidRDefault="00183E1C">
                  <w:pPr>
                    <w:autoSpaceDE w:val="0"/>
                    <w:autoSpaceDN w:val="0"/>
                    <w:adjustRightInd w:val="0"/>
                    <w:snapToGrid w:val="0"/>
                    <w:spacing w:line="276" w:lineRule="auto"/>
                    <w:jc w:val="center"/>
                    <w:rPr>
                      <w:sz w:val="24"/>
                    </w:rPr>
                  </w:pPr>
                  <w:r>
                    <w:rPr>
                      <w:rFonts w:hint="eastAsia"/>
                      <w:sz w:val="24"/>
                    </w:rPr>
                    <w:t>产生量</w:t>
                  </w:r>
                </w:p>
              </w:tc>
              <w:tc>
                <w:tcPr>
                  <w:tcW w:w="2053" w:type="dxa"/>
                  <w:vMerge w:val="restart"/>
                  <w:vAlign w:val="center"/>
                </w:tcPr>
                <w:p w:rsidR="009B490D" w:rsidRDefault="00183E1C">
                  <w:pPr>
                    <w:autoSpaceDE w:val="0"/>
                    <w:autoSpaceDN w:val="0"/>
                    <w:adjustRightInd w:val="0"/>
                    <w:snapToGrid w:val="0"/>
                    <w:spacing w:line="276" w:lineRule="auto"/>
                    <w:jc w:val="center"/>
                    <w:rPr>
                      <w:sz w:val="24"/>
                    </w:rPr>
                  </w:pPr>
                  <w:r>
                    <w:rPr>
                      <w:rFonts w:hint="eastAsia"/>
                      <w:sz w:val="24"/>
                    </w:rPr>
                    <w:t>治理效率</w:t>
                  </w:r>
                </w:p>
              </w:tc>
              <w:tc>
                <w:tcPr>
                  <w:tcW w:w="3542" w:type="dxa"/>
                  <w:gridSpan w:val="2"/>
                  <w:vAlign w:val="center"/>
                </w:tcPr>
                <w:p w:rsidR="009B490D" w:rsidRDefault="00183E1C">
                  <w:pPr>
                    <w:autoSpaceDE w:val="0"/>
                    <w:autoSpaceDN w:val="0"/>
                    <w:adjustRightInd w:val="0"/>
                    <w:snapToGrid w:val="0"/>
                    <w:spacing w:line="276" w:lineRule="auto"/>
                    <w:jc w:val="center"/>
                    <w:rPr>
                      <w:sz w:val="24"/>
                    </w:rPr>
                  </w:pPr>
                  <w:r>
                    <w:rPr>
                      <w:rFonts w:hint="eastAsia"/>
                      <w:sz w:val="24"/>
                    </w:rPr>
                    <w:t>排放量</w:t>
                  </w:r>
                </w:p>
              </w:tc>
            </w:tr>
            <w:tr w:rsidR="009B490D">
              <w:trPr>
                <w:trHeight w:val="502"/>
              </w:trPr>
              <w:tc>
                <w:tcPr>
                  <w:tcW w:w="1308" w:type="dxa"/>
                  <w:vMerge/>
                  <w:vAlign w:val="center"/>
                </w:tcPr>
                <w:p w:rsidR="009B490D" w:rsidRDefault="009B490D">
                  <w:pPr>
                    <w:autoSpaceDE w:val="0"/>
                    <w:autoSpaceDN w:val="0"/>
                    <w:adjustRightInd w:val="0"/>
                    <w:snapToGrid w:val="0"/>
                    <w:spacing w:line="276" w:lineRule="auto"/>
                    <w:jc w:val="center"/>
                    <w:rPr>
                      <w:sz w:val="24"/>
                    </w:rPr>
                  </w:pPr>
                </w:p>
              </w:tc>
              <w:tc>
                <w:tcPr>
                  <w:tcW w:w="1380" w:type="dxa"/>
                  <w:vAlign w:val="center"/>
                </w:tcPr>
                <w:p w:rsidR="009B490D" w:rsidRDefault="00183E1C">
                  <w:pPr>
                    <w:autoSpaceDE w:val="0"/>
                    <w:autoSpaceDN w:val="0"/>
                    <w:adjustRightInd w:val="0"/>
                    <w:snapToGrid w:val="0"/>
                    <w:spacing w:line="276" w:lineRule="auto"/>
                    <w:jc w:val="center"/>
                    <w:rPr>
                      <w:sz w:val="24"/>
                    </w:rPr>
                  </w:pPr>
                  <w:r>
                    <w:rPr>
                      <w:rFonts w:hint="eastAsia"/>
                      <w:sz w:val="24"/>
                    </w:rPr>
                    <w:t>kg/a</w:t>
                  </w:r>
                </w:p>
              </w:tc>
              <w:tc>
                <w:tcPr>
                  <w:tcW w:w="1337" w:type="dxa"/>
                  <w:vAlign w:val="center"/>
                </w:tcPr>
                <w:p w:rsidR="009B490D" w:rsidRDefault="00183E1C">
                  <w:pPr>
                    <w:autoSpaceDE w:val="0"/>
                    <w:autoSpaceDN w:val="0"/>
                    <w:adjustRightInd w:val="0"/>
                    <w:snapToGrid w:val="0"/>
                    <w:spacing w:line="276" w:lineRule="auto"/>
                    <w:jc w:val="center"/>
                    <w:rPr>
                      <w:sz w:val="24"/>
                    </w:rPr>
                  </w:pPr>
                  <w:r>
                    <w:rPr>
                      <w:rFonts w:hint="eastAsia"/>
                      <w:sz w:val="24"/>
                    </w:rPr>
                    <w:t>kg/h</w:t>
                  </w:r>
                </w:p>
              </w:tc>
              <w:tc>
                <w:tcPr>
                  <w:tcW w:w="2053" w:type="dxa"/>
                  <w:vMerge/>
                  <w:vAlign w:val="center"/>
                </w:tcPr>
                <w:p w:rsidR="009B490D" w:rsidRDefault="009B490D">
                  <w:pPr>
                    <w:autoSpaceDE w:val="0"/>
                    <w:autoSpaceDN w:val="0"/>
                    <w:adjustRightInd w:val="0"/>
                    <w:snapToGrid w:val="0"/>
                    <w:spacing w:line="276" w:lineRule="auto"/>
                    <w:jc w:val="center"/>
                    <w:rPr>
                      <w:sz w:val="24"/>
                    </w:rPr>
                  </w:pPr>
                </w:p>
              </w:tc>
              <w:tc>
                <w:tcPr>
                  <w:tcW w:w="1399" w:type="dxa"/>
                  <w:vAlign w:val="center"/>
                </w:tcPr>
                <w:p w:rsidR="009B490D" w:rsidRDefault="00183E1C">
                  <w:pPr>
                    <w:autoSpaceDE w:val="0"/>
                    <w:autoSpaceDN w:val="0"/>
                    <w:adjustRightInd w:val="0"/>
                    <w:snapToGrid w:val="0"/>
                    <w:spacing w:line="276" w:lineRule="auto"/>
                    <w:jc w:val="center"/>
                    <w:rPr>
                      <w:sz w:val="24"/>
                    </w:rPr>
                  </w:pPr>
                  <w:r>
                    <w:rPr>
                      <w:rFonts w:hint="eastAsia"/>
                      <w:sz w:val="24"/>
                    </w:rPr>
                    <w:t>kg/a</w:t>
                  </w:r>
                </w:p>
              </w:tc>
              <w:tc>
                <w:tcPr>
                  <w:tcW w:w="2143" w:type="dxa"/>
                  <w:vAlign w:val="center"/>
                </w:tcPr>
                <w:p w:rsidR="009B490D" w:rsidRDefault="00183E1C">
                  <w:pPr>
                    <w:autoSpaceDE w:val="0"/>
                    <w:autoSpaceDN w:val="0"/>
                    <w:adjustRightInd w:val="0"/>
                    <w:snapToGrid w:val="0"/>
                    <w:spacing w:line="276" w:lineRule="auto"/>
                    <w:jc w:val="center"/>
                    <w:rPr>
                      <w:sz w:val="24"/>
                    </w:rPr>
                  </w:pPr>
                  <w:r>
                    <w:rPr>
                      <w:rFonts w:hint="eastAsia"/>
                      <w:sz w:val="24"/>
                    </w:rPr>
                    <w:t>kg/h</w:t>
                  </w:r>
                </w:p>
              </w:tc>
            </w:tr>
            <w:tr w:rsidR="009B490D">
              <w:trPr>
                <w:trHeight w:val="978"/>
              </w:trPr>
              <w:tc>
                <w:tcPr>
                  <w:tcW w:w="1308" w:type="dxa"/>
                  <w:vAlign w:val="center"/>
                </w:tcPr>
                <w:p w:rsidR="009B490D" w:rsidRDefault="00183E1C">
                  <w:pPr>
                    <w:autoSpaceDE w:val="0"/>
                    <w:autoSpaceDN w:val="0"/>
                    <w:adjustRightInd w:val="0"/>
                    <w:snapToGrid w:val="0"/>
                    <w:spacing w:line="276" w:lineRule="auto"/>
                    <w:jc w:val="center"/>
                    <w:rPr>
                      <w:sz w:val="24"/>
                    </w:rPr>
                  </w:pPr>
                  <w:r>
                    <w:rPr>
                      <w:rFonts w:hint="eastAsia"/>
                      <w:sz w:val="24"/>
                    </w:rPr>
                    <w:t>汽油装车工序</w:t>
                  </w:r>
                </w:p>
              </w:tc>
              <w:tc>
                <w:tcPr>
                  <w:tcW w:w="1380" w:type="dxa"/>
                  <w:vAlign w:val="center"/>
                </w:tcPr>
                <w:p w:rsidR="009B490D" w:rsidRDefault="00183E1C">
                  <w:pPr>
                    <w:autoSpaceDE w:val="0"/>
                    <w:autoSpaceDN w:val="0"/>
                    <w:adjustRightInd w:val="0"/>
                    <w:snapToGrid w:val="0"/>
                    <w:spacing w:line="276" w:lineRule="auto"/>
                    <w:jc w:val="center"/>
                    <w:rPr>
                      <w:sz w:val="24"/>
                    </w:rPr>
                  </w:pPr>
                  <w:r>
                    <w:rPr>
                      <w:rFonts w:hint="eastAsia"/>
                      <w:sz w:val="24"/>
                    </w:rPr>
                    <w:t>36277.5</w:t>
                  </w:r>
                </w:p>
              </w:tc>
              <w:tc>
                <w:tcPr>
                  <w:tcW w:w="1337" w:type="dxa"/>
                  <w:vAlign w:val="center"/>
                </w:tcPr>
                <w:p w:rsidR="009B490D" w:rsidRDefault="00183E1C">
                  <w:pPr>
                    <w:spacing w:line="276" w:lineRule="auto"/>
                    <w:jc w:val="center"/>
                    <w:rPr>
                      <w:color w:val="000000"/>
                      <w:sz w:val="24"/>
                    </w:rPr>
                  </w:pPr>
                  <w:r>
                    <w:rPr>
                      <w:rFonts w:hint="eastAsia"/>
                      <w:color w:val="000000"/>
                      <w:sz w:val="24"/>
                    </w:rPr>
                    <w:t>108.94</w:t>
                  </w:r>
                </w:p>
              </w:tc>
              <w:tc>
                <w:tcPr>
                  <w:tcW w:w="2053" w:type="dxa"/>
                  <w:vMerge w:val="restart"/>
                  <w:vAlign w:val="center"/>
                </w:tcPr>
                <w:p w:rsidR="009B490D" w:rsidRDefault="00183E1C">
                  <w:pPr>
                    <w:autoSpaceDE w:val="0"/>
                    <w:autoSpaceDN w:val="0"/>
                    <w:adjustRightInd w:val="0"/>
                    <w:snapToGrid w:val="0"/>
                    <w:spacing w:line="276" w:lineRule="auto"/>
                    <w:jc w:val="center"/>
                    <w:rPr>
                      <w:sz w:val="24"/>
                    </w:rPr>
                  </w:pPr>
                  <w:r>
                    <w:rPr>
                      <w:rFonts w:hint="eastAsia"/>
                      <w:sz w:val="24"/>
                    </w:rPr>
                    <w:t>现有工程油气回收装置治理效率≥</w:t>
                  </w:r>
                  <w:r>
                    <w:rPr>
                      <w:rFonts w:hint="eastAsia"/>
                      <w:sz w:val="24"/>
                    </w:rPr>
                    <w:t>99%</w:t>
                  </w:r>
                  <w:r>
                    <w:rPr>
                      <w:rFonts w:hint="eastAsia"/>
                      <w:sz w:val="24"/>
                    </w:rPr>
                    <w:t>（按</w:t>
                  </w:r>
                  <w:r>
                    <w:rPr>
                      <w:rFonts w:hint="eastAsia"/>
                      <w:sz w:val="24"/>
                    </w:rPr>
                    <w:t>99%</w:t>
                  </w:r>
                  <w:r>
                    <w:rPr>
                      <w:rFonts w:hint="eastAsia"/>
                      <w:sz w:val="24"/>
                    </w:rPr>
                    <w:t>计）</w:t>
                  </w:r>
                </w:p>
              </w:tc>
              <w:tc>
                <w:tcPr>
                  <w:tcW w:w="1399" w:type="dxa"/>
                  <w:vAlign w:val="center"/>
                </w:tcPr>
                <w:p w:rsidR="009B490D" w:rsidRDefault="00183E1C">
                  <w:pPr>
                    <w:spacing w:line="276" w:lineRule="auto"/>
                    <w:jc w:val="center"/>
                    <w:rPr>
                      <w:sz w:val="24"/>
                    </w:rPr>
                  </w:pPr>
                  <w:r>
                    <w:rPr>
                      <w:rFonts w:hint="eastAsia"/>
                      <w:sz w:val="24"/>
                    </w:rPr>
                    <w:t>362.775</w:t>
                  </w:r>
                </w:p>
              </w:tc>
              <w:tc>
                <w:tcPr>
                  <w:tcW w:w="2143" w:type="dxa"/>
                  <w:vAlign w:val="center"/>
                </w:tcPr>
                <w:p w:rsidR="009B490D" w:rsidRDefault="00183E1C">
                  <w:pPr>
                    <w:spacing w:line="276" w:lineRule="auto"/>
                    <w:jc w:val="center"/>
                    <w:rPr>
                      <w:rFonts w:ascii="宋体" w:hAnsi="宋体" w:cs="宋体"/>
                      <w:sz w:val="24"/>
                    </w:rPr>
                  </w:pPr>
                  <w:r>
                    <w:rPr>
                      <w:rFonts w:hint="eastAsia"/>
                      <w:sz w:val="24"/>
                    </w:rPr>
                    <w:t>1.09</w:t>
                  </w:r>
                </w:p>
              </w:tc>
            </w:tr>
            <w:tr w:rsidR="009B490D">
              <w:tc>
                <w:tcPr>
                  <w:tcW w:w="1308" w:type="dxa"/>
                  <w:vAlign w:val="center"/>
                </w:tcPr>
                <w:p w:rsidR="009B490D" w:rsidRDefault="00183E1C">
                  <w:pPr>
                    <w:autoSpaceDE w:val="0"/>
                    <w:autoSpaceDN w:val="0"/>
                    <w:adjustRightInd w:val="0"/>
                    <w:snapToGrid w:val="0"/>
                    <w:spacing w:line="276" w:lineRule="auto"/>
                    <w:jc w:val="center"/>
                    <w:rPr>
                      <w:sz w:val="24"/>
                    </w:rPr>
                  </w:pPr>
                  <w:r>
                    <w:rPr>
                      <w:rFonts w:hint="eastAsia"/>
                      <w:sz w:val="24"/>
                    </w:rPr>
                    <w:t>原油装车</w:t>
                  </w:r>
                  <w:r>
                    <w:rPr>
                      <w:rFonts w:hint="eastAsia"/>
                      <w:sz w:val="24"/>
                    </w:rPr>
                    <w:lastRenderedPageBreak/>
                    <w:t>工序</w:t>
                  </w:r>
                </w:p>
              </w:tc>
              <w:tc>
                <w:tcPr>
                  <w:tcW w:w="1380" w:type="dxa"/>
                  <w:vAlign w:val="center"/>
                </w:tcPr>
                <w:p w:rsidR="009B490D" w:rsidRDefault="00183E1C">
                  <w:pPr>
                    <w:autoSpaceDE w:val="0"/>
                    <w:autoSpaceDN w:val="0"/>
                    <w:adjustRightInd w:val="0"/>
                    <w:snapToGrid w:val="0"/>
                    <w:spacing w:line="276" w:lineRule="auto"/>
                    <w:jc w:val="center"/>
                    <w:rPr>
                      <w:sz w:val="24"/>
                    </w:rPr>
                  </w:pPr>
                  <w:r>
                    <w:rPr>
                      <w:rFonts w:hint="eastAsia"/>
                      <w:sz w:val="24"/>
                    </w:rPr>
                    <w:lastRenderedPageBreak/>
                    <w:t>349396.6</w:t>
                  </w:r>
                </w:p>
              </w:tc>
              <w:tc>
                <w:tcPr>
                  <w:tcW w:w="1337" w:type="dxa"/>
                  <w:vAlign w:val="center"/>
                </w:tcPr>
                <w:p w:rsidR="009B490D" w:rsidRDefault="00183E1C">
                  <w:pPr>
                    <w:spacing w:line="276" w:lineRule="auto"/>
                    <w:jc w:val="center"/>
                    <w:rPr>
                      <w:color w:val="000000"/>
                      <w:sz w:val="24"/>
                    </w:rPr>
                  </w:pPr>
                  <w:r>
                    <w:rPr>
                      <w:rFonts w:hint="eastAsia"/>
                      <w:color w:val="000000"/>
                      <w:sz w:val="24"/>
                    </w:rPr>
                    <w:t>110.08</w:t>
                  </w:r>
                </w:p>
              </w:tc>
              <w:tc>
                <w:tcPr>
                  <w:tcW w:w="2053" w:type="dxa"/>
                  <w:vMerge/>
                  <w:vAlign w:val="center"/>
                </w:tcPr>
                <w:p w:rsidR="009B490D" w:rsidRDefault="009B490D">
                  <w:pPr>
                    <w:autoSpaceDE w:val="0"/>
                    <w:autoSpaceDN w:val="0"/>
                    <w:adjustRightInd w:val="0"/>
                    <w:snapToGrid w:val="0"/>
                    <w:spacing w:line="276" w:lineRule="auto"/>
                    <w:jc w:val="center"/>
                    <w:rPr>
                      <w:sz w:val="24"/>
                    </w:rPr>
                  </w:pPr>
                </w:p>
              </w:tc>
              <w:tc>
                <w:tcPr>
                  <w:tcW w:w="1399" w:type="dxa"/>
                  <w:vAlign w:val="center"/>
                </w:tcPr>
                <w:p w:rsidR="009B490D" w:rsidRDefault="00183E1C">
                  <w:pPr>
                    <w:spacing w:line="276" w:lineRule="auto"/>
                    <w:jc w:val="center"/>
                    <w:rPr>
                      <w:color w:val="000000"/>
                      <w:sz w:val="24"/>
                    </w:rPr>
                  </w:pPr>
                  <w:r>
                    <w:rPr>
                      <w:rFonts w:hint="eastAsia"/>
                      <w:sz w:val="24"/>
                    </w:rPr>
                    <w:t>3493.966</w:t>
                  </w:r>
                </w:p>
              </w:tc>
              <w:tc>
                <w:tcPr>
                  <w:tcW w:w="2143" w:type="dxa"/>
                  <w:vAlign w:val="center"/>
                </w:tcPr>
                <w:p w:rsidR="009B490D" w:rsidRDefault="00183E1C">
                  <w:pPr>
                    <w:spacing w:line="276" w:lineRule="auto"/>
                    <w:jc w:val="center"/>
                    <w:rPr>
                      <w:color w:val="000000"/>
                      <w:sz w:val="24"/>
                    </w:rPr>
                  </w:pPr>
                  <w:r>
                    <w:rPr>
                      <w:rFonts w:hint="eastAsia"/>
                      <w:color w:val="000000"/>
                      <w:sz w:val="24"/>
                    </w:rPr>
                    <w:t>1.1</w:t>
                  </w:r>
                </w:p>
              </w:tc>
            </w:tr>
            <w:tr w:rsidR="009B490D">
              <w:tc>
                <w:tcPr>
                  <w:tcW w:w="1308" w:type="dxa"/>
                  <w:vAlign w:val="center"/>
                </w:tcPr>
                <w:p w:rsidR="009B490D" w:rsidRDefault="00183E1C">
                  <w:pPr>
                    <w:autoSpaceDE w:val="0"/>
                    <w:autoSpaceDN w:val="0"/>
                    <w:adjustRightInd w:val="0"/>
                    <w:snapToGrid w:val="0"/>
                    <w:spacing w:line="276" w:lineRule="auto"/>
                    <w:jc w:val="center"/>
                    <w:rPr>
                      <w:sz w:val="24"/>
                    </w:rPr>
                  </w:pPr>
                  <w:r>
                    <w:rPr>
                      <w:rFonts w:hint="eastAsia"/>
                      <w:sz w:val="24"/>
                    </w:rPr>
                    <w:t>柴油装车工序</w:t>
                  </w:r>
                </w:p>
              </w:tc>
              <w:tc>
                <w:tcPr>
                  <w:tcW w:w="1380" w:type="dxa"/>
                  <w:vAlign w:val="center"/>
                </w:tcPr>
                <w:p w:rsidR="009B490D" w:rsidRDefault="00183E1C">
                  <w:pPr>
                    <w:autoSpaceDE w:val="0"/>
                    <w:autoSpaceDN w:val="0"/>
                    <w:adjustRightInd w:val="0"/>
                    <w:snapToGrid w:val="0"/>
                    <w:spacing w:line="276" w:lineRule="auto"/>
                    <w:jc w:val="center"/>
                    <w:rPr>
                      <w:sz w:val="24"/>
                    </w:rPr>
                  </w:pPr>
                  <w:r>
                    <w:rPr>
                      <w:rFonts w:hint="eastAsia"/>
                      <w:sz w:val="24"/>
                    </w:rPr>
                    <w:t>8044.58</w:t>
                  </w:r>
                </w:p>
              </w:tc>
              <w:tc>
                <w:tcPr>
                  <w:tcW w:w="1337" w:type="dxa"/>
                  <w:vAlign w:val="center"/>
                </w:tcPr>
                <w:p w:rsidR="009B490D" w:rsidRDefault="00183E1C">
                  <w:pPr>
                    <w:spacing w:line="276" w:lineRule="auto"/>
                    <w:jc w:val="center"/>
                    <w:rPr>
                      <w:color w:val="000000"/>
                      <w:sz w:val="24"/>
                    </w:rPr>
                  </w:pPr>
                  <w:r>
                    <w:rPr>
                      <w:rFonts w:hint="eastAsia"/>
                      <w:color w:val="000000"/>
                      <w:sz w:val="24"/>
                    </w:rPr>
                    <w:t>7.157</w:t>
                  </w:r>
                </w:p>
              </w:tc>
              <w:tc>
                <w:tcPr>
                  <w:tcW w:w="2053" w:type="dxa"/>
                  <w:vAlign w:val="center"/>
                </w:tcPr>
                <w:p w:rsidR="009B490D" w:rsidRDefault="00183E1C">
                  <w:pPr>
                    <w:autoSpaceDE w:val="0"/>
                    <w:autoSpaceDN w:val="0"/>
                    <w:adjustRightInd w:val="0"/>
                    <w:snapToGrid w:val="0"/>
                    <w:spacing w:line="276" w:lineRule="auto"/>
                    <w:jc w:val="center"/>
                    <w:rPr>
                      <w:sz w:val="24"/>
                    </w:rPr>
                  </w:pPr>
                  <w:r>
                    <w:rPr>
                      <w:rFonts w:hint="eastAsia"/>
                      <w:sz w:val="24"/>
                    </w:rPr>
                    <w:t>--</w:t>
                  </w:r>
                </w:p>
              </w:tc>
              <w:tc>
                <w:tcPr>
                  <w:tcW w:w="1399" w:type="dxa"/>
                  <w:vAlign w:val="center"/>
                </w:tcPr>
                <w:p w:rsidR="009B490D" w:rsidRDefault="00183E1C">
                  <w:pPr>
                    <w:autoSpaceDE w:val="0"/>
                    <w:autoSpaceDN w:val="0"/>
                    <w:adjustRightInd w:val="0"/>
                    <w:snapToGrid w:val="0"/>
                    <w:spacing w:line="276" w:lineRule="auto"/>
                    <w:jc w:val="center"/>
                    <w:rPr>
                      <w:sz w:val="24"/>
                    </w:rPr>
                  </w:pPr>
                  <w:r>
                    <w:rPr>
                      <w:rFonts w:hint="eastAsia"/>
                      <w:sz w:val="24"/>
                    </w:rPr>
                    <w:t>8044.58</w:t>
                  </w:r>
                </w:p>
              </w:tc>
              <w:tc>
                <w:tcPr>
                  <w:tcW w:w="2143" w:type="dxa"/>
                  <w:vAlign w:val="center"/>
                </w:tcPr>
                <w:p w:rsidR="009B490D" w:rsidRDefault="00183E1C">
                  <w:pPr>
                    <w:spacing w:line="276" w:lineRule="auto"/>
                    <w:jc w:val="center"/>
                    <w:rPr>
                      <w:color w:val="000000"/>
                      <w:sz w:val="24"/>
                    </w:rPr>
                  </w:pPr>
                  <w:r>
                    <w:rPr>
                      <w:rFonts w:hint="eastAsia"/>
                      <w:color w:val="000000"/>
                      <w:sz w:val="24"/>
                    </w:rPr>
                    <w:t>7.157</w:t>
                  </w:r>
                </w:p>
              </w:tc>
            </w:tr>
          </w:tbl>
          <w:p w:rsidR="009B490D" w:rsidRDefault="00183E1C">
            <w:pPr>
              <w:autoSpaceDE w:val="0"/>
              <w:autoSpaceDN w:val="0"/>
              <w:adjustRightInd w:val="0"/>
              <w:spacing w:beforeLines="50" w:before="156" w:line="360" w:lineRule="auto"/>
              <w:ind w:firstLineChars="200" w:firstLine="480"/>
              <w:rPr>
                <w:sz w:val="24"/>
              </w:rPr>
            </w:pPr>
            <w:r>
              <w:rPr>
                <w:rFonts w:hint="eastAsia"/>
                <w:sz w:val="24"/>
              </w:rPr>
              <w:t>本项目实施前后建设单位非甲烷总烃排放变化情况见表</w:t>
            </w:r>
            <w:r>
              <w:rPr>
                <w:rFonts w:hint="eastAsia"/>
                <w:sz w:val="24"/>
              </w:rPr>
              <w:t>52</w:t>
            </w:r>
            <w:r>
              <w:rPr>
                <w:rFonts w:hint="eastAsia"/>
                <w:sz w:val="24"/>
              </w:rPr>
              <w:t>。</w:t>
            </w:r>
          </w:p>
          <w:p w:rsidR="009B490D" w:rsidRDefault="00183E1C">
            <w:pPr>
              <w:autoSpaceDE w:val="0"/>
              <w:autoSpaceDN w:val="0"/>
              <w:adjustRightInd w:val="0"/>
              <w:spacing w:line="360" w:lineRule="auto"/>
              <w:ind w:firstLineChars="200" w:firstLine="480"/>
              <w:jc w:val="center"/>
              <w:rPr>
                <w:sz w:val="24"/>
              </w:rPr>
            </w:pPr>
            <w:r>
              <w:rPr>
                <w:rFonts w:hint="eastAsia"/>
                <w:sz w:val="24"/>
              </w:rPr>
              <w:t>表</w:t>
            </w:r>
            <w:r>
              <w:rPr>
                <w:rFonts w:hint="eastAsia"/>
                <w:sz w:val="24"/>
              </w:rPr>
              <w:t xml:space="preserve">52 </w:t>
            </w:r>
            <w:r>
              <w:rPr>
                <w:rFonts w:hint="eastAsia"/>
                <w:sz w:val="24"/>
              </w:rPr>
              <w:t>本项目实施前后建设单位非甲烷总烃排放情况一览表</w:t>
            </w:r>
          </w:p>
          <w:tbl>
            <w:tblPr>
              <w:tblStyle w:val="afa"/>
              <w:tblW w:w="9620" w:type="dxa"/>
              <w:jc w:val="center"/>
              <w:tblLayout w:type="fixed"/>
              <w:tblLook w:val="04A0" w:firstRow="1" w:lastRow="0" w:firstColumn="1" w:lastColumn="0" w:noHBand="0" w:noVBand="1"/>
            </w:tblPr>
            <w:tblGrid>
              <w:gridCol w:w="1271"/>
              <w:gridCol w:w="1551"/>
              <w:gridCol w:w="1412"/>
              <w:gridCol w:w="1553"/>
              <w:gridCol w:w="1553"/>
              <w:gridCol w:w="1170"/>
              <w:gridCol w:w="1110"/>
            </w:tblGrid>
            <w:tr w:rsidR="009B490D">
              <w:trPr>
                <w:trHeight w:val="210"/>
                <w:jc w:val="center"/>
              </w:trPr>
              <w:tc>
                <w:tcPr>
                  <w:tcW w:w="1271" w:type="dxa"/>
                  <w:vMerge w:val="restart"/>
                  <w:vAlign w:val="center"/>
                </w:tcPr>
                <w:p w:rsidR="009B490D" w:rsidRDefault="00183E1C">
                  <w:pPr>
                    <w:autoSpaceDE w:val="0"/>
                    <w:autoSpaceDN w:val="0"/>
                    <w:adjustRightInd w:val="0"/>
                    <w:snapToGrid w:val="0"/>
                    <w:spacing w:line="276" w:lineRule="auto"/>
                    <w:jc w:val="center"/>
                    <w:rPr>
                      <w:sz w:val="24"/>
                    </w:rPr>
                  </w:pPr>
                  <w:r>
                    <w:rPr>
                      <w:rFonts w:hint="eastAsia"/>
                      <w:sz w:val="24"/>
                    </w:rPr>
                    <w:t>油品</w:t>
                  </w:r>
                </w:p>
              </w:tc>
              <w:tc>
                <w:tcPr>
                  <w:tcW w:w="2963" w:type="dxa"/>
                  <w:gridSpan w:val="2"/>
                  <w:vAlign w:val="center"/>
                </w:tcPr>
                <w:p w:rsidR="009B490D" w:rsidRDefault="00183E1C">
                  <w:pPr>
                    <w:autoSpaceDE w:val="0"/>
                    <w:autoSpaceDN w:val="0"/>
                    <w:adjustRightInd w:val="0"/>
                    <w:snapToGrid w:val="0"/>
                    <w:spacing w:line="276" w:lineRule="auto"/>
                    <w:jc w:val="center"/>
                    <w:rPr>
                      <w:sz w:val="24"/>
                    </w:rPr>
                  </w:pPr>
                  <w:r>
                    <w:rPr>
                      <w:rFonts w:hint="eastAsia"/>
                      <w:sz w:val="24"/>
                    </w:rPr>
                    <w:t>改造前（</w:t>
                  </w:r>
                  <w:r>
                    <w:rPr>
                      <w:rFonts w:hint="eastAsia"/>
                      <w:sz w:val="24"/>
                    </w:rPr>
                    <w:t>kg/a</w:t>
                  </w:r>
                  <w:r>
                    <w:rPr>
                      <w:rFonts w:hint="eastAsia"/>
                      <w:sz w:val="24"/>
                    </w:rPr>
                    <w:t>）</w:t>
                  </w:r>
                </w:p>
              </w:tc>
              <w:tc>
                <w:tcPr>
                  <w:tcW w:w="3106" w:type="dxa"/>
                  <w:gridSpan w:val="2"/>
                  <w:vAlign w:val="center"/>
                </w:tcPr>
                <w:p w:rsidR="009B490D" w:rsidRDefault="00183E1C">
                  <w:pPr>
                    <w:autoSpaceDE w:val="0"/>
                    <w:autoSpaceDN w:val="0"/>
                    <w:adjustRightInd w:val="0"/>
                    <w:snapToGrid w:val="0"/>
                    <w:spacing w:line="276" w:lineRule="auto"/>
                    <w:jc w:val="center"/>
                    <w:rPr>
                      <w:sz w:val="24"/>
                    </w:rPr>
                  </w:pPr>
                  <w:r>
                    <w:rPr>
                      <w:rFonts w:hint="eastAsia"/>
                      <w:sz w:val="24"/>
                    </w:rPr>
                    <w:t>改造后（</w:t>
                  </w:r>
                  <w:r>
                    <w:rPr>
                      <w:rFonts w:hint="eastAsia"/>
                      <w:sz w:val="24"/>
                    </w:rPr>
                    <w:t>kg/a</w:t>
                  </w:r>
                  <w:r>
                    <w:rPr>
                      <w:rFonts w:hint="eastAsia"/>
                      <w:sz w:val="24"/>
                    </w:rPr>
                    <w:t>）</w:t>
                  </w:r>
                </w:p>
              </w:tc>
              <w:tc>
                <w:tcPr>
                  <w:tcW w:w="2280" w:type="dxa"/>
                  <w:gridSpan w:val="2"/>
                </w:tcPr>
                <w:p w:rsidR="009B490D" w:rsidRDefault="00183E1C">
                  <w:pPr>
                    <w:autoSpaceDE w:val="0"/>
                    <w:autoSpaceDN w:val="0"/>
                    <w:adjustRightInd w:val="0"/>
                    <w:snapToGrid w:val="0"/>
                    <w:spacing w:line="276" w:lineRule="auto"/>
                    <w:jc w:val="center"/>
                    <w:rPr>
                      <w:sz w:val="24"/>
                    </w:rPr>
                  </w:pPr>
                  <w:r>
                    <w:rPr>
                      <w:rFonts w:hint="eastAsia"/>
                      <w:sz w:val="24"/>
                    </w:rPr>
                    <w:t>变化量</w:t>
                  </w:r>
                </w:p>
              </w:tc>
            </w:tr>
            <w:tr w:rsidR="009B490D">
              <w:trPr>
                <w:trHeight w:val="423"/>
                <w:jc w:val="center"/>
              </w:trPr>
              <w:tc>
                <w:tcPr>
                  <w:tcW w:w="1271" w:type="dxa"/>
                  <w:vMerge/>
                  <w:vAlign w:val="center"/>
                </w:tcPr>
                <w:p w:rsidR="009B490D" w:rsidRDefault="009B490D">
                  <w:pPr>
                    <w:autoSpaceDE w:val="0"/>
                    <w:autoSpaceDN w:val="0"/>
                    <w:adjustRightInd w:val="0"/>
                    <w:snapToGrid w:val="0"/>
                    <w:spacing w:line="276" w:lineRule="auto"/>
                    <w:jc w:val="center"/>
                    <w:rPr>
                      <w:sz w:val="24"/>
                    </w:rPr>
                  </w:pPr>
                </w:p>
              </w:tc>
              <w:tc>
                <w:tcPr>
                  <w:tcW w:w="1551" w:type="dxa"/>
                  <w:vAlign w:val="center"/>
                </w:tcPr>
                <w:p w:rsidR="009B490D" w:rsidRDefault="00183E1C">
                  <w:pPr>
                    <w:autoSpaceDE w:val="0"/>
                    <w:autoSpaceDN w:val="0"/>
                    <w:adjustRightInd w:val="0"/>
                    <w:snapToGrid w:val="0"/>
                    <w:spacing w:line="276" w:lineRule="auto"/>
                    <w:jc w:val="center"/>
                    <w:rPr>
                      <w:sz w:val="24"/>
                    </w:rPr>
                  </w:pPr>
                  <w:r>
                    <w:rPr>
                      <w:rFonts w:hint="eastAsia"/>
                      <w:sz w:val="24"/>
                    </w:rPr>
                    <w:t>装车损耗</w:t>
                  </w:r>
                </w:p>
              </w:tc>
              <w:tc>
                <w:tcPr>
                  <w:tcW w:w="1412" w:type="dxa"/>
                  <w:vAlign w:val="center"/>
                </w:tcPr>
                <w:p w:rsidR="009B490D" w:rsidRDefault="00183E1C">
                  <w:pPr>
                    <w:autoSpaceDE w:val="0"/>
                    <w:autoSpaceDN w:val="0"/>
                    <w:adjustRightInd w:val="0"/>
                    <w:snapToGrid w:val="0"/>
                    <w:spacing w:line="276" w:lineRule="auto"/>
                    <w:jc w:val="center"/>
                    <w:rPr>
                      <w:sz w:val="24"/>
                    </w:rPr>
                  </w:pPr>
                  <w:r>
                    <w:rPr>
                      <w:rFonts w:hint="eastAsia"/>
                      <w:sz w:val="24"/>
                    </w:rPr>
                    <w:t>储罐大小呼吸损耗</w:t>
                  </w:r>
                </w:p>
              </w:tc>
              <w:tc>
                <w:tcPr>
                  <w:tcW w:w="1553" w:type="dxa"/>
                  <w:vAlign w:val="center"/>
                </w:tcPr>
                <w:p w:rsidR="009B490D" w:rsidRDefault="00183E1C">
                  <w:pPr>
                    <w:autoSpaceDE w:val="0"/>
                    <w:autoSpaceDN w:val="0"/>
                    <w:adjustRightInd w:val="0"/>
                    <w:snapToGrid w:val="0"/>
                    <w:spacing w:line="276" w:lineRule="auto"/>
                    <w:jc w:val="center"/>
                    <w:rPr>
                      <w:sz w:val="24"/>
                    </w:rPr>
                  </w:pPr>
                  <w:r>
                    <w:rPr>
                      <w:rFonts w:hint="eastAsia"/>
                      <w:sz w:val="24"/>
                    </w:rPr>
                    <w:t>装车损耗</w:t>
                  </w:r>
                </w:p>
              </w:tc>
              <w:tc>
                <w:tcPr>
                  <w:tcW w:w="1553" w:type="dxa"/>
                  <w:vAlign w:val="center"/>
                </w:tcPr>
                <w:p w:rsidR="009B490D" w:rsidRDefault="00183E1C">
                  <w:pPr>
                    <w:autoSpaceDE w:val="0"/>
                    <w:autoSpaceDN w:val="0"/>
                    <w:adjustRightInd w:val="0"/>
                    <w:snapToGrid w:val="0"/>
                    <w:spacing w:line="276" w:lineRule="auto"/>
                    <w:jc w:val="center"/>
                    <w:rPr>
                      <w:sz w:val="24"/>
                    </w:rPr>
                  </w:pPr>
                  <w:r>
                    <w:rPr>
                      <w:rFonts w:hint="eastAsia"/>
                      <w:sz w:val="24"/>
                    </w:rPr>
                    <w:t>储罐大小呼吸损耗</w:t>
                  </w:r>
                </w:p>
              </w:tc>
              <w:tc>
                <w:tcPr>
                  <w:tcW w:w="1170" w:type="dxa"/>
                  <w:vAlign w:val="center"/>
                </w:tcPr>
                <w:p w:rsidR="009B490D" w:rsidRDefault="00183E1C">
                  <w:pPr>
                    <w:autoSpaceDE w:val="0"/>
                    <w:autoSpaceDN w:val="0"/>
                    <w:adjustRightInd w:val="0"/>
                    <w:snapToGrid w:val="0"/>
                    <w:spacing w:line="276" w:lineRule="auto"/>
                    <w:jc w:val="center"/>
                    <w:rPr>
                      <w:sz w:val="24"/>
                    </w:rPr>
                  </w:pPr>
                  <w:r>
                    <w:rPr>
                      <w:rFonts w:hint="eastAsia"/>
                      <w:sz w:val="24"/>
                    </w:rPr>
                    <w:t>装车损耗</w:t>
                  </w:r>
                </w:p>
              </w:tc>
              <w:tc>
                <w:tcPr>
                  <w:tcW w:w="1110" w:type="dxa"/>
                  <w:vAlign w:val="center"/>
                </w:tcPr>
                <w:p w:rsidR="009B490D" w:rsidRDefault="00183E1C">
                  <w:pPr>
                    <w:autoSpaceDE w:val="0"/>
                    <w:autoSpaceDN w:val="0"/>
                    <w:adjustRightInd w:val="0"/>
                    <w:snapToGrid w:val="0"/>
                    <w:spacing w:line="276" w:lineRule="auto"/>
                    <w:jc w:val="center"/>
                    <w:rPr>
                      <w:sz w:val="24"/>
                    </w:rPr>
                  </w:pPr>
                  <w:r>
                    <w:rPr>
                      <w:rFonts w:hint="eastAsia"/>
                      <w:sz w:val="24"/>
                    </w:rPr>
                    <w:t>储罐大小呼吸损耗</w:t>
                  </w:r>
                </w:p>
              </w:tc>
            </w:tr>
            <w:tr w:rsidR="009B490D">
              <w:trPr>
                <w:trHeight w:val="454"/>
                <w:jc w:val="center"/>
              </w:trPr>
              <w:tc>
                <w:tcPr>
                  <w:tcW w:w="1271" w:type="dxa"/>
                  <w:vAlign w:val="center"/>
                </w:tcPr>
                <w:p w:rsidR="009B490D" w:rsidRDefault="00183E1C">
                  <w:pPr>
                    <w:autoSpaceDE w:val="0"/>
                    <w:autoSpaceDN w:val="0"/>
                    <w:adjustRightInd w:val="0"/>
                    <w:snapToGrid w:val="0"/>
                    <w:spacing w:line="276" w:lineRule="auto"/>
                    <w:jc w:val="center"/>
                    <w:rPr>
                      <w:sz w:val="24"/>
                    </w:rPr>
                  </w:pPr>
                  <w:r>
                    <w:rPr>
                      <w:rFonts w:hint="eastAsia"/>
                      <w:sz w:val="24"/>
                    </w:rPr>
                    <w:t>汽油</w:t>
                  </w:r>
                </w:p>
              </w:tc>
              <w:tc>
                <w:tcPr>
                  <w:tcW w:w="1551" w:type="dxa"/>
                  <w:vAlign w:val="center"/>
                </w:tcPr>
                <w:p w:rsidR="009B490D" w:rsidRDefault="00183E1C">
                  <w:pPr>
                    <w:jc w:val="center"/>
                    <w:rPr>
                      <w:color w:val="000000"/>
                      <w:sz w:val="24"/>
                    </w:rPr>
                  </w:pPr>
                  <w:r>
                    <w:rPr>
                      <w:color w:val="000000"/>
                      <w:sz w:val="24"/>
                    </w:rPr>
                    <w:t>362.775</w:t>
                  </w:r>
                </w:p>
              </w:tc>
              <w:tc>
                <w:tcPr>
                  <w:tcW w:w="1412" w:type="dxa"/>
                  <w:vAlign w:val="center"/>
                </w:tcPr>
                <w:p w:rsidR="009B490D" w:rsidRDefault="00183E1C">
                  <w:pPr>
                    <w:jc w:val="center"/>
                    <w:rPr>
                      <w:color w:val="000000"/>
                      <w:sz w:val="24"/>
                    </w:rPr>
                  </w:pPr>
                  <w:r>
                    <w:rPr>
                      <w:color w:val="000000"/>
                      <w:sz w:val="24"/>
                    </w:rPr>
                    <w:t>561.4</w:t>
                  </w:r>
                </w:p>
              </w:tc>
              <w:tc>
                <w:tcPr>
                  <w:tcW w:w="1553" w:type="dxa"/>
                  <w:vAlign w:val="center"/>
                </w:tcPr>
                <w:p w:rsidR="009B490D" w:rsidRDefault="00183E1C">
                  <w:pPr>
                    <w:jc w:val="center"/>
                    <w:rPr>
                      <w:color w:val="000000"/>
                      <w:sz w:val="24"/>
                    </w:rPr>
                  </w:pPr>
                  <w:r>
                    <w:rPr>
                      <w:color w:val="000000"/>
                      <w:sz w:val="24"/>
                    </w:rPr>
                    <w:t>0</w:t>
                  </w:r>
                </w:p>
              </w:tc>
              <w:tc>
                <w:tcPr>
                  <w:tcW w:w="1553" w:type="dxa"/>
                  <w:vAlign w:val="center"/>
                </w:tcPr>
                <w:p w:rsidR="009B490D" w:rsidRDefault="00183E1C">
                  <w:pPr>
                    <w:jc w:val="center"/>
                    <w:rPr>
                      <w:color w:val="000000"/>
                      <w:sz w:val="24"/>
                    </w:rPr>
                  </w:pPr>
                  <w:r>
                    <w:rPr>
                      <w:color w:val="000000"/>
                      <w:sz w:val="24"/>
                    </w:rPr>
                    <w:t>602.906</w:t>
                  </w:r>
                </w:p>
              </w:tc>
              <w:tc>
                <w:tcPr>
                  <w:tcW w:w="1170" w:type="dxa"/>
                </w:tcPr>
                <w:p w:rsidR="009B490D" w:rsidRDefault="00183E1C">
                  <w:pPr>
                    <w:jc w:val="center"/>
                    <w:rPr>
                      <w:color w:val="000000"/>
                      <w:sz w:val="24"/>
                    </w:rPr>
                  </w:pPr>
                  <w:r>
                    <w:rPr>
                      <w:color w:val="000000"/>
                      <w:sz w:val="24"/>
                    </w:rPr>
                    <w:t>-362.775</w:t>
                  </w:r>
                </w:p>
              </w:tc>
              <w:tc>
                <w:tcPr>
                  <w:tcW w:w="1110" w:type="dxa"/>
                </w:tcPr>
                <w:p w:rsidR="009B490D" w:rsidRDefault="00183E1C">
                  <w:pPr>
                    <w:jc w:val="center"/>
                    <w:rPr>
                      <w:color w:val="000000"/>
                      <w:sz w:val="24"/>
                    </w:rPr>
                  </w:pPr>
                  <w:r>
                    <w:rPr>
                      <w:color w:val="000000"/>
                      <w:sz w:val="24"/>
                    </w:rPr>
                    <w:t>41.506</w:t>
                  </w:r>
                </w:p>
              </w:tc>
            </w:tr>
            <w:tr w:rsidR="009B490D">
              <w:trPr>
                <w:trHeight w:val="454"/>
                <w:jc w:val="center"/>
              </w:trPr>
              <w:tc>
                <w:tcPr>
                  <w:tcW w:w="1271" w:type="dxa"/>
                  <w:vAlign w:val="center"/>
                </w:tcPr>
                <w:p w:rsidR="009B490D" w:rsidRDefault="00183E1C">
                  <w:pPr>
                    <w:autoSpaceDE w:val="0"/>
                    <w:autoSpaceDN w:val="0"/>
                    <w:adjustRightInd w:val="0"/>
                    <w:snapToGrid w:val="0"/>
                    <w:spacing w:line="276" w:lineRule="auto"/>
                    <w:jc w:val="center"/>
                    <w:rPr>
                      <w:sz w:val="24"/>
                    </w:rPr>
                  </w:pPr>
                  <w:r>
                    <w:rPr>
                      <w:rFonts w:hint="eastAsia"/>
                      <w:sz w:val="24"/>
                    </w:rPr>
                    <w:t>柴油</w:t>
                  </w:r>
                </w:p>
              </w:tc>
              <w:tc>
                <w:tcPr>
                  <w:tcW w:w="1551" w:type="dxa"/>
                  <w:vAlign w:val="center"/>
                </w:tcPr>
                <w:p w:rsidR="009B490D" w:rsidRDefault="00183E1C">
                  <w:pPr>
                    <w:jc w:val="center"/>
                    <w:rPr>
                      <w:color w:val="000000"/>
                      <w:sz w:val="24"/>
                    </w:rPr>
                  </w:pPr>
                  <w:r>
                    <w:rPr>
                      <w:color w:val="000000"/>
                      <w:sz w:val="24"/>
                    </w:rPr>
                    <w:t>8044.58</w:t>
                  </w:r>
                </w:p>
              </w:tc>
              <w:tc>
                <w:tcPr>
                  <w:tcW w:w="1412" w:type="dxa"/>
                  <w:vAlign w:val="center"/>
                </w:tcPr>
                <w:p w:rsidR="009B490D" w:rsidRDefault="00183E1C">
                  <w:pPr>
                    <w:jc w:val="center"/>
                    <w:rPr>
                      <w:color w:val="000000"/>
                      <w:sz w:val="24"/>
                    </w:rPr>
                  </w:pPr>
                  <w:r>
                    <w:rPr>
                      <w:color w:val="000000"/>
                      <w:sz w:val="24"/>
                    </w:rPr>
                    <w:t>108.815</w:t>
                  </w:r>
                </w:p>
              </w:tc>
              <w:tc>
                <w:tcPr>
                  <w:tcW w:w="1553" w:type="dxa"/>
                  <w:vAlign w:val="center"/>
                </w:tcPr>
                <w:p w:rsidR="009B490D" w:rsidRDefault="00183E1C">
                  <w:pPr>
                    <w:jc w:val="center"/>
                    <w:rPr>
                      <w:color w:val="000000"/>
                      <w:sz w:val="24"/>
                    </w:rPr>
                  </w:pPr>
                  <w:r>
                    <w:rPr>
                      <w:color w:val="000000"/>
                      <w:sz w:val="24"/>
                    </w:rPr>
                    <w:t>8044.58</w:t>
                  </w:r>
                </w:p>
              </w:tc>
              <w:tc>
                <w:tcPr>
                  <w:tcW w:w="1553" w:type="dxa"/>
                  <w:vAlign w:val="center"/>
                </w:tcPr>
                <w:p w:rsidR="009B490D" w:rsidRDefault="00183E1C">
                  <w:pPr>
                    <w:jc w:val="center"/>
                    <w:rPr>
                      <w:color w:val="000000"/>
                      <w:sz w:val="24"/>
                    </w:rPr>
                  </w:pPr>
                  <w:r>
                    <w:rPr>
                      <w:color w:val="000000"/>
                      <w:sz w:val="24"/>
                    </w:rPr>
                    <w:t>108.815</w:t>
                  </w:r>
                </w:p>
              </w:tc>
              <w:tc>
                <w:tcPr>
                  <w:tcW w:w="1170" w:type="dxa"/>
                </w:tcPr>
                <w:p w:rsidR="009B490D" w:rsidRDefault="00183E1C">
                  <w:pPr>
                    <w:jc w:val="center"/>
                    <w:rPr>
                      <w:color w:val="000000"/>
                      <w:sz w:val="24"/>
                    </w:rPr>
                  </w:pPr>
                  <w:r>
                    <w:rPr>
                      <w:color w:val="000000"/>
                      <w:sz w:val="24"/>
                    </w:rPr>
                    <w:t>0</w:t>
                  </w:r>
                </w:p>
              </w:tc>
              <w:tc>
                <w:tcPr>
                  <w:tcW w:w="1110" w:type="dxa"/>
                </w:tcPr>
                <w:p w:rsidR="009B490D" w:rsidRDefault="00183E1C">
                  <w:pPr>
                    <w:jc w:val="center"/>
                    <w:rPr>
                      <w:color w:val="000000"/>
                      <w:sz w:val="24"/>
                    </w:rPr>
                  </w:pPr>
                  <w:r>
                    <w:rPr>
                      <w:color w:val="000000"/>
                      <w:sz w:val="24"/>
                    </w:rPr>
                    <w:t>0</w:t>
                  </w:r>
                </w:p>
              </w:tc>
            </w:tr>
            <w:tr w:rsidR="009B490D">
              <w:trPr>
                <w:trHeight w:val="454"/>
                <w:jc w:val="center"/>
              </w:trPr>
              <w:tc>
                <w:tcPr>
                  <w:tcW w:w="1271" w:type="dxa"/>
                  <w:vAlign w:val="center"/>
                </w:tcPr>
                <w:p w:rsidR="009B490D" w:rsidRDefault="00183E1C">
                  <w:pPr>
                    <w:autoSpaceDE w:val="0"/>
                    <w:autoSpaceDN w:val="0"/>
                    <w:adjustRightInd w:val="0"/>
                    <w:snapToGrid w:val="0"/>
                    <w:spacing w:line="276" w:lineRule="auto"/>
                    <w:jc w:val="center"/>
                    <w:rPr>
                      <w:sz w:val="24"/>
                    </w:rPr>
                  </w:pPr>
                  <w:r>
                    <w:rPr>
                      <w:rFonts w:hint="eastAsia"/>
                      <w:sz w:val="24"/>
                    </w:rPr>
                    <w:t>原油</w:t>
                  </w:r>
                </w:p>
              </w:tc>
              <w:tc>
                <w:tcPr>
                  <w:tcW w:w="1551" w:type="dxa"/>
                  <w:vAlign w:val="center"/>
                </w:tcPr>
                <w:p w:rsidR="009B490D" w:rsidRDefault="00183E1C">
                  <w:pPr>
                    <w:jc w:val="center"/>
                    <w:rPr>
                      <w:color w:val="000000"/>
                      <w:sz w:val="24"/>
                    </w:rPr>
                  </w:pPr>
                  <w:r>
                    <w:rPr>
                      <w:color w:val="000000"/>
                      <w:sz w:val="24"/>
                    </w:rPr>
                    <w:t>3493.966</w:t>
                  </w:r>
                </w:p>
              </w:tc>
              <w:tc>
                <w:tcPr>
                  <w:tcW w:w="1412" w:type="dxa"/>
                  <w:vAlign w:val="center"/>
                </w:tcPr>
                <w:p w:rsidR="009B490D" w:rsidRDefault="00183E1C">
                  <w:pPr>
                    <w:jc w:val="center"/>
                    <w:rPr>
                      <w:color w:val="000000"/>
                      <w:sz w:val="24"/>
                    </w:rPr>
                  </w:pPr>
                  <w:r>
                    <w:rPr>
                      <w:color w:val="000000"/>
                      <w:sz w:val="24"/>
                    </w:rPr>
                    <w:t>1674.536</w:t>
                  </w:r>
                </w:p>
              </w:tc>
              <w:tc>
                <w:tcPr>
                  <w:tcW w:w="1553" w:type="dxa"/>
                  <w:vAlign w:val="center"/>
                </w:tcPr>
                <w:p w:rsidR="009B490D" w:rsidRDefault="00183E1C">
                  <w:pPr>
                    <w:jc w:val="center"/>
                    <w:rPr>
                      <w:color w:val="000000"/>
                      <w:sz w:val="24"/>
                    </w:rPr>
                  </w:pPr>
                  <w:r>
                    <w:rPr>
                      <w:color w:val="000000"/>
                      <w:sz w:val="24"/>
                    </w:rPr>
                    <w:t>3493.966</w:t>
                  </w:r>
                </w:p>
              </w:tc>
              <w:tc>
                <w:tcPr>
                  <w:tcW w:w="1553" w:type="dxa"/>
                  <w:vAlign w:val="center"/>
                </w:tcPr>
                <w:p w:rsidR="009B490D" w:rsidRDefault="00183E1C">
                  <w:pPr>
                    <w:jc w:val="center"/>
                    <w:rPr>
                      <w:color w:val="000000"/>
                      <w:sz w:val="24"/>
                    </w:rPr>
                  </w:pPr>
                  <w:r>
                    <w:rPr>
                      <w:color w:val="000000"/>
                      <w:sz w:val="24"/>
                    </w:rPr>
                    <w:t>1674.536</w:t>
                  </w:r>
                </w:p>
              </w:tc>
              <w:tc>
                <w:tcPr>
                  <w:tcW w:w="1170" w:type="dxa"/>
                </w:tcPr>
                <w:p w:rsidR="009B490D" w:rsidRDefault="00183E1C">
                  <w:pPr>
                    <w:jc w:val="center"/>
                    <w:rPr>
                      <w:color w:val="000000"/>
                      <w:sz w:val="24"/>
                    </w:rPr>
                  </w:pPr>
                  <w:r>
                    <w:rPr>
                      <w:color w:val="000000"/>
                      <w:sz w:val="24"/>
                    </w:rPr>
                    <w:t>0</w:t>
                  </w:r>
                </w:p>
              </w:tc>
              <w:tc>
                <w:tcPr>
                  <w:tcW w:w="1110" w:type="dxa"/>
                </w:tcPr>
                <w:p w:rsidR="009B490D" w:rsidRDefault="00183E1C">
                  <w:pPr>
                    <w:jc w:val="center"/>
                    <w:rPr>
                      <w:color w:val="000000"/>
                      <w:sz w:val="24"/>
                    </w:rPr>
                  </w:pPr>
                  <w:r>
                    <w:rPr>
                      <w:color w:val="000000"/>
                      <w:sz w:val="24"/>
                    </w:rPr>
                    <w:t>0</w:t>
                  </w:r>
                </w:p>
              </w:tc>
            </w:tr>
            <w:tr w:rsidR="009B490D">
              <w:trPr>
                <w:trHeight w:val="454"/>
                <w:jc w:val="center"/>
              </w:trPr>
              <w:tc>
                <w:tcPr>
                  <w:tcW w:w="1271" w:type="dxa"/>
                  <w:vAlign w:val="center"/>
                </w:tcPr>
                <w:p w:rsidR="009B490D" w:rsidRDefault="00183E1C">
                  <w:pPr>
                    <w:autoSpaceDE w:val="0"/>
                    <w:autoSpaceDN w:val="0"/>
                    <w:adjustRightInd w:val="0"/>
                    <w:snapToGrid w:val="0"/>
                    <w:spacing w:line="276" w:lineRule="auto"/>
                    <w:jc w:val="center"/>
                    <w:rPr>
                      <w:sz w:val="24"/>
                    </w:rPr>
                  </w:pPr>
                  <w:r>
                    <w:rPr>
                      <w:rFonts w:hint="eastAsia"/>
                      <w:sz w:val="24"/>
                    </w:rPr>
                    <w:t>乙醇</w:t>
                  </w:r>
                </w:p>
              </w:tc>
              <w:tc>
                <w:tcPr>
                  <w:tcW w:w="1551" w:type="dxa"/>
                  <w:vAlign w:val="center"/>
                </w:tcPr>
                <w:p w:rsidR="009B490D" w:rsidRDefault="00183E1C">
                  <w:pPr>
                    <w:jc w:val="center"/>
                    <w:rPr>
                      <w:color w:val="000000"/>
                      <w:sz w:val="24"/>
                    </w:rPr>
                  </w:pPr>
                  <w:r>
                    <w:rPr>
                      <w:color w:val="000000"/>
                      <w:sz w:val="24"/>
                    </w:rPr>
                    <w:t>0</w:t>
                  </w:r>
                </w:p>
              </w:tc>
              <w:tc>
                <w:tcPr>
                  <w:tcW w:w="1412" w:type="dxa"/>
                  <w:vAlign w:val="center"/>
                </w:tcPr>
                <w:p w:rsidR="009B490D" w:rsidRDefault="00183E1C">
                  <w:pPr>
                    <w:jc w:val="center"/>
                    <w:rPr>
                      <w:color w:val="000000"/>
                      <w:sz w:val="24"/>
                    </w:rPr>
                  </w:pPr>
                  <w:r>
                    <w:rPr>
                      <w:color w:val="000000"/>
                      <w:sz w:val="24"/>
                    </w:rPr>
                    <w:t>0</w:t>
                  </w:r>
                </w:p>
              </w:tc>
              <w:tc>
                <w:tcPr>
                  <w:tcW w:w="1553" w:type="dxa"/>
                  <w:vAlign w:val="center"/>
                </w:tcPr>
                <w:p w:rsidR="009B490D" w:rsidRDefault="00183E1C">
                  <w:pPr>
                    <w:jc w:val="center"/>
                    <w:rPr>
                      <w:color w:val="000000"/>
                      <w:sz w:val="24"/>
                    </w:rPr>
                  </w:pPr>
                  <w:r>
                    <w:rPr>
                      <w:color w:val="000000"/>
                      <w:sz w:val="24"/>
                    </w:rPr>
                    <w:t>16.83</w:t>
                  </w:r>
                </w:p>
              </w:tc>
              <w:tc>
                <w:tcPr>
                  <w:tcW w:w="1553" w:type="dxa"/>
                  <w:vAlign w:val="center"/>
                </w:tcPr>
                <w:p w:rsidR="009B490D" w:rsidRDefault="00183E1C">
                  <w:pPr>
                    <w:jc w:val="center"/>
                    <w:rPr>
                      <w:color w:val="000000"/>
                      <w:sz w:val="24"/>
                    </w:rPr>
                  </w:pPr>
                  <w:r>
                    <w:rPr>
                      <w:color w:val="000000"/>
                      <w:sz w:val="24"/>
                    </w:rPr>
                    <w:t>10.692</w:t>
                  </w:r>
                </w:p>
              </w:tc>
              <w:tc>
                <w:tcPr>
                  <w:tcW w:w="1170" w:type="dxa"/>
                </w:tcPr>
                <w:p w:rsidR="009B490D" w:rsidRDefault="00183E1C">
                  <w:pPr>
                    <w:jc w:val="center"/>
                    <w:rPr>
                      <w:color w:val="000000"/>
                      <w:sz w:val="24"/>
                    </w:rPr>
                  </w:pPr>
                  <w:r>
                    <w:rPr>
                      <w:color w:val="000000"/>
                      <w:sz w:val="24"/>
                    </w:rPr>
                    <w:t>16.83</w:t>
                  </w:r>
                </w:p>
              </w:tc>
              <w:tc>
                <w:tcPr>
                  <w:tcW w:w="1110" w:type="dxa"/>
                </w:tcPr>
                <w:p w:rsidR="009B490D" w:rsidRDefault="00183E1C">
                  <w:pPr>
                    <w:jc w:val="center"/>
                    <w:rPr>
                      <w:color w:val="000000"/>
                      <w:sz w:val="24"/>
                    </w:rPr>
                  </w:pPr>
                  <w:r>
                    <w:rPr>
                      <w:color w:val="000000"/>
                      <w:sz w:val="24"/>
                    </w:rPr>
                    <w:t>10.692</w:t>
                  </w:r>
                </w:p>
              </w:tc>
            </w:tr>
            <w:tr w:rsidR="009B490D">
              <w:trPr>
                <w:trHeight w:val="454"/>
                <w:jc w:val="center"/>
              </w:trPr>
              <w:tc>
                <w:tcPr>
                  <w:tcW w:w="1271" w:type="dxa"/>
                  <w:vAlign w:val="center"/>
                </w:tcPr>
                <w:p w:rsidR="009B490D" w:rsidRDefault="00183E1C">
                  <w:pPr>
                    <w:autoSpaceDE w:val="0"/>
                    <w:autoSpaceDN w:val="0"/>
                    <w:adjustRightInd w:val="0"/>
                    <w:snapToGrid w:val="0"/>
                    <w:spacing w:line="276" w:lineRule="auto"/>
                    <w:jc w:val="center"/>
                    <w:rPr>
                      <w:sz w:val="24"/>
                    </w:rPr>
                  </w:pPr>
                  <w:r>
                    <w:rPr>
                      <w:rFonts w:hint="eastAsia"/>
                      <w:sz w:val="24"/>
                    </w:rPr>
                    <w:t>乙醇汽油</w:t>
                  </w:r>
                </w:p>
              </w:tc>
              <w:tc>
                <w:tcPr>
                  <w:tcW w:w="1551" w:type="dxa"/>
                  <w:vAlign w:val="center"/>
                </w:tcPr>
                <w:p w:rsidR="009B490D" w:rsidRDefault="00183E1C">
                  <w:pPr>
                    <w:jc w:val="center"/>
                    <w:rPr>
                      <w:color w:val="000000"/>
                      <w:sz w:val="24"/>
                    </w:rPr>
                  </w:pPr>
                  <w:r>
                    <w:rPr>
                      <w:color w:val="000000"/>
                      <w:sz w:val="24"/>
                    </w:rPr>
                    <w:t>0</w:t>
                  </w:r>
                </w:p>
              </w:tc>
              <w:tc>
                <w:tcPr>
                  <w:tcW w:w="1412" w:type="dxa"/>
                  <w:vAlign w:val="center"/>
                </w:tcPr>
                <w:p w:rsidR="009B490D" w:rsidRDefault="00183E1C">
                  <w:pPr>
                    <w:jc w:val="center"/>
                    <w:rPr>
                      <w:color w:val="000000"/>
                      <w:sz w:val="24"/>
                    </w:rPr>
                  </w:pPr>
                  <w:r>
                    <w:rPr>
                      <w:color w:val="000000"/>
                      <w:sz w:val="24"/>
                    </w:rPr>
                    <w:t>0</w:t>
                  </w:r>
                </w:p>
              </w:tc>
              <w:tc>
                <w:tcPr>
                  <w:tcW w:w="1553" w:type="dxa"/>
                  <w:vAlign w:val="center"/>
                </w:tcPr>
                <w:p w:rsidR="009B490D" w:rsidRDefault="00183E1C">
                  <w:pPr>
                    <w:jc w:val="center"/>
                    <w:rPr>
                      <w:color w:val="000000"/>
                      <w:sz w:val="24"/>
                    </w:rPr>
                  </w:pPr>
                  <w:r>
                    <w:rPr>
                      <w:color w:val="000000"/>
                      <w:sz w:val="24"/>
                    </w:rPr>
                    <w:t>1816.84</w:t>
                  </w:r>
                </w:p>
              </w:tc>
              <w:tc>
                <w:tcPr>
                  <w:tcW w:w="1553" w:type="dxa"/>
                  <w:vAlign w:val="center"/>
                </w:tcPr>
                <w:p w:rsidR="009B490D" w:rsidRDefault="00183E1C">
                  <w:pPr>
                    <w:jc w:val="center"/>
                    <w:rPr>
                      <w:color w:val="000000"/>
                      <w:sz w:val="24"/>
                    </w:rPr>
                  </w:pPr>
                  <w:r>
                    <w:rPr>
                      <w:color w:val="000000"/>
                      <w:sz w:val="24"/>
                    </w:rPr>
                    <w:t>0</w:t>
                  </w:r>
                </w:p>
              </w:tc>
              <w:tc>
                <w:tcPr>
                  <w:tcW w:w="1170" w:type="dxa"/>
                </w:tcPr>
                <w:p w:rsidR="009B490D" w:rsidRDefault="00183E1C">
                  <w:pPr>
                    <w:jc w:val="center"/>
                    <w:rPr>
                      <w:color w:val="000000"/>
                      <w:sz w:val="24"/>
                    </w:rPr>
                  </w:pPr>
                  <w:r>
                    <w:rPr>
                      <w:color w:val="000000"/>
                      <w:sz w:val="24"/>
                    </w:rPr>
                    <w:t>1816.84</w:t>
                  </w:r>
                </w:p>
              </w:tc>
              <w:tc>
                <w:tcPr>
                  <w:tcW w:w="1110" w:type="dxa"/>
                </w:tcPr>
                <w:p w:rsidR="009B490D" w:rsidRDefault="00183E1C">
                  <w:pPr>
                    <w:jc w:val="center"/>
                    <w:rPr>
                      <w:color w:val="000000"/>
                      <w:sz w:val="24"/>
                    </w:rPr>
                  </w:pPr>
                  <w:r>
                    <w:rPr>
                      <w:color w:val="000000"/>
                      <w:sz w:val="24"/>
                    </w:rPr>
                    <w:t>0</w:t>
                  </w:r>
                </w:p>
              </w:tc>
            </w:tr>
            <w:tr w:rsidR="009B490D">
              <w:trPr>
                <w:trHeight w:val="454"/>
                <w:jc w:val="center"/>
              </w:trPr>
              <w:tc>
                <w:tcPr>
                  <w:tcW w:w="1271" w:type="dxa"/>
                  <w:vAlign w:val="center"/>
                </w:tcPr>
                <w:p w:rsidR="009B490D" w:rsidRDefault="00183E1C">
                  <w:pPr>
                    <w:autoSpaceDE w:val="0"/>
                    <w:autoSpaceDN w:val="0"/>
                    <w:adjustRightInd w:val="0"/>
                    <w:snapToGrid w:val="0"/>
                    <w:spacing w:line="276" w:lineRule="auto"/>
                    <w:jc w:val="center"/>
                    <w:rPr>
                      <w:sz w:val="24"/>
                    </w:rPr>
                  </w:pPr>
                  <w:r>
                    <w:rPr>
                      <w:rFonts w:hint="eastAsia"/>
                      <w:sz w:val="24"/>
                    </w:rPr>
                    <w:t>合计</w:t>
                  </w:r>
                </w:p>
              </w:tc>
              <w:tc>
                <w:tcPr>
                  <w:tcW w:w="1551" w:type="dxa"/>
                  <w:vAlign w:val="center"/>
                </w:tcPr>
                <w:p w:rsidR="009B490D" w:rsidRDefault="00183E1C">
                  <w:pPr>
                    <w:jc w:val="center"/>
                    <w:rPr>
                      <w:color w:val="000000"/>
                      <w:sz w:val="24"/>
                    </w:rPr>
                  </w:pPr>
                  <w:r>
                    <w:rPr>
                      <w:color w:val="000000"/>
                      <w:sz w:val="24"/>
                    </w:rPr>
                    <w:t>11901.32</w:t>
                  </w:r>
                </w:p>
              </w:tc>
              <w:tc>
                <w:tcPr>
                  <w:tcW w:w="1412" w:type="dxa"/>
                  <w:vAlign w:val="center"/>
                </w:tcPr>
                <w:p w:rsidR="009B490D" w:rsidRDefault="00183E1C">
                  <w:pPr>
                    <w:jc w:val="center"/>
                    <w:rPr>
                      <w:color w:val="000000"/>
                      <w:sz w:val="24"/>
                    </w:rPr>
                  </w:pPr>
                  <w:r>
                    <w:rPr>
                      <w:color w:val="000000"/>
                      <w:sz w:val="24"/>
                    </w:rPr>
                    <w:t>2344.751</w:t>
                  </w:r>
                </w:p>
              </w:tc>
              <w:tc>
                <w:tcPr>
                  <w:tcW w:w="1553" w:type="dxa"/>
                  <w:vAlign w:val="center"/>
                </w:tcPr>
                <w:p w:rsidR="009B490D" w:rsidRDefault="00183E1C">
                  <w:pPr>
                    <w:jc w:val="center"/>
                    <w:rPr>
                      <w:color w:val="000000"/>
                      <w:sz w:val="24"/>
                    </w:rPr>
                  </w:pPr>
                  <w:r>
                    <w:rPr>
                      <w:color w:val="000000"/>
                      <w:sz w:val="24"/>
                    </w:rPr>
                    <w:t>13355.39</w:t>
                  </w:r>
                </w:p>
              </w:tc>
              <w:tc>
                <w:tcPr>
                  <w:tcW w:w="1553" w:type="dxa"/>
                  <w:vAlign w:val="center"/>
                </w:tcPr>
                <w:p w:rsidR="009B490D" w:rsidRDefault="00183E1C">
                  <w:pPr>
                    <w:jc w:val="center"/>
                    <w:rPr>
                      <w:color w:val="000000"/>
                      <w:sz w:val="24"/>
                    </w:rPr>
                  </w:pPr>
                  <w:r>
                    <w:rPr>
                      <w:color w:val="000000"/>
                      <w:sz w:val="24"/>
                    </w:rPr>
                    <w:t>2396.949</w:t>
                  </w:r>
                </w:p>
              </w:tc>
              <w:tc>
                <w:tcPr>
                  <w:tcW w:w="1170" w:type="dxa"/>
                </w:tcPr>
                <w:p w:rsidR="009B490D" w:rsidRDefault="00183E1C">
                  <w:pPr>
                    <w:jc w:val="center"/>
                    <w:rPr>
                      <w:color w:val="000000"/>
                      <w:sz w:val="24"/>
                    </w:rPr>
                  </w:pPr>
                  <w:r>
                    <w:rPr>
                      <w:color w:val="000000"/>
                      <w:sz w:val="24"/>
                    </w:rPr>
                    <w:t>1454.065</w:t>
                  </w:r>
                </w:p>
              </w:tc>
              <w:tc>
                <w:tcPr>
                  <w:tcW w:w="1110" w:type="dxa"/>
                </w:tcPr>
                <w:p w:rsidR="009B490D" w:rsidRDefault="00183E1C">
                  <w:pPr>
                    <w:jc w:val="center"/>
                    <w:rPr>
                      <w:color w:val="000000"/>
                      <w:sz w:val="24"/>
                    </w:rPr>
                  </w:pPr>
                  <w:r>
                    <w:rPr>
                      <w:color w:val="000000"/>
                      <w:sz w:val="24"/>
                    </w:rPr>
                    <w:t>52.198</w:t>
                  </w:r>
                </w:p>
              </w:tc>
            </w:tr>
          </w:tbl>
          <w:p w:rsidR="009B490D" w:rsidRDefault="00183E1C">
            <w:pPr>
              <w:autoSpaceDE w:val="0"/>
              <w:autoSpaceDN w:val="0"/>
              <w:adjustRightInd w:val="0"/>
              <w:spacing w:beforeLines="50" w:before="156" w:line="360" w:lineRule="auto"/>
              <w:ind w:firstLineChars="200" w:firstLine="480"/>
              <w:rPr>
                <w:sz w:val="24"/>
              </w:rPr>
            </w:pPr>
            <w:r>
              <w:rPr>
                <w:rFonts w:hint="eastAsia"/>
                <w:sz w:val="24"/>
              </w:rPr>
              <w:t>本项目实施前后建设单位非甲烷总烃总量变化情况见表</w:t>
            </w:r>
            <w:r>
              <w:rPr>
                <w:rFonts w:hint="eastAsia"/>
                <w:sz w:val="24"/>
              </w:rPr>
              <w:t>53</w:t>
            </w:r>
            <w:r>
              <w:rPr>
                <w:rFonts w:hint="eastAsia"/>
                <w:sz w:val="24"/>
              </w:rPr>
              <w:t>。</w:t>
            </w:r>
          </w:p>
          <w:p w:rsidR="009B490D" w:rsidRDefault="00183E1C">
            <w:pPr>
              <w:autoSpaceDE w:val="0"/>
              <w:autoSpaceDN w:val="0"/>
              <w:adjustRightInd w:val="0"/>
              <w:spacing w:line="360" w:lineRule="auto"/>
              <w:ind w:firstLineChars="200" w:firstLine="480"/>
              <w:jc w:val="center"/>
              <w:rPr>
                <w:sz w:val="24"/>
              </w:rPr>
            </w:pPr>
            <w:r>
              <w:rPr>
                <w:rFonts w:hint="eastAsia"/>
                <w:sz w:val="24"/>
              </w:rPr>
              <w:t>表</w:t>
            </w:r>
            <w:r>
              <w:rPr>
                <w:rFonts w:hint="eastAsia"/>
                <w:sz w:val="24"/>
              </w:rPr>
              <w:t xml:space="preserve">53 </w:t>
            </w:r>
            <w:r>
              <w:rPr>
                <w:rFonts w:hint="eastAsia"/>
                <w:sz w:val="24"/>
              </w:rPr>
              <w:t>本项目实施前后建设单位非甲烷总烃总量变化情况见下表。</w:t>
            </w:r>
          </w:p>
          <w:tbl>
            <w:tblPr>
              <w:tblStyle w:val="afa"/>
              <w:tblW w:w="9620" w:type="dxa"/>
              <w:tblLayout w:type="fixed"/>
              <w:tblLook w:val="04A0" w:firstRow="1" w:lastRow="0" w:firstColumn="1" w:lastColumn="0" w:noHBand="0" w:noVBand="1"/>
            </w:tblPr>
            <w:tblGrid>
              <w:gridCol w:w="1879"/>
              <w:gridCol w:w="2107"/>
              <w:gridCol w:w="1878"/>
              <w:gridCol w:w="1878"/>
              <w:gridCol w:w="1878"/>
            </w:tblGrid>
            <w:tr w:rsidR="009B490D">
              <w:tc>
                <w:tcPr>
                  <w:tcW w:w="1879" w:type="dxa"/>
                  <w:vAlign w:val="center"/>
                </w:tcPr>
                <w:p w:rsidR="009B490D" w:rsidRDefault="00183E1C">
                  <w:pPr>
                    <w:autoSpaceDE w:val="0"/>
                    <w:autoSpaceDN w:val="0"/>
                    <w:adjustRightInd w:val="0"/>
                    <w:snapToGrid w:val="0"/>
                    <w:jc w:val="center"/>
                    <w:rPr>
                      <w:sz w:val="24"/>
                    </w:rPr>
                  </w:pPr>
                  <w:r>
                    <w:rPr>
                      <w:rFonts w:hint="eastAsia"/>
                      <w:sz w:val="24"/>
                    </w:rPr>
                    <w:t>现有工程排放量</w:t>
                  </w:r>
                </w:p>
                <w:p w:rsidR="009B490D" w:rsidRDefault="00183E1C">
                  <w:pPr>
                    <w:autoSpaceDE w:val="0"/>
                    <w:autoSpaceDN w:val="0"/>
                    <w:adjustRightInd w:val="0"/>
                    <w:snapToGrid w:val="0"/>
                    <w:jc w:val="center"/>
                    <w:rPr>
                      <w:sz w:val="24"/>
                    </w:rPr>
                  </w:pPr>
                  <w:r>
                    <w:rPr>
                      <w:rFonts w:hint="eastAsia"/>
                      <w:sz w:val="24"/>
                    </w:rPr>
                    <w:t>（</w:t>
                  </w:r>
                  <w:r>
                    <w:rPr>
                      <w:rFonts w:hint="eastAsia"/>
                      <w:sz w:val="24"/>
                    </w:rPr>
                    <w:t>t/a</w:t>
                  </w:r>
                  <w:r>
                    <w:rPr>
                      <w:rFonts w:hint="eastAsia"/>
                      <w:sz w:val="24"/>
                    </w:rPr>
                    <w:t>）</w:t>
                  </w:r>
                </w:p>
              </w:tc>
              <w:tc>
                <w:tcPr>
                  <w:tcW w:w="2107" w:type="dxa"/>
                  <w:vAlign w:val="center"/>
                </w:tcPr>
                <w:p w:rsidR="009B490D" w:rsidRDefault="00183E1C">
                  <w:pPr>
                    <w:autoSpaceDE w:val="0"/>
                    <w:autoSpaceDN w:val="0"/>
                    <w:adjustRightInd w:val="0"/>
                    <w:snapToGrid w:val="0"/>
                    <w:jc w:val="center"/>
                    <w:rPr>
                      <w:sz w:val="24"/>
                    </w:rPr>
                  </w:pPr>
                  <w:r>
                    <w:rPr>
                      <w:rFonts w:hint="eastAsia"/>
                      <w:sz w:val="24"/>
                    </w:rPr>
                    <w:t>本项目预测排放量</w:t>
                  </w:r>
                </w:p>
                <w:p w:rsidR="009B490D" w:rsidRDefault="00183E1C">
                  <w:pPr>
                    <w:autoSpaceDE w:val="0"/>
                    <w:autoSpaceDN w:val="0"/>
                    <w:adjustRightInd w:val="0"/>
                    <w:snapToGrid w:val="0"/>
                    <w:jc w:val="center"/>
                    <w:rPr>
                      <w:sz w:val="24"/>
                    </w:rPr>
                  </w:pPr>
                  <w:r>
                    <w:rPr>
                      <w:rFonts w:hint="eastAsia"/>
                      <w:sz w:val="24"/>
                    </w:rPr>
                    <w:t>（</w:t>
                  </w:r>
                  <w:r>
                    <w:rPr>
                      <w:rFonts w:hint="eastAsia"/>
                      <w:sz w:val="24"/>
                    </w:rPr>
                    <w:t>t/a</w:t>
                  </w:r>
                  <w:r>
                    <w:rPr>
                      <w:rFonts w:hint="eastAsia"/>
                      <w:sz w:val="24"/>
                    </w:rPr>
                    <w:t>）</w:t>
                  </w:r>
                </w:p>
              </w:tc>
              <w:tc>
                <w:tcPr>
                  <w:tcW w:w="1878" w:type="dxa"/>
                  <w:vAlign w:val="center"/>
                </w:tcPr>
                <w:p w:rsidR="009B490D" w:rsidRDefault="00183E1C">
                  <w:pPr>
                    <w:autoSpaceDE w:val="0"/>
                    <w:autoSpaceDN w:val="0"/>
                    <w:adjustRightInd w:val="0"/>
                    <w:snapToGrid w:val="0"/>
                    <w:jc w:val="center"/>
                    <w:rPr>
                      <w:sz w:val="24"/>
                    </w:rPr>
                  </w:pPr>
                  <w:r>
                    <w:rPr>
                      <w:rFonts w:hint="eastAsia"/>
                      <w:sz w:val="24"/>
                    </w:rPr>
                    <w:t>“以新带老”削减量（</w:t>
                  </w:r>
                  <w:r>
                    <w:rPr>
                      <w:rFonts w:hint="eastAsia"/>
                      <w:sz w:val="24"/>
                    </w:rPr>
                    <w:t>t/a</w:t>
                  </w:r>
                  <w:r>
                    <w:rPr>
                      <w:rFonts w:hint="eastAsia"/>
                      <w:sz w:val="24"/>
                    </w:rPr>
                    <w:t>）</w:t>
                  </w:r>
                </w:p>
              </w:tc>
              <w:tc>
                <w:tcPr>
                  <w:tcW w:w="1878" w:type="dxa"/>
                  <w:vAlign w:val="center"/>
                </w:tcPr>
                <w:p w:rsidR="009B490D" w:rsidRDefault="00183E1C">
                  <w:pPr>
                    <w:autoSpaceDE w:val="0"/>
                    <w:autoSpaceDN w:val="0"/>
                    <w:adjustRightInd w:val="0"/>
                    <w:snapToGrid w:val="0"/>
                    <w:jc w:val="center"/>
                    <w:rPr>
                      <w:sz w:val="24"/>
                    </w:rPr>
                  </w:pPr>
                  <w:r>
                    <w:rPr>
                      <w:rFonts w:hint="eastAsia"/>
                      <w:sz w:val="24"/>
                    </w:rPr>
                    <w:t>排放总量</w:t>
                  </w:r>
                </w:p>
                <w:p w:rsidR="009B490D" w:rsidRDefault="00183E1C">
                  <w:pPr>
                    <w:autoSpaceDE w:val="0"/>
                    <w:autoSpaceDN w:val="0"/>
                    <w:adjustRightInd w:val="0"/>
                    <w:snapToGrid w:val="0"/>
                    <w:jc w:val="center"/>
                    <w:rPr>
                      <w:sz w:val="24"/>
                    </w:rPr>
                  </w:pPr>
                  <w:r>
                    <w:rPr>
                      <w:rFonts w:hint="eastAsia"/>
                      <w:sz w:val="24"/>
                    </w:rPr>
                    <w:t>（</w:t>
                  </w:r>
                  <w:r>
                    <w:rPr>
                      <w:rFonts w:hint="eastAsia"/>
                      <w:sz w:val="24"/>
                    </w:rPr>
                    <w:t>t/a</w:t>
                  </w:r>
                  <w:r>
                    <w:rPr>
                      <w:rFonts w:hint="eastAsia"/>
                      <w:sz w:val="24"/>
                    </w:rPr>
                    <w:t>）</w:t>
                  </w:r>
                </w:p>
              </w:tc>
              <w:tc>
                <w:tcPr>
                  <w:tcW w:w="1878" w:type="dxa"/>
                  <w:vAlign w:val="center"/>
                </w:tcPr>
                <w:p w:rsidR="009B490D" w:rsidRDefault="00183E1C">
                  <w:pPr>
                    <w:autoSpaceDE w:val="0"/>
                    <w:autoSpaceDN w:val="0"/>
                    <w:adjustRightInd w:val="0"/>
                    <w:snapToGrid w:val="0"/>
                    <w:jc w:val="center"/>
                    <w:rPr>
                      <w:sz w:val="24"/>
                    </w:rPr>
                  </w:pPr>
                  <w:r>
                    <w:rPr>
                      <w:rFonts w:hint="eastAsia"/>
                      <w:sz w:val="24"/>
                    </w:rPr>
                    <w:t>排放增减量</w:t>
                  </w:r>
                </w:p>
                <w:p w:rsidR="009B490D" w:rsidRDefault="00183E1C">
                  <w:pPr>
                    <w:autoSpaceDE w:val="0"/>
                    <w:autoSpaceDN w:val="0"/>
                    <w:adjustRightInd w:val="0"/>
                    <w:snapToGrid w:val="0"/>
                    <w:jc w:val="center"/>
                    <w:rPr>
                      <w:sz w:val="24"/>
                    </w:rPr>
                  </w:pPr>
                  <w:r>
                    <w:rPr>
                      <w:rFonts w:hint="eastAsia"/>
                      <w:sz w:val="24"/>
                    </w:rPr>
                    <w:t>（</w:t>
                  </w:r>
                  <w:r>
                    <w:rPr>
                      <w:rFonts w:hint="eastAsia"/>
                      <w:sz w:val="24"/>
                    </w:rPr>
                    <w:t>t/a</w:t>
                  </w:r>
                  <w:r>
                    <w:rPr>
                      <w:rFonts w:hint="eastAsia"/>
                      <w:sz w:val="24"/>
                    </w:rPr>
                    <w:t>）</w:t>
                  </w:r>
                </w:p>
              </w:tc>
            </w:tr>
            <w:tr w:rsidR="009B490D">
              <w:tc>
                <w:tcPr>
                  <w:tcW w:w="1879" w:type="dxa"/>
                  <w:vAlign w:val="center"/>
                </w:tcPr>
                <w:p w:rsidR="009B490D" w:rsidRDefault="00183E1C">
                  <w:pPr>
                    <w:autoSpaceDE w:val="0"/>
                    <w:autoSpaceDN w:val="0"/>
                    <w:adjustRightInd w:val="0"/>
                    <w:snapToGrid w:val="0"/>
                    <w:spacing w:line="360" w:lineRule="auto"/>
                    <w:jc w:val="center"/>
                    <w:rPr>
                      <w:sz w:val="24"/>
                    </w:rPr>
                  </w:pPr>
                  <w:r>
                    <w:rPr>
                      <w:rFonts w:hint="eastAsia"/>
                      <w:color w:val="000000"/>
                      <w:sz w:val="24"/>
                    </w:rPr>
                    <w:t>11.901</w:t>
                  </w:r>
                </w:p>
              </w:tc>
              <w:tc>
                <w:tcPr>
                  <w:tcW w:w="2107" w:type="dxa"/>
                  <w:vAlign w:val="center"/>
                </w:tcPr>
                <w:p w:rsidR="009B490D" w:rsidRDefault="00183E1C">
                  <w:pPr>
                    <w:autoSpaceDE w:val="0"/>
                    <w:autoSpaceDN w:val="0"/>
                    <w:adjustRightInd w:val="0"/>
                    <w:snapToGrid w:val="0"/>
                    <w:spacing w:line="360" w:lineRule="auto"/>
                    <w:jc w:val="center"/>
                    <w:rPr>
                      <w:sz w:val="24"/>
                    </w:rPr>
                  </w:pPr>
                  <w:r>
                    <w:rPr>
                      <w:rFonts w:hint="eastAsia"/>
                      <w:sz w:val="24"/>
                    </w:rPr>
                    <w:t>1.816</w:t>
                  </w:r>
                </w:p>
              </w:tc>
              <w:tc>
                <w:tcPr>
                  <w:tcW w:w="1878" w:type="dxa"/>
                  <w:vAlign w:val="center"/>
                </w:tcPr>
                <w:p w:rsidR="009B490D" w:rsidRDefault="00183E1C">
                  <w:pPr>
                    <w:autoSpaceDE w:val="0"/>
                    <w:autoSpaceDN w:val="0"/>
                    <w:adjustRightInd w:val="0"/>
                    <w:snapToGrid w:val="0"/>
                    <w:spacing w:line="360" w:lineRule="auto"/>
                    <w:jc w:val="center"/>
                    <w:rPr>
                      <w:sz w:val="24"/>
                    </w:rPr>
                  </w:pPr>
                  <w:r>
                    <w:rPr>
                      <w:rFonts w:hint="eastAsia"/>
                      <w:sz w:val="24"/>
                    </w:rPr>
                    <w:t>0.362</w:t>
                  </w:r>
                </w:p>
              </w:tc>
              <w:tc>
                <w:tcPr>
                  <w:tcW w:w="1878" w:type="dxa"/>
                  <w:vAlign w:val="center"/>
                </w:tcPr>
                <w:p w:rsidR="009B490D" w:rsidRDefault="00183E1C">
                  <w:pPr>
                    <w:autoSpaceDE w:val="0"/>
                    <w:autoSpaceDN w:val="0"/>
                    <w:adjustRightInd w:val="0"/>
                    <w:snapToGrid w:val="0"/>
                    <w:spacing w:line="360" w:lineRule="auto"/>
                    <w:jc w:val="center"/>
                    <w:rPr>
                      <w:sz w:val="24"/>
                    </w:rPr>
                  </w:pPr>
                  <w:r>
                    <w:rPr>
                      <w:rFonts w:hint="eastAsia"/>
                      <w:sz w:val="24"/>
                    </w:rPr>
                    <w:t>13.355</w:t>
                  </w:r>
                </w:p>
              </w:tc>
              <w:tc>
                <w:tcPr>
                  <w:tcW w:w="1878" w:type="dxa"/>
                  <w:vAlign w:val="center"/>
                </w:tcPr>
                <w:p w:rsidR="009B490D" w:rsidRDefault="00183E1C">
                  <w:pPr>
                    <w:autoSpaceDE w:val="0"/>
                    <w:autoSpaceDN w:val="0"/>
                    <w:adjustRightInd w:val="0"/>
                    <w:snapToGrid w:val="0"/>
                    <w:spacing w:line="360" w:lineRule="auto"/>
                    <w:jc w:val="center"/>
                    <w:rPr>
                      <w:sz w:val="24"/>
                    </w:rPr>
                  </w:pPr>
                  <w:r>
                    <w:rPr>
                      <w:rFonts w:hint="eastAsia"/>
                      <w:sz w:val="24"/>
                    </w:rPr>
                    <w:t>1.454</w:t>
                  </w:r>
                </w:p>
              </w:tc>
            </w:tr>
          </w:tbl>
          <w:p w:rsidR="009B490D" w:rsidRDefault="00183E1C">
            <w:pPr>
              <w:autoSpaceDE w:val="0"/>
              <w:autoSpaceDN w:val="0"/>
              <w:adjustRightInd w:val="0"/>
              <w:spacing w:beforeLines="50" w:before="156" w:line="360" w:lineRule="auto"/>
              <w:ind w:firstLineChars="200" w:firstLine="480"/>
              <w:rPr>
                <w:sz w:val="24"/>
              </w:rPr>
            </w:pPr>
            <w:r>
              <w:rPr>
                <w:rFonts w:hint="eastAsia"/>
                <w:sz w:val="24"/>
              </w:rPr>
              <w:t xml:space="preserve"> </w:t>
            </w:r>
            <w:r>
              <w:rPr>
                <w:rFonts w:hint="eastAsia"/>
                <w:sz w:val="24"/>
              </w:rPr>
              <w:t>由表</w:t>
            </w:r>
            <w:r>
              <w:rPr>
                <w:rFonts w:hint="eastAsia"/>
                <w:sz w:val="24"/>
              </w:rPr>
              <w:t>52</w:t>
            </w:r>
            <w:r>
              <w:rPr>
                <w:rFonts w:ascii="宋体" w:hAnsi="宋体" w:hint="eastAsia"/>
                <w:sz w:val="24"/>
              </w:rPr>
              <w:t>～</w:t>
            </w:r>
            <w:r>
              <w:rPr>
                <w:rFonts w:hint="eastAsia"/>
                <w:sz w:val="24"/>
              </w:rPr>
              <w:t>表</w:t>
            </w:r>
            <w:r>
              <w:rPr>
                <w:rFonts w:hint="eastAsia"/>
                <w:sz w:val="24"/>
              </w:rPr>
              <w:t>53</w:t>
            </w:r>
            <w:r>
              <w:rPr>
                <w:rFonts w:hint="eastAsia"/>
                <w:sz w:val="24"/>
              </w:rPr>
              <w:t>可知，建设单位现状有组织排放量</w:t>
            </w:r>
            <w:r>
              <w:rPr>
                <w:rFonts w:hint="eastAsia"/>
                <w:sz w:val="24"/>
              </w:rPr>
              <w:t>11.901t/a</w:t>
            </w:r>
            <w:r>
              <w:rPr>
                <w:rFonts w:hint="eastAsia"/>
                <w:sz w:val="24"/>
              </w:rPr>
              <w:t>、无组织排放量</w:t>
            </w:r>
            <w:r>
              <w:rPr>
                <w:rFonts w:hint="eastAsia"/>
                <w:sz w:val="24"/>
              </w:rPr>
              <w:t>2.345t/a</w:t>
            </w:r>
            <w:r>
              <w:rPr>
                <w:rFonts w:hint="eastAsia"/>
                <w:sz w:val="24"/>
              </w:rPr>
              <w:t>。</w:t>
            </w:r>
          </w:p>
          <w:p w:rsidR="009B490D" w:rsidRDefault="00183E1C">
            <w:pPr>
              <w:autoSpaceDE w:val="0"/>
              <w:autoSpaceDN w:val="0"/>
              <w:adjustRightInd w:val="0"/>
              <w:spacing w:line="360" w:lineRule="auto"/>
              <w:ind w:firstLineChars="200" w:firstLine="480"/>
              <w:rPr>
                <w:sz w:val="24"/>
              </w:rPr>
            </w:pPr>
            <w:r>
              <w:rPr>
                <w:rFonts w:hint="eastAsia"/>
                <w:sz w:val="24"/>
              </w:rPr>
              <w:t>本项目非甲烷总烃有组织排放量</w:t>
            </w:r>
            <w:r>
              <w:rPr>
                <w:rFonts w:hint="eastAsia"/>
                <w:sz w:val="24"/>
              </w:rPr>
              <w:t>1.816t/a</w:t>
            </w:r>
            <w:r>
              <w:rPr>
                <w:rFonts w:hint="eastAsia"/>
                <w:sz w:val="24"/>
              </w:rPr>
              <w:t>、无组织排放量</w:t>
            </w:r>
            <w:r>
              <w:rPr>
                <w:rFonts w:hint="eastAsia"/>
                <w:sz w:val="24"/>
              </w:rPr>
              <w:t>0.613t/a</w:t>
            </w:r>
            <w:r>
              <w:rPr>
                <w:rFonts w:hint="eastAsia"/>
                <w:sz w:val="24"/>
              </w:rPr>
              <w:t>。</w:t>
            </w:r>
          </w:p>
          <w:p w:rsidR="009B490D" w:rsidRDefault="00183E1C">
            <w:pPr>
              <w:autoSpaceDE w:val="0"/>
              <w:autoSpaceDN w:val="0"/>
              <w:adjustRightInd w:val="0"/>
              <w:spacing w:line="360" w:lineRule="auto"/>
              <w:ind w:firstLineChars="200" w:firstLine="480"/>
              <w:rPr>
                <w:sz w:val="24"/>
              </w:rPr>
            </w:pPr>
            <w:r>
              <w:rPr>
                <w:rFonts w:hint="eastAsia"/>
                <w:sz w:val="24"/>
              </w:rPr>
              <w:t>本项目完成后，建设单位非甲烷总烃有组织排放量</w:t>
            </w:r>
            <w:r>
              <w:rPr>
                <w:rFonts w:hint="eastAsia"/>
                <w:sz w:val="24"/>
              </w:rPr>
              <w:t>13.355t/a</w:t>
            </w:r>
            <w:r>
              <w:rPr>
                <w:rFonts w:hint="eastAsia"/>
                <w:sz w:val="24"/>
              </w:rPr>
              <w:t>、无组织排放量</w:t>
            </w:r>
            <w:r>
              <w:rPr>
                <w:sz w:val="24"/>
              </w:rPr>
              <w:t>2</w:t>
            </w:r>
            <w:r>
              <w:rPr>
                <w:rFonts w:hint="eastAsia"/>
                <w:color w:val="000000"/>
                <w:sz w:val="24"/>
              </w:rPr>
              <w:t>.</w:t>
            </w:r>
            <w:r>
              <w:rPr>
                <w:color w:val="000000"/>
                <w:sz w:val="24"/>
              </w:rPr>
              <w:t>3</w:t>
            </w:r>
            <w:r>
              <w:rPr>
                <w:rFonts w:hint="eastAsia"/>
                <w:color w:val="000000"/>
                <w:sz w:val="24"/>
              </w:rPr>
              <w:t>96t</w:t>
            </w:r>
            <w:r>
              <w:rPr>
                <w:rFonts w:hint="eastAsia"/>
                <w:sz w:val="24"/>
              </w:rPr>
              <w:t>/a</w:t>
            </w:r>
            <w:r>
              <w:rPr>
                <w:rFonts w:hint="eastAsia"/>
                <w:sz w:val="24"/>
              </w:rPr>
              <w:t>。</w:t>
            </w:r>
          </w:p>
          <w:p w:rsidR="009B490D" w:rsidRDefault="00183E1C">
            <w:pPr>
              <w:autoSpaceDE w:val="0"/>
              <w:autoSpaceDN w:val="0"/>
              <w:adjustRightInd w:val="0"/>
              <w:spacing w:line="360" w:lineRule="auto"/>
              <w:ind w:firstLineChars="200" w:firstLine="480"/>
              <w:rPr>
                <w:sz w:val="24"/>
              </w:rPr>
            </w:pPr>
            <w:r>
              <w:rPr>
                <w:rFonts w:hint="eastAsia"/>
                <w:sz w:val="24"/>
              </w:rPr>
              <w:t>建设单位新增非甲烷总烃有组织排放量</w:t>
            </w:r>
            <w:r>
              <w:rPr>
                <w:rFonts w:hint="eastAsia"/>
                <w:color w:val="000000"/>
                <w:sz w:val="24"/>
              </w:rPr>
              <w:t>1.454t</w:t>
            </w:r>
            <w:r>
              <w:rPr>
                <w:rFonts w:hint="eastAsia"/>
                <w:sz w:val="24"/>
              </w:rPr>
              <w:t>/a</w:t>
            </w:r>
            <w:r>
              <w:rPr>
                <w:rFonts w:hint="eastAsia"/>
                <w:sz w:val="24"/>
              </w:rPr>
              <w:t>、无组织排放量</w:t>
            </w:r>
            <w:r>
              <w:rPr>
                <w:rFonts w:hint="eastAsia"/>
                <w:color w:val="000000"/>
                <w:sz w:val="24"/>
              </w:rPr>
              <w:t>0.052t</w:t>
            </w:r>
            <w:r>
              <w:rPr>
                <w:rFonts w:hint="eastAsia"/>
                <w:sz w:val="24"/>
              </w:rPr>
              <w:t>/a</w:t>
            </w:r>
            <w:r>
              <w:rPr>
                <w:rFonts w:hint="eastAsia"/>
                <w:sz w:val="24"/>
              </w:rPr>
              <w:t>。</w:t>
            </w:r>
          </w:p>
          <w:p w:rsidR="009B490D" w:rsidRDefault="00183E1C">
            <w:pPr>
              <w:spacing w:line="360" w:lineRule="auto"/>
              <w:ind w:firstLineChars="200" w:firstLine="482"/>
              <w:rPr>
                <w:b/>
                <w:sz w:val="24"/>
              </w:rPr>
            </w:pPr>
            <w:r>
              <w:rPr>
                <w:rFonts w:hint="eastAsia"/>
                <w:b/>
                <w:sz w:val="24"/>
              </w:rPr>
              <w:t xml:space="preserve">2.2 </w:t>
            </w:r>
            <w:r>
              <w:rPr>
                <w:rFonts w:hint="eastAsia"/>
                <w:b/>
                <w:sz w:val="24"/>
              </w:rPr>
              <w:t>废水</w:t>
            </w:r>
          </w:p>
          <w:p w:rsidR="009B490D" w:rsidRDefault="00183E1C">
            <w:pPr>
              <w:spacing w:line="360" w:lineRule="auto"/>
              <w:ind w:firstLineChars="200" w:firstLine="480"/>
              <w:rPr>
                <w:sz w:val="24"/>
              </w:rPr>
            </w:pPr>
            <w:r>
              <w:rPr>
                <w:rFonts w:hint="eastAsia"/>
                <w:sz w:val="24"/>
              </w:rPr>
              <w:t>本项目不需对储罐、厂区地面进行清洗，无清洗废水产生；劳动定员</w:t>
            </w:r>
            <w:r>
              <w:rPr>
                <w:rFonts w:hint="eastAsia"/>
                <w:sz w:val="24"/>
              </w:rPr>
              <w:t>2</w:t>
            </w:r>
            <w:r>
              <w:rPr>
                <w:rFonts w:hint="eastAsia"/>
                <w:sz w:val="24"/>
              </w:rPr>
              <w:t>人，由建设单位内部调配，不产生排放生活污水。本项目为全埋地储罐，不涉及初期雨水。因此本项目无废水产生。</w:t>
            </w:r>
          </w:p>
          <w:p w:rsidR="009B490D" w:rsidRDefault="00183E1C">
            <w:pPr>
              <w:spacing w:line="360" w:lineRule="auto"/>
              <w:ind w:firstLineChars="200" w:firstLine="482"/>
              <w:rPr>
                <w:b/>
                <w:sz w:val="24"/>
              </w:rPr>
            </w:pPr>
            <w:r>
              <w:rPr>
                <w:rFonts w:hint="eastAsia"/>
                <w:b/>
                <w:sz w:val="24"/>
              </w:rPr>
              <w:t>2.3</w:t>
            </w:r>
            <w:r>
              <w:rPr>
                <w:b/>
                <w:sz w:val="24"/>
              </w:rPr>
              <w:t>固体废物</w:t>
            </w:r>
          </w:p>
          <w:p w:rsidR="009B490D" w:rsidRDefault="00183E1C">
            <w:pPr>
              <w:spacing w:line="360" w:lineRule="auto"/>
              <w:ind w:firstLineChars="200" w:firstLine="480"/>
              <w:rPr>
                <w:sz w:val="24"/>
              </w:rPr>
            </w:pPr>
            <w:r>
              <w:rPr>
                <w:rFonts w:hint="eastAsia"/>
                <w:sz w:val="24"/>
              </w:rPr>
              <w:t>本项目不新增职工，因此不会增加生活垃圾。</w:t>
            </w:r>
          </w:p>
          <w:p w:rsidR="009B490D" w:rsidRDefault="00183E1C">
            <w:pPr>
              <w:spacing w:line="360" w:lineRule="auto"/>
              <w:ind w:firstLineChars="200" w:firstLine="480"/>
              <w:rPr>
                <w:sz w:val="24"/>
              </w:rPr>
            </w:pPr>
            <w:r>
              <w:rPr>
                <w:rFonts w:hint="eastAsia"/>
                <w:sz w:val="24"/>
              </w:rPr>
              <w:t>本项目新增的</w:t>
            </w:r>
            <w:r>
              <w:rPr>
                <w:rFonts w:hint="eastAsia"/>
                <w:sz w:val="24"/>
              </w:rPr>
              <w:t>SF</w:t>
            </w:r>
            <w:r>
              <w:rPr>
                <w:rFonts w:hint="eastAsia"/>
                <w:sz w:val="24"/>
              </w:rPr>
              <w:t>双层卧式乙醇储罐，杂质含量少，无油渣产生。</w:t>
            </w:r>
          </w:p>
          <w:p w:rsidR="009B490D" w:rsidRDefault="00183E1C">
            <w:pPr>
              <w:spacing w:line="360" w:lineRule="auto"/>
              <w:ind w:firstLineChars="200" w:firstLine="480"/>
              <w:rPr>
                <w:sz w:val="24"/>
              </w:rPr>
            </w:pPr>
            <w:r>
              <w:rPr>
                <w:rFonts w:hint="eastAsia"/>
                <w:sz w:val="24"/>
              </w:rPr>
              <w:lastRenderedPageBreak/>
              <w:t>本项目产生的油气依托现有油气回收装置处理，油气回收装置产的冷凝液返回油品储罐不外排，油气回收装置定期产生废活性炭，产生量约</w:t>
            </w:r>
            <w:r>
              <w:rPr>
                <w:rFonts w:hint="eastAsia"/>
                <w:sz w:val="24"/>
              </w:rPr>
              <w:t>2t/2.5</w:t>
            </w:r>
            <w:r>
              <w:rPr>
                <w:rFonts w:hint="eastAsia"/>
                <w:sz w:val="24"/>
              </w:rPr>
              <w:t>年，委托天津合佳威立雅环境服务有限公司进行处理处置。</w:t>
            </w:r>
          </w:p>
          <w:p w:rsidR="009B490D" w:rsidRDefault="00183E1C">
            <w:pPr>
              <w:pStyle w:val="31"/>
              <w:tabs>
                <w:tab w:val="left" w:pos="9159"/>
              </w:tabs>
              <w:snapToGrid/>
              <w:ind w:firstLine="482"/>
              <w:rPr>
                <w:b/>
                <w:color w:val="auto"/>
              </w:rPr>
            </w:pPr>
            <w:r>
              <w:rPr>
                <w:rFonts w:hint="eastAsia"/>
                <w:b/>
                <w:color w:val="auto"/>
              </w:rPr>
              <w:t xml:space="preserve">2.4 </w:t>
            </w:r>
            <w:r>
              <w:rPr>
                <w:b/>
                <w:color w:val="auto"/>
              </w:rPr>
              <w:t>噪声</w:t>
            </w:r>
          </w:p>
          <w:p w:rsidR="009B490D" w:rsidRDefault="00183E1C">
            <w:pPr>
              <w:autoSpaceDE w:val="0"/>
              <w:autoSpaceDN w:val="0"/>
              <w:adjustRightInd w:val="0"/>
              <w:spacing w:line="360" w:lineRule="auto"/>
              <w:ind w:firstLineChars="200" w:firstLine="480"/>
              <w:jc w:val="left"/>
              <w:rPr>
                <w:kern w:val="0"/>
                <w:sz w:val="24"/>
              </w:rPr>
            </w:pPr>
            <w:r>
              <w:rPr>
                <w:kern w:val="0"/>
                <w:sz w:val="24"/>
              </w:rPr>
              <w:t>本工程</w:t>
            </w:r>
            <w:r>
              <w:rPr>
                <w:rFonts w:hint="eastAsia"/>
                <w:kern w:val="0"/>
                <w:sz w:val="24"/>
              </w:rPr>
              <w:t>新增噪声源主要为</w:t>
            </w:r>
            <w:r>
              <w:rPr>
                <w:rFonts w:hint="eastAsia"/>
                <w:kern w:val="0"/>
                <w:sz w:val="24"/>
              </w:rPr>
              <w:t>3</w:t>
            </w:r>
            <w:r>
              <w:rPr>
                <w:rFonts w:hint="eastAsia"/>
                <w:kern w:val="0"/>
                <w:sz w:val="24"/>
              </w:rPr>
              <w:t>台潜油泵，选用</w:t>
            </w:r>
            <w:r>
              <w:rPr>
                <w:kern w:val="0"/>
                <w:sz w:val="24"/>
              </w:rPr>
              <w:t>低噪声设备，</w:t>
            </w:r>
            <w:r>
              <w:rPr>
                <w:rFonts w:hint="eastAsia"/>
                <w:kern w:val="0"/>
                <w:sz w:val="24"/>
              </w:rPr>
              <w:t>3</w:t>
            </w:r>
            <w:r>
              <w:rPr>
                <w:rFonts w:hint="eastAsia"/>
                <w:kern w:val="0"/>
                <w:sz w:val="24"/>
              </w:rPr>
              <w:t>台潜油泵安装在卧罐人孔盖上，泵头等深入卧罐内部，</w:t>
            </w:r>
            <w:r>
              <w:rPr>
                <w:kern w:val="0"/>
                <w:sz w:val="24"/>
              </w:rPr>
              <w:t>噪声源强可控制在</w:t>
            </w:r>
            <w:r>
              <w:rPr>
                <w:rFonts w:eastAsia="TimesNewRoman"/>
                <w:kern w:val="0"/>
                <w:sz w:val="24"/>
              </w:rPr>
              <w:t>85dB(A)</w:t>
            </w:r>
            <w:r>
              <w:rPr>
                <w:rFonts w:eastAsiaTheme="minorEastAsia" w:hint="eastAsia"/>
                <w:kern w:val="0"/>
                <w:sz w:val="24"/>
              </w:rPr>
              <w:t>以下</w:t>
            </w:r>
            <w:r>
              <w:rPr>
                <w:kern w:val="0"/>
                <w:sz w:val="24"/>
              </w:rPr>
              <w:t>。</w:t>
            </w:r>
          </w:p>
          <w:p w:rsidR="009B490D" w:rsidRDefault="009B490D">
            <w:pPr>
              <w:snapToGrid w:val="0"/>
              <w:spacing w:line="360" w:lineRule="auto"/>
              <w:ind w:firstLineChars="200" w:firstLine="480"/>
              <w:jc w:val="center"/>
              <w:rPr>
                <w:rFonts w:hAnsi="宋体"/>
                <w:sz w:val="24"/>
              </w:rPr>
            </w:pPr>
          </w:p>
          <w:p w:rsidR="009B490D" w:rsidRDefault="009B490D">
            <w:pPr>
              <w:pStyle w:val="31"/>
              <w:ind w:firstLine="480"/>
              <w:rPr>
                <w:color w:val="auto"/>
              </w:rPr>
            </w:pPr>
          </w:p>
          <w:p w:rsidR="009B490D" w:rsidRDefault="009B490D">
            <w:pPr>
              <w:adjustRightInd w:val="0"/>
              <w:snapToGrid w:val="0"/>
              <w:spacing w:line="360" w:lineRule="auto"/>
              <w:rPr>
                <w:rFonts w:hAnsi="宋体"/>
                <w:sz w:val="24"/>
              </w:rPr>
            </w:pPr>
          </w:p>
          <w:p w:rsidR="009B490D" w:rsidRDefault="009B490D">
            <w:pPr>
              <w:adjustRightInd w:val="0"/>
              <w:snapToGrid w:val="0"/>
              <w:spacing w:line="360" w:lineRule="auto"/>
              <w:rPr>
                <w:rFonts w:hAnsi="宋体"/>
                <w:sz w:val="24"/>
              </w:rPr>
            </w:pPr>
          </w:p>
        </w:tc>
      </w:tr>
    </w:tbl>
    <w:p w:rsidR="009B490D" w:rsidRDefault="009B490D">
      <w:pPr>
        <w:pStyle w:val="31"/>
        <w:ind w:firstLine="480"/>
        <w:rPr>
          <w:color w:val="auto"/>
        </w:rPr>
      </w:pPr>
    </w:p>
    <w:p w:rsidR="009B490D" w:rsidRDefault="009B490D">
      <w:pPr>
        <w:pStyle w:val="31"/>
        <w:ind w:firstLine="480"/>
        <w:rPr>
          <w:color w:val="auto"/>
        </w:rPr>
      </w:pPr>
    </w:p>
    <w:p w:rsidR="009B490D" w:rsidRDefault="00183E1C">
      <w:pPr>
        <w:pStyle w:val="1"/>
        <w:spacing w:before="0" w:after="0" w:line="360" w:lineRule="auto"/>
        <w:rPr>
          <w:rFonts w:ascii="宋体" w:hAnsi="宋体"/>
          <w:bCs w:val="0"/>
          <w:kern w:val="2"/>
          <w:szCs w:val="28"/>
        </w:rPr>
      </w:pPr>
      <w:bookmarkStart w:id="41" w:name="_Toc439833456"/>
      <w:r>
        <w:rPr>
          <w:rFonts w:ascii="宋体" w:hAnsi="宋体" w:hint="eastAsia"/>
          <w:bCs w:val="0"/>
          <w:kern w:val="2"/>
          <w:szCs w:val="28"/>
        </w:rPr>
        <w:lastRenderedPageBreak/>
        <w:t>六、</w:t>
      </w:r>
      <w:r>
        <w:rPr>
          <w:rFonts w:ascii="宋体" w:hAnsi="宋体"/>
          <w:bCs w:val="0"/>
          <w:kern w:val="2"/>
          <w:szCs w:val="28"/>
        </w:rPr>
        <w:t>项目主要污染物产生及预计排放情况</w:t>
      </w:r>
      <w:bookmarkEnd w:id="41"/>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567"/>
        <w:gridCol w:w="855"/>
        <w:gridCol w:w="988"/>
        <w:gridCol w:w="1134"/>
        <w:gridCol w:w="2118"/>
        <w:gridCol w:w="8"/>
        <w:gridCol w:w="2698"/>
      </w:tblGrid>
      <w:tr w:rsidR="009B490D">
        <w:trPr>
          <w:trHeight w:val="935"/>
          <w:jc w:val="center"/>
        </w:trPr>
        <w:tc>
          <w:tcPr>
            <w:tcW w:w="999" w:type="dxa"/>
            <w:tcBorders>
              <w:top w:val="single" w:sz="4" w:space="0" w:color="auto"/>
              <w:left w:val="single" w:sz="4" w:space="0" w:color="auto"/>
              <w:bottom w:val="single" w:sz="4" w:space="0" w:color="auto"/>
              <w:right w:val="single" w:sz="4" w:space="0" w:color="auto"/>
            </w:tcBorders>
            <w:vAlign w:val="center"/>
          </w:tcPr>
          <w:p w:rsidR="009B490D" w:rsidRDefault="00183E1C">
            <w:pPr>
              <w:jc w:val="center"/>
              <w:rPr>
                <w:sz w:val="24"/>
              </w:rPr>
            </w:pPr>
            <w:r>
              <w:rPr>
                <w:sz w:val="24"/>
              </w:rPr>
              <w:t>内容</w:t>
            </w:r>
          </w:p>
          <w:p w:rsidR="009B490D" w:rsidRDefault="00183E1C">
            <w:pPr>
              <w:jc w:val="center"/>
              <w:rPr>
                <w:sz w:val="24"/>
              </w:rPr>
            </w:pPr>
            <w:r>
              <w:rPr>
                <w:sz w:val="24"/>
              </w:rPr>
              <w:t>类型</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9B490D" w:rsidRDefault="00183E1C">
            <w:pPr>
              <w:jc w:val="center"/>
              <w:rPr>
                <w:sz w:val="24"/>
              </w:rPr>
            </w:pPr>
            <w:r>
              <w:rPr>
                <w:sz w:val="24"/>
              </w:rPr>
              <w:t>排放源</w:t>
            </w:r>
          </w:p>
          <w:p w:rsidR="009B490D" w:rsidRDefault="00183E1C">
            <w:pPr>
              <w:jc w:val="center"/>
              <w:rPr>
                <w:sz w:val="24"/>
              </w:rPr>
            </w:pPr>
            <w:r>
              <w:rPr>
                <w:sz w:val="24"/>
              </w:rPr>
              <w:t>(</w:t>
            </w:r>
            <w:r>
              <w:rPr>
                <w:sz w:val="24"/>
              </w:rPr>
              <w:t>编号</w:t>
            </w:r>
            <w:r>
              <w:rPr>
                <w:sz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B490D" w:rsidRDefault="00183E1C">
            <w:pPr>
              <w:jc w:val="center"/>
              <w:rPr>
                <w:sz w:val="24"/>
              </w:rPr>
            </w:pPr>
            <w:r>
              <w:rPr>
                <w:sz w:val="24"/>
              </w:rPr>
              <w:t>污染物名称</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B490D" w:rsidRDefault="00183E1C">
            <w:pPr>
              <w:jc w:val="center"/>
              <w:rPr>
                <w:sz w:val="24"/>
              </w:rPr>
            </w:pPr>
            <w:r>
              <w:rPr>
                <w:sz w:val="24"/>
              </w:rPr>
              <w:t>处理前产生浓度</w:t>
            </w:r>
          </w:p>
          <w:p w:rsidR="009B490D" w:rsidRDefault="00183E1C">
            <w:pPr>
              <w:jc w:val="center"/>
              <w:rPr>
                <w:sz w:val="24"/>
              </w:rPr>
            </w:pPr>
            <w:r>
              <w:rPr>
                <w:sz w:val="24"/>
              </w:rPr>
              <w:t>及产生量</w:t>
            </w:r>
          </w:p>
        </w:tc>
        <w:tc>
          <w:tcPr>
            <w:tcW w:w="2698" w:type="dxa"/>
            <w:tcBorders>
              <w:top w:val="single" w:sz="4" w:space="0" w:color="auto"/>
              <w:left w:val="single" w:sz="4" w:space="0" w:color="auto"/>
              <w:bottom w:val="single" w:sz="4" w:space="0" w:color="auto"/>
              <w:right w:val="single" w:sz="4" w:space="0" w:color="auto"/>
            </w:tcBorders>
            <w:vAlign w:val="center"/>
          </w:tcPr>
          <w:p w:rsidR="009B490D" w:rsidRDefault="00183E1C">
            <w:pPr>
              <w:jc w:val="center"/>
              <w:rPr>
                <w:sz w:val="24"/>
              </w:rPr>
            </w:pPr>
            <w:r>
              <w:rPr>
                <w:rFonts w:hint="eastAsia"/>
                <w:sz w:val="24"/>
              </w:rPr>
              <w:t>处理后排放</w:t>
            </w:r>
            <w:r>
              <w:rPr>
                <w:sz w:val="24"/>
              </w:rPr>
              <w:t>浓度</w:t>
            </w:r>
          </w:p>
          <w:p w:rsidR="009B490D" w:rsidRDefault="00183E1C">
            <w:pPr>
              <w:jc w:val="center"/>
              <w:rPr>
                <w:sz w:val="24"/>
              </w:rPr>
            </w:pPr>
            <w:r>
              <w:rPr>
                <w:sz w:val="24"/>
              </w:rPr>
              <w:t>及</w:t>
            </w:r>
            <w:r>
              <w:rPr>
                <w:rFonts w:hint="eastAsia"/>
                <w:sz w:val="24"/>
              </w:rPr>
              <w:t>排放</w:t>
            </w:r>
            <w:r>
              <w:rPr>
                <w:sz w:val="24"/>
              </w:rPr>
              <w:t>量</w:t>
            </w:r>
            <w:r>
              <w:rPr>
                <w:sz w:val="24"/>
              </w:rPr>
              <w:t xml:space="preserve"> </w:t>
            </w:r>
          </w:p>
        </w:tc>
      </w:tr>
      <w:tr w:rsidR="009B490D">
        <w:trPr>
          <w:trHeight w:hRule="exact" w:val="709"/>
          <w:jc w:val="center"/>
        </w:trPr>
        <w:tc>
          <w:tcPr>
            <w:tcW w:w="999" w:type="dxa"/>
            <w:vMerge w:val="restart"/>
            <w:tcBorders>
              <w:left w:val="single" w:sz="4" w:space="0" w:color="auto"/>
              <w:right w:val="single" w:sz="4" w:space="0" w:color="auto"/>
            </w:tcBorders>
            <w:vAlign w:val="center"/>
          </w:tcPr>
          <w:p w:rsidR="009B490D" w:rsidRDefault="00183E1C">
            <w:pPr>
              <w:jc w:val="center"/>
              <w:rPr>
                <w:sz w:val="24"/>
              </w:rPr>
            </w:pPr>
            <w:r>
              <w:rPr>
                <w:rFonts w:hint="eastAsia"/>
                <w:sz w:val="24"/>
              </w:rPr>
              <w:t>大气</w:t>
            </w:r>
          </w:p>
          <w:p w:rsidR="009B490D" w:rsidRDefault="00183E1C">
            <w:pPr>
              <w:jc w:val="center"/>
              <w:rPr>
                <w:sz w:val="24"/>
              </w:rPr>
            </w:pPr>
            <w:r>
              <w:rPr>
                <w:rFonts w:hint="eastAsia"/>
                <w:sz w:val="24"/>
              </w:rPr>
              <w:t>污染</w:t>
            </w:r>
          </w:p>
          <w:p w:rsidR="009B490D" w:rsidRDefault="00183E1C">
            <w:pPr>
              <w:jc w:val="center"/>
              <w:rPr>
                <w:sz w:val="24"/>
              </w:rPr>
            </w:pPr>
            <w:r>
              <w:rPr>
                <w:rFonts w:hint="eastAsia"/>
                <w:sz w:val="24"/>
              </w:rPr>
              <w:t>物</w:t>
            </w:r>
          </w:p>
        </w:tc>
        <w:tc>
          <w:tcPr>
            <w:tcW w:w="2410" w:type="dxa"/>
            <w:gridSpan w:val="3"/>
            <w:tcBorders>
              <w:left w:val="single" w:sz="4" w:space="0" w:color="auto"/>
              <w:right w:val="single" w:sz="4" w:space="0" w:color="auto"/>
            </w:tcBorders>
            <w:vAlign w:val="center"/>
          </w:tcPr>
          <w:p w:rsidR="009B490D" w:rsidRDefault="00183E1C">
            <w:pPr>
              <w:jc w:val="center"/>
              <w:rPr>
                <w:sz w:val="24"/>
              </w:rPr>
            </w:pPr>
            <w:r>
              <w:rPr>
                <w:rFonts w:hint="eastAsia"/>
                <w:sz w:val="24"/>
              </w:rPr>
              <w:t>油气回收装置排气筒</w:t>
            </w:r>
          </w:p>
        </w:tc>
        <w:tc>
          <w:tcPr>
            <w:tcW w:w="1134" w:type="dxa"/>
            <w:tcBorders>
              <w:top w:val="single" w:sz="4" w:space="0" w:color="auto"/>
              <w:left w:val="single" w:sz="4" w:space="0" w:color="auto"/>
              <w:right w:val="single" w:sz="4" w:space="0" w:color="auto"/>
            </w:tcBorders>
            <w:vAlign w:val="center"/>
          </w:tcPr>
          <w:p w:rsidR="009B490D" w:rsidRDefault="00183E1C">
            <w:pPr>
              <w:jc w:val="center"/>
              <w:rPr>
                <w:sz w:val="24"/>
              </w:rPr>
            </w:pPr>
            <w:r>
              <w:rPr>
                <w:rFonts w:hint="eastAsia"/>
                <w:sz w:val="24"/>
              </w:rPr>
              <w:t>非甲烷总烃</w:t>
            </w:r>
          </w:p>
        </w:tc>
        <w:tc>
          <w:tcPr>
            <w:tcW w:w="2126" w:type="dxa"/>
            <w:gridSpan w:val="2"/>
            <w:tcBorders>
              <w:top w:val="single" w:sz="4" w:space="0" w:color="auto"/>
              <w:left w:val="single" w:sz="4" w:space="0" w:color="auto"/>
              <w:right w:val="single" w:sz="4" w:space="0" w:color="auto"/>
            </w:tcBorders>
            <w:vAlign w:val="center"/>
          </w:tcPr>
          <w:p w:rsidR="009B490D" w:rsidRDefault="00183E1C">
            <w:pPr>
              <w:jc w:val="center"/>
              <w:rPr>
                <w:rFonts w:ascii="宋体" w:hAnsi="宋体" w:cs="宋体"/>
                <w:color w:val="000000"/>
                <w:sz w:val="24"/>
              </w:rPr>
            </w:pPr>
            <w:r>
              <w:rPr>
                <w:rFonts w:hint="eastAsia"/>
                <w:color w:val="000000"/>
                <w:sz w:val="24"/>
              </w:rPr>
              <w:t>85.694kg/h</w:t>
            </w:r>
            <w:r>
              <w:rPr>
                <w:rFonts w:hint="eastAsia"/>
                <w:color w:val="000000"/>
                <w:sz w:val="24"/>
              </w:rPr>
              <w:t>、</w:t>
            </w:r>
            <w:r>
              <w:rPr>
                <w:rFonts w:hint="eastAsia"/>
                <w:color w:val="000000"/>
                <w:sz w:val="24"/>
              </w:rPr>
              <w:t>171.388</w:t>
            </w:r>
            <w:r>
              <w:rPr>
                <w:sz w:val="24"/>
              </w:rPr>
              <w:t>g/m</w:t>
            </w:r>
            <w:r>
              <w:rPr>
                <w:sz w:val="24"/>
                <w:vertAlign w:val="superscript"/>
              </w:rPr>
              <w:t>3</w:t>
            </w:r>
          </w:p>
        </w:tc>
        <w:tc>
          <w:tcPr>
            <w:tcW w:w="2698" w:type="dxa"/>
            <w:tcBorders>
              <w:top w:val="single" w:sz="4" w:space="0" w:color="auto"/>
              <w:left w:val="single" w:sz="4" w:space="0" w:color="auto"/>
              <w:right w:val="single" w:sz="4" w:space="0" w:color="auto"/>
            </w:tcBorders>
            <w:vAlign w:val="center"/>
          </w:tcPr>
          <w:p w:rsidR="009B490D" w:rsidRDefault="00183E1C">
            <w:pPr>
              <w:jc w:val="center"/>
              <w:rPr>
                <w:rFonts w:ascii="宋体" w:hAnsi="宋体" w:cs="宋体"/>
                <w:sz w:val="24"/>
              </w:rPr>
            </w:pPr>
            <w:r>
              <w:rPr>
                <w:rFonts w:hint="eastAsia"/>
                <w:sz w:val="24"/>
              </w:rPr>
              <w:t>0.857kg/h</w:t>
            </w:r>
            <w:r>
              <w:rPr>
                <w:rFonts w:hint="eastAsia"/>
                <w:sz w:val="24"/>
              </w:rPr>
              <w:t>、</w:t>
            </w:r>
            <w:r>
              <w:rPr>
                <w:rFonts w:hint="eastAsia"/>
                <w:sz w:val="24"/>
              </w:rPr>
              <w:t>1.714</w:t>
            </w:r>
            <w:r>
              <w:rPr>
                <w:sz w:val="24"/>
              </w:rPr>
              <w:t xml:space="preserve"> g/m</w:t>
            </w:r>
            <w:r>
              <w:rPr>
                <w:sz w:val="24"/>
                <w:vertAlign w:val="superscript"/>
              </w:rPr>
              <w:t>3</w:t>
            </w:r>
          </w:p>
        </w:tc>
      </w:tr>
      <w:tr w:rsidR="009B490D">
        <w:trPr>
          <w:trHeight w:val="990"/>
          <w:jc w:val="center"/>
        </w:trPr>
        <w:tc>
          <w:tcPr>
            <w:tcW w:w="999" w:type="dxa"/>
            <w:vMerge/>
            <w:tcBorders>
              <w:left w:val="single" w:sz="4" w:space="0" w:color="auto"/>
              <w:right w:val="single" w:sz="4" w:space="0" w:color="auto"/>
            </w:tcBorders>
            <w:vAlign w:val="center"/>
          </w:tcPr>
          <w:p w:rsidR="009B490D" w:rsidRDefault="009B490D">
            <w:pPr>
              <w:jc w:val="center"/>
              <w:rPr>
                <w:sz w:val="24"/>
              </w:rPr>
            </w:pPr>
          </w:p>
        </w:tc>
        <w:tc>
          <w:tcPr>
            <w:tcW w:w="567" w:type="dxa"/>
            <w:vMerge w:val="restart"/>
            <w:tcBorders>
              <w:top w:val="single" w:sz="4" w:space="0" w:color="auto"/>
              <w:left w:val="single" w:sz="4" w:space="0" w:color="auto"/>
              <w:right w:val="single" w:sz="4" w:space="0" w:color="auto"/>
            </w:tcBorders>
            <w:vAlign w:val="center"/>
          </w:tcPr>
          <w:p w:rsidR="009B490D" w:rsidRDefault="00183E1C">
            <w:pPr>
              <w:jc w:val="center"/>
              <w:rPr>
                <w:sz w:val="24"/>
              </w:rPr>
            </w:pPr>
            <w:r>
              <w:rPr>
                <w:rFonts w:hint="eastAsia"/>
                <w:sz w:val="24"/>
              </w:rPr>
              <w:t>无组织</w:t>
            </w:r>
          </w:p>
        </w:tc>
        <w:tc>
          <w:tcPr>
            <w:tcW w:w="1843" w:type="dxa"/>
            <w:gridSpan w:val="2"/>
            <w:tcBorders>
              <w:top w:val="single" w:sz="4" w:space="0" w:color="auto"/>
              <w:left w:val="single" w:sz="4" w:space="0" w:color="auto"/>
              <w:right w:val="single" w:sz="4" w:space="0" w:color="auto"/>
            </w:tcBorders>
            <w:vAlign w:val="center"/>
          </w:tcPr>
          <w:p w:rsidR="009B490D" w:rsidRDefault="00183E1C">
            <w:pPr>
              <w:jc w:val="center"/>
              <w:rPr>
                <w:sz w:val="24"/>
              </w:rPr>
            </w:pPr>
            <w:r>
              <w:rPr>
                <w:rFonts w:hint="eastAsia"/>
                <w:sz w:val="24"/>
              </w:rPr>
              <w:t>乙醇罐卸车位（单罐大呼吸）</w:t>
            </w:r>
          </w:p>
        </w:tc>
        <w:tc>
          <w:tcPr>
            <w:tcW w:w="1134" w:type="dxa"/>
            <w:tcBorders>
              <w:top w:val="single" w:sz="4" w:space="0" w:color="auto"/>
              <w:left w:val="single" w:sz="4" w:space="0" w:color="auto"/>
              <w:right w:val="single" w:sz="4" w:space="0" w:color="auto"/>
            </w:tcBorders>
            <w:vAlign w:val="center"/>
          </w:tcPr>
          <w:p w:rsidR="009B490D" w:rsidRDefault="00183E1C">
            <w:pPr>
              <w:jc w:val="center"/>
            </w:pPr>
            <w:r>
              <w:rPr>
                <w:rFonts w:hint="eastAsia"/>
                <w:sz w:val="24"/>
              </w:rPr>
              <w:t>非甲烷总烃</w:t>
            </w:r>
          </w:p>
        </w:tc>
        <w:tc>
          <w:tcPr>
            <w:tcW w:w="2126" w:type="dxa"/>
            <w:gridSpan w:val="2"/>
            <w:tcBorders>
              <w:top w:val="single" w:sz="4" w:space="0" w:color="auto"/>
              <w:left w:val="single" w:sz="4" w:space="0" w:color="auto"/>
              <w:right w:val="single" w:sz="4" w:space="0" w:color="auto"/>
            </w:tcBorders>
            <w:vAlign w:val="center"/>
          </w:tcPr>
          <w:p w:rsidR="009B490D" w:rsidRDefault="00183E1C">
            <w:pPr>
              <w:jc w:val="center"/>
              <w:rPr>
                <w:sz w:val="24"/>
                <w:lang w:val="fr-FR"/>
              </w:rPr>
            </w:pPr>
            <w:r>
              <w:rPr>
                <w:rFonts w:hint="eastAsia"/>
                <w:sz w:val="24"/>
              </w:rPr>
              <w:t>0.594 kg/h</w:t>
            </w:r>
          </w:p>
        </w:tc>
        <w:tc>
          <w:tcPr>
            <w:tcW w:w="2698" w:type="dxa"/>
            <w:tcBorders>
              <w:top w:val="single" w:sz="4" w:space="0" w:color="auto"/>
              <w:left w:val="single" w:sz="4" w:space="0" w:color="auto"/>
              <w:right w:val="single" w:sz="4" w:space="0" w:color="auto"/>
            </w:tcBorders>
            <w:vAlign w:val="center"/>
          </w:tcPr>
          <w:p w:rsidR="009B490D" w:rsidRDefault="00183E1C">
            <w:pPr>
              <w:jc w:val="center"/>
              <w:rPr>
                <w:sz w:val="24"/>
                <w:lang w:val="fr-FR"/>
              </w:rPr>
            </w:pPr>
            <w:r>
              <w:rPr>
                <w:rFonts w:hint="eastAsia"/>
                <w:sz w:val="24"/>
              </w:rPr>
              <w:t>0.006kg/h</w:t>
            </w:r>
          </w:p>
        </w:tc>
      </w:tr>
      <w:tr w:rsidR="009B490D" w:rsidRPr="00C16BC9">
        <w:trPr>
          <w:trHeight w:val="500"/>
          <w:jc w:val="center"/>
        </w:trPr>
        <w:tc>
          <w:tcPr>
            <w:tcW w:w="999" w:type="dxa"/>
            <w:vMerge/>
            <w:tcBorders>
              <w:left w:val="single" w:sz="4" w:space="0" w:color="auto"/>
              <w:right w:val="single" w:sz="4" w:space="0" w:color="auto"/>
            </w:tcBorders>
            <w:vAlign w:val="center"/>
          </w:tcPr>
          <w:p w:rsidR="009B490D" w:rsidRDefault="009B490D">
            <w:pPr>
              <w:jc w:val="center"/>
              <w:rPr>
                <w:sz w:val="24"/>
              </w:rPr>
            </w:pPr>
          </w:p>
        </w:tc>
        <w:tc>
          <w:tcPr>
            <w:tcW w:w="567" w:type="dxa"/>
            <w:vMerge/>
            <w:tcBorders>
              <w:left w:val="single" w:sz="4" w:space="0" w:color="auto"/>
              <w:right w:val="single" w:sz="4" w:space="0" w:color="auto"/>
            </w:tcBorders>
            <w:vAlign w:val="center"/>
          </w:tcPr>
          <w:p w:rsidR="009B490D" w:rsidRDefault="009B490D">
            <w:pPr>
              <w:jc w:val="center"/>
              <w:rPr>
                <w:sz w:val="24"/>
              </w:rPr>
            </w:pPr>
          </w:p>
        </w:tc>
        <w:tc>
          <w:tcPr>
            <w:tcW w:w="855" w:type="dxa"/>
            <w:vMerge w:val="restart"/>
            <w:tcBorders>
              <w:top w:val="single" w:sz="4" w:space="0" w:color="auto"/>
              <w:left w:val="single" w:sz="4" w:space="0" w:color="auto"/>
              <w:right w:val="single" w:sz="4" w:space="0" w:color="auto"/>
            </w:tcBorders>
            <w:vAlign w:val="center"/>
          </w:tcPr>
          <w:p w:rsidR="009B490D" w:rsidRDefault="00183E1C">
            <w:pPr>
              <w:jc w:val="center"/>
              <w:rPr>
                <w:sz w:val="24"/>
              </w:rPr>
            </w:pPr>
            <w:r>
              <w:rPr>
                <w:rFonts w:hint="eastAsia"/>
                <w:sz w:val="24"/>
              </w:rPr>
              <w:t>汽油灌组</w:t>
            </w:r>
          </w:p>
        </w:tc>
        <w:tc>
          <w:tcPr>
            <w:tcW w:w="988" w:type="dxa"/>
            <w:tcBorders>
              <w:top w:val="single" w:sz="4" w:space="0" w:color="auto"/>
              <w:left w:val="single" w:sz="4" w:space="0" w:color="auto"/>
              <w:right w:val="single" w:sz="4" w:space="0" w:color="auto"/>
            </w:tcBorders>
            <w:vAlign w:val="center"/>
          </w:tcPr>
          <w:p w:rsidR="009B490D" w:rsidRDefault="00183E1C">
            <w:pPr>
              <w:jc w:val="center"/>
              <w:rPr>
                <w:sz w:val="24"/>
              </w:rPr>
            </w:pPr>
            <w:r>
              <w:rPr>
                <w:rFonts w:hint="eastAsia"/>
                <w:sz w:val="24"/>
              </w:rPr>
              <w:t>大呼吸</w:t>
            </w:r>
          </w:p>
        </w:tc>
        <w:tc>
          <w:tcPr>
            <w:tcW w:w="1134" w:type="dxa"/>
            <w:vMerge w:val="restart"/>
            <w:tcBorders>
              <w:top w:val="single" w:sz="4" w:space="0" w:color="auto"/>
              <w:left w:val="single" w:sz="4" w:space="0" w:color="auto"/>
              <w:right w:val="single" w:sz="4" w:space="0" w:color="auto"/>
            </w:tcBorders>
            <w:vAlign w:val="center"/>
          </w:tcPr>
          <w:p w:rsidR="009B490D" w:rsidRDefault="00183E1C">
            <w:pPr>
              <w:jc w:val="center"/>
            </w:pPr>
            <w:r>
              <w:rPr>
                <w:rFonts w:hint="eastAsia"/>
                <w:sz w:val="24"/>
              </w:rPr>
              <w:t>非甲烷总烃</w:t>
            </w:r>
          </w:p>
        </w:tc>
        <w:tc>
          <w:tcPr>
            <w:tcW w:w="2126" w:type="dxa"/>
            <w:gridSpan w:val="2"/>
            <w:tcBorders>
              <w:top w:val="single" w:sz="4" w:space="0" w:color="auto"/>
              <w:left w:val="single" w:sz="4" w:space="0" w:color="auto"/>
              <w:right w:val="single" w:sz="4" w:space="0" w:color="auto"/>
            </w:tcBorders>
            <w:vAlign w:val="center"/>
          </w:tcPr>
          <w:p w:rsidR="009B490D" w:rsidRDefault="00183E1C">
            <w:pPr>
              <w:jc w:val="center"/>
              <w:rPr>
                <w:color w:val="000000"/>
                <w:sz w:val="24"/>
              </w:rPr>
            </w:pPr>
            <w:r>
              <w:rPr>
                <w:color w:val="000000"/>
                <w:sz w:val="24"/>
              </w:rPr>
              <w:t>0.0</w:t>
            </w:r>
            <w:r>
              <w:rPr>
                <w:rFonts w:hint="eastAsia"/>
                <w:color w:val="000000"/>
                <w:sz w:val="24"/>
              </w:rPr>
              <w:t>34kg/h</w:t>
            </w:r>
            <w:r>
              <w:rPr>
                <w:rFonts w:hint="eastAsia"/>
                <w:color w:val="000000"/>
                <w:sz w:val="24"/>
              </w:rPr>
              <w:t>（</w:t>
            </w:r>
            <w:r>
              <w:rPr>
                <w:rFonts w:hint="eastAsia"/>
                <w:color w:val="000000"/>
                <w:sz w:val="24"/>
              </w:rPr>
              <w:t>7000m</w:t>
            </w:r>
            <w:r>
              <w:rPr>
                <w:rFonts w:hint="eastAsia"/>
                <w:color w:val="000000"/>
                <w:sz w:val="24"/>
                <w:vertAlign w:val="superscript"/>
              </w:rPr>
              <w:t>3</w:t>
            </w:r>
            <w:r>
              <w:rPr>
                <w:rFonts w:hint="eastAsia"/>
                <w:color w:val="000000"/>
                <w:sz w:val="24"/>
              </w:rPr>
              <w:t>罐）</w:t>
            </w:r>
          </w:p>
          <w:p w:rsidR="009B490D" w:rsidRDefault="00183E1C">
            <w:pPr>
              <w:jc w:val="center"/>
              <w:rPr>
                <w:sz w:val="24"/>
                <w:lang w:val="fr-FR"/>
              </w:rPr>
            </w:pPr>
            <w:r>
              <w:rPr>
                <w:rFonts w:hint="eastAsia"/>
                <w:color w:val="000000"/>
                <w:sz w:val="24"/>
              </w:rPr>
              <w:t>0.057 kg/h</w:t>
            </w:r>
            <w:r>
              <w:rPr>
                <w:rFonts w:hint="eastAsia"/>
                <w:color w:val="000000"/>
                <w:sz w:val="24"/>
              </w:rPr>
              <w:t>（</w:t>
            </w:r>
            <w:r>
              <w:rPr>
                <w:rFonts w:hint="eastAsia"/>
                <w:color w:val="000000"/>
                <w:sz w:val="24"/>
              </w:rPr>
              <w:t>3000m</w:t>
            </w:r>
            <w:r>
              <w:rPr>
                <w:rFonts w:hint="eastAsia"/>
                <w:color w:val="000000"/>
                <w:sz w:val="24"/>
                <w:vertAlign w:val="superscript"/>
              </w:rPr>
              <w:t>3</w:t>
            </w:r>
            <w:r>
              <w:rPr>
                <w:rFonts w:hint="eastAsia"/>
                <w:color w:val="000000"/>
                <w:sz w:val="24"/>
              </w:rPr>
              <w:t>罐）</w:t>
            </w:r>
          </w:p>
        </w:tc>
        <w:tc>
          <w:tcPr>
            <w:tcW w:w="2698" w:type="dxa"/>
            <w:tcBorders>
              <w:top w:val="single" w:sz="4" w:space="0" w:color="auto"/>
              <w:left w:val="single" w:sz="4" w:space="0" w:color="auto"/>
              <w:right w:val="single" w:sz="4" w:space="0" w:color="auto"/>
            </w:tcBorders>
            <w:vAlign w:val="center"/>
          </w:tcPr>
          <w:p w:rsidR="009B490D" w:rsidRDefault="00183E1C">
            <w:pPr>
              <w:jc w:val="center"/>
              <w:rPr>
                <w:color w:val="000000"/>
                <w:sz w:val="24"/>
                <w:lang w:val="fr-FR"/>
              </w:rPr>
            </w:pPr>
            <w:r>
              <w:rPr>
                <w:color w:val="000000"/>
                <w:sz w:val="24"/>
                <w:lang w:val="fr-FR"/>
              </w:rPr>
              <w:t>0.0</w:t>
            </w:r>
            <w:r>
              <w:rPr>
                <w:rFonts w:hint="eastAsia"/>
                <w:color w:val="000000"/>
                <w:sz w:val="24"/>
                <w:lang w:val="fr-FR"/>
              </w:rPr>
              <w:t>34kg/h</w:t>
            </w:r>
            <w:r>
              <w:rPr>
                <w:rFonts w:hint="eastAsia"/>
                <w:color w:val="000000"/>
                <w:sz w:val="24"/>
                <w:lang w:val="fr-FR"/>
              </w:rPr>
              <w:t>（</w:t>
            </w:r>
            <w:r>
              <w:rPr>
                <w:rFonts w:hint="eastAsia"/>
                <w:color w:val="000000"/>
                <w:sz w:val="24"/>
                <w:lang w:val="fr-FR"/>
              </w:rPr>
              <w:t>7000m</w:t>
            </w:r>
            <w:r>
              <w:rPr>
                <w:rFonts w:hint="eastAsia"/>
                <w:color w:val="000000"/>
                <w:sz w:val="24"/>
                <w:vertAlign w:val="superscript"/>
                <w:lang w:val="fr-FR"/>
              </w:rPr>
              <w:t>3</w:t>
            </w:r>
            <w:r>
              <w:rPr>
                <w:rFonts w:hint="eastAsia"/>
                <w:color w:val="000000"/>
                <w:sz w:val="24"/>
              </w:rPr>
              <w:t>罐</w:t>
            </w:r>
            <w:r>
              <w:rPr>
                <w:rFonts w:hint="eastAsia"/>
                <w:color w:val="000000"/>
                <w:sz w:val="24"/>
                <w:lang w:val="fr-FR"/>
              </w:rPr>
              <w:t>）</w:t>
            </w:r>
          </w:p>
          <w:p w:rsidR="009B490D" w:rsidRDefault="00183E1C">
            <w:pPr>
              <w:jc w:val="center"/>
              <w:rPr>
                <w:sz w:val="24"/>
                <w:lang w:val="fr-FR"/>
              </w:rPr>
            </w:pPr>
            <w:r>
              <w:rPr>
                <w:rFonts w:hint="eastAsia"/>
                <w:color w:val="000000"/>
                <w:sz w:val="24"/>
                <w:lang w:val="fr-FR"/>
              </w:rPr>
              <w:t>0.057 kg/h</w:t>
            </w:r>
            <w:r>
              <w:rPr>
                <w:rFonts w:hint="eastAsia"/>
                <w:color w:val="000000"/>
                <w:sz w:val="24"/>
                <w:lang w:val="fr-FR"/>
              </w:rPr>
              <w:t>（</w:t>
            </w:r>
            <w:r>
              <w:rPr>
                <w:rFonts w:hint="eastAsia"/>
                <w:color w:val="000000"/>
                <w:sz w:val="24"/>
                <w:lang w:val="fr-FR"/>
              </w:rPr>
              <w:t>3000m</w:t>
            </w:r>
            <w:r>
              <w:rPr>
                <w:rFonts w:hint="eastAsia"/>
                <w:color w:val="000000"/>
                <w:sz w:val="24"/>
                <w:vertAlign w:val="superscript"/>
                <w:lang w:val="fr-FR"/>
              </w:rPr>
              <w:t>3</w:t>
            </w:r>
            <w:r>
              <w:rPr>
                <w:rFonts w:hint="eastAsia"/>
                <w:color w:val="000000"/>
                <w:sz w:val="24"/>
              </w:rPr>
              <w:t>罐</w:t>
            </w:r>
            <w:r>
              <w:rPr>
                <w:rFonts w:hint="eastAsia"/>
                <w:color w:val="000000"/>
                <w:sz w:val="24"/>
                <w:lang w:val="fr-FR"/>
              </w:rPr>
              <w:t>）</w:t>
            </w:r>
          </w:p>
        </w:tc>
      </w:tr>
      <w:tr w:rsidR="009B490D" w:rsidRPr="00C16BC9">
        <w:trPr>
          <w:trHeight w:val="510"/>
          <w:jc w:val="center"/>
        </w:trPr>
        <w:tc>
          <w:tcPr>
            <w:tcW w:w="999" w:type="dxa"/>
            <w:vMerge/>
            <w:tcBorders>
              <w:left w:val="single" w:sz="4" w:space="0" w:color="auto"/>
              <w:right w:val="single" w:sz="4" w:space="0" w:color="auto"/>
            </w:tcBorders>
            <w:vAlign w:val="center"/>
          </w:tcPr>
          <w:p w:rsidR="009B490D" w:rsidRDefault="009B490D">
            <w:pPr>
              <w:jc w:val="center"/>
              <w:rPr>
                <w:sz w:val="24"/>
                <w:lang w:val="fr-FR"/>
              </w:rPr>
            </w:pPr>
          </w:p>
        </w:tc>
        <w:tc>
          <w:tcPr>
            <w:tcW w:w="567" w:type="dxa"/>
            <w:vMerge/>
            <w:tcBorders>
              <w:left w:val="single" w:sz="4" w:space="0" w:color="auto"/>
              <w:right w:val="single" w:sz="4" w:space="0" w:color="auto"/>
            </w:tcBorders>
            <w:vAlign w:val="center"/>
          </w:tcPr>
          <w:p w:rsidR="009B490D" w:rsidRDefault="009B490D">
            <w:pPr>
              <w:jc w:val="center"/>
              <w:rPr>
                <w:sz w:val="24"/>
                <w:lang w:val="fr-FR"/>
              </w:rPr>
            </w:pPr>
          </w:p>
        </w:tc>
        <w:tc>
          <w:tcPr>
            <w:tcW w:w="855" w:type="dxa"/>
            <w:vMerge/>
            <w:tcBorders>
              <w:left w:val="single" w:sz="4" w:space="0" w:color="auto"/>
              <w:right w:val="single" w:sz="4" w:space="0" w:color="auto"/>
            </w:tcBorders>
            <w:vAlign w:val="center"/>
          </w:tcPr>
          <w:p w:rsidR="009B490D" w:rsidRDefault="009B490D">
            <w:pPr>
              <w:jc w:val="center"/>
              <w:rPr>
                <w:sz w:val="24"/>
                <w:lang w:val="fr-FR"/>
              </w:rPr>
            </w:pPr>
          </w:p>
        </w:tc>
        <w:tc>
          <w:tcPr>
            <w:tcW w:w="988" w:type="dxa"/>
            <w:tcBorders>
              <w:left w:val="single" w:sz="4" w:space="0" w:color="auto"/>
              <w:right w:val="single" w:sz="4" w:space="0" w:color="auto"/>
            </w:tcBorders>
            <w:vAlign w:val="center"/>
          </w:tcPr>
          <w:p w:rsidR="009B490D" w:rsidRDefault="00183E1C">
            <w:pPr>
              <w:jc w:val="center"/>
              <w:rPr>
                <w:sz w:val="24"/>
              </w:rPr>
            </w:pPr>
            <w:r>
              <w:rPr>
                <w:rFonts w:hint="eastAsia"/>
                <w:sz w:val="24"/>
              </w:rPr>
              <w:t>小呼吸</w:t>
            </w:r>
          </w:p>
        </w:tc>
        <w:tc>
          <w:tcPr>
            <w:tcW w:w="1134" w:type="dxa"/>
            <w:vMerge/>
            <w:tcBorders>
              <w:left w:val="single" w:sz="4" w:space="0" w:color="auto"/>
              <w:right w:val="single" w:sz="4" w:space="0" w:color="auto"/>
            </w:tcBorders>
            <w:vAlign w:val="center"/>
          </w:tcPr>
          <w:p w:rsidR="009B490D" w:rsidRDefault="009B490D">
            <w:pPr>
              <w:jc w:val="center"/>
              <w:rPr>
                <w:sz w:val="24"/>
              </w:rPr>
            </w:pPr>
          </w:p>
        </w:tc>
        <w:tc>
          <w:tcPr>
            <w:tcW w:w="2126" w:type="dxa"/>
            <w:gridSpan w:val="2"/>
            <w:tcBorders>
              <w:top w:val="single" w:sz="4" w:space="0" w:color="auto"/>
              <w:left w:val="single" w:sz="4" w:space="0" w:color="auto"/>
              <w:right w:val="single" w:sz="4" w:space="0" w:color="auto"/>
            </w:tcBorders>
            <w:vAlign w:val="center"/>
          </w:tcPr>
          <w:p w:rsidR="009B490D" w:rsidRDefault="00183E1C">
            <w:pPr>
              <w:jc w:val="center"/>
              <w:rPr>
                <w:color w:val="000000"/>
                <w:sz w:val="24"/>
              </w:rPr>
            </w:pPr>
            <w:r>
              <w:rPr>
                <w:color w:val="000000"/>
                <w:sz w:val="24"/>
              </w:rPr>
              <w:t>0.0</w:t>
            </w:r>
            <w:r>
              <w:rPr>
                <w:rFonts w:hint="eastAsia"/>
                <w:color w:val="000000"/>
                <w:sz w:val="24"/>
              </w:rPr>
              <w:t>34kg/h</w:t>
            </w:r>
            <w:r>
              <w:rPr>
                <w:rFonts w:hint="eastAsia"/>
                <w:color w:val="000000"/>
                <w:sz w:val="24"/>
              </w:rPr>
              <w:t>（</w:t>
            </w:r>
            <w:r>
              <w:rPr>
                <w:rFonts w:hint="eastAsia"/>
                <w:color w:val="000000"/>
                <w:sz w:val="24"/>
              </w:rPr>
              <w:t>7000m</w:t>
            </w:r>
            <w:r>
              <w:rPr>
                <w:rFonts w:hint="eastAsia"/>
                <w:color w:val="000000"/>
                <w:sz w:val="24"/>
                <w:vertAlign w:val="superscript"/>
              </w:rPr>
              <w:t>3</w:t>
            </w:r>
            <w:r>
              <w:rPr>
                <w:rFonts w:hint="eastAsia"/>
                <w:color w:val="000000"/>
                <w:sz w:val="24"/>
              </w:rPr>
              <w:t>罐）</w:t>
            </w:r>
          </w:p>
          <w:p w:rsidR="009B490D" w:rsidRDefault="00183E1C">
            <w:pPr>
              <w:jc w:val="center"/>
              <w:rPr>
                <w:sz w:val="24"/>
                <w:lang w:val="fr-FR"/>
              </w:rPr>
            </w:pPr>
            <w:r>
              <w:rPr>
                <w:rFonts w:hint="eastAsia"/>
                <w:color w:val="000000"/>
                <w:sz w:val="24"/>
              </w:rPr>
              <w:t>0.029 kg/h</w:t>
            </w:r>
            <w:r>
              <w:rPr>
                <w:rFonts w:hint="eastAsia"/>
                <w:color w:val="000000"/>
                <w:sz w:val="24"/>
              </w:rPr>
              <w:t>（</w:t>
            </w:r>
            <w:r>
              <w:rPr>
                <w:rFonts w:hint="eastAsia"/>
                <w:color w:val="000000"/>
                <w:sz w:val="24"/>
              </w:rPr>
              <w:t>3000m</w:t>
            </w:r>
            <w:r>
              <w:rPr>
                <w:rFonts w:hint="eastAsia"/>
                <w:color w:val="000000"/>
                <w:sz w:val="24"/>
                <w:vertAlign w:val="superscript"/>
              </w:rPr>
              <w:t>3</w:t>
            </w:r>
            <w:r>
              <w:rPr>
                <w:rFonts w:hint="eastAsia"/>
                <w:color w:val="000000"/>
                <w:sz w:val="24"/>
              </w:rPr>
              <w:t>罐）</w:t>
            </w:r>
          </w:p>
        </w:tc>
        <w:tc>
          <w:tcPr>
            <w:tcW w:w="2698" w:type="dxa"/>
            <w:tcBorders>
              <w:top w:val="single" w:sz="4" w:space="0" w:color="auto"/>
              <w:left w:val="single" w:sz="4" w:space="0" w:color="auto"/>
              <w:right w:val="single" w:sz="4" w:space="0" w:color="auto"/>
            </w:tcBorders>
            <w:vAlign w:val="center"/>
          </w:tcPr>
          <w:p w:rsidR="009B490D" w:rsidRDefault="00183E1C">
            <w:pPr>
              <w:jc w:val="center"/>
              <w:rPr>
                <w:color w:val="000000"/>
                <w:sz w:val="24"/>
                <w:lang w:val="fr-FR"/>
              </w:rPr>
            </w:pPr>
            <w:r>
              <w:rPr>
                <w:color w:val="000000"/>
                <w:sz w:val="24"/>
                <w:lang w:val="fr-FR"/>
              </w:rPr>
              <w:t>0.0</w:t>
            </w:r>
            <w:r>
              <w:rPr>
                <w:rFonts w:hint="eastAsia"/>
                <w:color w:val="000000"/>
                <w:sz w:val="24"/>
                <w:lang w:val="fr-FR"/>
              </w:rPr>
              <w:t>34kg/h</w:t>
            </w:r>
            <w:r>
              <w:rPr>
                <w:rFonts w:hint="eastAsia"/>
                <w:color w:val="000000"/>
                <w:sz w:val="24"/>
                <w:lang w:val="fr-FR"/>
              </w:rPr>
              <w:t>（</w:t>
            </w:r>
            <w:r>
              <w:rPr>
                <w:rFonts w:hint="eastAsia"/>
                <w:color w:val="000000"/>
                <w:sz w:val="24"/>
                <w:lang w:val="fr-FR"/>
              </w:rPr>
              <w:t>7000m</w:t>
            </w:r>
            <w:r>
              <w:rPr>
                <w:rFonts w:hint="eastAsia"/>
                <w:color w:val="000000"/>
                <w:sz w:val="24"/>
                <w:vertAlign w:val="superscript"/>
                <w:lang w:val="fr-FR"/>
              </w:rPr>
              <w:t>3</w:t>
            </w:r>
            <w:r>
              <w:rPr>
                <w:rFonts w:hint="eastAsia"/>
                <w:color w:val="000000"/>
                <w:sz w:val="24"/>
              </w:rPr>
              <w:t>罐</w:t>
            </w:r>
            <w:r>
              <w:rPr>
                <w:rFonts w:hint="eastAsia"/>
                <w:color w:val="000000"/>
                <w:sz w:val="24"/>
                <w:lang w:val="fr-FR"/>
              </w:rPr>
              <w:t>）</w:t>
            </w:r>
          </w:p>
          <w:p w:rsidR="009B490D" w:rsidRDefault="00183E1C">
            <w:pPr>
              <w:jc w:val="center"/>
              <w:rPr>
                <w:sz w:val="24"/>
                <w:lang w:val="fr-FR"/>
              </w:rPr>
            </w:pPr>
            <w:r>
              <w:rPr>
                <w:rFonts w:hint="eastAsia"/>
                <w:color w:val="000000"/>
                <w:sz w:val="24"/>
                <w:lang w:val="fr-FR"/>
              </w:rPr>
              <w:t>0.029 kg/h</w:t>
            </w:r>
            <w:r>
              <w:rPr>
                <w:rFonts w:hint="eastAsia"/>
                <w:color w:val="000000"/>
                <w:sz w:val="24"/>
                <w:lang w:val="fr-FR"/>
              </w:rPr>
              <w:t>（</w:t>
            </w:r>
            <w:r>
              <w:rPr>
                <w:rFonts w:hint="eastAsia"/>
                <w:color w:val="000000"/>
                <w:sz w:val="24"/>
                <w:lang w:val="fr-FR"/>
              </w:rPr>
              <w:t>3000m</w:t>
            </w:r>
            <w:r>
              <w:rPr>
                <w:rFonts w:hint="eastAsia"/>
                <w:color w:val="000000"/>
                <w:sz w:val="24"/>
                <w:vertAlign w:val="superscript"/>
                <w:lang w:val="fr-FR"/>
              </w:rPr>
              <w:t>3</w:t>
            </w:r>
            <w:r>
              <w:rPr>
                <w:rFonts w:hint="eastAsia"/>
                <w:color w:val="000000"/>
                <w:sz w:val="24"/>
              </w:rPr>
              <w:t>罐</w:t>
            </w:r>
            <w:r>
              <w:rPr>
                <w:rFonts w:hint="eastAsia"/>
                <w:color w:val="000000"/>
                <w:sz w:val="24"/>
                <w:lang w:val="fr-FR"/>
              </w:rPr>
              <w:t>）</w:t>
            </w:r>
          </w:p>
        </w:tc>
      </w:tr>
      <w:tr w:rsidR="009B490D">
        <w:trPr>
          <w:trHeight w:hRule="exact" w:val="1202"/>
          <w:jc w:val="center"/>
        </w:trPr>
        <w:tc>
          <w:tcPr>
            <w:tcW w:w="999" w:type="dxa"/>
            <w:tcBorders>
              <w:top w:val="single" w:sz="4" w:space="0" w:color="auto"/>
              <w:left w:val="single" w:sz="4" w:space="0" w:color="auto"/>
              <w:right w:val="single" w:sz="4" w:space="0" w:color="auto"/>
            </w:tcBorders>
            <w:vAlign w:val="center"/>
          </w:tcPr>
          <w:p w:rsidR="009B490D" w:rsidRDefault="00183E1C">
            <w:pPr>
              <w:jc w:val="center"/>
              <w:rPr>
                <w:sz w:val="24"/>
              </w:rPr>
            </w:pPr>
            <w:r>
              <w:rPr>
                <w:rFonts w:hint="eastAsia"/>
                <w:sz w:val="24"/>
              </w:rPr>
              <w:t>水污</w:t>
            </w:r>
          </w:p>
          <w:p w:rsidR="009B490D" w:rsidRDefault="00183E1C">
            <w:pPr>
              <w:jc w:val="center"/>
              <w:rPr>
                <w:sz w:val="24"/>
              </w:rPr>
            </w:pPr>
            <w:r>
              <w:rPr>
                <w:rFonts w:hint="eastAsia"/>
                <w:sz w:val="24"/>
              </w:rPr>
              <w:t>染物</w:t>
            </w:r>
          </w:p>
        </w:tc>
        <w:tc>
          <w:tcPr>
            <w:tcW w:w="2410" w:type="dxa"/>
            <w:gridSpan w:val="3"/>
            <w:tcBorders>
              <w:top w:val="single" w:sz="4" w:space="0" w:color="auto"/>
              <w:left w:val="single" w:sz="4" w:space="0" w:color="auto"/>
              <w:right w:val="single" w:sz="4" w:space="0" w:color="auto"/>
            </w:tcBorders>
            <w:vAlign w:val="center"/>
          </w:tcPr>
          <w:p w:rsidR="009B490D" w:rsidRDefault="00183E1C">
            <w:pPr>
              <w:jc w:val="center"/>
              <w:rPr>
                <w:sz w:val="24"/>
              </w:rPr>
            </w:pPr>
            <w:r>
              <w:rPr>
                <w:rFonts w:hint="eastAsia"/>
                <w:sz w:val="24"/>
              </w:rPr>
              <w:t>--</w:t>
            </w:r>
          </w:p>
        </w:tc>
        <w:tc>
          <w:tcPr>
            <w:tcW w:w="1134" w:type="dxa"/>
            <w:tcBorders>
              <w:top w:val="single" w:sz="4" w:space="0" w:color="auto"/>
              <w:left w:val="single" w:sz="4" w:space="0" w:color="auto"/>
              <w:right w:val="single" w:sz="4" w:space="0" w:color="auto"/>
            </w:tcBorders>
            <w:vAlign w:val="center"/>
          </w:tcPr>
          <w:p w:rsidR="009B490D" w:rsidRDefault="00183E1C">
            <w:pPr>
              <w:spacing w:line="320" w:lineRule="exact"/>
              <w:jc w:val="center"/>
              <w:rPr>
                <w:sz w:val="24"/>
              </w:rPr>
            </w:pPr>
            <w:r>
              <w:rPr>
                <w:rFonts w:hint="eastAsia"/>
                <w:sz w:val="24"/>
              </w:rPr>
              <w:t>--</w:t>
            </w:r>
          </w:p>
        </w:tc>
        <w:tc>
          <w:tcPr>
            <w:tcW w:w="2126" w:type="dxa"/>
            <w:gridSpan w:val="2"/>
            <w:tcBorders>
              <w:top w:val="single" w:sz="4" w:space="0" w:color="auto"/>
              <w:left w:val="single" w:sz="4" w:space="0" w:color="auto"/>
              <w:right w:val="single" w:sz="4" w:space="0" w:color="auto"/>
            </w:tcBorders>
            <w:vAlign w:val="center"/>
          </w:tcPr>
          <w:p w:rsidR="009B490D" w:rsidRDefault="00183E1C">
            <w:pPr>
              <w:jc w:val="center"/>
              <w:rPr>
                <w:sz w:val="24"/>
                <w:lang w:val="de-DE"/>
              </w:rPr>
            </w:pPr>
            <w:r>
              <w:rPr>
                <w:rFonts w:hint="eastAsia"/>
                <w:sz w:val="24"/>
                <w:lang w:val="de-DE"/>
              </w:rPr>
              <w:t>--</w:t>
            </w:r>
          </w:p>
        </w:tc>
        <w:tc>
          <w:tcPr>
            <w:tcW w:w="2698" w:type="dxa"/>
            <w:tcBorders>
              <w:top w:val="single" w:sz="4" w:space="0" w:color="auto"/>
              <w:left w:val="single" w:sz="4" w:space="0" w:color="auto"/>
              <w:right w:val="single" w:sz="4" w:space="0" w:color="auto"/>
            </w:tcBorders>
            <w:vAlign w:val="center"/>
          </w:tcPr>
          <w:p w:rsidR="009B490D" w:rsidRDefault="00183E1C">
            <w:pPr>
              <w:jc w:val="center"/>
              <w:rPr>
                <w:sz w:val="24"/>
                <w:lang w:val="de-DE"/>
              </w:rPr>
            </w:pPr>
            <w:r>
              <w:rPr>
                <w:rFonts w:hint="eastAsia"/>
                <w:sz w:val="24"/>
                <w:lang w:val="de-DE"/>
              </w:rPr>
              <w:t>--</w:t>
            </w:r>
          </w:p>
        </w:tc>
      </w:tr>
      <w:tr w:rsidR="009B490D">
        <w:trPr>
          <w:trHeight w:val="465"/>
          <w:jc w:val="center"/>
        </w:trPr>
        <w:tc>
          <w:tcPr>
            <w:tcW w:w="999" w:type="dxa"/>
            <w:vMerge w:val="restart"/>
            <w:tcBorders>
              <w:top w:val="single" w:sz="4" w:space="0" w:color="auto"/>
              <w:left w:val="single" w:sz="4" w:space="0" w:color="auto"/>
              <w:right w:val="single" w:sz="4" w:space="0" w:color="auto"/>
            </w:tcBorders>
            <w:vAlign w:val="center"/>
          </w:tcPr>
          <w:p w:rsidR="009B490D" w:rsidRDefault="00183E1C">
            <w:pPr>
              <w:jc w:val="center"/>
              <w:rPr>
                <w:sz w:val="24"/>
              </w:rPr>
            </w:pPr>
            <w:r>
              <w:rPr>
                <w:sz w:val="24"/>
              </w:rPr>
              <w:t>噪声</w:t>
            </w:r>
          </w:p>
        </w:tc>
        <w:tc>
          <w:tcPr>
            <w:tcW w:w="2410" w:type="dxa"/>
            <w:gridSpan w:val="3"/>
            <w:tcBorders>
              <w:top w:val="single" w:sz="4" w:space="0" w:color="auto"/>
              <w:left w:val="single" w:sz="4" w:space="0" w:color="auto"/>
              <w:right w:val="single" w:sz="4" w:space="0" w:color="auto"/>
            </w:tcBorders>
            <w:vAlign w:val="center"/>
          </w:tcPr>
          <w:p w:rsidR="009B490D" w:rsidRDefault="00183E1C">
            <w:pPr>
              <w:jc w:val="center"/>
              <w:rPr>
                <w:bCs/>
                <w:sz w:val="24"/>
              </w:rPr>
            </w:pPr>
            <w:r>
              <w:rPr>
                <w:rFonts w:hint="eastAsia"/>
                <w:bCs/>
                <w:sz w:val="24"/>
              </w:rPr>
              <w:t>施工期</w:t>
            </w:r>
          </w:p>
        </w:tc>
        <w:tc>
          <w:tcPr>
            <w:tcW w:w="5958" w:type="dxa"/>
            <w:gridSpan w:val="4"/>
            <w:tcBorders>
              <w:top w:val="single" w:sz="4" w:space="0" w:color="auto"/>
              <w:left w:val="single" w:sz="4" w:space="0" w:color="auto"/>
              <w:right w:val="single" w:sz="4" w:space="0" w:color="auto"/>
            </w:tcBorders>
            <w:vAlign w:val="center"/>
          </w:tcPr>
          <w:p w:rsidR="009B490D" w:rsidRDefault="00183E1C">
            <w:pPr>
              <w:pStyle w:val="Default"/>
            </w:pPr>
            <w:r>
              <w:rPr>
                <w:rFonts w:hint="eastAsia"/>
              </w:rPr>
              <w:t>施工期噪声主要来自各阶段施工机械，预计噪声源强</w:t>
            </w:r>
            <w:r>
              <w:rPr>
                <w:rFonts w:ascii="Times New Roman" w:cs="Times New Roman"/>
              </w:rPr>
              <w:t>80~105dB(A)</w:t>
            </w:r>
            <w:r>
              <w:rPr>
                <w:rFonts w:hint="eastAsia"/>
              </w:rPr>
              <w:t>。</w:t>
            </w:r>
            <w:r>
              <w:t xml:space="preserve"> </w:t>
            </w:r>
          </w:p>
        </w:tc>
      </w:tr>
      <w:tr w:rsidR="009B490D">
        <w:trPr>
          <w:trHeight w:val="440"/>
          <w:jc w:val="center"/>
        </w:trPr>
        <w:tc>
          <w:tcPr>
            <w:tcW w:w="999" w:type="dxa"/>
            <w:vMerge/>
            <w:tcBorders>
              <w:left w:val="single" w:sz="4" w:space="0" w:color="auto"/>
              <w:right w:val="single" w:sz="4" w:space="0" w:color="auto"/>
            </w:tcBorders>
            <w:vAlign w:val="center"/>
          </w:tcPr>
          <w:p w:rsidR="009B490D" w:rsidRDefault="009B490D">
            <w:pPr>
              <w:jc w:val="center"/>
              <w:rPr>
                <w:sz w:val="24"/>
              </w:rPr>
            </w:pPr>
          </w:p>
        </w:tc>
        <w:tc>
          <w:tcPr>
            <w:tcW w:w="2410" w:type="dxa"/>
            <w:gridSpan w:val="3"/>
            <w:tcBorders>
              <w:top w:val="single" w:sz="4" w:space="0" w:color="auto"/>
              <w:left w:val="single" w:sz="4" w:space="0" w:color="auto"/>
              <w:right w:val="single" w:sz="4" w:space="0" w:color="auto"/>
            </w:tcBorders>
            <w:vAlign w:val="center"/>
          </w:tcPr>
          <w:p w:rsidR="009B490D" w:rsidRDefault="00183E1C">
            <w:pPr>
              <w:jc w:val="center"/>
              <w:rPr>
                <w:bCs/>
                <w:sz w:val="24"/>
              </w:rPr>
            </w:pPr>
            <w:r>
              <w:rPr>
                <w:rFonts w:hint="eastAsia"/>
                <w:bCs/>
                <w:sz w:val="24"/>
              </w:rPr>
              <w:t>运营期</w:t>
            </w:r>
          </w:p>
        </w:tc>
        <w:tc>
          <w:tcPr>
            <w:tcW w:w="1134" w:type="dxa"/>
            <w:tcBorders>
              <w:top w:val="single" w:sz="4" w:space="0" w:color="auto"/>
              <w:left w:val="single" w:sz="4" w:space="0" w:color="auto"/>
              <w:right w:val="single" w:sz="4" w:space="0" w:color="auto"/>
            </w:tcBorders>
            <w:vAlign w:val="center"/>
          </w:tcPr>
          <w:p w:rsidR="009B490D" w:rsidRDefault="00183E1C">
            <w:pPr>
              <w:jc w:val="center"/>
              <w:rPr>
                <w:sz w:val="24"/>
              </w:rPr>
            </w:pPr>
            <w:r>
              <w:rPr>
                <w:rFonts w:hint="eastAsia"/>
                <w:bCs/>
                <w:sz w:val="24"/>
              </w:rPr>
              <w:t>汽油泵</w:t>
            </w:r>
            <w:r>
              <w:rPr>
                <w:rFonts w:hint="eastAsia"/>
                <w:sz w:val="24"/>
              </w:rPr>
              <w:t>噪声</w:t>
            </w:r>
          </w:p>
        </w:tc>
        <w:tc>
          <w:tcPr>
            <w:tcW w:w="2118" w:type="dxa"/>
            <w:tcBorders>
              <w:top w:val="single" w:sz="4" w:space="0" w:color="auto"/>
              <w:left w:val="single" w:sz="4" w:space="0" w:color="auto"/>
              <w:right w:val="single" w:sz="4" w:space="0" w:color="auto"/>
            </w:tcBorders>
            <w:vAlign w:val="center"/>
          </w:tcPr>
          <w:p w:rsidR="009B490D" w:rsidRDefault="00183E1C">
            <w:pPr>
              <w:autoSpaceDE w:val="0"/>
              <w:autoSpaceDN w:val="0"/>
              <w:adjustRightInd w:val="0"/>
              <w:jc w:val="center"/>
              <w:rPr>
                <w:sz w:val="24"/>
              </w:rPr>
            </w:pPr>
            <w:r>
              <w:rPr>
                <w:rFonts w:hint="eastAsia"/>
                <w:sz w:val="24"/>
              </w:rPr>
              <w:t>80</w:t>
            </w:r>
            <w:r>
              <w:rPr>
                <w:rFonts w:ascii="宋体" w:hAnsi="宋体" w:hint="eastAsia"/>
                <w:sz w:val="24"/>
              </w:rPr>
              <w:t>～</w:t>
            </w:r>
            <w:r>
              <w:rPr>
                <w:rFonts w:hint="eastAsia"/>
                <w:sz w:val="24"/>
              </w:rPr>
              <w:t>85</w:t>
            </w:r>
            <w:r>
              <w:rPr>
                <w:sz w:val="24"/>
              </w:rPr>
              <w:t>dB(A)</w:t>
            </w:r>
          </w:p>
        </w:tc>
        <w:tc>
          <w:tcPr>
            <w:tcW w:w="2706" w:type="dxa"/>
            <w:gridSpan w:val="2"/>
            <w:tcBorders>
              <w:top w:val="single" w:sz="4" w:space="0" w:color="auto"/>
              <w:left w:val="single" w:sz="4" w:space="0" w:color="auto"/>
              <w:right w:val="single" w:sz="4" w:space="0" w:color="auto"/>
            </w:tcBorders>
            <w:vAlign w:val="center"/>
          </w:tcPr>
          <w:p w:rsidR="009B490D" w:rsidRDefault="00183E1C">
            <w:pPr>
              <w:autoSpaceDE w:val="0"/>
              <w:autoSpaceDN w:val="0"/>
              <w:adjustRightInd w:val="0"/>
              <w:jc w:val="center"/>
              <w:rPr>
                <w:rFonts w:ascii="宋体" w:hAnsi="宋体"/>
                <w:bCs/>
                <w:color w:val="FF0000"/>
                <w:kern w:val="0"/>
                <w:sz w:val="24"/>
              </w:rPr>
            </w:pPr>
            <w:r>
              <w:rPr>
                <w:rFonts w:ascii="宋体" w:cs="宋体" w:hint="eastAsia"/>
                <w:kern w:val="0"/>
                <w:sz w:val="24"/>
              </w:rPr>
              <w:t>可厂界达标排放</w:t>
            </w:r>
          </w:p>
        </w:tc>
      </w:tr>
      <w:tr w:rsidR="009B490D">
        <w:trPr>
          <w:trHeight w:val="1028"/>
          <w:jc w:val="center"/>
        </w:trPr>
        <w:tc>
          <w:tcPr>
            <w:tcW w:w="999" w:type="dxa"/>
            <w:tcBorders>
              <w:left w:val="single" w:sz="4" w:space="0" w:color="auto"/>
              <w:right w:val="single" w:sz="4" w:space="0" w:color="auto"/>
            </w:tcBorders>
            <w:vAlign w:val="center"/>
          </w:tcPr>
          <w:p w:rsidR="009B490D" w:rsidRDefault="00183E1C">
            <w:pPr>
              <w:jc w:val="center"/>
              <w:rPr>
                <w:sz w:val="24"/>
              </w:rPr>
            </w:pPr>
            <w:r>
              <w:rPr>
                <w:rFonts w:hint="eastAsia"/>
                <w:sz w:val="24"/>
              </w:rPr>
              <w:t>固体</w:t>
            </w:r>
          </w:p>
          <w:p w:rsidR="009B490D" w:rsidRDefault="00183E1C">
            <w:pPr>
              <w:jc w:val="center"/>
              <w:rPr>
                <w:sz w:val="24"/>
              </w:rPr>
            </w:pPr>
            <w:r>
              <w:rPr>
                <w:rFonts w:hint="eastAsia"/>
                <w:sz w:val="24"/>
              </w:rPr>
              <w:t>废物</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9B490D" w:rsidRDefault="00183E1C">
            <w:pPr>
              <w:jc w:val="center"/>
              <w:rPr>
                <w:sz w:val="24"/>
              </w:rPr>
            </w:pPr>
            <w:r>
              <w:rPr>
                <w:rFonts w:hint="eastAsia"/>
                <w:sz w:val="24"/>
              </w:rPr>
              <w:t>运营期</w:t>
            </w:r>
          </w:p>
        </w:tc>
        <w:tc>
          <w:tcPr>
            <w:tcW w:w="1134" w:type="dxa"/>
            <w:tcBorders>
              <w:top w:val="single" w:sz="4" w:space="0" w:color="auto"/>
              <w:left w:val="single" w:sz="4" w:space="0" w:color="auto"/>
              <w:right w:val="single" w:sz="4" w:space="0" w:color="auto"/>
            </w:tcBorders>
            <w:vAlign w:val="center"/>
          </w:tcPr>
          <w:p w:rsidR="009B490D" w:rsidRDefault="00183E1C">
            <w:pPr>
              <w:spacing w:line="360" w:lineRule="exact"/>
              <w:jc w:val="center"/>
              <w:rPr>
                <w:sz w:val="24"/>
              </w:rPr>
            </w:pPr>
            <w:r>
              <w:rPr>
                <w:rFonts w:hint="eastAsia"/>
                <w:sz w:val="24"/>
              </w:rPr>
              <w:t>废活性炭</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B490D" w:rsidRDefault="00183E1C">
            <w:pPr>
              <w:spacing w:line="360" w:lineRule="exact"/>
              <w:jc w:val="center"/>
              <w:rPr>
                <w:sz w:val="24"/>
              </w:rPr>
            </w:pPr>
            <w:r>
              <w:rPr>
                <w:rFonts w:hint="eastAsia"/>
                <w:sz w:val="24"/>
              </w:rPr>
              <w:t>2t/2.5</w:t>
            </w:r>
            <w:r>
              <w:rPr>
                <w:rFonts w:hint="eastAsia"/>
                <w:sz w:val="24"/>
              </w:rPr>
              <w:t>年</w:t>
            </w:r>
          </w:p>
        </w:tc>
        <w:tc>
          <w:tcPr>
            <w:tcW w:w="2698" w:type="dxa"/>
            <w:tcBorders>
              <w:top w:val="single" w:sz="4" w:space="0" w:color="auto"/>
              <w:left w:val="single" w:sz="4" w:space="0" w:color="auto"/>
              <w:bottom w:val="single" w:sz="4" w:space="0" w:color="auto"/>
              <w:right w:val="single" w:sz="4" w:space="0" w:color="auto"/>
            </w:tcBorders>
            <w:vAlign w:val="center"/>
          </w:tcPr>
          <w:p w:rsidR="009B490D" w:rsidRDefault="00183E1C">
            <w:pPr>
              <w:jc w:val="center"/>
              <w:rPr>
                <w:sz w:val="24"/>
              </w:rPr>
            </w:pPr>
            <w:r>
              <w:rPr>
                <w:rFonts w:hint="eastAsia"/>
                <w:sz w:val="24"/>
              </w:rPr>
              <w:t>0</w:t>
            </w:r>
          </w:p>
        </w:tc>
      </w:tr>
      <w:tr w:rsidR="009B490D">
        <w:trPr>
          <w:trHeight w:val="966"/>
          <w:jc w:val="center"/>
        </w:trPr>
        <w:tc>
          <w:tcPr>
            <w:tcW w:w="999" w:type="dxa"/>
            <w:tcBorders>
              <w:top w:val="single" w:sz="4" w:space="0" w:color="auto"/>
              <w:left w:val="single" w:sz="4" w:space="0" w:color="auto"/>
              <w:bottom w:val="single" w:sz="4" w:space="0" w:color="auto"/>
              <w:right w:val="single" w:sz="4" w:space="0" w:color="auto"/>
            </w:tcBorders>
            <w:vAlign w:val="center"/>
          </w:tcPr>
          <w:p w:rsidR="009B490D" w:rsidRDefault="00183E1C">
            <w:pPr>
              <w:jc w:val="center"/>
              <w:rPr>
                <w:sz w:val="24"/>
              </w:rPr>
            </w:pPr>
            <w:r>
              <w:rPr>
                <w:sz w:val="24"/>
              </w:rPr>
              <w:t>其它</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9B490D" w:rsidRDefault="00183E1C">
            <w:pPr>
              <w:jc w:val="center"/>
              <w:rPr>
                <w:sz w:val="24"/>
              </w:rPr>
            </w:pPr>
            <w:r>
              <w:rPr>
                <w:rFonts w:hint="eastAsia"/>
                <w:sz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9B490D" w:rsidRDefault="00183E1C">
            <w:pPr>
              <w:jc w:val="center"/>
              <w:rPr>
                <w:sz w:val="24"/>
              </w:rPr>
            </w:pPr>
            <w:r>
              <w:rPr>
                <w:rFonts w:hint="eastAsia"/>
                <w:sz w:val="24"/>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B490D" w:rsidRDefault="00183E1C">
            <w:pPr>
              <w:jc w:val="center"/>
              <w:rPr>
                <w:sz w:val="24"/>
              </w:rPr>
            </w:pPr>
            <w:r>
              <w:rPr>
                <w:rFonts w:hint="eastAsia"/>
                <w:sz w:val="24"/>
              </w:rPr>
              <w:t>-</w:t>
            </w:r>
          </w:p>
        </w:tc>
        <w:tc>
          <w:tcPr>
            <w:tcW w:w="2698" w:type="dxa"/>
            <w:tcBorders>
              <w:top w:val="single" w:sz="4" w:space="0" w:color="auto"/>
              <w:left w:val="single" w:sz="4" w:space="0" w:color="auto"/>
              <w:bottom w:val="single" w:sz="4" w:space="0" w:color="auto"/>
              <w:right w:val="single" w:sz="4" w:space="0" w:color="auto"/>
            </w:tcBorders>
            <w:vAlign w:val="center"/>
          </w:tcPr>
          <w:p w:rsidR="009B490D" w:rsidRDefault="00183E1C">
            <w:pPr>
              <w:jc w:val="center"/>
              <w:rPr>
                <w:sz w:val="24"/>
              </w:rPr>
            </w:pPr>
            <w:r>
              <w:rPr>
                <w:rFonts w:hint="eastAsia"/>
                <w:sz w:val="24"/>
              </w:rPr>
              <w:t>-</w:t>
            </w:r>
          </w:p>
        </w:tc>
      </w:tr>
      <w:tr w:rsidR="009B490D">
        <w:trPr>
          <w:trHeight w:val="1695"/>
          <w:jc w:val="center"/>
        </w:trPr>
        <w:tc>
          <w:tcPr>
            <w:tcW w:w="9367" w:type="dxa"/>
            <w:gridSpan w:val="8"/>
            <w:tcBorders>
              <w:top w:val="single" w:sz="4" w:space="0" w:color="auto"/>
              <w:left w:val="single" w:sz="4" w:space="0" w:color="auto"/>
              <w:right w:val="single" w:sz="4" w:space="0" w:color="auto"/>
            </w:tcBorders>
            <w:vAlign w:val="center"/>
          </w:tcPr>
          <w:p w:rsidR="009B490D" w:rsidRDefault="00183E1C">
            <w:pPr>
              <w:snapToGrid w:val="0"/>
              <w:spacing w:line="360" w:lineRule="auto"/>
              <w:rPr>
                <w:rFonts w:ascii="黑体" w:eastAsia="黑体"/>
                <w:sz w:val="24"/>
              </w:rPr>
            </w:pPr>
            <w:r>
              <w:rPr>
                <w:rFonts w:ascii="黑体" w:eastAsia="黑体" w:hint="eastAsia"/>
                <w:sz w:val="24"/>
              </w:rPr>
              <w:t>主要生态影响</w:t>
            </w:r>
          </w:p>
          <w:p w:rsidR="009B490D" w:rsidRDefault="00183E1C">
            <w:pPr>
              <w:snapToGrid w:val="0"/>
              <w:spacing w:line="360" w:lineRule="auto"/>
              <w:ind w:firstLineChars="200" w:firstLine="480"/>
              <w:jc w:val="left"/>
              <w:rPr>
                <w:sz w:val="24"/>
              </w:rPr>
            </w:pPr>
            <w:r>
              <w:rPr>
                <w:rFonts w:ascii="宋体" w:cs="宋体" w:hint="eastAsia"/>
                <w:kern w:val="0"/>
                <w:sz w:val="24"/>
              </w:rPr>
              <w:t>本项目所在地为工业用地，且项目建设在现有厂区进行，不存在生态影响。</w:t>
            </w:r>
          </w:p>
        </w:tc>
      </w:tr>
    </w:tbl>
    <w:p w:rsidR="009B490D" w:rsidRDefault="009B490D">
      <w:pPr>
        <w:pStyle w:val="31"/>
        <w:ind w:firstLine="480"/>
      </w:pPr>
      <w:bookmarkStart w:id="42" w:name="_Toc439833457"/>
    </w:p>
    <w:p w:rsidR="009B490D" w:rsidRDefault="009B490D">
      <w:pPr>
        <w:pStyle w:val="31"/>
        <w:ind w:firstLine="480"/>
      </w:pPr>
    </w:p>
    <w:p w:rsidR="009B490D" w:rsidRDefault="009B490D">
      <w:pPr>
        <w:pStyle w:val="31"/>
        <w:ind w:firstLine="480"/>
      </w:pPr>
    </w:p>
    <w:p w:rsidR="009B490D" w:rsidRDefault="009B490D">
      <w:pPr>
        <w:pStyle w:val="31"/>
        <w:ind w:firstLine="480"/>
      </w:pPr>
    </w:p>
    <w:p w:rsidR="009B490D" w:rsidRDefault="009B490D">
      <w:pPr>
        <w:pStyle w:val="31"/>
        <w:ind w:firstLine="480"/>
      </w:pPr>
    </w:p>
    <w:p w:rsidR="009B490D" w:rsidRDefault="009B490D">
      <w:pPr>
        <w:pStyle w:val="31"/>
        <w:ind w:firstLine="480"/>
      </w:pPr>
    </w:p>
    <w:p w:rsidR="009B490D" w:rsidRDefault="00183E1C">
      <w:pPr>
        <w:pStyle w:val="1"/>
        <w:spacing w:before="0" w:after="0" w:line="360" w:lineRule="auto"/>
        <w:rPr>
          <w:szCs w:val="28"/>
        </w:rPr>
      </w:pPr>
      <w:r>
        <w:rPr>
          <w:rFonts w:hAnsi="宋体" w:hint="eastAsia"/>
          <w:szCs w:val="28"/>
        </w:rPr>
        <w:lastRenderedPageBreak/>
        <w:t>七、</w:t>
      </w:r>
      <w:r>
        <w:rPr>
          <w:rFonts w:hAnsi="宋体"/>
          <w:szCs w:val="28"/>
        </w:rPr>
        <w:t>环境影响分析</w:t>
      </w:r>
      <w:bookmarkEnd w:id="42"/>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7"/>
      </w:tblGrid>
      <w:tr w:rsidR="009B490D">
        <w:trPr>
          <w:trHeight w:val="1767"/>
          <w:jc w:val="center"/>
        </w:trPr>
        <w:tc>
          <w:tcPr>
            <w:tcW w:w="9737" w:type="dxa"/>
          </w:tcPr>
          <w:p w:rsidR="009B490D" w:rsidRDefault="00183E1C">
            <w:pPr>
              <w:spacing w:line="360" w:lineRule="auto"/>
              <w:outlineLvl w:val="1"/>
              <w:rPr>
                <w:b/>
                <w:sz w:val="24"/>
              </w:rPr>
            </w:pPr>
            <w:bookmarkStart w:id="43" w:name="_Toc439833458"/>
            <w:r>
              <w:rPr>
                <w:rFonts w:hint="eastAsia"/>
                <w:b/>
                <w:sz w:val="24"/>
              </w:rPr>
              <w:t>施工期</w:t>
            </w:r>
            <w:r>
              <w:rPr>
                <w:b/>
                <w:sz w:val="24"/>
              </w:rPr>
              <w:t>环境影响分析：</w:t>
            </w:r>
            <w:bookmarkEnd w:id="43"/>
          </w:p>
          <w:p w:rsidR="009B490D" w:rsidRDefault="00183E1C">
            <w:pPr>
              <w:pStyle w:val="31"/>
              <w:ind w:firstLineChars="0"/>
              <w:rPr>
                <w:color w:val="auto"/>
                <w:kern w:val="0"/>
              </w:rPr>
            </w:pPr>
            <w:r>
              <w:rPr>
                <w:rFonts w:hint="eastAsia"/>
                <w:color w:val="auto"/>
                <w:kern w:val="0"/>
              </w:rPr>
              <w:t>施工期主要包括项目用地范围内的油气回收装置拆除、原有预制块场坪路面拆除、地面挖掘、场地平整、修筑道路、土建施工、设备安装、建筑材料运输等活动，对环境产生影响的因素主要有：施工噪声、扬尘、建筑垃圾、施工人员的污水和生活垃圾等。</w:t>
            </w:r>
          </w:p>
          <w:p w:rsidR="009B490D" w:rsidRDefault="00183E1C">
            <w:pPr>
              <w:pStyle w:val="31"/>
              <w:ind w:firstLineChars="0" w:firstLine="0"/>
              <w:rPr>
                <w:b/>
                <w:color w:val="auto"/>
                <w:kern w:val="0"/>
              </w:rPr>
            </w:pPr>
            <w:r>
              <w:rPr>
                <w:rFonts w:hint="eastAsia"/>
                <w:b/>
                <w:color w:val="auto"/>
                <w:kern w:val="0"/>
              </w:rPr>
              <w:t>1</w:t>
            </w:r>
            <w:r>
              <w:rPr>
                <w:rFonts w:hint="eastAsia"/>
                <w:b/>
                <w:color w:val="auto"/>
                <w:kern w:val="0"/>
              </w:rPr>
              <w:t>、环境空气影响分析</w:t>
            </w:r>
          </w:p>
          <w:p w:rsidR="009B490D" w:rsidRDefault="00183E1C">
            <w:pPr>
              <w:pStyle w:val="31"/>
              <w:ind w:left="360" w:firstLineChars="0" w:firstLine="0"/>
              <w:rPr>
                <w:color w:val="auto"/>
                <w:kern w:val="0"/>
              </w:rPr>
            </w:pPr>
            <w:r>
              <w:rPr>
                <w:rFonts w:hint="eastAsia"/>
                <w:color w:val="auto"/>
                <w:kern w:val="0"/>
              </w:rPr>
              <w:t>（</w:t>
            </w:r>
            <w:r>
              <w:rPr>
                <w:rFonts w:hint="eastAsia"/>
                <w:color w:val="auto"/>
                <w:kern w:val="0"/>
              </w:rPr>
              <w:t>1</w:t>
            </w:r>
            <w:r>
              <w:rPr>
                <w:rFonts w:hint="eastAsia"/>
                <w:color w:val="auto"/>
                <w:kern w:val="0"/>
              </w:rPr>
              <w:t>）施工扬尘影响分析</w:t>
            </w:r>
          </w:p>
          <w:p w:rsidR="009B490D" w:rsidRDefault="00183E1C">
            <w:pPr>
              <w:pStyle w:val="31"/>
              <w:ind w:left="357" w:firstLine="480"/>
              <w:jc w:val="both"/>
              <w:rPr>
                <w:color w:val="auto"/>
                <w:kern w:val="0"/>
              </w:rPr>
            </w:pPr>
            <w:r>
              <w:rPr>
                <w:rFonts w:hint="eastAsia"/>
                <w:color w:val="auto"/>
                <w:kern w:val="0"/>
              </w:rPr>
              <w:t>本项目施工期扬尘主要来自以下几个方面：</w:t>
            </w:r>
          </w:p>
          <w:p w:rsidR="009B490D" w:rsidRDefault="00183E1C">
            <w:pPr>
              <w:pStyle w:val="31"/>
              <w:ind w:left="357" w:firstLine="480"/>
              <w:jc w:val="both"/>
              <w:rPr>
                <w:color w:val="auto"/>
                <w:kern w:val="0"/>
              </w:rPr>
            </w:pPr>
            <w:r>
              <w:rPr>
                <w:rFonts w:hint="eastAsia"/>
                <w:color w:val="auto"/>
                <w:kern w:val="0"/>
              </w:rPr>
              <w:t>土方挖掘扬尘及现场堆放工程土产生扬尘；建筑材料的装卸及堆放产生扬尘；建筑垃圾堆放及清理产生扬尘；车辆及施工机械往来造成的道路扬尘。</w:t>
            </w:r>
          </w:p>
          <w:p w:rsidR="009B490D" w:rsidRDefault="00183E1C">
            <w:pPr>
              <w:pStyle w:val="31"/>
              <w:ind w:left="357" w:firstLine="480"/>
              <w:jc w:val="both"/>
              <w:rPr>
                <w:color w:val="auto"/>
                <w:kern w:val="0"/>
              </w:rPr>
            </w:pPr>
            <w:r>
              <w:rPr>
                <w:rFonts w:hint="eastAsia"/>
                <w:color w:val="auto"/>
                <w:kern w:val="0"/>
              </w:rPr>
              <w:t>施工扬尘影响范围与施工现场面积、施工管理水平、施工机械化程度和施工活</w:t>
            </w:r>
            <w:r>
              <w:rPr>
                <w:rFonts w:hint="eastAsia"/>
                <w:color w:val="auto"/>
                <w:kern w:val="0"/>
              </w:rPr>
              <w:t>动频率以及施工季节、建设地区土质及天气等诸多因素有关。鉴于目前尚无精确的公式来推导施工扬尘的排放量，故本评价采用类比法对施工过程可能产生的扬尘情况进行分析。</w:t>
            </w:r>
          </w:p>
          <w:p w:rsidR="009B490D" w:rsidRDefault="00183E1C">
            <w:pPr>
              <w:pStyle w:val="31"/>
              <w:ind w:left="357" w:firstLine="480"/>
              <w:jc w:val="both"/>
              <w:rPr>
                <w:color w:val="auto"/>
                <w:kern w:val="0"/>
              </w:rPr>
            </w:pPr>
            <w:r>
              <w:rPr>
                <w:rFonts w:hint="eastAsia"/>
                <w:color w:val="auto"/>
                <w:kern w:val="0"/>
              </w:rPr>
              <w:t>根据本市同类工地施工工地的扬尘监测结果进行类比。该工地的扬尘监测结果见表</w:t>
            </w:r>
            <w:r>
              <w:rPr>
                <w:rFonts w:hint="eastAsia"/>
                <w:color w:val="auto"/>
                <w:kern w:val="0"/>
              </w:rPr>
              <w:t>54</w:t>
            </w:r>
            <w:r>
              <w:rPr>
                <w:rFonts w:hint="eastAsia"/>
                <w:color w:val="auto"/>
                <w:kern w:val="0"/>
              </w:rPr>
              <w:t>，建筑扬尘浓度随距离变化曲线见图</w:t>
            </w:r>
            <w:r>
              <w:rPr>
                <w:rFonts w:hint="eastAsia"/>
                <w:color w:val="auto"/>
                <w:kern w:val="0"/>
              </w:rPr>
              <w:t>10</w:t>
            </w:r>
            <w:r>
              <w:rPr>
                <w:rFonts w:hint="eastAsia"/>
                <w:color w:val="auto"/>
                <w:kern w:val="0"/>
              </w:rPr>
              <w:t>。</w:t>
            </w:r>
          </w:p>
          <w:p w:rsidR="009B490D" w:rsidRDefault="00183E1C">
            <w:pPr>
              <w:pStyle w:val="31"/>
              <w:ind w:left="357" w:firstLine="480"/>
              <w:jc w:val="center"/>
              <w:rPr>
                <w:color w:val="auto"/>
                <w:kern w:val="0"/>
                <w:vertAlign w:val="superscript"/>
              </w:rPr>
            </w:pPr>
            <w:r>
              <w:rPr>
                <w:rFonts w:hint="eastAsia"/>
                <w:color w:val="auto"/>
                <w:kern w:val="0"/>
              </w:rPr>
              <w:t>表</w:t>
            </w:r>
            <w:r>
              <w:rPr>
                <w:rFonts w:hint="eastAsia"/>
                <w:color w:val="auto"/>
                <w:kern w:val="0"/>
              </w:rPr>
              <w:t>54</w:t>
            </w:r>
            <w:r>
              <w:rPr>
                <w:rFonts w:hint="eastAsia"/>
                <w:color w:val="FF0000"/>
                <w:kern w:val="0"/>
              </w:rPr>
              <w:t xml:space="preserve">  </w:t>
            </w:r>
            <w:r>
              <w:rPr>
                <w:rFonts w:hint="eastAsia"/>
                <w:color w:val="auto"/>
                <w:kern w:val="0"/>
              </w:rPr>
              <w:t xml:space="preserve"> </w:t>
            </w:r>
            <w:r>
              <w:rPr>
                <w:rFonts w:hint="eastAsia"/>
                <w:color w:val="auto"/>
                <w:kern w:val="0"/>
              </w:rPr>
              <w:t>施工扬尘监测结果</w:t>
            </w:r>
            <w:r>
              <w:rPr>
                <w:rFonts w:hint="eastAsia"/>
                <w:color w:val="auto"/>
                <w:kern w:val="0"/>
              </w:rPr>
              <w:t xml:space="preserve">   mg/m</w:t>
            </w:r>
            <w:r>
              <w:rPr>
                <w:rFonts w:hint="eastAsia"/>
                <w:color w:val="auto"/>
                <w:kern w:val="0"/>
                <w:vertAlign w:val="superscript"/>
              </w:rPr>
              <w:t>3</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1"/>
              <w:gridCol w:w="1583"/>
              <w:gridCol w:w="1265"/>
              <w:gridCol w:w="1741"/>
              <w:gridCol w:w="2271"/>
            </w:tblGrid>
            <w:tr w:rsidR="009B490D">
              <w:trPr>
                <w:trHeight w:hRule="exact" w:val="520"/>
              </w:trPr>
              <w:tc>
                <w:tcPr>
                  <w:tcW w:w="2651" w:type="dxa"/>
                  <w:shd w:val="clear" w:color="auto" w:fill="auto"/>
                  <w:vAlign w:val="center"/>
                </w:tcPr>
                <w:p w:rsidR="009B490D" w:rsidRDefault="00183E1C">
                  <w:pPr>
                    <w:spacing w:line="360" w:lineRule="exact"/>
                    <w:jc w:val="center"/>
                    <w:rPr>
                      <w:sz w:val="24"/>
                    </w:rPr>
                  </w:pPr>
                  <w:r>
                    <w:rPr>
                      <w:rFonts w:hAnsi="宋体"/>
                      <w:sz w:val="24"/>
                    </w:rPr>
                    <w:t>监测地点</w:t>
                  </w:r>
                </w:p>
              </w:tc>
              <w:tc>
                <w:tcPr>
                  <w:tcW w:w="1583" w:type="dxa"/>
                  <w:shd w:val="clear" w:color="auto" w:fill="auto"/>
                  <w:vAlign w:val="center"/>
                </w:tcPr>
                <w:p w:rsidR="009B490D" w:rsidRDefault="00183E1C">
                  <w:pPr>
                    <w:spacing w:line="360" w:lineRule="exact"/>
                    <w:jc w:val="center"/>
                    <w:rPr>
                      <w:sz w:val="24"/>
                    </w:rPr>
                  </w:pPr>
                  <w:r>
                    <w:rPr>
                      <w:rFonts w:hAnsi="宋体"/>
                      <w:sz w:val="24"/>
                    </w:rPr>
                    <w:t>监测时段</w:t>
                  </w:r>
                </w:p>
              </w:tc>
              <w:tc>
                <w:tcPr>
                  <w:tcW w:w="1265" w:type="dxa"/>
                  <w:shd w:val="clear" w:color="auto" w:fill="auto"/>
                  <w:vAlign w:val="center"/>
                </w:tcPr>
                <w:p w:rsidR="009B490D" w:rsidRDefault="00183E1C">
                  <w:pPr>
                    <w:spacing w:line="360" w:lineRule="exact"/>
                    <w:jc w:val="center"/>
                    <w:rPr>
                      <w:sz w:val="24"/>
                    </w:rPr>
                  </w:pPr>
                  <w:r>
                    <w:rPr>
                      <w:sz w:val="24"/>
                    </w:rPr>
                    <w:t>TSP</w:t>
                  </w:r>
                </w:p>
              </w:tc>
              <w:tc>
                <w:tcPr>
                  <w:tcW w:w="1741" w:type="dxa"/>
                  <w:shd w:val="clear" w:color="auto" w:fill="auto"/>
                  <w:vAlign w:val="center"/>
                </w:tcPr>
                <w:p w:rsidR="009B490D" w:rsidRDefault="00183E1C">
                  <w:pPr>
                    <w:spacing w:line="360" w:lineRule="exact"/>
                    <w:jc w:val="center"/>
                    <w:rPr>
                      <w:sz w:val="24"/>
                    </w:rPr>
                  </w:pPr>
                  <w:r>
                    <w:rPr>
                      <w:rFonts w:hAnsi="宋体"/>
                      <w:sz w:val="24"/>
                    </w:rPr>
                    <w:t>标准浓度限值</w:t>
                  </w:r>
                </w:p>
              </w:tc>
              <w:tc>
                <w:tcPr>
                  <w:tcW w:w="2271" w:type="dxa"/>
                  <w:shd w:val="clear" w:color="auto" w:fill="auto"/>
                  <w:vAlign w:val="center"/>
                </w:tcPr>
                <w:p w:rsidR="009B490D" w:rsidRDefault="00183E1C">
                  <w:pPr>
                    <w:spacing w:line="360" w:lineRule="exact"/>
                    <w:jc w:val="center"/>
                    <w:rPr>
                      <w:sz w:val="24"/>
                    </w:rPr>
                  </w:pPr>
                  <w:r>
                    <w:rPr>
                      <w:rFonts w:hAnsi="宋体"/>
                      <w:sz w:val="24"/>
                    </w:rPr>
                    <w:t>气象条件</w:t>
                  </w:r>
                </w:p>
              </w:tc>
            </w:tr>
            <w:tr w:rsidR="009B490D">
              <w:trPr>
                <w:trHeight w:hRule="exact" w:val="340"/>
              </w:trPr>
              <w:tc>
                <w:tcPr>
                  <w:tcW w:w="2651" w:type="dxa"/>
                  <w:shd w:val="clear" w:color="auto" w:fill="auto"/>
                  <w:vAlign w:val="center"/>
                </w:tcPr>
                <w:p w:rsidR="009B490D" w:rsidRDefault="00183E1C">
                  <w:pPr>
                    <w:spacing w:line="360" w:lineRule="exact"/>
                    <w:jc w:val="center"/>
                    <w:rPr>
                      <w:sz w:val="24"/>
                    </w:rPr>
                  </w:pPr>
                  <w:r>
                    <w:rPr>
                      <w:rFonts w:hAnsi="宋体"/>
                      <w:sz w:val="24"/>
                    </w:rPr>
                    <w:t>施工区域</w:t>
                  </w:r>
                </w:p>
              </w:tc>
              <w:tc>
                <w:tcPr>
                  <w:tcW w:w="1583" w:type="dxa"/>
                  <w:shd w:val="clear" w:color="auto" w:fill="auto"/>
                  <w:vAlign w:val="center"/>
                </w:tcPr>
                <w:p w:rsidR="009B490D" w:rsidRDefault="00183E1C">
                  <w:pPr>
                    <w:spacing w:line="360" w:lineRule="exact"/>
                    <w:jc w:val="center"/>
                    <w:rPr>
                      <w:sz w:val="24"/>
                    </w:rPr>
                  </w:pPr>
                  <w:r>
                    <w:rPr>
                      <w:sz w:val="24"/>
                    </w:rPr>
                    <w:t>9:00-10:00</w:t>
                  </w:r>
                </w:p>
              </w:tc>
              <w:tc>
                <w:tcPr>
                  <w:tcW w:w="1265" w:type="dxa"/>
                  <w:shd w:val="clear" w:color="auto" w:fill="auto"/>
                  <w:vAlign w:val="center"/>
                </w:tcPr>
                <w:p w:rsidR="009B490D" w:rsidRDefault="00183E1C">
                  <w:pPr>
                    <w:spacing w:line="360" w:lineRule="exact"/>
                    <w:jc w:val="center"/>
                    <w:rPr>
                      <w:sz w:val="24"/>
                    </w:rPr>
                  </w:pPr>
                  <w:r>
                    <w:rPr>
                      <w:sz w:val="24"/>
                    </w:rPr>
                    <w:t>0.256</w:t>
                  </w:r>
                </w:p>
              </w:tc>
              <w:tc>
                <w:tcPr>
                  <w:tcW w:w="1741" w:type="dxa"/>
                  <w:vMerge w:val="restart"/>
                  <w:shd w:val="clear" w:color="auto" w:fill="auto"/>
                  <w:vAlign w:val="center"/>
                </w:tcPr>
                <w:p w:rsidR="009B490D" w:rsidRDefault="00183E1C">
                  <w:pPr>
                    <w:spacing w:line="360" w:lineRule="exact"/>
                    <w:jc w:val="center"/>
                    <w:rPr>
                      <w:sz w:val="24"/>
                    </w:rPr>
                  </w:pPr>
                  <w:r>
                    <w:rPr>
                      <w:sz w:val="24"/>
                    </w:rPr>
                    <w:t>0.30</w:t>
                  </w:r>
                </w:p>
              </w:tc>
              <w:tc>
                <w:tcPr>
                  <w:tcW w:w="2271" w:type="dxa"/>
                  <w:vMerge w:val="restart"/>
                  <w:shd w:val="clear" w:color="auto" w:fill="auto"/>
                  <w:vAlign w:val="center"/>
                </w:tcPr>
                <w:p w:rsidR="009B490D" w:rsidRDefault="00183E1C">
                  <w:pPr>
                    <w:spacing w:line="360" w:lineRule="exact"/>
                    <w:jc w:val="left"/>
                    <w:rPr>
                      <w:sz w:val="24"/>
                    </w:rPr>
                  </w:pPr>
                  <w:r>
                    <w:rPr>
                      <w:rFonts w:hAnsi="宋体"/>
                      <w:sz w:val="24"/>
                    </w:rPr>
                    <w:t>气温：</w:t>
                  </w:r>
                  <w:r>
                    <w:rPr>
                      <w:sz w:val="24"/>
                    </w:rPr>
                    <w:t>25.8</w:t>
                  </w:r>
                  <w:r>
                    <w:rPr>
                      <w:rFonts w:hAnsi="宋体"/>
                      <w:sz w:val="24"/>
                    </w:rPr>
                    <w:t>℃</w:t>
                  </w:r>
                </w:p>
                <w:p w:rsidR="009B490D" w:rsidRDefault="00183E1C">
                  <w:pPr>
                    <w:spacing w:line="360" w:lineRule="exact"/>
                    <w:jc w:val="left"/>
                    <w:rPr>
                      <w:sz w:val="24"/>
                    </w:rPr>
                  </w:pPr>
                  <w:r>
                    <w:rPr>
                      <w:rFonts w:hAnsi="宋体"/>
                      <w:sz w:val="24"/>
                    </w:rPr>
                    <w:t>相对湿度：</w:t>
                  </w:r>
                  <w:r>
                    <w:rPr>
                      <w:sz w:val="24"/>
                    </w:rPr>
                    <w:t>51.9%</w:t>
                  </w:r>
                </w:p>
                <w:p w:rsidR="009B490D" w:rsidRDefault="00183E1C">
                  <w:pPr>
                    <w:spacing w:line="360" w:lineRule="exact"/>
                    <w:jc w:val="left"/>
                    <w:rPr>
                      <w:sz w:val="24"/>
                    </w:rPr>
                  </w:pPr>
                  <w:r>
                    <w:rPr>
                      <w:rFonts w:hAnsi="宋体"/>
                      <w:sz w:val="24"/>
                    </w:rPr>
                    <w:t>大气压：</w:t>
                  </w:r>
                  <w:r>
                    <w:rPr>
                      <w:sz w:val="24"/>
                    </w:rPr>
                    <w:t>101.1kPa</w:t>
                  </w:r>
                </w:p>
                <w:p w:rsidR="009B490D" w:rsidRDefault="00183E1C">
                  <w:pPr>
                    <w:spacing w:line="360" w:lineRule="exact"/>
                    <w:jc w:val="left"/>
                    <w:rPr>
                      <w:sz w:val="24"/>
                    </w:rPr>
                  </w:pPr>
                  <w:r>
                    <w:rPr>
                      <w:rFonts w:hAnsi="宋体"/>
                      <w:sz w:val="24"/>
                    </w:rPr>
                    <w:t>风速：</w:t>
                  </w:r>
                  <w:r>
                    <w:rPr>
                      <w:sz w:val="24"/>
                    </w:rPr>
                    <w:t>2.7m/s</w:t>
                  </w:r>
                </w:p>
                <w:p w:rsidR="009B490D" w:rsidRDefault="00183E1C">
                  <w:pPr>
                    <w:spacing w:line="360" w:lineRule="exact"/>
                    <w:jc w:val="left"/>
                    <w:rPr>
                      <w:sz w:val="24"/>
                    </w:rPr>
                  </w:pPr>
                  <w:r>
                    <w:rPr>
                      <w:rFonts w:hAnsi="宋体"/>
                      <w:sz w:val="24"/>
                    </w:rPr>
                    <w:t>风向：西北</w:t>
                  </w:r>
                </w:p>
                <w:p w:rsidR="009B490D" w:rsidRDefault="00183E1C">
                  <w:pPr>
                    <w:spacing w:line="360" w:lineRule="exact"/>
                    <w:jc w:val="left"/>
                    <w:rPr>
                      <w:sz w:val="24"/>
                    </w:rPr>
                  </w:pPr>
                  <w:r>
                    <w:rPr>
                      <w:rFonts w:hAnsi="宋体"/>
                      <w:sz w:val="24"/>
                    </w:rPr>
                    <w:t>天气：晴</w:t>
                  </w:r>
                </w:p>
              </w:tc>
            </w:tr>
            <w:tr w:rsidR="009B490D">
              <w:trPr>
                <w:trHeight w:hRule="exact" w:val="340"/>
              </w:trPr>
              <w:tc>
                <w:tcPr>
                  <w:tcW w:w="2651" w:type="dxa"/>
                  <w:shd w:val="clear" w:color="auto" w:fill="auto"/>
                  <w:vAlign w:val="center"/>
                </w:tcPr>
                <w:p w:rsidR="009B490D" w:rsidRDefault="00183E1C">
                  <w:pPr>
                    <w:spacing w:line="360" w:lineRule="exact"/>
                    <w:jc w:val="center"/>
                    <w:rPr>
                      <w:sz w:val="24"/>
                    </w:rPr>
                  </w:pPr>
                  <w:r>
                    <w:rPr>
                      <w:rFonts w:hAnsi="宋体"/>
                      <w:sz w:val="24"/>
                    </w:rPr>
                    <w:t>施工区域下风向</w:t>
                  </w:r>
                  <w:r>
                    <w:rPr>
                      <w:sz w:val="24"/>
                    </w:rPr>
                    <w:t>30m</w:t>
                  </w:r>
                </w:p>
              </w:tc>
              <w:tc>
                <w:tcPr>
                  <w:tcW w:w="1583" w:type="dxa"/>
                  <w:shd w:val="clear" w:color="auto" w:fill="auto"/>
                  <w:vAlign w:val="center"/>
                </w:tcPr>
                <w:p w:rsidR="009B490D" w:rsidRDefault="00183E1C">
                  <w:pPr>
                    <w:spacing w:line="360" w:lineRule="exact"/>
                    <w:jc w:val="center"/>
                    <w:rPr>
                      <w:sz w:val="24"/>
                    </w:rPr>
                  </w:pPr>
                  <w:r>
                    <w:rPr>
                      <w:sz w:val="24"/>
                    </w:rPr>
                    <w:t>9:20-10:20</w:t>
                  </w:r>
                </w:p>
              </w:tc>
              <w:tc>
                <w:tcPr>
                  <w:tcW w:w="1265" w:type="dxa"/>
                  <w:shd w:val="clear" w:color="auto" w:fill="auto"/>
                  <w:vAlign w:val="center"/>
                </w:tcPr>
                <w:p w:rsidR="009B490D" w:rsidRDefault="00183E1C">
                  <w:pPr>
                    <w:spacing w:line="360" w:lineRule="exact"/>
                    <w:jc w:val="center"/>
                    <w:rPr>
                      <w:sz w:val="24"/>
                    </w:rPr>
                  </w:pPr>
                  <w:r>
                    <w:rPr>
                      <w:sz w:val="24"/>
                    </w:rPr>
                    <w:t>0.274</w:t>
                  </w:r>
                </w:p>
              </w:tc>
              <w:tc>
                <w:tcPr>
                  <w:tcW w:w="1741" w:type="dxa"/>
                  <w:vMerge/>
                  <w:shd w:val="clear" w:color="auto" w:fill="auto"/>
                  <w:vAlign w:val="center"/>
                </w:tcPr>
                <w:p w:rsidR="009B490D" w:rsidRDefault="009B490D">
                  <w:pPr>
                    <w:spacing w:line="360" w:lineRule="exact"/>
                    <w:jc w:val="center"/>
                    <w:rPr>
                      <w:sz w:val="24"/>
                    </w:rPr>
                  </w:pPr>
                </w:p>
              </w:tc>
              <w:tc>
                <w:tcPr>
                  <w:tcW w:w="2271" w:type="dxa"/>
                  <w:vMerge/>
                  <w:shd w:val="clear" w:color="auto" w:fill="auto"/>
                  <w:vAlign w:val="center"/>
                </w:tcPr>
                <w:p w:rsidR="009B490D" w:rsidRDefault="009B490D">
                  <w:pPr>
                    <w:spacing w:line="360" w:lineRule="exact"/>
                    <w:jc w:val="center"/>
                    <w:rPr>
                      <w:sz w:val="24"/>
                    </w:rPr>
                  </w:pPr>
                </w:p>
              </w:tc>
            </w:tr>
            <w:tr w:rsidR="009B490D">
              <w:trPr>
                <w:trHeight w:hRule="exact" w:val="340"/>
              </w:trPr>
              <w:tc>
                <w:tcPr>
                  <w:tcW w:w="2651" w:type="dxa"/>
                  <w:shd w:val="clear" w:color="auto" w:fill="auto"/>
                  <w:vAlign w:val="center"/>
                </w:tcPr>
                <w:p w:rsidR="009B490D" w:rsidRDefault="00183E1C">
                  <w:pPr>
                    <w:spacing w:line="360" w:lineRule="exact"/>
                    <w:jc w:val="center"/>
                    <w:rPr>
                      <w:sz w:val="24"/>
                    </w:rPr>
                  </w:pPr>
                  <w:r>
                    <w:rPr>
                      <w:rFonts w:hAnsi="宋体"/>
                      <w:sz w:val="24"/>
                    </w:rPr>
                    <w:t>施工区域下风向</w:t>
                  </w:r>
                  <w:r>
                    <w:rPr>
                      <w:sz w:val="24"/>
                    </w:rPr>
                    <w:t>50m</w:t>
                  </w:r>
                </w:p>
              </w:tc>
              <w:tc>
                <w:tcPr>
                  <w:tcW w:w="1583" w:type="dxa"/>
                  <w:shd w:val="clear" w:color="auto" w:fill="auto"/>
                  <w:vAlign w:val="center"/>
                </w:tcPr>
                <w:p w:rsidR="009B490D" w:rsidRDefault="00183E1C">
                  <w:pPr>
                    <w:spacing w:line="360" w:lineRule="exact"/>
                    <w:jc w:val="center"/>
                    <w:rPr>
                      <w:sz w:val="24"/>
                    </w:rPr>
                  </w:pPr>
                  <w:r>
                    <w:rPr>
                      <w:sz w:val="24"/>
                    </w:rPr>
                    <w:t>9:30-10:30</w:t>
                  </w:r>
                </w:p>
              </w:tc>
              <w:tc>
                <w:tcPr>
                  <w:tcW w:w="1265" w:type="dxa"/>
                  <w:shd w:val="clear" w:color="auto" w:fill="auto"/>
                  <w:vAlign w:val="center"/>
                </w:tcPr>
                <w:p w:rsidR="009B490D" w:rsidRDefault="00183E1C">
                  <w:pPr>
                    <w:spacing w:line="360" w:lineRule="exact"/>
                    <w:jc w:val="center"/>
                    <w:rPr>
                      <w:sz w:val="24"/>
                    </w:rPr>
                  </w:pPr>
                  <w:r>
                    <w:rPr>
                      <w:sz w:val="24"/>
                    </w:rPr>
                    <w:t>0.238</w:t>
                  </w:r>
                </w:p>
              </w:tc>
              <w:tc>
                <w:tcPr>
                  <w:tcW w:w="1741" w:type="dxa"/>
                  <w:vMerge/>
                  <w:shd w:val="clear" w:color="auto" w:fill="auto"/>
                  <w:vAlign w:val="center"/>
                </w:tcPr>
                <w:p w:rsidR="009B490D" w:rsidRDefault="009B490D">
                  <w:pPr>
                    <w:spacing w:line="360" w:lineRule="exact"/>
                    <w:jc w:val="center"/>
                    <w:rPr>
                      <w:sz w:val="24"/>
                    </w:rPr>
                  </w:pPr>
                </w:p>
              </w:tc>
              <w:tc>
                <w:tcPr>
                  <w:tcW w:w="2271" w:type="dxa"/>
                  <w:vMerge/>
                  <w:shd w:val="clear" w:color="auto" w:fill="auto"/>
                  <w:vAlign w:val="center"/>
                </w:tcPr>
                <w:p w:rsidR="009B490D" w:rsidRDefault="009B490D">
                  <w:pPr>
                    <w:spacing w:line="360" w:lineRule="exact"/>
                    <w:jc w:val="center"/>
                    <w:rPr>
                      <w:sz w:val="24"/>
                    </w:rPr>
                  </w:pPr>
                </w:p>
              </w:tc>
            </w:tr>
            <w:tr w:rsidR="009B490D">
              <w:trPr>
                <w:trHeight w:hRule="exact" w:val="340"/>
              </w:trPr>
              <w:tc>
                <w:tcPr>
                  <w:tcW w:w="2651" w:type="dxa"/>
                  <w:shd w:val="clear" w:color="auto" w:fill="auto"/>
                  <w:vAlign w:val="center"/>
                </w:tcPr>
                <w:p w:rsidR="009B490D" w:rsidRDefault="00183E1C">
                  <w:pPr>
                    <w:spacing w:line="360" w:lineRule="exact"/>
                    <w:jc w:val="center"/>
                    <w:rPr>
                      <w:sz w:val="24"/>
                    </w:rPr>
                  </w:pPr>
                  <w:r>
                    <w:rPr>
                      <w:rFonts w:hAnsi="宋体"/>
                      <w:sz w:val="24"/>
                    </w:rPr>
                    <w:t>施工区域下风向</w:t>
                  </w:r>
                  <w:r>
                    <w:rPr>
                      <w:sz w:val="24"/>
                    </w:rPr>
                    <w:t>100m</w:t>
                  </w:r>
                </w:p>
              </w:tc>
              <w:tc>
                <w:tcPr>
                  <w:tcW w:w="1583" w:type="dxa"/>
                  <w:shd w:val="clear" w:color="auto" w:fill="auto"/>
                  <w:vAlign w:val="center"/>
                </w:tcPr>
                <w:p w:rsidR="009B490D" w:rsidRDefault="00183E1C">
                  <w:pPr>
                    <w:spacing w:line="360" w:lineRule="exact"/>
                    <w:jc w:val="center"/>
                    <w:rPr>
                      <w:sz w:val="24"/>
                    </w:rPr>
                  </w:pPr>
                  <w:r>
                    <w:rPr>
                      <w:sz w:val="24"/>
                    </w:rPr>
                    <w:t>9:40-10:40</w:t>
                  </w:r>
                </w:p>
              </w:tc>
              <w:tc>
                <w:tcPr>
                  <w:tcW w:w="1265" w:type="dxa"/>
                  <w:shd w:val="clear" w:color="auto" w:fill="auto"/>
                  <w:vAlign w:val="center"/>
                </w:tcPr>
                <w:p w:rsidR="009B490D" w:rsidRDefault="00183E1C">
                  <w:pPr>
                    <w:spacing w:line="360" w:lineRule="exact"/>
                    <w:jc w:val="center"/>
                    <w:rPr>
                      <w:sz w:val="24"/>
                    </w:rPr>
                  </w:pPr>
                  <w:r>
                    <w:rPr>
                      <w:sz w:val="24"/>
                    </w:rPr>
                    <w:t>0.219</w:t>
                  </w:r>
                </w:p>
              </w:tc>
              <w:tc>
                <w:tcPr>
                  <w:tcW w:w="1741" w:type="dxa"/>
                  <w:vMerge/>
                  <w:shd w:val="clear" w:color="auto" w:fill="auto"/>
                  <w:vAlign w:val="center"/>
                </w:tcPr>
                <w:p w:rsidR="009B490D" w:rsidRDefault="009B490D">
                  <w:pPr>
                    <w:spacing w:line="360" w:lineRule="exact"/>
                    <w:jc w:val="center"/>
                    <w:rPr>
                      <w:sz w:val="24"/>
                    </w:rPr>
                  </w:pPr>
                </w:p>
              </w:tc>
              <w:tc>
                <w:tcPr>
                  <w:tcW w:w="2271" w:type="dxa"/>
                  <w:vMerge/>
                  <w:shd w:val="clear" w:color="auto" w:fill="auto"/>
                  <w:vAlign w:val="center"/>
                </w:tcPr>
                <w:p w:rsidR="009B490D" w:rsidRDefault="009B490D">
                  <w:pPr>
                    <w:spacing w:line="360" w:lineRule="exact"/>
                    <w:jc w:val="center"/>
                    <w:rPr>
                      <w:sz w:val="24"/>
                    </w:rPr>
                  </w:pPr>
                </w:p>
              </w:tc>
            </w:tr>
            <w:tr w:rsidR="009B490D">
              <w:trPr>
                <w:trHeight w:hRule="exact" w:val="340"/>
              </w:trPr>
              <w:tc>
                <w:tcPr>
                  <w:tcW w:w="2651" w:type="dxa"/>
                  <w:shd w:val="clear" w:color="auto" w:fill="auto"/>
                  <w:vAlign w:val="center"/>
                </w:tcPr>
                <w:p w:rsidR="009B490D" w:rsidRDefault="00183E1C">
                  <w:pPr>
                    <w:spacing w:line="360" w:lineRule="exact"/>
                    <w:jc w:val="center"/>
                    <w:rPr>
                      <w:sz w:val="24"/>
                    </w:rPr>
                  </w:pPr>
                  <w:r>
                    <w:rPr>
                      <w:rFonts w:hAnsi="宋体"/>
                      <w:sz w:val="24"/>
                    </w:rPr>
                    <w:t>施工区域下风向</w:t>
                  </w:r>
                  <w:r>
                    <w:rPr>
                      <w:sz w:val="24"/>
                    </w:rPr>
                    <w:t>150m</w:t>
                  </w:r>
                </w:p>
              </w:tc>
              <w:tc>
                <w:tcPr>
                  <w:tcW w:w="1583" w:type="dxa"/>
                  <w:shd w:val="clear" w:color="auto" w:fill="auto"/>
                  <w:vAlign w:val="center"/>
                </w:tcPr>
                <w:p w:rsidR="009B490D" w:rsidRDefault="00183E1C">
                  <w:pPr>
                    <w:spacing w:line="360" w:lineRule="exact"/>
                    <w:jc w:val="center"/>
                    <w:rPr>
                      <w:sz w:val="24"/>
                    </w:rPr>
                  </w:pPr>
                  <w:r>
                    <w:rPr>
                      <w:sz w:val="24"/>
                    </w:rPr>
                    <w:t>9:50-10:50</w:t>
                  </w:r>
                </w:p>
              </w:tc>
              <w:tc>
                <w:tcPr>
                  <w:tcW w:w="1265" w:type="dxa"/>
                  <w:shd w:val="clear" w:color="auto" w:fill="auto"/>
                  <w:vAlign w:val="center"/>
                </w:tcPr>
                <w:p w:rsidR="009B490D" w:rsidRDefault="00183E1C">
                  <w:pPr>
                    <w:spacing w:line="360" w:lineRule="exact"/>
                    <w:jc w:val="center"/>
                    <w:rPr>
                      <w:sz w:val="24"/>
                    </w:rPr>
                  </w:pPr>
                  <w:r>
                    <w:rPr>
                      <w:sz w:val="24"/>
                    </w:rPr>
                    <w:t>0.201</w:t>
                  </w:r>
                </w:p>
              </w:tc>
              <w:tc>
                <w:tcPr>
                  <w:tcW w:w="1741" w:type="dxa"/>
                  <w:vMerge/>
                  <w:shd w:val="clear" w:color="auto" w:fill="auto"/>
                  <w:vAlign w:val="center"/>
                </w:tcPr>
                <w:p w:rsidR="009B490D" w:rsidRDefault="009B490D">
                  <w:pPr>
                    <w:spacing w:line="360" w:lineRule="exact"/>
                    <w:jc w:val="center"/>
                    <w:rPr>
                      <w:sz w:val="24"/>
                    </w:rPr>
                  </w:pPr>
                </w:p>
              </w:tc>
              <w:tc>
                <w:tcPr>
                  <w:tcW w:w="2271" w:type="dxa"/>
                  <w:vMerge/>
                  <w:shd w:val="clear" w:color="auto" w:fill="auto"/>
                  <w:vAlign w:val="center"/>
                </w:tcPr>
                <w:p w:rsidR="009B490D" w:rsidRDefault="009B490D">
                  <w:pPr>
                    <w:spacing w:line="360" w:lineRule="exact"/>
                    <w:jc w:val="center"/>
                    <w:rPr>
                      <w:sz w:val="24"/>
                    </w:rPr>
                  </w:pPr>
                </w:p>
              </w:tc>
            </w:tr>
            <w:tr w:rsidR="009B490D">
              <w:trPr>
                <w:trHeight w:hRule="exact" w:val="340"/>
              </w:trPr>
              <w:tc>
                <w:tcPr>
                  <w:tcW w:w="2651" w:type="dxa"/>
                  <w:shd w:val="clear" w:color="auto" w:fill="auto"/>
                  <w:vAlign w:val="center"/>
                </w:tcPr>
                <w:p w:rsidR="009B490D" w:rsidRDefault="00183E1C">
                  <w:pPr>
                    <w:spacing w:line="360" w:lineRule="exact"/>
                    <w:jc w:val="center"/>
                    <w:rPr>
                      <w:sz w:val="24"/>
                    </w:rPr>
                  </w:pPr>
                  <w:r>
                    <w:rPr>
                      <w:rFonts w:hAnsi="宋体"/>
                      <w:sz w:val="24"/>
                    </w:rPr>
                    <w:t>未施工区域</w:t>
                  </w:r>
                </w:p>
              </w:tc>
              <w:tc>
                <w:tcPr>
                  <w:tcW w:w="1583" w:type="dxa"/>
                  <w:shd w:val="clear" w:color="auto" w:fill="auto"/>
                  <w:vAlign w:val="center"/>
                </w:tcPr>
                <w:p w:rsidR="009B490D" w:rsidRDefault="00183E1C">
                  <w:pPr>
                    <w:spacing w:line="360" w:lineRule="exact"/>
                    <w:jc w:val="center"/>
                    <w:rPr>
                      <w:sz w:val="24"/>
                    </w:rPr>
                  </w:pPr>
                  <w:r>
                    <w:rPr>
                      <w:sz w:val="24"/>
                    </w:rPr>
                    <w:t>8:40-9:40</w:t>
                  </w:r>
                </w:p>
              </w:tc>
              <w:tc>
                <w:tcPr>
                  <w:tcW w:w="1265" w:type="dxa"/>
                  <w:shd w:val="clear" w:color="auto" w:fill="auto"/>
                  <w:vAlign w:val="center"/>
                </w:tcPr>
                <w:p w:rsidR="009B490D" w:rsidRDefault="00183E1C">
                  <w:pPr>
                    <w:spacing w:line="360" w:lineRule="exact"/>
                    <w:jc w:val="center"/>
                    <w:rPr>
                      <w:sz w:val="24"/>
                    </w:rPr>
                  </w:pPr>
                  <w:r>
                    <w:rPr>
                      <w:sz w:val="24"/>
                    </w:rPr>
                    <w:t>0.165</w:t>
                  </w:r>
                </w:p>
              </w:tc>
              <w:tc>
                <w:tcPr>
                  <w:tcW w:w="1741" w:type="dxa"/>
                  <w:vMerge/>
                  <w:shd w:val="clear" w:color="auto" w:fill="auto"/>
                  <w:vAlign w:val="center"/>
                </w:tcPr>
                <w:p w:rsidR="009B490D" w:rsidRDefault="009B490D">
                  <w:pPr>
                    <w:spacing w:line="360" w:lineRule="exact"/>
                    <w:jc w:val="center"/>
                    <w:rPr>
                      <w:sz w:val="24"/>
                    </w:rPr>
                  </w:pPr>
                </w:p>
              </w:tc>
              <w:tc>
                <w:tcPr>
                  <w:tcW w:w="2271" w:type="dxa"/>
                  <w:vMerge/>
                  <w:shd w:val="clear" w:color="auto" w:fill="auto"/>
                  <w:vAlign w:val="center"/>
                </w:tcPr>
                <w:p w:rsidR="009B490D" w:rsidRDefault="009B490D">
                  <w:pPr>
                    <w:spacing w:line="360" w:lineRule="exact"/>
                    <w:jc w:val="center"/>
                    <w:rPr>
                      <w:sz w:val="24"/>
                    </w:rPr>
                  </w:pPr>
                </w:p>
              </w:tc>
            </w:tr>
          </w:tbl>
          <w:p w:rsidR="009B490D" w:rsidRDefault="009B490D">
            <w:pPr>
              <w:snapToGrid w:val="0"/>
              <w:spacing w:beforeLines="30" w:before="93" w:line="360" w:lineRule="auto"/>
              <w:jc w:val="center"/>
              <w:rPr>
                <w:rFonts w:hAnsi="宋体"/>
                <w:sz w:val="24"/>
              </w:rPr>
            </w:pPr>
          </w:p>
          <w:p w:rsidR="009B490D" w:rsidRDefault="009B490D">
            <w:pPr>
              <w:snapToGrid w:val="0"/>
              <w:spacing w:beforeLines="30" w:before="93" w:line="360" w:lineRule="auto"/>
              <w:jc w:val="center"/>
              <w:rPr>
                <w:rFonts w:hAnsi="宋体"/>
                <w:sz w:val="24"/>
              </w:rPr>
            </w:pPr>
          </w:p>
          <w:p w:rsidR="009B490D" w:rsidRDefault="009B490D">
            <w:pPr>
              <w:snapToGrid w:val="0"/>
              <w:spacing w:beforeLines="30" w:before="93" w:line="360" w:lineRule="auto"/>
              <w:jc w:val="center"/>
              <w:rPr>
                <w:rFonts w:hAnsi="宋体"/>
                <w:sz w:val="24"/>
              </w:rPr>
            </w:pPr>
          </w:p>
          <w:p w:rsidR="009B490D" w:rsidRDefault="009B490D">
            <w:pPr>
              <w:snapToGrid w:val="0"/>
              <w:spacing w:beforeLines="30" w:before="93" w:line="360" w:lineRule="auto"/>
              <w:jc w:val="center"/>
              <w:rPr>
                <w:rFonts w:hAnsi="宋体"/>
                <w:sz w:val="24"/>
              </w:rPr>
            </w:pPr>
          </w:p>
          <w:p w:rsidR="009B490D" w:rsidRDefault="009B490D">
            <w:pPr>
              <w:snapToGrid w:val="0"/>
              <w:spacing w:beforeLines="30" w:before="93" w:line="360" w:lineRule="auto"/>
              <w:jc w:val="center"/>
              <w:rPr>
                <w:rFonts w:hAnsi="宋体"/>
                <w:sz w:val="24"/>
              </w:rPr>
            </w:pPr>
          </w:p>
          <w:p w:rsidR="009B490D" w:rsidRDefault="009B490D">
            <w:pPr>
              <w:snapToGrid w:val="0"/>
              <w:spacing w:beforeLines="30" w:before="93" w:line="360" w:lineRule="auto"/>
              <w:jc w:val="center"/>
              <w:rPr>
                <w:rFonts w:hAnsi="宋体"/>
                <w:sz w:val="24"/>
              </w:rPr>
            </w:pPr>
          </w:p>
          <w:p w:rsidR="009B490D" w:rsidRDefault="00183E1C">
            <w:pPr>
              <w:snapToGrid w:val="0"/>
              <w:spacing w:beforeLines="30" w:before="93" w:line="360" w:lineRule="auto"/>
              <w:jc w:val="center"/>
              <w:rPr>
                <w:rFonts w:hAnsi="宋体"/>
                <w:sz w:val="24"/>
              </w:rPr>
            </w:pPr>
            <w:r>
              <w:rPr>
                <w:rFonts w:hAnsi="宋体"/>
                <w:sz w:val="24"/>
              </w:rPr>
              <w:t xml:space="preserve"> </w:t>
            </w:r>
          </w:p>
          <w:p w:rsidR="009B490D" w:rsidRDefault="00183E1C">
            <w:pPr>
              <w:snapToGrid w:val="0"/>
              <w:spacing w:line="360" w:lineRule="auto"/>
              <w:ind w:firstLineChars="200" w:firstLine="480"/>
              <w:jc w:val="center"/>
              <w:rPr>
                <w:sz w:val="24"/>
              </w:rPr>
            </w:pPr>
            <w:r>
              <w:rPr>
                <w:rFonts w:hAnsi="宋体" w:hint="eastAsia"/>
                <w:noProof/>
                <w:sz w:val="24"/>
              </w:rPr>
              <w:drawing>
                <wp:anchor distT="0" distB="3175" distL="114300" distR="114300" simplePos="0" relativeHeight="251655680" behindDoc="0" locked="0" layoutInCell="1" allowOverlap="1">
                  <wp:simplePos x="0" y="0"/>
                  <wp:positionH relativeFrom="column">
                    <wp:posOffset>614680</wp:posOffset>
                  </wp:positionH>
                  <wp:positionV relativeFrom="paragraph">
                    <wp:posOffset>-2172335</wp:posOffset>
                  </wp:positionV>
                  <wp:extent cx="4591050" cy="2152650"/>
                  <wp:effectExtent l="19050" t="0" r="19050" b="0"/>
                  <wp:wrapSquare wrapText="bothSides"/>
                  <wp:docPr id="128" name="对象 1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anchor>
              </w:drawing>
            </w:r>
            <w:r>
              <w:rPr>
                <w:rFonts w:hAnsi="宋体" w:hint="eastAsia"/>
                <w:sz w:val="24"/>
              </w:rPr>
              <w:t>图</w:t>
            </w:r>
            <w:r>
              <w:rPr>
                <w:rFonts w:hAnsi="宋体" w:hint="eastAsia"/>
                <w:sz w:val="24"/>
              </w:rPr>
              <w:t xml:space="preserve">10 </w:t>
            </w:r>
            <w:r>
              <w:rPr>
                <w:rFonts w:hAnsi="宋体" w:hint="eastAsia"/>
                <w:sz w:val="24"/>
              </w:rPr>
              <w:t>建筑扬尘浓度随距离变化曲线图</w:t>
            </w:r>
          </w:p>
          <w:p w:rsidR="009B490D" w:rsidRDefault="00183E1C">
            <w:pPr>
              <w:spacing w:line="360" w:lineRule="auto"/>
              <w:ind w:firstLineChars="200" w:firstLine="480"/>
              <w:rPr>
                <w:sz w:val="24"/>
              </w:rPr>
            </w:pPr>
            <w:r>
              <w:rPr>
                <w:rFonts w:hint="eastAsia"/>
                <w:sz w:val="24"/>
              </w:rPr>
              <w:lastRenderedPageBreak/>
              <w:t>由类比监测结果可知：在施工场地内及施工区域下风向</w:t>
            </w:r>
            <w:r>
              <w:rPr>
                <w:rFonts w:hint="eastAsia"/>
                <w:sz w:val="24"/>
              </w:rPr>
              <w:t>TSP</w:t>
            </w:r>
            <w:r>
              <w:rPr>
                <w:rFonts w:hint="eastAsia"/>
                <w:sz w:val="24"/>
              </w:rPr>
              <w:t>浓度明显高于未施工区域浓度对照值，说明施工过程对附近区域有一定的影响。在施工场地下风向，扬尘浓度随距离增大而降低，施工区域下风向</w:t>
            </w:r>
            <w:r>
              <w:rPr>
                <w:rFonts w:hint="eastAsia"/>
                <w:sz w:val="24"/>
              </w:rPr>
              <w:t>150m</w:t>
            </w:r>
            <w:r>
              <w:rPr>
                <w:rFonts w:hint="eastAsia"/>
                <w:sz w:val="24"/>
              </w:rPr>
              <w:t>处扬尘可达到与环境质量标准接近的浓度。</w:t>
            </w:r>
          </w:p>
          <w:p w:rsidR="009B490D" w:rsidRDefault="00183E1C">
            <w:pPr>
              <w:autoSpaceDE w:val="0"/>
              <w:autoSpaceDN w:val="0"/>
              <w:adjustRightInd w:val="0"/>
              <w:spacing w:line="360" w:lineRule="auto"/>
              <w:ind w:firstLineChars="200" w:firstLine="480"/>
              <w:rPr>
                <w:sz w:val="24"/>
              </w:rPr>
            </w:pPr>
            <w:r>
              <w:rPr>
                <w:rFonts w:hint="eastAsia"/>
                <w:sz w:val="24"/>
              </w:rPr>
              <w:t>本项目建设地点年平均风速大约为</w:t>
            </w:r>
            <w:r>
              <w:rPr>
                <w:sz w:val="24"/>
              </w:rPr>
              <w:t>4.</w:t>
            </w:r>
            <w:r>
              <w:rPr>
                <w:rFonts w:hint="eastAsia"/>
                <w:sz w:val="24"/>
              </w:rPr>
              <w:t>3</w:t>
            </w:r>
            <w:r>
              <w:rPr>
                <w:sz w:val="24"/>
              </w:rPr>
              <w:t>m/s</w:t>
            </w:r>
            <w:r>
              <w:rPr>
                <w:rFonts w:hint="eastAsia"/>
                <w:sz w:val="24"/>
              </w:rPr>
              <w:t>，本项目施工对大气环境的影响范围为</w:t>
            </w:r>
            <w:r>
              <w:rPr>
                <w:sz w:val="24"/>
              </w:rPr>
              <w:t xml:space="preserve">150m </w:t>
            </w:r>
            <w:r>
              <w:rPr>
                <w:rFonts w:hint="eastAsia"/>
                <w:sz w:val="24"/>
              </w:rPr>
              <w:t>左右。现场踏勘可知，施工期内距本项目最近敏感点为</w:t>
            </w:r>
            <w:r>
              <w:rPr>
                <w:rFonts w:eastAsiaTheme="minorEastAsia" w:hAnsiTheme="minorEastAsia"/>
                <w:sz w:val="24"/>
              </w:rPr>
              <w:t>天津临港经济区航运服务中心</w:t>
            </w:r>
            <w:r>
              <w:rPr>
                <w:rFonts w:hint="eastAsia"/>
                <w:sz w:val="24"/>
              </w:rPr>
              <w:t>，距离</w:t>
            </w:r>
            <w:r>
              <w:rPr>
                <w:rFonts w:hint="eastAsia"/>
                <w:sz w:val="24"/>
              </w:rPr>
              <w:t>110</w:t>
            </w:r>
            <w:r>
              <w:rPr>
                <w:sz w:val="24"/>
              </w:rPr>
              <w:t xml:space="preserve">m </w:t>
            </w:r>
            <w:r>
              <w:rPr>
                <w:rFonts w:hint="eastAsia"/>
                <w:sz w:val="24"/>
              </w:rPr>
              <w:t>处，施工过程中产生的扬尘会对敏感点环境空气质量产生一定影响。</w:t>
            </w:r>
          </w:p>
          <w:p w:rsidR="009B490D" w:rsidRDefault="00183E1C">
            <w:pPr>
              <w:pStyle w:val="31"/>
              <w:snapToGrid/>
              <w:ind w:firstLineChars="100" w:firstLine="240"/>
              <w:rPr>
                <w:color w:val="auto"/>
                <w:kern w:val="0"/>
              </w:rPr>
            </w:pPr>
            <w:r>
              <w:rPr>
                <w:rFonts w:hint="eastAsia"/>
                <w:color w:val="auto"/>
                <w:kern w:val="0"/>
              </w:rPr>
              <w:t>（</w:t>
            </w:r>
            <w:r>
              <w:rPr>
                <w:rFonts w:hint="eastAsia"/>
                <w:color w:val="auto"/>
                <w:kern w:val="0"/>
              </w:rPr>
              <w:t>2</w:t>
            </w:r>
            <w:r>
              <w:rPr>
                <w:rFonts w:hint="eastAsia"/>
                <w:color w:val="auto"/>
                <w:kern w:val="0"/>
              </w:rPr>
              <w:t>）其他影响分析</w:t>
            </w:r>
          </w:p>
          <w:p w:rsidR="009B490D" w:rsidRDefault="00183E1C">
            <w:pPr>
              <w:pStyle w:val="Default"/>
              <w:spacing w:line="360" w:lineRule="auto"/>
              <w:ind w:firstLineChars="200" w:firstLine="480"/>
              <w:jc w:val="both"/>
              <w:rPr>
                <w:rFonts w:ascii="Times New Roman" w:cs="Times New Roman"/>
              </w:rPr>
            </w:pPr>
            <w:r>
              <w:rPr>
                <w:rFonts w:ascii="Times New Roman" w:cs="Times New Roman"/>
              </w:rPr>
              <w:t>其他影响包括施工机械及车</w:t>
            </w:r>
            <w:r>
              <w:rPr>
                <w:rFonts w:ascii="Times New Roman" w:cs="Times New Roman"/>
              </w:rPr>
              <w:t>辆尾气以及防腐涂料中有机溶剂挥发、焊烟等。施工阶段使用机动车辆运输建筑原材料、施工设备及器材、建筑垃圾等，排出的机动车尾气主要污染是</w:t>
            </w:r>
            <w:r>
              <w:rPr>
                <w:rFonts w:ascii="Times New Roman" w:cs="Times New Roman"/>
              </w:rPr>
              <w:t>THC</w:t>
            </w:r>
            <w:r>
              <w:rPr>
                <w:rFonts w:ascii="Times New Roman" w:cs="Times New Roman"/>
              </w:rPr>
              <w:t>、</w:t>
            </w:r>
            <w:r>
              <w:rPr>
                <w:rFonts w:ascii="Times New Roman" w:cs="Times New Roman"/>
              </w:rPr>
              <w:t>CO</w:t>
            </w:r>
            <w:r>
              <w:rPr>
                <w:rFonts w:ascii="Times New Roman" w:cs="Times New Roman"/>
              </w:rPr>
              <w:t>、</w:t>
            </w:r>
            <w:r>
              <w:rPr>
                <w:rFonts w:ascii="Times New Roman" w:cs="Times New Roman"/>
              </w:rPr>
              <w:t>NOx</w:t>
            </w:r>
            <w:r>
              <w:rPr>
                <w:rFonts w:ascii="Times New Roman" w:cs="Times New Roman"/>
              </w:rPr>
              <w:t>等；管道防腐涂料主要使用环氧富锌底漆、环氧云铁中间漆、聚氨酯面漆以及环氧煤沥青等，其中含有机溶剂，施工时露天，基本上全部挥发，形成</w:t>
            </w:r>
            <w:r>
              <w:rPr>
                <w:rFonts w:ascii="Times New Roman" w:cs="Times New Roman"/>
              </w:rPr>
              <w:t>VOCs</w:t>
            </w:r>
            <w:r>
              <w:rPr>
                <w:rFonts w:ascii="Times New Roman" w:cs="Times New Roman"/>
              </w:rPr>
              <w:t>排放，在施工场地内会带来一定的影响。装置、设备安装过程中需要焊接，使用焊材产生焊烟等，目前均使用无铅焊材，需做好施工人员的个人防护。</w:t>
            </w:r>
            <w:r>
              <w:rPr>
                <w:rFonts w:ascii="Times New Roman" w:cs="Times New Roman"/>
              </w:rPr>
              <w:t xml:space="preserve"> </w:t>
            </w:r>
          </w:p>
          <w:p w:rsidR="009B490D" w:rsidRDefault="00183E1C">
            <w:pPr>
              <w:pStyle w:val="31"/>
              <w:snapToGrid/>
              <w:ind w:firstLineChars="197" w:firstLine="473"/>
              <w:jc w:val="both"/>
              <w:rPr>
                <w:rFonts w:hAnsi="Times New Roman"/>
                <w:color w:val="auto"/>
                <w:kern w:val="0"/>
                <w:szCs w:val="24"/>
              </w:rPr>
            </w:pPr>
            <w:r>
              <w:rPr>
                <w:rFonts w:hAnsi="Times New Roman"/>
                <w:szCs w:val="24"/>
              </w:rPr>
              <w:t>上述影响主要集中在施工场地范围以内，影响是暂时的，将随着施工的结束而消失。</w:t>
            </w:r>
            <w:r>
              <w:rPr>
                <w:rFonts w:hAnsi="Times New Roman"/>
                <w:szCs w:val="24"/>
              </w:rPr>
              <w:t xml:space="preserve"> </w:t>
            </w:r>
          </w:p>
          <w:p w:rsidR="009B490D" w:rsidRDefault="00183E1C">
            <w:pPr>
              <w:pStyle w:val="31"/>
              <w:snapToGrid/>
              <w:ind w:firstLine="480"/>
              <w:jc w:val="both"/>
              <w:rPr>
                <w:color w:val="auto"/>
                <w:kern w:val="0"/>
                <w:szCs w:val="24"/>
              </w:rPr>
            </w:pPr>
            <w:r>
              <w:rPr>
                <w:rFonts w:hint="eastAsia"/>
                <w:color w:val="auto"/>
                <w:kern w:val="0"/>
                <w:szCs w:val="24"/>
              </w:rPr>
              <w:t>（</w:t>
            </w:r>
            <w:r>
              <w:rPr>
                <w:rFonts w:hint="eastAsia"/>
                <w:color w:val="auto"/>
                <w:kern w:val="0"/>
                <w:szCs w:val="24"/>
              </w:rPr>
              <w:t>3</w:t>
            </w:r>
            <w:r>
              <w:rPr>
                <w:rFonts w:hint="eastAsia"/>
                <w:color w:val="auto"/>
                <w:kern w:val="0"/>
                <w:szCs w:val="24"/>
              </w:rPr>
              <w:t>）施工扬尘污染控制措施</w:t>
            </w:r>
          </w:p>
          <w:p w:rsidR="009B490D" w:rsidRDefault="00183E1C">
            <w:pPr>
              <w:pStyle w:val="Default"/>
              <w:spacing w:line="360" w:lineRule="auto"/>
              <w:ind w:firstLineChars="200" w:firstLine="480"/>
              <w:jc w:val="both"/>
            </w:pPr>
            <w:r>
              <w:rPr>
                <w:rFonts w:hint="eastAsia"/>
              </w:rPr>
              <w:t>为有效降低施工扬尘对周围环境的影响，根据津人发〔</w:t>
            </w:r>
            <w:r>
              <w:rPr>
                <w:rFonts w:ascii="Times New Roman" w:cs="Times New Roman"/>
              </w:rPr>
              <w:t>2015</w:t>
            </w:r>
            <w:r>
              <w:rPr>
                <w:rFonts w:hint="eastAsia"/>
              </w:rPr>
              <w:t>〕</w:t>
            </w:r>
            <w:r>
              <w:rPr>
                <w:rFonts w:ascii="Times New Roman" w:cs="Times New Roman"/>
              </w:rPr>
              <w:t xml:space="preserve">8 </w:t>
            </w:r>
            <w:r>
              <w:rPr>
                <w:rFonts w:hint="eastAsia"/>
              </w:rPr>
              <w:t>号《天津市大气污染物防治条例》、建筑〔</w:t>
            </w:r>
            <w:r>
              <w:rPr>
                <w:rFonts w:ascii="Times New Roman" w:cs="Times New Roman"/>
              </w:rPr>
              <w:t>2004</w:t>
            </w:r>
            <w:r>
              <w:rPr>
                <w:rFonts w:hint="eastAsia"/>
              </w:rPr>
              <w:t>〕</w:t>
            </w:r>
            <w:r>
              <w:rPr>
                <w:rFonts w:ascii="Times New Roman" w:cs="Times New Roman"/>
              </w:rPr>
              <w:t xml:space="preserve">149 </w:t>
            </w:r>
            <w:r>
              <w:rPr>
                <w:rFonts w:hint="eastAsia"/>
              </w:rPr>
              <w:t>号《天津市建设工程施工现场防治扬尘管理暂行办法》、天津市人民政府令〔</w:t>
            </w:r>
            <w:r>
              <w:rPr>
                <w:rFonts w:ascii="Times New Roman" w:cs="Times New Roman"/>
              </w:rPr>
              <w:t>2006</w:t>
            </w:r>
            <w:r>
              <w:rPr>
                <w:rFonts w:hint="eastAsia"/>
              </w:rPr>
              <w:t>〕</w:t>
            </w:r>
            <w:r>
              <w:rPr>
                <w:rFonts w:ascii="Times New Roman" w:cs="Times New Roman"/>
              </w:rPr>
              <w:t>]</w:t>
            </w:r>
            <w:r>
              <w:rPr>
                <w:rFonts w:hint="eastAsia"/>
              </w:rPr>
              <w:t>第</w:t>
            </w:r>
            <w:r>
              <w:rPr>
                <w:rFonts w:ascii="Times New Roman" w:cs="Times New Roman"/>
              </w:rPr>
              <w:t xml:space="preserve">100 </w:t>
            </w:r>
            <w:r>
              <w:rPr>
                <w:rFonts w:hint="eastAsia"/>
              </w:rPr>
              <w:t>号《天津市建设工程文明施工管理规定》、津环保管〔</w:t>
            </w:r>
            <w:r>
              <w:rPr>
                <w:rFonts w:ascii="Times New Roman" w:cs="Times New Roman"/>
              </w:rPr>
              <w:t>2013</w:t>
            </w:r>
            <w:r>
              <w:rPr>
                <w:rFonts w:hint="eastAsia"/>
              </w:rPr>
              <w:t>〕</w:t>
            </w:r>
            <w:r>
              <w:rPr>
                <w:rFonts w:ascii="Times New Roman" w:cs="Times New Roman"/>
              </w:rPr>
              <w:t xml:space="preserve">167 </w:t>
            </w:r>
            <w:r>
              <w:rPr>
                <w:rFonts w:hint="eastAsia"/>
              </w:rPr>
              <w:t>号《市环保局关于落实清新空气清水河道行动要求强化建设项目环境管理的通知》、天津市人民政府津政发〔</w:t>
            </w:r>
            <w:r>
              <w:rPr>
                <w:rFonts w:ascii="Times New Roman" w:cs="Times New Roman"/>
              </w:rPr>
              <w:t>2013</w:t>
            </w:r>
            <w:r>
              <w:rPr>
                <w:rFonts w:hint="eastAsia"/>
              </w:rPr>
              <w:t>〕</w:t>
            </w:r>
            <w:r>
              <w:rPr>
                <w:rFonts w:ascii="Times New Roman" w:cs="Times New Roman"/>
              </w:rPr>
              <w:t xml:space="preserve">35 </w:t>
            </w:r>
            <w:r>
              <w:rPr>
                <w:rFonts w:hint="eastAsia"/>
              </w:rPr>
              <w:t>号《天津市人民政府关于印发天津市清新空气行动方案的通知》及津政办函〔</w:t>
            </w:r>
            <w:r>
              <w:rPr>
                <w:rFonts w:ascii="Times New Roman" w:cs="Times New Roman"/>
              </w:rPr>
              <w:t>2017</w:t>
            </w:r>
            <w:r>
              <w:rPr>
                <w:rFonts w:hint="eastAsia"/>
              </w:rPr>
              <w:t>〕</w:t>
            </w:r>
            <w:r>
              <w:rPr>
                <w:rFonts w:ascii="Times New Roman" w:cs="Times New Roman"/>
              </w:rPr>
              <w:t>107</w:t>
            </w:r>
            <w:r>
              <w:rPr>
                <w:rFonts w:hint="eastAsia"/>
              </w:rPr>
              <w:t>号《天津市人民</w:t>
            </w:r>
            <w:r>
              <w:rPr>
                <w:rFonts w:hint="eastAsia"/>
              </w:rPr>
              <w:t>政府办公厅关于印发天津市重污染天气应急预案的通知》等有关环境保护要求，结合本工程具体情况，着重提出如下需切实落实的环保治理措施及建议：</w:t>
            </w:r>
            <w:r>
              <w:t xml:space="preserve"> </w:t>
            </w:r>
          </w:p>
          <w:p w:rsidR="009B490D" w:rsidRDefault="00183E1C">
            <w:pPr>
              <w:pStyle w:val="Default"/>
              <w:spacing w:line="360" w:lineRule="auto"/>
              <w:ind w:firstLineChars="200" w:firstLine="480"/>
              <w:jc w:val="both"/>
              <w:rPr>
                <w:rFonts w:ascii="Times New Roman" w:cs="Times New Roman"/>
              </w:rPr>
            </w:pPr>
            <w:r>
              <w:rPr>
                <w:rFonts w:hint="eastAsia"/>
              </w:rPr>
              <w:t>（</w:t>
            </w:r>
            <w:r>
              <w:rPr>
                <w:rFonts w:ascii="Times New Roman" w:cs="Times New Roman"/>
              </w:rPr>
              <w:t>1</w:t>
            </w:r>
            <w:r>
              <w:rPr>
                <w:rFonts w:hint="eastAsia"/>
              </w:rPr>
              <w:t>）施工现场堆放砂、石等散体物料的，应当设置高度不低于</w:t>
            </w:r>
            <w:r>
              <w:rPr>
                <w:rFonts w:ascii="Times New Roman" w:cs="Times New Roman"/>
              </w:rPr>
              <w:t>0.5</w:t>
            </w:r>
            <w:r>
              <w:rPr>
                <w:rFonts w:hint="eastAsia"/>
              </w:rPr>
              <w:t>米的堆放池，并对物料裸露部分实施苫盖。土方、工程渣土和垃圾应当集中堆放，堆放高度不得超出围挡高度，并采取苫盖、固化措施</w:t>
            </w:r>
            <w:r>
              <w:rPr>
                <w:rFonts w:ascii="Times New Roman" w:cs="Times New Roman"/>
              </w:rPr>
              <w:t>；施工现场做到</w:t>
            </w:r>
            <w:r>
              <w:rPr>
                <w:rFonts w:ascii="Times New Roman" w:cs="Times New Roman"/>
              </w:rPr>
              <w:t>“</w:t>
            </w:r>
            <w:r>
              <w:rPr>
                <w:rFonts w:ascii="Times New Roman" w:cs="Times New Roman"/>
              </w:rPr>
              <w:t>六个百分百</w:t>
            </w:r>
            <w:r>
              <w:rPr>
                <w:rFonts w:ascii="Times New Roman" w:cs="Times New Roman"/>
              </w:rPr>
              <w:t>”</w:t>
            </w:r>
            <w:r>
              <w:rPr>
                <w:rFonts w:ascii="Times New Roman" w:cs="Times New Roman"/>
              </w:rPr>
              <w:t>，即工地周边</w:t>
            </w:r>
            <w:r>
              <w:rPr>
                <w:rFonts w:ascii="Times New Roman" w:cs="Times New Roman"/>
              </w:rPr>
              <w:t>100%</w:t>
            </w:r>
            <w:r>
              <w:rPr>
                <w:rFonts w:ascii="Times New Roman" w:cs="Times New Roman"/>
              </w:rPr>
              <w:t>建立围挡、物料堆放</w:t>
            </w:r>
            <w:r>
              <w:rPr>
                <w:rFonts w:ascii="Times New Roman" w:cs="Times New Roman"/>
              </w:rPr>
              <w:t>100%</w:t>
            </w:r>
            <w:r>
              <w:rPr>
                <w:rFonts w:ascii="Times New Roman" w:cs="Times New Roman"/>
              </w:rPr>
              <w:t>覆盖、出入车辆</w:t>
            </w:r>
            <w:r>
              <w:rPr>
                <w:rFonts w:ascii="Times New Roman" w:cs="Times New Roman"/>
              </w:rPr>
              <w:t>100%</w:t>
            </w:r>
            <w:r>
              <w:rPr>
                <w:rFonts w:ascii="Times New Roman" w:cs="Times New Roman"/>
              </w:rPr>
              <w:t>冲洗、施工现场地面</w:t>
            </w:r>
            <w:r>
              <w:rPr>
                <w:rFonts w:ascii="Times New Roman" w:cs="Times New Roman"/>
              </w:rPr>
              <w:t>100%</w:t>
            </w:r>
            <w:r>
              <w:rPr>
                <w:rFonts w:ascii="Times New Roman" w:cs="Times New Roman"/>
              </w:rPr>
              <w:t>硬化、拆迁工地</w:t>
            </w:r>
            <w:r>
              <w:rPr>
                <w:rFonts w:ascii="Times New Roman" w:cs="Times New Roman"/>
              </w:rPr>
              <w:t>100%</w:t>
            </w:r>
            <w:r>
              <w:rPr>
                <w:rFonts w:ascii="Times New Roman" w:cs="Times New Roman"/>
              </w:rPr>
              <w:t>湿法作业、渣土车辆</w:t>
            </w:r>
            <w:r>
              <w:rPr>
                <w:rFonts w:ascii="Times New Roman" w:cs="Times New Roman"/>
              </w:rPr>
              <w:t>100%</w:t>
            </w:r>
            <w:r>
              <w:rPr>
                <w:rFonts w:ascii="Times New Roman" w:cs="Times New Roman"/>
              </w:rPr>
              <w:t>密闭运输。</w:t>
            </w:r>
          </w:p>
          <w:p w:rsidR="009B490D" w:rsidRDefault="00183E1C">
            <w:pPr>
              <w:pStyle w:val="Default"/>
              <w:spacing w:line="360" w:lineRule="auto"/>
              <w:ind w:firstLineChars="200" w:firstLine="480"/>
              <w:jc w:val="both"/>
            </w:pPr>
            <w:r>
              <w:rPr>
                <w:rFonts w:hint="eastAsia"/>
              </w:rPr>
              <w:t>（</w:t>
            </w:r>
            <w:r>
              <w:rPr>
                <w:rFonts w:ascii="Times New Roman" w:cs="Times New Roman"/>
              </w:rPr>
              <w:t>2</w:t>
            </w:r>
            <w:r>
              <w:rPr>
                <w:rFonts w:hint="eastAsia"/>
              </w:rPr>
              <w:t>）施工现</w:t>
            </w:r>
            <w:r>
              <w:rPr>
                <w:rFonts w:hint="eastAsia"/>
              </w:rPr>
              <w:t>场内除作业面场地外必须进行硬化处理，作业场地应坚实平整，保证无浮土。外檐脚手架一律采用标准密目网维护；</w:t>
            </w:r>
            <w:r>
              <w:t xml:space="preserve"> </w:t>
            </w:r>
          </w:p>
          <w:p w:rsidR="009B490D" w:rsidRDefault="00183E1C">
            <w:pPr>
              <w:pStyle w:val="Default"/>
              <w:spacing w:line="360" w:lineRule="auto"/>
              <w:ind w:firstLineChars="200" w:firstLine="480"/>
              <w:jc w:val="both"/>
            </w:pPr>
            <w:r>
              <w:rPr>
                <w:rFonts w:hint="eastAsia"/>
              </w:rPr>
              <w:lastRenderedPageBreak/>
              <w:t>（</w:t>
            </w:r>
            <w:r>
              <w:rPr>
                <w:rFonts w:ascii="Times New Roman" w:cs="Times New Roman"/>
              </w:rPr>
              <w:t>3</w:t>
            </w:r>
            <w:r>
              <w:rPr>
                <w:rFonts w:hint="eastAsia"/>
              </w:rPr>
              <w:t>）施工单位运输工程渣土、泥浆、建筑垃圾及砂、石等散体建筑材料，应当采用密闭运输车辆，并按指定路线行驶；</w:t>
            </w:r>
            <w:r>
              <w:t xml:space="preserve"> </w:t>
            </w:r>
          </w:p>
          <w:p w:rsidR="009B490D" w:rsidRDefault="00183E1C">
            <w:pPr>
              <w:pStyle w:val="Default"/>
              <w:spacing w:line="360" w:lineRule="auto"/>
              <w:ind w:firstLineChars="200" w:firstLine="480"/>
              <w:jc w:val="both"/>
            </w:pPr>
            <w:r>
              <w:rPr>
                <w:rFonts w:hint="eastAsia"/>
              </w:rPr>
              <w:t>（</w:t>
            </w:r>
            <w:r>
              <w:rPr>
                <w:rFonts w:ascii="Times New Roman" w:cs="Times New Roman"/>
              </w:rPr>
              <w:t>4</w:t>
            </w:r>
            <w:r>
              <w:rPr>
                <w:rFonts w:hint="eastAsia"/>
              </w:rPr>
              <w:t>）建筑工地必须使用预拌混凝土，禁止现场搅拌，禁止现场消化石灰、拌合成土或其他有严重粉尘污染的作业；</w:t>
            </w:r>
            <w:r>
              <w:t xml:space="preserve"> </w:t>
            </w:r>
          </w:p>
          <w:p w:rsidR="009B490D" w:rsidRDefault="00183E1C">
            <w:pPr>
              <w:pStyle w:val="Default"/>
              <w:spacing w:line="360" w:lineRule="auto"/>
              <w:ind w:firstLineChars="200" w:firstLine="480"/>
              <w:jc w:val="both"/>
            </w:pPr>
            <w:r>
              <w:rPr>
                <w:rFonts w:hint="eastAsia"/>
              </w:rPr>
              <w:t>（</w:t>
            </w:r>
            <w:r>
              <w:rPr>
                <w:rFonts w:ascii="Times New Roman" w:cs="Times New Roman"/>
              </w:rPr>
              <w:t>5</w:t>
            </w:r>
            <w:r>
              <w:rPr>
                <w:rFonts w:hint="eastAsia"/>
              </w:rPr>
              <w:t>）工地出入口处必须设置车辆冲洗台和冲洗设施，专人负责冲洗清扫车轮、车帮，确保出入工地的车辆不带泥上路；</w:t>
            </w:r>
            <w:r>
              <w:t xml:space="preserve"> </w:t>
            </w:r>
          </w:p>
          <w:p w:rsidR="009B490D" w:rsidRDefault="00183E1C">
            <w:pPr>
              <w:pStyle w:val="Default"/>
              <w:spacing w:line="360" w:lineRule="auto"/>
              <w:ind w:firstLineChars="200" w:firstLine="480"/>
              <w:jc w:val="both"/>
            </w:pPr>
            <w:r>
              <w:rPr>
                <w:rFonts w:hint="eastAsia"/>
              </w:rPr>
              <w:t>（</w:t>
            </w:r>
            <w:r>
              <w:rPr>
                <w:rFonts w:ascii="Times New Roman" w:cs="Times New Roman"/>
              </w:rPr>
              <w:t>6</w:t>
            </w:r>
            <w:r>
              <w:rPr>
                <w:rFonts w:hint="eastAsia"/>
              </w:rPr>
              <w:t>）建设单位在施工现场应当按照规定设置实体围挡，围挡高度不低于</w:t>
            </w:r>
            <w:r>
              <w:rPr>
                <w:rFonts w:ascii="Times New Roman" w:cs="Times New Roman"/>
              </w:rPr>
              <w:t>1.8</w:t>
            </w:r>
            <w:r>
              <w:rPr>
                <w:rFonts w:hint="eastAsia"/>
              </w:rPr>
              <w:t>米，围挡材</w:t>
            </w:r>
            <w:r>
              <w:rPr>
                <w:rFonts w:hint="eastAsia"/>
              </w:rPr>
              <w:t>质采用砌体或者定型板材，有基础和墙帽。围挡外侧与道路衔接处要采用绿化或者硬化铺装措施。围挡必须稳固、安全、整洁、美观；</w:t>
            </w:r>
            <w:r>
              <w:t xml:space="preserve"> </w:t>
            </w:r>
          </w:p>
          <w:p w:rsidR="009B490D" w:rsidRDefault="00183E1C">
            <w:pPr>
              <w:pStyle w:val="Default"/>
              <w:spacing w:line="360" w:lineRule="auto"/>
              <w:ind w:firstLineChars="200" w:firstLine="480"/>
              <w:jc w:val="both"/>
            </w:pPr>
            <w:r>
              <w:rPr>
                <w:rFonts w:hint="eastAsia"/>
              </w:rPr>
              <w:t>（</w:t>
            </w:r>
            <w:r>
              <w:rPr>
                <w:rFonts w:ascii="Times New Roman" w:cs="Times New Roman"/>
              </w:rPr>
              <w:t>7</w:t>
            </w:r>
            <w:r>
              <w:rPr>
                <w:rFonts w:hint="eastAsia"/>
              </w:rPr>
              <w:t>）建设工程施工现场的施工垃圾和生活垃圾，必须设置密闭式垃圾站集中存放，及时清运；</w:t>
            </w:r>
            <w:r>
              <w:t xml:space="preserve"> </w:t>
            </w:r>
          </w:p>
          <w:p w:rsidR="009B490D" w:rsidRDefault="00183E1C">
            <w:pPr>
              <w:pStyle w:val="Default"/>
              <w:spacing w:line="360" w:lineRule="auto"/>
              <w:ind w:firstLineChars="200" w:firstLine="480"/>
              <w:jc w:val="both"/>
            </w:pPr>
            <w:r>
              <w:rPr>
                <w:rFonts w:hint="eastAsia"/>
              </w:rPr>
              <w:t>（</w:t>
            </w:r>
            <w:r>
              <w:rPr>
                <w:rFonts w:ascii="Times New Roman" w:cs="Times New Roman"/>
              </w:rPr>
              <w:t>8</w:t>
            </w:r>
            <w:r>
              <w:rPr>
                <w:rFonts w:hint="eastAsia"/>
              </w:rPr>
              <w:t>）注意气象条件变化，土方施工应尽量避开风速大、湿度小的气象条件。当出现</w:t>
            </w:r>
            <w:r>
              <w:rPr>
                <w:rFonts w:ascii="Times New Roman" w:cs="Times New Roman"/>
              </w:rPr>
              <w:t>4</w:t>
            </w:r>
            <w:r>
              <w:rPr>
                <w:rFonts w:hint="eastAsia"/>
              </w:rPr>
              <w:t>级及以上风力天气情况时禁止进行土方施工，并做好遮掩工作。</w:t>
            </w:r>
            <w:r>
              <w:t xml:space="preserve"> </w:t>
            </w:r>
          </w:p>
          <w:p w:rsidR="009B490D" w:rsidRDefault="00183E1C">
            <w:pPr>
              <w:pStyle w:val="Default"/>
              <w:spacing w:line="360" w:lineRule="auto"/>
              <w:ind w:firstLineChars="200" w:firstLine="480"/>
              <w:jc w:val="both"/>
            </w:pPr>
            <w:r>
              <w:rPr>
                <w:rFonts w:hint="eastAsia"/>
              </w:rPr>
              <w:t>（</w:t>
            </w:r>
            <w:r>
              <w:rPr>
                <w:rFonts w:ascii="Times New Roman" w:cs="Times New Roman"/>
              </w:rPr>
              <w:t>9</w:t>
            </w:r>
            <w:r>
              <w:rPr>
                <w:rFonts w:hint="eastAsia"/>
              </w:rPr>
              <w:t>）在重污染天气下，按照各责任部门和各区县人民政府发布的预警信息，启动工业企业、各类施工工地相应的应急响应措施；</w:t>
            </w:r>
            <w:r>
              <w:t xml:space="preserve"> </w:t>
            </w:r>
          </w:p>
          <w:p w:rsidR="009B490D" w:rsidRDefault="00183E1C">
            <w:pPr>
              <w:pStyle w:val="31"/>
              <w:snapToGrid/>
              <w:ind w:firstLine="480"/>
              <w:jc w:val="both"/>
              <w:rPr>
                <w:color w:val="auto"/>
                <w:kern w:val="0"/>
                <w:szCs w:val="24"/>
              </w:rPr>
            </w:pPr>
            <w:r>
              <w:rPr>
                <w:rFonts w:hint="eastAsia"/>
                <w:szCs w:val="24"/>
              </w:rPr>
              <w:t>从上述类比施工场地扬尘监测结果可知，只要建设单位认真落实上述有关扬尘污染预防措施，施工扬尘对环境空气的影响将可以大大降低。</w:t>
            </w:r>
          </w:p>
          <w:p w:rsidR="009B490D" w:rsidRDefault="00183E1C">
            <w:pPr>
              <w:pStyle w:val="31"/>
              <w:snapToGrid/>
              <w:ind w:firstLineChars="0" w:firstLine="0"/>
              <w:rPr>
                <w:b/>
                <w:color w:val="auto"/>
                <w:kern w:val="0"/>
              </w:rPr>
            </w:pPr>
            <w:r>
              <w:rPr>
                <w:rFonts w:hint="eastAsia"/>
                <w:b/>
                <w:color w:val="auto"/>
                <w:kern w:val="0"/>
              </w:rPr>
              <w:t>2</w:t>
            </w:r>
            <w:r>
              <w:rPr>
                <w:rFonts w:hint="eastAsia"/>
                <w:b/>
                <w:color w:val="auto"/>
                <w:kern w:val="0"/>
              </w:rPr>
              <w:t>、施工噪声环境影响分析</w:t>
            </w:r>
          </w:p>
          <w:p w:rsidR="009B490D" w:rsidRDefault="00183E1C">
            <w:pPr>
              <w:spacing w:line="360" w:lineRule="auto"/>
              <w:ind w:firstLineChars="200" w:firstLine="480"/>
              <w:rPr>
                <w:sz w:val="24"/>
              </w:rPr>
            </w:pPr>
            <w:r>
              <w:rPr>
                <w:sz w:val="24"/>
              </w:rPr>
              <w:t>施工期的噪声主要包括施工现场的各类施工机械设备和物料运输的交通噪声</w:t>
            </w:r>
            <w:r>
              <w:rPr>
                <w:rFonts w:hint="eastAsia"/>
                <w:sz w:val="24"/>
              </w:rPr>
              <w:t>、</w:t>
            </w:r>
            <w:r>
              <w:rPr>
                <w:sz w:val="24"/>
              </w:rPr>
              <w:t>物料装卸碰撞噪声和施工人员的活动噪声。施工各阶段的主要噪声源及声级见表</w:t>
            </w:r>
            <w:r>
              <w:rPr>
                <w:rFonts w:hint="eastAsia"/>
                <w:sz w:val="24"/>
              </w:rPr>
              <w:t>55</w:t>
            </w:r>
            <w:r>
              <w:rPr>
                <w:sz w:val="24"/>
              </w:rPr>
              <w:t>。</w:t>
            </w:r>
          </w:p>
          <w:p w:rsidR="009B490D" w:rsidRDefault="00183E1C">
            <w:pPr>
              <w:snapToGrid w:val="0"/>
              <w:spacing w:line="360" w:lineRule="auto"/>
              <w:jc w:val="center"/>
              <w:rPr>
                <w:rFonts w:hAnsi="宋体"/>
                <w:sz w:val="24"/>
              </w:rPr>
            </w:pPr>
            <w:r>
              <w:rPr>
                <w:rFonts w:hAnsi="宋体"/>
                <w:sz w:val="24"/>
              </w:rPr>
              <w:t>表</w:t>
            </w:r>
            <w:r>
              <w:rPr>
                <w:rFonts w:hAnsi="宋体" w:hint="eastAsia"/>
                <w:sz w:val="24"/>
              </w:rPr>
              <w:t xml:space="preserve">55  </w:t>
            </w:r>
            <w:r>
              <w:rPr>
                <w:rFonts w:hAnsi="宋体"/>
                <w:sz w:val="24"/>
              </w:rPr>
              <w:t>施工设备噪声源强表</w:t>
            </w:r>
          </w:p>
          <w:tbl>
            <w:tblPr>
              <w:tblW w:w="9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4A0" w:firstRow="1" w:lastRow="0" w:firstColumn="1" w:lastColumn="0" w:noHBand="0" w:noVBand="1"/>
            </w:tblPr>
            <w:tblGrid>
              <w:gridCol w:w="1867"/>
              <w:gridCol w:w="4456"/>
              <w:gridCol w:w="3182"/>
            </w:tblGrid>
            <w:tr w:rsidR="009B490D">
              <w:trPr>
                <w:trHeight w:hRule="exact" w:val="445"/>
                <w:jc w:val="center"/>
              </w:trPr>
              <w:tc>
                <w:tcPr>
                  <w:tcW w:w="1867" w:type="dxa"/>
                  <w:tcBorders>
                    <w:bottom w:val="single" w:sz="6" w:space="0" w:color="auto"/>
                  </w:tcBorders>
                  <w:shd w:val="clear" w:color="auto" w:fill="auto"/>
                  <w:vAlign w:val="center"/>
                </w:tcPr>
                <w:p w:rsidR="009B490D" w:rsidRDefault="00183E1C">
                  <w:pPr>
                    <w:spacing w:line="300" w:lineRule="exact"/>
                    <w:jc w:val="center"/>
                    <w:rPr>
                      <w:sz w:val="24"/>
                    </w:rPr>
                  </w:pPr>
                  <w:r>
                    <w:rPr>
                      <w:rFonts w:hAnsi="宋体"/>
                      <w:sz w:val="24"/>
                    </w:rPr>
                    <w:t>施工阶段</w:t>
                  </w:r>
                </w:p>
              </w:tc>
              <w:tc>
                <w:tcPr>
                  <w:tcW w:w="4456" w:type="dxa"/>
                  <w:tcBorders>
                    <w:bottom w:val="single" w:sz="6" w:space="0" w:color="auto"/>
                  </w:tcBorders>
                  <w:shd w:val="clear" w:color="auto" w:fill="auto"/>
                  <w:vAlign w:val="center"/>
                </w:tcPr>
                <w:p w:rsidR="009B490D" w:rsidRDefault="00183E1C">
                  <w:pPr>
                    <w:spacing w:line="300" w:lineRule="exact"/>
                    <w:jc w:val="center"/>
                    <w:rPr>
                      <w:sz w:val="24"/>
                    </w:rPr>
                  </w:pPr>
                  <w:r>
                    <w:rPr>
                      <w:rFonts w:hAnsi="宋体"/>
                      <w:sz w:val="24"/>
                    </w:rPr>
                    <w:t>施工机械</w:t>
                  </w:r>
                </w:p>
              </w:tc>
              <w:tc>
                <w:tcPr>
                  <w:tcW w:w="3182" w:type="dxa"/>
                  <w:tcBorders>
                    <w:bottom w:val="single" w:sz="6" w:space="0" w:color="auto"/>
                  </w:tcBorders>
                  <w:shd w:val="clear" w:color="auto" w:fill="auto"/>
                  <w:vAlign w:val="center"/>
                </w:tcPr>
                <w:p w:rsidR="009B490D" w:rsidRDefault="00183E1C">
                  <w:pPr>
                    <w:spacing w:line="300" w:lineRule="exact"/>
                    <w:jc w:val="center"/>
                    <w:rPr>
                      <w:sz w:val="24"/>
                    </w:rPr>
                  </w:pPr>
                  <w:r>
                    <w:rPr>
                      <w:rFonts w:hint="eastAsia"/>
                      <w:sz w:val="24"/>
                    </w:rPr>
                    <w:t>源强</w:t>
                  </w:r>
                  <w:r>
                    <w:rPr>
                      <w:rFonts w:hint="eastAsia"/>
                      <w:sz w:val="24"/>
                    </w:rPr>
                    <w:t xml:space="preserve"> </w:t>
                  </w:r>
                  <w:r>
                    <w:rPr>
                      <w:sz w:val="24"/>
                    </w:rPr>
                    <w:t>dB</w:t>
                  </w:r>
                  <w:r>
                    <w:rPr>
                      <w:rFonts w:hAnsi="宋体" w:hint="eastAsia"/>
                      <w:sz w:val="24"/>
                    </w:rPr>
                    <w:t>(</w:t>
                  </w:r>
                  <w:r>
                    <w:rPr>
                      <w:sz w:val="24"/>
                    </w:rPr>
                    <w:t>A</w:t>
                  </w:r>
                  <w:r>
                    <w:rPr>
                      <w:rFonts w:hAnsi="宋体" w:hint="eastAsia"/>
                      <w:sz w:val="24"/>
                    </w:rPr>
                    <w:t>)</w:t>
                  </w:r>
                </w:p>
              </w:tc>
            </w:tr>
            <w:tr w:rsidR="009B490D">
              <w:trPr>
                <w:trHeight w:hRule="exact" w:val="423"/>
                <w:jc w:val="center"/>
              </w:trPr>
              <w:tc>
                <w:tcPr>
                  <w:tcW w:w="1867" w:type="dxa"/>
                  <w:shd w:val="clear" w:color="auto" w:fill="auto"/>
                  <w:vAlign w:val="center"/>
                </w:tcPr>
                <w:p w:rsidR="009B490D" w:rsidRDefault="00183E1C">
                  <w:pPr>
                    <w:spacing w:line="300" w:lineRule="exact"/>
                    <w:jc w:val="center"/>
                    <w:rPr>
                      <w:sz w:val="24"/>
                    </w:rPr>
                  </w:pPr>
                  <w:r>
                    <w:rPr>
                      <w:sz w:val="24"/>
                    </w:rPr>
                    <w:t>土石方</w:t>
                  </w:r>
                </w:p>
              </w:tc>
              <w:tc>
                <w:tcPr>
                  <w:tcW w:w="4456" w:type="dxa"/>
                  <w:shd w:val="clear" w:color="auto" w:fill="auto"/>
                  <w:vAlign w:val="center"/>
                </w:tcPr>
                <w:p w:rsidR="009B490D" w:rsidRDefault="00183E1C">
                  <w:pPr>
                    <w:spacing w:line="300" w:lineRule="exact"/>
                    <w:jc w:val="center"/>
                    <w:rPr>
                      <w:sz w:val="24"/>
                    </w:rPr>
                  </w:pPr>
                  <w:r>
                    <w:rPr>
                      <w:rFonts w:hAnsi="宋体"/>
                      <w:sz w:val="24"/>
                    </w:rPr>
                    <w:t>推土机、挖掘机、装载机等</w:t>
                  </w:r>
                </w:p>
              </w:tc>
              <w:tc>
                <w:tcPr>
                  <w:tcW w:w="3182" w:type="dxa"/>
                  <w:shd w:val="clear" w:color="auto" w:fill="auto"/>
                  <w:vAlign w:val="center"/>
                </w:tcPr>
                <w:p w:rsidR="009B490D" w:rsidRDefault="00183E1C">
                  <w:pPr>
                    <w:spacing w:line="300" w:lineRule="exact"/>
                    <w:jc w:val="center"/>
                    <w:rPr>
                      <w:sz w:val="24"/>
                    </w:rPr>
                  </w:pPr>
                  <w:r>
                    <w:rPr>
                      <w:rFonts w:hint="eastAsia"/>
                      <w:sz w:val="24"/>
                    </w:rPr>
                    <w:t>110</w:t>
                  </w:r>
                </w:p>
              </w:tc>
            </w:tr>
            <w:tr w:rsidR="009B490D">
              <w:trPr>
                <w:trHeight w:hRule="exact" w:val="567"/>
                <w:jc w:val="center"/>
              </w:trPr>
              <w:tc>
                <w:tcPr>
                  <w:tcW w:w="1867" w:type="dxa"/>
                  <w:shd w:val="clear" w:color="auto" w:fill="auto"/>
                  <w:vAlign w:val="center"/>
                </w:tcPr>
                <w:p w:rsidR="009B490D" w:rsidRDefault="00183E1C">
                  <w:pPr>
                    <w:spacing w:line="300" w:lineRule="exact"/>
                    <w:jc w:val="center"/>
                    <w:rPr>
                      <w:rFonts w:hAnsi="宋体"/>
                      <w:sz w:val="24"/>
                    </w:rPr>
                  </w:pPr>
                  <w:r>
                    <w:rPr>
                      <w:rFonts w:hAnsi="宋体" w:hint="eastAsia"/>
                      <w:sz w:val="24"/>
                    </w:rPr>
                    <w:t>基础</w:t>
                  </w:r>
                </w:p>
              </w:tc>
              <w:tc>
                <w:tcPr>
                  <w:tcW w:w="4456" w:type="dxa"/>
                  <w:shd w:val="clear" w:color="auto" w:fill="auto"/>
                  <w:vAlign w:val="center"/>
                </w:tcPr>
                <w:p w:rsidR="009B490D" w:rsidRDefault="00183E1C">
                  <w:pPr>
                    <w:spacing w:line="300" w:lineRule="exact"/>
                    <w:jc w:val="center"/>
                    <w:rPr>
                      <w:rFonts w:hAnsi="宋体"/>
                      <w:sz w:val="24"/>
                    </w:rPr>
                  </w:pPr>
                  <w:r>
                    <w:rPr>
                      <w:rFonts w:hAnsi="宋体" w:hint="eastAsia"/>
                      <w:sz w:val="24"/>
                    </w:rPr>
                    <w:t>打桩机等</w:t>
                  </w:r>
                </w:p>
              </w:tc>
              <w:tc>
                <w:tcPr>
                  <w:tcW w:w="3182" w:type="dxa"/>
                  <w:shd w:val="clear" w:color="auto" w:fill="auto"/>
                  <w:vAlign w:val="center"/>
                </w:tcPr>
                <w:p w:rsidR="009B490D" w:rsidRDefault="00183E1C">
                  <w:pPr>
                    <w:spacing w:line="300" w:lineRule="exact"/>
                    <w:jc w:val="center"/>
                    <w:rPr>
                      <w:sz w:val="24"/>
                    </w:rPr>
                  </w:pPr>
                  <w:r>
                    <w:rPr>
                      <w:rFonts w:hint="eastAsia"/>
                      <w:sz w:val="24"/>
                    </w:rPr>
                    <w:t>110</w:t>
                  </w:r>
                </w:p>
              </w:tc>
            </w:tr>
            <w:tr w:rsidR="009B490D">
              <w:trPr>
                <w:trHeight w:hRule="exact" w:val="424"/>
                <w:jc w:val="center"/>
              </w:trPr>
              <w:tc>
                <w:tcPr>
                  <w:tcW w:w="1867" w:type="dxa"/>
                  <w:shd w:val="clear" w:color="auto" w:fill="auto"/>
                  <w:vAlign w:val="center"/>
                </w:tcPr>
                <w:p w:rsidR="009B490D" w:rsidRDefault="00183E1C">
                  <w:pPr>
                    <w:spacing w:line="300" w:lineRule="exact"/>
                    <w:jc w:val="center"/>
                    <w:rPr>
                      <w:sz w:val="24"/>
                    </w:rPr>
                  </w:pPr>
                  <w:r>
                    <w:rPr>
                      <w:rFonts w:hAnsi="宋体"/>
                      <w:sz w:val="24"/>
                    </w:rPr>
                    <w:t>结构</w:t>
                  </w:r>
                </w:p>
              </w:tc>
              <w:tc>
                <w:tcPr>
                  <w:tcW w:w="4456" w:type="dxa"/>
                  <w:shd w:val="clear" w:color="auto" w:fill="auto"/>
                  <w:vAlign w:val="center"/>
                </w:tcPr>
                <w:p w:rsidR="009B490D" w:rsidRDefault="00183E1C">
                  <w:pPr>
                    <w:spacing w:line="300" w:lineRule="exact"/>
                    <w:jc w:val="center"/>
                    <w:rPr>
                      <w:sz w:val="24"/>
                    </w:rPr>
                  </w:pPr>
                  <w:r>
                    <w:rPr>
                      <w:rFonts w:hAnsi="宋体"/>
                      <w:sz w:val="24"/>
                    </w:rPr>
                    <w:t>混凝土、搅拌机、振捣棒、电锯等</w:t>
                  </w:r>
                </w:p>
              </w:tc>
              <w:tc>
                <w:tcPr>
                  <w:tcW w:w="3182" w:type="dxa"/>
                  <w:shd w:val="clear" w:color="auto" w:fill="auto"/>
                  <w:vAlign w:val="center"/>
                </w:tcPr>
                <w:p w:rsidR="009B490D" w:rsidRDefault="00183E1C">
                  <w:pPr>
                    <w:spacing w:line="300" w:lineRule="exact"/>
                    <w:jc w:val="center"/>
                    <w:rPr>
                      <w:sz w:val="24"/>
                    </w:rPr>
                  </w:pPr>
                  <w:r>
                    <w:rPr>
                      <w:rFonts w:hint="eastAsia"/>
                      <w:sz w:val="24"/>
                    </w:rPr>
                    <w:t>105</w:t>
                  </w:r>
                </w:p>
              </w:tc>
            </w:tr>
            <w:tr w:rsidR="009B490D">
              <w:trPr>
                <w:trHeight w:hRule="exact" w:val="430"/>
                <w:jc w:val="center"/>
              </w:trPr>
              <w:tc>
                <w:tcPr>
                  <w:tcW w:w="1867" w:type="dxa"/>
                  <w:shd w:val="clear" w:color="auto" w:fill="auto"/>
                  <w:vAlign w:val="center"/>
                </w:tcPr>
                <w:p w:rsidR="009B490D" w:rsidRDefault="00183E1C">
                  <w:pPr>
                    <w:spacing w:line="300" w:lineRule="exact"/>
                    <w:jc w:val="center"/>
                    <w:rPr>
                      <w:sz w:val="24"/>
                    </w:rPr>
                  </w:pPr>
                  <w:r>
                    <w:rPr>
                      <w:rFonts w:hAnsi="宋体" w:hint="eastAsia"/>
                      <w:sz w:val="24"/>
                    </w:rPr>
                    <w:t>装修</w:t>
                  </w:r>
                </w:p>
              </w:tc>
              <w:tc>
                <w:tcPr>
                  <w:tcW w:w="4456" w:type="dxa"/>
                  <w:shd w:val="clear" w:color="auto" w:fill="auto"/>
                  <w:vAlign w:val="center"/>
                </w:tcPr>
                <w:p w:rsidR="009B490D" w:rsidRDefault="00183E1C">
                  <w:pPr>
                    <w:spacing w:line="300" w:lineRule="exact"/>
                    <w:jc w:val="center"/>
                    <w:rPr>
                      <w:sz w:val="24"/>
                    </w:rPr>
                  </w:pPr>
                  <w:r>
                    <w:rPr>
                      <w:rFonts w:hAnsi="宋体"/>
                      <w:sz w:val="24"/>
                    </w:rPr>
                    <w:t>吊车、升降机、切割机、焊机等</w:t>
                  </w:r>
                </w:p>
              </w:tc>
              <w:tc>
                <w:tcPr>
                  <w:tcW w:w="3182" w:type="dxa"/>
                  <w:shd w:val="clear" w:color="auto" w:fill="auto"/>
                  <w:vAlign w:val="center"/>
                </w:tcPr>
                <w:p w:rsidR="009B490D" w:rsidRDefault="00183E1C">
                  <w:pPr>
                    <w:spacing w:line="300" w:lineRule="exact"/>
                    <w:jc w:val="center"/>
                    <w:rPr>
                      <w:sz w:val="24"/>
                    </w:rPr>
                  </w:pPr>
                  <w:r>
                    <w:rPr>
                      <w:rFonts w:hint="eastAsia"/>
                      <w:sz w:val="24"/>
                    </w:rPr>
                    <w:t>95</w:t>
                  </w:r>
                </w:p>
              </w:tc>
            </w:tr>
          </w:tbl>
          <w:p w:rsidR="009B490D" w:rsidRDefault="00183E1C">
            <w:pPr>
              <w:snapToGrid w:val="0"/>
              <w:spacing w:beforeLines="30" w:before="93" w:line="360" w:lineRule="auto"/>
              <w:ind w:firstLineChars="200" w:firstLine="480"/>
              <w:rPr>
                <w:sz w:val="24"/>
              </w:rPr>
            </w:pPr>
            <w:r>
              <w:rPr>
                <w:rFonts w:hint="eastAsia"/>
                <w:sz w:val="24"/>
              </w:rPr>
              <w:t>因各施工机械操作有一定的间距，噪声源强不考虑叠加，按单机考虑取上限。采用噪声点源距离衰减模式公式计算，不考虑障碍物影响：</w:t>
            </w:r>
          </w:p>
          <w:p w:rsidR="009B490D" w:rsidRDefault="00183E1C">
            <w:pPr>
              <w:snapToGrid w:val="0"/>
              <w:spacing w:line="360" w:lineRule="auto"/>
              <w:jc w:val="center"/>
              <w:rPr>
                <w:sz w:val="24"/>
              </w:rPr>
            </w:pPr>
            <w:r>
              <w:rPr>
                <w:rFonts w:hAnsi="宋体"/>
                <w:position w:val="-30"/>
                <w:sz w:val="24"/>
              </w:rPr>
              <w:object w:dxaOrig="4125" w:dyaOrig="780">
                <v:shape id="_x0000_i1053" type="#_x0000_t75" style="width:206.4pt;height:39pt" o:ole="">
                  <v:imagedata r:id="rId76" o:title=""/>
                </v:shape>
                <o:OLEObject Type="Embed" ProgID="Equation.3" ShapeID="_x0000_i1053" DrawAspect="Content" ObjectID="_1593524361" r:id="rId77"/>
              </w:object>
            </w:r>
          </w:p>
          <w:p w:rsidR="009B490D" w:rsidRDefault="00183E1C">
            <w:pPr>
              <w:snapToGrid w:val="0"/>
              <w:spacing w:line="360" w:lineRule="auto"/>
              <w:ind w:firstLineChars="200" w:firstLine="480"/>
              <w:rPr>
                <w:sz w:val="24"/>
              </w:rPr>
            </w:pPr>
            <w:r>
              <w:rPr>
                <w:sz w:val="24"/>
              </w:rPr>
              <w:t>式中：</w:t>
            </w:r>
            <w:r>
              <w:rPr>
                <w:i/>
                <w:sz w:val="24"/>
              </w:rPr>
              <w:t>L</w:t>
            </w:r>
            <w:r>
              <w:rPr>
                <w:i/>
                <w:sz w:val="24"/>
                <w:vertAlign w:val="subscript"/>
              </w:rPr>
              <w:t>A</w:t>
            </w:r>
            <w:r>
              <w:rPr>
                <w:sz w:val="24"/>
              </w:rPr>
              <w:t>－受声点（即被影响点）所接受的声级，</w:t>
            </w:r>
            <w:r>
              <w:rPr>
                <w:sz w:val="24"/>
              </w:rPr>
              <w:t>dB(A)</w:t>
            </w:r>
            <w:r>
              <w:rPr>
                <w:sz w:val="24"/>
              </w:rPr>
              <w:t>；</w:t>
            </w:r>
          </w:p>
          <w:p w:rsidR="009B490D" w:rsidRDefault="00183E1C">
            <w:pPr>
              <w:snapToGrid w:val="0"/>
              <w:spacing w:line="360" w:lineRule="auto"/>
              <w:ind w:firstLineChars="500" w:firstLine="1200"/>
              <w:rPr>
                <w:sz w:val="24"/>
              </w:rPr>
            </w:pPr>
            <w:r>
              <w:rPr>
                <w:i/>
                <w:sz w:val="24"/>
              </w:rPr>
              <w:lastRenderedPageBreak/>
              <w:t>L</w:t>
            </w:r>
            <w:r>
              <w:rPr>
                <w:i/>
                <w:sz w:val="24"/>
                <w:vertAlign w:val="subscript"/>
              </w:rPr>
              <w:t>W</w:t>
            </w:r>
            <w:r>
              <w:rPr>
                <w:sz w:val="24"/>
              </w:rPr>
              <w:t>－距声源</w:t>
            </w:r>
            <w:r>
              <w:rPr>
                <w:sz w:val="24"/>
              </w:rPr>
              <w:t>1m</w:t>
            </w:r>
            <w:r>
              <w:rPr>
                <w:sz w:val="24"/>
              </w:rPr>
              <w:t>处的声级，</w:t>
            </w:r>
            <w:r>
              <w:rPr>
                <w:sz w:val="24"/>
              </w:rPr>
              <w:t>dB(A)</w:t>
            </w:r>
            <w:r>
              <w:rPr>
                <w:sz w:val="24"/>
              </w:rPr>
              <w:t>；</w:t>
            </w:r>
          </w:p>
          <w:p w:rsidR="009B490D" w:rsidRDefault="00183E1C">
            <w:pPr>
              <w:snapToGrid w:val="0"/>
              <w:spacing w:line="360" w:lineRule="auto"/>
              <w:ind w:firstLineChars="500" w:firstLine="1200"/>
              <w:rPr>
                <w:sz w:val="24"/>
              </w:rPr>
            </w:pPr>
            <w:r>
              <w:rPr>
                <w:i/>
                <w:sz w:val="24"/>
              </w:rPr>
              <w:t>r</w:t>
            </w:r>
            <w:r>
              <w:rPr>
                <w:sz w:val="24"/>
              </w:rPr>
              <w:t>－声源至受声点的距离，</w:t>
            </w:r>
            <w:r>
              <w:rPr>
                <w:sz w:val="24"/>
              </w:rPr>
              <w:t>m</w:t>
            </w:r>
            <w:r>
              <w:rPr>
                <w:sz w:val="24"/>
              </w:rPr>
              <w:t>；</w:t>
            </w:r>
          </w:p>
          <w:p w:rsidR="009B490D" w:rsidRDefault="00183E1C">
            <w:pPr>
              <w:snapToGrid w:val="0"/>
              <w:spacing w:line="360" w:lineRule="auto"/>
              <w:ind w:firstLineChars="500" w:firstLine="1200"/>
              <w:rPr>
                <w:sz w:val="24"/>
              </w:rPr>
            </w:pPr>
            <w:r>
              <w:rPr>
                <w:i/>
                <w:sz w:val="24"/>
              </w:rPr>
              <w:t>r</w:t>
            </w:r>
            <w:r>
              <w:rPr>
                <w:i/>
                <w:sz w:val="24"/>
                <w:vertAlign w:val="subscript"/>
              </w:rPr>
              <w:t>0</w:t>
            </w:r>
            <w:r>
              <w:rPr>
                <w:sz w:val="24"/>
              </w:rPr>
              <w:t>－参考位置的距离，取</w:t>
            </w:r>
            <w:r>
              <w:rPr>
                <w:sz w:val="24"/>
              </w:rPr>
              <w:t>1m</w:t>
            </w:r>
            <w:r>
              <w:rPr>
                <w:sz w:val="24"/>
              </w:rPr>
              <w:t>；</w:t>
            </w:r>
          </w:p>
          <w:p w:rsidR="009B490D" w:rsidRDefault="00183E1C">
            <w:pPr>
              <w:snapToGrid w:val="0"/>
              <w:spacing w:line="360" w:lineRule="auto"/>
              <w:ind w:firstLineChars="500" w:firstLine="1200"/>
              <w:rPr>
                <w:sz w:val="24"/>
              </w:rPr>
            </w:pPr>
            <w:r>
              <w:rPr>
                <w:sz w:val="24"/>
              </w:rPr>
              <w:sym w:font="Symbol" w:char="F061"/>
            </w:r>
            <w:r>
              <w:rPr>
                <w:sz w:val="24"/>
              </w:rPr>
              <w:t>－大气对声波的吸收系数，</w:t>
            </w:r>
            <w:r>
              <w:rPr>
                <w:sz w:val="24"/>
              </w:rPr>
              <w:t>dB(A)/m</w:t>
            </w:r>
            <w:r>
              <w:rPr>
                <w:sz w:val="24"/>
              </w:rPr>
              <w:t>，取平均值</w:t>
            </w:r>
            <w:r>
              <w:rPr>
                <w:sz w:val="24"/>
              </w:rPr>
              <w:t>0.008dB(A)/m</w:t>
            </w:r>
            <w:r>
              <w:rPr>
                <w:rFonts w:hint="eastAsia"/>
                <w:sz w:val="24"/>
              </w:rPr>
              <w:t>。</w:t>
            </w:r>
          </w:p>
          <w:p w:rsidR="009B490D" w:rsidRDefault="00183E1C">
            <w:pPr>
              <w:snapToGrid w:val="0"/>
              <w:spacing w:line="360" w:lineRule="auto"/>
              <w:ind w:firstLineChars="200" w:firstLine="480"/>
              <w:rPr>
                <w:sz w:val="24"/>
              </w:rPr>
            </w:pPr>
            <w:r>
              <w:rPr>
                <w:rFonts w:hint="eastAsia"/>
                <w:sz w:val="24"/>
              </w:rPr>
              <w:t>由上式计算出的施工机械噪声对环境的影响范围结果列于表</w:t>
            </w:r>
            <w:r>
              <w:rPr>
                <w:rFonts w:hint="eastAsia"/>
                <w:sz w:val="24"/>
              </w:rPr>
              <w:t>56</w:t>
            </w:r>
            <w:r>
              <w:rPr>
                <w:rFonts w:hint="eastAsia"/>
                <w:sz w:val="24"/>
              </w:rPr>
              <w:t>。</w:t>
            </w:r>
          </w:p>
          <w:p w:rsidR="009B490D" w:rsidRDefault="00183E1C">
            <w:pPr>
              <w:snapToGrid w:val="0"/>
              <w:spacing w:line="360" w:lineRule="auto"/>
              <w:jc w:val="center"/>
              <w:rPr>
                <w:rFonts w:hAnsi="宋体"/>
                <w:sz w:val="24"/>
              </w:rPr>
            </w:pPr>
            <w:r>
              <w:rPr>
                <w:rFonts w:hAnsi="宋体" w:hint="eastAsia"/>
                <w:sz w:val="24"/>
              </w:rPr>
              <w:t>表</w:t>
            </w:r>
            <w:r>
              <w:rPr>
                <w:rFonts w:hAnsi="宋体" w:hint="eastAsia"/>
                <w:sz w:val="24"/>
              </w:rPr>
              <w:t>56</w:t>
            </w:r>
            <w:r>
              <w:rPr>
                <w:rFonts w:hAnsi="宋体" w:hint="eastAsia"/>
                <w:sz w:val="24"/>
              </w:rPr>
              <w:t xml:space="preserve"> </w:t>
            </w:r>
            <w:r>
              <w:rPr>
                <w:rFonts w:hAnsi="宋体" w:hint="eastAsia"/>
                <w:sz w:val="24"/>
              </w:rPr>
              <w:t>各施工阶段施工机械噪声影响范围</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1358"/>
              <w:gridCol w:w="1358"/>
              <w:gridCol w:w="1358"/>
              <w:gridCol w:w="1360"/>
              <w:gridCol w:w="1360"/>
              <w:gridCol w:w="1358"/>
            </w:tblGrid>
            <w:tr w:rsidR="009B490D">
              <w:tc>
                <w:tcPr>
                  <w:tcW w:w="1359" w:type="dxa"/>
                  <w:vMerge w:val="restart"/>
                  <w:shd w:val="clear" w:color="auto" w:fill="auto"/>
                  <w:vAlign w:val="center"/>
                </w:tcPr>
                <w:p w:rsidR="009B490D" w:rsidRDefault="00183E1C">
                  <w:pPr>
                    <w:spacing w:line="360" w:lineRule="exact"/>
                    <w:jc w:val="center"/>
                  </w:pPr>
                  <w:r>
                    <w:t>施工阶段</w:t>
                  </w:r>
                </w:p>
              </w:tc>
              <w:tc>
                <w:tcPr>
                  <w:tcW w:w="1358" w:type="dxa"/>
                  <w:vMerge w:val="restart"/>
                  <w:shd w:val="clear" w:color="auto" w:fill="auto"/>
                  <w:vAlign w:val="center"/>
                </w:tcPr>
                <w:p w:rsidR="009B490D" w:rsidRDefault="00183E1C">
                  <w:pPr>
                    <w:spacing w:line="360" w:lineRule="exact"/>
                    <w:jc w:val="center"/>
                  </w:pPr>
                  <w:r>
                    <w:t>机械设备</w:t>
                  </w:r>
                </w:p>
              </w:tc>
              <w:tc>
                <w:tcPr>
                  <w:tcW w:w="1358" w:type="dxa"/>
                  <w:vMerge w:val="restart"/>
                  <w:shd w:val="clear" w:color="auto" w:fill="auto"/>
                  <w:vAlign w:val="center"/>
                </w:tcPr>
                <w:p w:rsidR="009B490D" w:rsidRDefault="00183E1C">
                  <w:pPr>
                    <w:spacing w:line="360" w:lineRule="exact"/>
                    <w:jc w:val="center"/>
                  </w:pPr>
                  <w:r>
                    <w:t>源强</w:t>
                  </w:r>
                </w:p>
                <w:p w:rsidR="009B490D" w:rsidRDefault="00183E1C">
                  <w:pPr>
                    <w:spacing w:line="360" w:lineRule="exact"/>
                    <w:jc w:val="center"/>
                  </w:pPr>
                  <w:r>
                    <w:rPr>
                      <w:rFonts w:hAnsi="宋体" w:hint="eastAsia"/>
                    </w:rPr>
                    <w:t>（</w:t>
                  </w:r>
                  <w:r>
                    <w:t>dB</w:t>
                  </w:r>
                  <w:r>
                    <w:rPr>
                      <w:rFonts w:hAnsi="宋体" w:hint="eastAsia"/>
                    </w:rPr>
                    <w:t>(</w:t>
                  </w:r>
                  <w:r>
                    <w:t>A</w:t>
                  </w:r>
                  <w:r>
                    <w:rPr>
                      <w:rFonts w:hAnsi="宋体" w:hint="eastAsia"/>
                    </w:rPr>
                    <w:t>)</w:t>
                  </w:r>
                  <w:r>
                    <w:rPr>
                      <w:rFonts w:hAnsi="宋体" w:hint="eastAsia"/>
                    </w:rPr>
                    <w:t>）</w:t>
                  </w:r>
                </w:p>
              </w:tc>
              <w:tc>
                <w:tcPr>
                  <w:tcW w:w="2718" w:type="dxa"/>
                  <w:gridSpan w:val="2"/>
                  <w:shd w:val="clear" w:color="auto" w:fill="auto"/>
                  <w:vAlign w:val="center"/>
                </w:tcPr>
                <w:p w:rsidR="009B490D" w:rsidRDefault="00183E1C">
                  <w:pPr>
                    <w:spacing w:line="360" w:lineRule="exact"/>
                    <w:jc w:val="center"/>
                  </w:pPr>
                  <w:r>
                    <w:t>建筑施工场界噪声排放标准</w:t>
                  </w:r>
                  <w:r>
                    <w:rPr>
                      <w:rFonts w:hAnsi="宋体" w:hint="eastAsia"/>
                    </w:rPr>
                    <w:t>（</w:t>
                  </w:r>
                  <w:r>
                    <w:t>dB</w:t>
                  </w:r>
                  <w:r>
                    <w:rPr>
                      <w:rFonts w:hAnsi="宋体" w:hint="eastAsia"/>
                    </w:rPr>
                    <w:t>(</w:t>
                  </w:r>
                  <w:r>
                    <w:t>A</w:t>
                  </w:r>
                  <w:r>
                    <w:rPr>
                      <w:rFonts w:hAnsi="宋体" w:hint="eastAsia"/>
                    </w:rPr>
                    <w:t>)</w:t>
                  </w:r>
                  <w:r>
                    <w:rPr>
                      <w:rFonts w:hAnsi="宋体" w:hint="eastAsia"/>
                    </w:rPr>
                    <w:t>）</w:t>
                  </w:r>
                </w:p>
              </w:tc>
              <w:tc>
                <w:tcPr>
                  <w:tcW w:w="2718" w:type="dxa"/>
                  <w:gridSpan w:val="2"/>
                  <w:shd w:val="clear" w:color="auto" w:fill="auto"/>
                  <w:vAlign w:val="center"/>
                </w:tcPr>
                <w:p w:rsidR="009B490D" w:rsidRDefault="00183E1C">
                  <w:pPr>
                    <w:spacing w:line="360" w:lineRule="exact"/>
                    <w:jc w:val="center"/>
                  </w:pPr>
                  <w:r>
                    <w:t>衰减达标距离</w:t>
                  </w:r>
                  <w:r>
                    <w:rPr>
                      <w:rFonts w:hAnsi="宋体" w:hint="eastAsia"/>
                    </w:rPr>
                    <w:t>（</w:t>
                  </w:r>
                  <w:r>
                    <w:t>m</w:t>
                  </w:r>
                  <w:r>
                    <w:rPr>
                      <w:rFonts w:hAnsi="宋体" w:hint="eastAsia"/>
                    </w:rPr>
                    <w:t>）</w:t>
                  </w:r>
                </w:p>
              </w:tc>
            </w:tr>
            <w:tr w:rsidR="009B490D">
              <w:trPr>
                <w:trHeight w:val="525"/>
              </w:trPr>
              <w:tc>
                <w:tcPr>
                  <w:tcW w:w="1359" w:type="dxa"/>
                  <w:vMerge/>
                  <w:shd w:val="clear" w:color="auto" w:fill="auto"/>
                  <w:vAlign w:val="center"/>
                </w:tcPr>
                <w:p w:rsidR="009B490D" w:rsidRDefault="009B490D">
                  <w:pPr>
                    <w:spacing w:line="360" w:lineRule="exact"/>
                    <w:jc w:val="center"/>
                  </w:pPr>
                </w:p>
              </w:tc>
              <w:tc>
                <w:tcPr>
                  <w:tcW w:w="1358" w:type="dxa"/>
                  <w:vMerge/>
                  <w:shd w:val="clear" w:color="auto" w:fill="auto"/>
                  <w:vAlign w:val="center"/>
                </w:tcPr>
                <w:p w:rsidR="009B490D" w:rsidRDefault="009B490D">
                  <w:pPr>
                    <w:spacing w:line="360" w:lineRule="exact"/>
                    <w:jc w:val="center"/>
                  </w:pPr>
                </w:p>
              </w:tc>
              <w:tc>
                <w:tcPr>
                  <w:tcW w:w="1358" w:type="dxa"/>
                  <w:vMerge/>
                  <w:shd w:val="clear" w:color="auto" w:fill="auto"/>
                  <w:vAlign w:val="center"/>
                </w:tcPr>
                <w:p w:rsidR="009B490D" w:rsidRDefault="009B490D">
                  <w:pPr>
                    <w:spacing w:line="360" w:lineRule="exact"/>
                    <w:jc w:val="center"/>
                  </w:pPr>
                </w:p>
              </w:tc>
              <w:tc>
                <w:tcPr>
                  <w:tcW w:w="1358" w:type="dxa"/>
                  <w:shd w:val="clear" w:color="auto" w:fill="auto"/>
                  <w:vAlign w:val="center"/>
                </w:tcPr>
                <w:p w:rsidR="009B490D" w:rsidRDefault="00183E1C">
                  <w:pPr>
                    <w:spacing w:line="360" w:lineRule="exact"/>
                    <w:jc w:val="center"/>
                  </w:pPr>
                  <w:r>
                    <w:t>昼间</w:t>
                  </w:r>
                </w:p>
              </w:tc>
              <w:tc>
                <w:tcPr>
                  <w:tcW w:w="1360" w:type="dxa"/>
                  <w:shd w:val="clear" w:color="auto" w:fill="auto"/>
                  <w:vAlign w:val="center"/>
                </w:tcPr>
                <w:p w:rsidR="009B490D" w:rsidRDefault="00183E1C">
                  <w:pPr>
                    <w:spacing w:line="360" w:lineRule="exact"/>
                    <w:jc w:val="center"/>
                  </w:pPr>
                  <w:r>
                    <w:t>夜间</w:t>
                  </w:r>
                </w:p>
              </w:tc>
              <w:tc>
                <w:tcPr>
                  <w:tcW w:w="1360" w:type="dxa"/>
                  <w:shd w:val="clear" w:color="auto" w:fill="auto"/>
                  <w:vAlign w:val="center"/>
                </w:tcPr>
                <w:p w:rsidR="009B490D" w:rsidRDefault="00183E1C">
                  <w:pPr>
                    <w:spacing w:line="360" w:lineRule="exact"/>
                    <w:jc w:val="center"/>
                  </w:pPr>
                  <w:r>
                    <w:t>昼间</w:t>
                  </w:r>
                </w:p>
              </w:tc>
              <w:tc>
                <w:tcPr>
                  <w:tcW w:w="1358" w:type="dxa"/>
                  <w:shd w:val="clear" w:color="auto" w:fill="auto"/>
                  <w:vAlign w:val="center"/>
                </w:tcPr>
                <w:p w:rsidR="009B490D" w:rsidRDefault="00183E1C">
                  <w:pPr>
                    <w:spacing w:line="360" w:lineRule="exact"/>
                    <w:jc w:val="center"/>
                  </w:pPr>
                  <w:r>
                    <w:t>夜间</w:t>
                  </w:r>
                </w:p>
              </w:tc>
            </w:tr>
            <w:tr w:rsidR="009B490D">
              <w:trPr>
                <w:trHeight w:hRule="exact" w:val="454"/>
              </w:trPr>
              <w:tc>
                <w:tcPr>
                  <w:tcW w:w="1359" w:type="dxa"/>
                  <w:shd w:val="clear" w:color="auto" w:fill="auto"/>
                  <w:vAlign w:val="center"/>
                </w:tcPr>
                <w:p w:rsidR="009B490D" w:rsidRDefault="00183E1C">
                  <w:pPr>
                    <w:spacing w:line="360" w:lineRule="exact"/>
                    <w:jc w:val="center"/>
                  </w:pPr>
                  <w:r>
                    <w:t>土石方</w:t>
                  </w:r>
                </w:p>
              </w:tc>
              <w:tc>
                <w:tcPr>
                  <w:tcW w:w="1358" w:type="dxa"/>
                  <w:shd w:val="clear" w:color="auto" w:fill="auto"/>
                  <w:vAlign w:val="center"/>
                </w:tcPr>
                <w:p w:rsidR="009B490D" w:rsidRDefault="00183E1C">
                  <w:pPr>
                    <w:spacing w:line="360" w:lineRule="exact"/>
                    <w:jc w:val="center"/>
                  </w:pPr>
                  <w:r>
                    <w:t>挖掘机等</w:t>
                  </w:r>
                </w:p>
              </w:tc>
              <w:tc>
                <w:tcPr>
                  <w:tcW w:w="1358" w:type="dxa"/>
                  <w:shd w:val="clear" w:color="auto" w:fill="auto"/>
                  <w:vAlign w:val="center"/>
                </w:tcPr>
                <w:p w:rsidR="009B490D" w:rsidRDefault="00183E1C">
                  <w:pPr>
                    <w:spacing w:line="360" w:lineRule="exact"/>
                    <w:jc w:val="center"/>
                  </w:pPr>
                  <w:r>
                    <w:t>110</w:t>
                  </w:r>
                </w:p>
              </w:tc>
              <w:tc>
                <w:tcPr>
                  <w:tcW w:w="1358" w:type="dxa"/>
                  <w:vMerge w:val="restart"/>
                  <w:shd w:val="clear" w:color="auto" w:fill="auto"/>
                  <w:vAlign w:val="center"/>
                </w:tcPr>
                <w:p w:rsidR="009B490D" w:rsidRDefault="00183E1C">
                  <w:pPr>
                    <w:spacing w:line="360" w:lineRule="exact"/>
                    <w:jc w:val="center"/>
                  </w:pPr>
                  <w:r>
                    <w:t>70</w:t>
                  </w:r>
                </w:p>
              </w:tc>
              <w:tc>
                <w:tcPr>
                  <w:tcW w:w="1360" w:type="dxa"/>
                  <w:vMerge w:val="restart"/>
                  <w:shd w:val="clear" w:color="auto" w:fill="auto"/>
                  <w:vAlign w:val="center"/>
                </w:tcPr>
                <w:p w:rsidR="009B490D" w:rsidRDefault="00183E1C">
                  <w:pPr>
                    <w:spacing w:line="360" w:lineRule="exact"/>
                    <w:jc w:val="center"/>
                  </w:pPr>
                  <w:r>
                    <w:t>55</w:t>
                  </w:r>
                </w:p>
              </w:tc>
              <w:tc>
                <w:tcPr>
                  <w:tcW w:w="1360" w:type="dxa"/>
                  <w:shd w:val="clear" w:color="auto" w:fill="auto"/>
                  <w:vAlign w:val="center"/>
                </w:tcPr>
                <w:p w:rsidR="009B490D" w:rsidRDefault="00183E1C">
                  <w:pPr>
                    <w:spacing w:line="360" w:lineRule="exact"/>
                    <w:jc w:val="center"/>
                  </w:pPr>
                  <w:r>
                    <w:t>100</w:t>
                  </w:r>
                </w:p>
              </w:tc>
              <w:tc>
                <w:tcPr>
                  <w:tcW w:w="1358" w:type="dxa"/>
                  <w:shd w:val="clear" w:color="auto" w:fill="auto"/>
                  <w:vAlign w:val="center"/>
                </w:tcPr>
                <w:p w:rsidR="009B490D" w:rsidRDefault="00183E1C">
                  <w:pPr>
                    <w:spacing w:line="360" w:lineRule="exact"/>
                    <w:jc w:val="center"/>
                  </w:pPr>
                  <w:r>
                    <w:t>560</w:t>
                  </w:r>
                </w:p>
              </w:tc>
            </w:tr>
            <w:tr w:rsidR="009B490D">
              <w:trPr>
                <w:trHeight w:hRule="exact" w:val="454"/>
              </w:trPr>
              <w:tc>
                <w:tcPr>
                  <w:tcW w:w="1359" w:type="dxa"/>
                  <w:shd w:val="clear" w:color="auto" w:fill="auto"/>
                  <w:vAlign w:val="center"/>
                </w:tcPr>
                <w:p w:rsidR="009B490D" w:rsidRDefault="00183E1C">
                  <w:pPr>
                    <w:spacing w:line="360" w:lineRule="exact"/>
                    <w:jc w:val="center"/>
                  </w:pPr>
                  <w:r>
                    <w:t>基础</w:t>
                  </w:r>
                </w:p>
              </w:tc>
              <w:tc>
                <w:tcPr>
                  <w:tcW w:w="1358" w:type="dxa"/>
                  <w:shd w:val="clear" w:color="auto" w:fill="auto"/>
                  <w:vAlign w:val="center"/>
                </w:tcPr>
                <w:p w:rsidR="009B490D" w:rsidRDefault="00183E1C">
                  <w:pPr>
                    <w:spacing w:line="360" w:lineRule="exact"/>
                    <w:jc w:val="center"/>
                  </w:pPr>
                  <w:r>
                    <w:t>打桩机等</w:t>
                  </w:r>
                </w:p>
              </w:tc>
              <w:tc>
                <w:tcPr>
                  <w:tcW w:w="1358" w:type="dxa"/>
                  <w:shd w:val="clear" w:color="auto" w:fill="auto"/>
                  <w:vAlign w:val="center"/>
                </w:tcPr>
                <w:p w:rsidR="009B490D" w:rsidRDefault="00183E1C">
                  <w:pPr>
                    <w:spacing w:line="360" w:lineRule="exact"/>
                    <w:jc w:val="center"/>
                  </w:pPr>
                  <w:r>
                    <w:t>110</w:t>
                  </w:r>
                </w:p>
              </w:tc>
              <w:tc>
                <w:tcPr>
                  <w:tcW w:w="1358" w:type="dxa"/>
                  <w:vMerge/>
                  <w:shd w:val="clear" w:color="auto" w:fill="auto"/>
                  <w:vAlign w:val="center"/>
                </w:tcPr>
                <w:p w:rsidR="009B490D" w:rsidRDefault="009B490D">
                  <w:pPr>
                    <w:spacing w:line="360" w:lineRule="exact"/>
                    <w:jc w:val="center"/>
                  </w:pPr>
                </w:p>
              </w:tc>
              <w:tc>
                <w:tcPr>
                  <w:tcW w:w="1360" w:type="dxa"/>
                  <w:vMerge/>
                  <w:shd w:val="clear" w:color="auto" w:fill="auto"/>
                  <w:vAlign w:val="center"/>
                </w:tcPr>
                <w:p w:rsidR="009B490D" w:rsidRDefault="009B490D">
                  <w:pPr>
                    <w:spacing w:line="360" w:lineRule="exact"/>
                    <w:jc w:val="center"/>
                  </w:pPr>
                </w:p>
              </w:tc>
              <w:tc>
                <w:tcPr>
                  <w:tcW w:w="1360" w:type="dxa"/>
                  <w:shd w:val="clear" w:color="auto" w:fill="auto"/>
                  <w:vAlign w:val="center"/>
                </w:tcPr>
                <w:p w:rsidR="009B490D" w:rsidRDefault="00183E1C">
                  <w:pPr>
                    <w:spacing w:line="360" w:lineRule="exact"/>
                    <w:jc w:val="center"/>
                  </w:pPr>
                  <w:r>
                    <w:t>100</w:t>
                  </w:r>
                </w:p>
              </w:tc>
              <w:tc>
                <w:tcPr>
                  <w:tcW w:w="1358" w:type="dxa"/>
                  <w:shd w:val="clear" w:color="auto" w:fill="auto"/>
                  <w:vAlign w:val="center"/>
                </w:tcPr>
                <w:p w:rsidR="009B490D" w:rsidRDefault="00183E1C">
                  <w:pPr>
                    <w:spacing w:line="360" w:lineRule="exact"/>
                    <w:jc w:val="center"/>
                  </w:pPr>
                  <w:r>
                    <w:t>560</w:t>
                  </w:r>
                </w:p>
              </w:tc>
            </w:tr>
            <w:tr w:rsidR="009B490D">
              <w:trPr>
                <w:trHeight w:hRule="exact" w:val="454"/>
              </w:trPr>
              <w:tc>
                <w:tcPr>
                  <w:tcW w:w="1359" w:type="dxa"/>
                  <w:shd w:val="clear" w:color="auto" w:fill="auto"/>
                  <w:vAlign w:val="center"/>
                </w:tcPr>
                <w:p w:rsidR="009B490D" w:rsidRDefault="00183E1C">
                  <w:pPr>
                    <w:spacing w:line="360" w:lineRule="exact"/>
                    <w:jc w:val="center"/>
                  </w:pPr>
                  <w:r>
                    <w:t>结构</w:t>
                  </w:r>
                </w:p>
              </w:tc>
              <w:tc>
                <w:tcPr>
                  <w:tcW w:w="1358" w:type="dxa"/>
                  <w:shd w:val="clear" w:color="auto" w:fill="auto"/>
                  <w:vAlign w:val="center"/>
                </w:tcPr>
                <w:p w:rsidR="009B490D" w:rsidRDefault="00183E1C">
                  <w:pPr>
                    <w:spacing w:line="360" w:lineRule="exact"/>
                    <w:jc w:val="center"/>
                  </w:pPr>
                  <w:r>
                    <w:t>振捣棒等</w:t>
                  </w:r>
                </w:p>
              </w:tc>
              <w:tc>
                <w:tcPr>
                  <w:tcW w:w="1358" w:type="dxa"/>
                  <w:shd w:val="clear" w:color="auto" w:fill="auto"/>
                  <w:vAlign w:val="center"/>
                </w:tcPr>
                <w:p w:rsidR="009B490D" w:rsidRDefault="00183E1C">
                  <w:pPr>
                    <w:spacing w:line="360" w:lineRule="exact"/>
                    <w:jc w:val="center"/>
                  </w:pPr>
                  <w:r>
                    <w:t>105</w:t>
                  </w:r>
                </w:p>
              </w:tc>
              <w:tc>
                <w:tcPr>
                  <w:tcW w:w="1358" w:type="dxa"/>
                  <w:vMerge/>
                  <w:shd w:val="clear" w:color="auto" w:fill="auto"/>
                  <w:vAlign w:val="center"/>
                </w:tcPr>
                <w:p w:rsidR="009B490D" w:rsidRDefault="009B490D">
                  <w:pPr>
                    <w:spacing w:line="360" w:lineRule="exact"/>
                    <w:jc w:val="center"/>
                  </w:pPr>
                </w:p>
              </w:tc>
              <w:tc>
                <w:tcPr>
                  <w:tcW w:w="1360" w:type="dxa"/>
                  <w:vMerge/>
                  <w:shd w:val="clear" w:color="auto" w:fill="auto"/>
                  <w:vAlign w:val="center"/>
                </w:tcPr>
                <w:p w:rsidR="009B490D" w:rsidRDefault="009B490D">
                  <w:pPr>
                    <w:spacing w:line="360" w:lineRule="exact"/>
                    <w:jc w:val="center"/>
                  </w:pPr>
                </w:p>
              </w:tc>
              <w:tc>
                <w:tcPr>
                  <w:tcW w:w="1360" w:type="dxa"/>
                  <w:shd w:val="clear" w:color="auto" w:fill="auto"/>
                  <w:vAlign w:val="center"/>
                </w:tcPr>
                <w:p w:rsidR="009B490D" w:rsidRDefault="00183E1C">
                  <w:pPr>
                    <w:spacing w:line="360" w:lineRule="exact"/>
                    <w:jc w:val="center"/>
                  </w:pPr>
                  <w:r>
                    <w:t>57</w:t>
                  </w:r>
                </w:p>
              </w:tc>
              <w:tc>
                <w:tcPr>
                  <w:tcW w:w="1358" w:type="dxa"/>
                  <w:shd w:val="clear" w:color="auto" w:fill="auto"/>
                  <w:vAlign w:val="center"/>
                </w:tcPr>
                <w:p w:rsidR="009B490D" w:rsidRDefault="00183E1C">
                  <w:pPr>
                    <w:spacing w:line="360" w:lineRule="exact"/>
                    <w:jc w:val="center"/>
                  </w:pPr>
                  <w:r>
                    <w:t>320</w:t>
                  </w:r>
                </w:p>
              </w:tc>
            </w:tr>
            <w:tr w:rsidR="009B490D">
              <w:trPr>
                <w:trHeight w:hRule="exact" w:val="454"/>
              </w:trPr>
              <w:tc>
                <w:tcPr>
                  <w:tcW w:w="1359" w:type="dxa"/>
                  <w:shd w:val="clear" w:color="auto" w:fill="auto"/>
                  <w:vAlign w:val="center"/>
                </w:tcPr>
                <w:p w:rsidR="009B490D" w:rsidRDefault="00183E1C">
                  <w:pPr>
                    <w:spacing w:line="360" w:lineRule="exact"/>
                    <w:jc w:val="center"/>
                  </w:pPr>
                  <w:r>
                    <w:t>装修</w:t>
                  </w:r>
                </w:p>
              </w:tc>
              <w:tc>
                <w:tcPr>
                  <w:tcW w:w="1358" w:type="dxa"/>
                  <w:shd w:val="clear" w:color="auto" w:fill="auto"/>
                  <w:vAlign w:val="center"/>
                </w:tcPr>
                <w:p w:rsidR="009B490D" w:rsidRDefault="00183E1C">
                  <w:pPr>
                    <w:spacing w:line="360" w:lineRule="exact"/>
                    <w:jc w:val="center"/>
                  </w:pPr>
                  <w:r>
                    <w:t>升降机等</w:t>
                  </w:r>
                </w:p>
              </w:tc>
              <w:tc>
                <w:tcPr>
                  <w:tcW w:w="1358" w:type="dxa"/>
                  <w:shd w:val="clear" w:color="auto" w:fill="auto"/>
                  <w:vAlign w:val="center"/>
                </w:tcPr>
                <w:p w:rsidR="009B490D" w:rsidRDefault="00183E1C">
                  <w:pPr>
                    <w:spacing w:line="360" w:lineRule="exact"/>
                    <w:jc w:val="center"/>
                  </w:pPr>
                  <w:r>
                    <w:t>95</w:t>
                  </w:r>
                </w:p>
              </w:tc>
              <w:tc>
                <w:tcPr>
                  <w:tcW w:w="1358" w:type="dxa"/>
                  <w:vMerge/>
                  <w:shd w:val="clear" w:color="auto" w:fill="auto"/>
                  <w:vAlign w:val="center"/>
                </w:tcPr>
                <w:p w:rsidR="009B490D" w:rsidRDefault="009B490D">
                  <w:pPr>
                    <w:spacing w:line="360" w:lineRule="exact"/>
                    <w:jc w:val="center"/>
                  </w:pPr>
                </w:p>
              </w:tc>
              <w:tc>
                <w:tcPr>
                  <w:tcW w:w="1360" w:type="dxa"/>
                  <w:vMerge/>
                  <w:shd w:val="clear" w:color="auto" w:fill="auto"/>
                  <w:vAlign w:val="center"/>
                </w:tcPr>
                <w:p w:rsidR="009B490D" w:rsidRDefault="009B490D">
                  <w:pPr>
                    <w:spacing w:line="360" w:lineRule="exact"/>
                    <w:jc w:val="center"/>
                  </w:pPr>
                </w:p>
              </w:tc>
              <w:tc>
                <w:tcPr>
                  <w:tcW w:w="1360" w:type="dxa"/>
                  <w:shd w:val="clear" w:color="auto" w:fill="auto"/>
                  <w:vAlign w:val="center"/>
                </w:tcPr>
                <w:p w:rsidR="009B490D" w:rsidRDefault="00183E1C">
                  <w:pPr>
                    <w:spacing w:line="360" w:lineRule="exact"/>
                    <w:jc w:val="center"/>
                  </w:pPr>
                  <w:r>
                    <w:t>10</w:t>
                  </w:r>
                </w:p>
              </w:tc>
              <w:tc>
                <w:tcPr>
                  <w:tcW w:w="1358" w:type="dxa"/>
                  <w:shd w:val="clear" w:color="auto" w:fill="auto"/>
                  <w:vAlign w:val="center"/>
                </w:tcPr>
                <w:p w:rsidR="009B490D" w:rsidRDefault="00183E1C">
                  <w:pPr>
                    <w:spacing w:line="360" w:lineRule="exact"/>
                    <w:jc w:val="center"/>
                  </w:pPr>
                  <w:r>
                    <w:t>100</w:t>
                  </w:r>
                </w:p>
              </w:tc>
            </w:tr>
          </w:tbl>
          <w:p w:rsidR="009B490D" w:rsidRDefault="00183E1C">
            <w:pPr>
              <w:snapToGrid w:val="0"/>
              <w:spacing w:beforeLines="50" w:before="156" w:line="360" w:lineRule="auto"/>
              <w:ind w:firstLineChars="200" w:firstLine="480"/>
              <w:rPr>
                <w:sz w:val="24"/>
              </w:rPr>
            </w:pPr>
            <w:r>
              <w:rPr>
                <w:rFonts w:hint="eastAsia"/>
                <w:sz w:val="24"/>
              </w:rPr>
              <w:t>由表</w:t>
            </w:r>
            <w:r>
              <w:rPr>
                <w:rFonts w:hint="eastAsia"/>
                <w:sz w:val="24"/>
              </w:rPr>
              <w:t>53</w:t>
            </w:r>
            <w:r>
              <w:rPr>
                <w:rFonts w:hint="eastAsia"/>
                <w:sz w:val="24"/>
              </w:rPr>
              <w:t>可知，由于施工机械噪声源强较高，施工机械噪声在无遮挡情况下，施工噪声将对周边声环境质量产生较大的影响，昼间约</w:t>
            </w:r>
            <w:r>
              <w:rPr>
                <w:rFonts w:hint="eastAsia"/>
                <w:sz w:val="24"/>
              </w:rPr>
              <w:t>100m</w:t>
            </w:r>
            <w:r>
              <w:rPr>
                <w:rFonts w:hint="eastAsia"/>
                <w:sz w:val="24"/>
              </w:rPr>
              <w:t>，夜间约</w:t>
            </w:r>
            <w:r>
              <w:rPr>
                <w:rFonts w:hint="eastAsia"/>
                <w:sz w:val="24"/>
              </w:rPr>
              <w:t>560m</w:t>
            </w:r>
            <w:r>
              <w:rPr>
                <w:rFonts w:hint="eastAsia"/>
                <w:sz w:val="24"/>
              </w:rPr>
              <w:t>范围内将会出现施工场界噪声超过</w:t>
            </w:r>
            <w:r>
              <w:rPr>
                <w:sz w:val="24"/>
              </w:rPr>
              <w:t>《建筑施工场界</w:t>
            </w:r>
            <w:r>
              <w:rPr>
                <w:rFonts w:hint="eastAsia"/>
                <w:sz w:val="24"/>
              </w:rPr>
              <w:t>环境</w:t>
            </w:r>
            <w:r>
              <w:rPr>
                <w:sz w:val="24"/>
              </w:rPr>
              <w:t>噪声</w:t>
            </w:r>
            <w:r>
              <w:rPr>
                <w:rFonts w:hint="eastAsia"/>
                <w:sz w:val="24"/>
              </w:rPr>
              <w:t>排放标准</w:t>
            </w:r>
            <w:r>
              <w:rPr>
                <w:sz w:val="24"/>
              </w:rPr>
              <w:t>》</w:t>
            </w:r>
            <w:r>
              <w:rPr>
                <w:rFonts w:hint="eastAsia"/>
                <w:sz w:val="24"/>
              </w:rPr>
              <w:t>（</w:t>
            </w:r>
            <w:r>
              <w:rPr>
                <w:sz w:val="24"/>
              </w:rPr>
              <w:t>GB12523</w:t>
            </w:r>
            <w:r>
              <w:rPr>
                <w:rFonts w:hint="eastAsia"/>
                <w:sz w:val="24"/>
              </w:rPr>
              <w:t>-2011</w:t>
            </w:r>
            <w:r>
              <w:rPr>
                <w:rFonts w:hint="eastAsia"/>
                <w:sz w:val="24"/>
              </w:rPr>
              <w:t>）要求。</w:t>
            </w:r>
          </w:p>
          <w:p w:rsidR="009B490D" w:rsidRDefault="00183E1C">
            <w:pPr>
              <w:pStyle w:val="31"/>
              <w:snapToGrid/>
              <w:ind w:firstLineChars="0" w:firstLine="0"/>
              <w:jc w:val="center"/>
              <w:rPr>
                <w:color w:val="auto"/>
                <w:kern w:val="0"/>
              </w:rPr>
            </w:pPr>
            <w:r>
              <w:rPr>
                <w:rFonts w:hint="eastAsia"/>
                <w:szCs w:val="24"/>
              </w:rPr>
              <w:t>施工噪声影响为短期影响，</w:t>
            </w:r>
            <w:r>
              <w:rPr>
                <w:szCs w:val="24"/>
              </w:rPr>
              <w:t>随着施工的结束，噪声对周围环境的影响也随之消失。</w:t>
            </w:r>
          </w:p>
          <w:p w:rsidR="009B490D" w:rsidRDefault="00183E1C">
            <w:pPr>
              <w:pStyle w:val="31"/>
              <w:snapToGrid/>
              <w:ind w:firstLine="480"/>
              <w:jc w:val="both"/>
              <w:rPr>
                <w:color w:val="auto"/>
                <w:kern w:val="0"/>
              </w:rPr>
            </w:pPr>
            <w:r>
              <w:rPr>
                <w:rFonts w:hint="eastAsia"/>
                <w:color w:val="auto"/>
                <w:kern w:val="0"/>
              </w:rPr>
              <w:t>根据《天津市环境噪声污染防治管理办法》（天津市人民政府令</w:t>
            </w:r>
            <w:r>
              <w:rPr>
                <w:rFonts w:hint="eastAsia"/>
                <w:color w:val="auto"/>
                <w:kern w:val="0"/>
              </w:rPr>
              <w:t>2003</w:t>
            </w:r>
            <w:r>
              <w:rPr>
                <w:rFonts w:hint="eastAsia"/>
                <w:color w:val="auto"/>
                <w:kern w:val="0"/>
              </w:rPr>
              <w:t>年第</w:t>
            </w:r>
            <w:r>
              <w:rPr>
                <w:rFonts w:hint="eastAsia"/>
                <w:color w:val="auto"/>
                <w:kern w:val="0"/>
              </w:rPr>
              <w:t>6</w:t>
            </w:r>
            <w:r>
              <w:rPr>
                <w:rFonts w:hint="eastAsia"/>
                <w:color w:val="auto"/>
                <w:kern w:val="0"/>
              </w:rPr>
              <w:t>号），为了减轻对附近声环境的影响，建设单位须采取以下措施：</w:t>
            </w:r>
          </w:p>
          <w:p w:rsidR="009B490D" w:rsidRDefault="00183E1C">
            <w:pPr>
              <w:pStyle w:val="31"/>
              <w:snapToGrid/>
              <w:ind w:left="360" w:firstLine="480"/>
              <w:rPr>
                <w:color w:val="auto"/>
                <w:kern w:val="0"/>
              </w:rPr>
            </w:pPr>
            <w:r>
              <w:rPr>
                <w:rFonts w:hint="eastAsia"/>
                <w:color w:val="auto"/>
                <w:kern w:val="0"/>
              </w:rPr>
              <w:t>（</w:t>
            </w:r>
            <w:r>
              <w:rPr>
                <w:rFonts w:hint="eastAsia"/>
                <w:color w:val="auto"/>
                <w:kern w:val="0"/>
              </w:rPr>
              <w:t>1</w:t>
            </w:r>
            <w:r>
              <w:rPr>
                <w:rFonts w:hint="eastAsia"/>
                <w:color w:val="auto"/>
                <w:kern w:val="0"/>
              </w:rPr>
              <w:t>）选用低噪声设备和工作方式，加强设备的维护与管理，把噪声污染减少到最低程度。如打桩采用静压桩，施工联络方式采用旗帜、无线电通信等方式，严禁使用鸣笛等联络方式。</w:t>
            </w:r>
          </w:p>
          <w:p w:rsidR="009B490D" w:rsidRDefault="00183E1C">
            <w:pPr>
              <w:pStyle w:val="31"/>
              <w:snapToGrid/>
              <w:ind w:left="360" w:firstLine="480"/>
              <w:rPr>
                <w:color w:val="auto"/>
                <w:kern w:val="0"/>
              </w:rPr>
            </w:pPr>
            <w:r>
              <w:rPr>
                <w:rFonts w:hint="eastAsia"/>
                <w:color w:val="auto"/>
                <w:kern w:val="0"/>
              </w:rPr>
              <w:t>（</w:t>
            </w:r>
            <w:r>
              <w:rPr>
                <w:rFonts w:hint="eastAsia"/>
                <w:color w:val="auto"/>
                <w:kern w:val="0"/>
              </w:rPr>
              <w:t>2</w:t>
            </w:r>
            <w:r>
              <w:rPr>
                <w:rFonts w:hint="eastAsia"/>
                <w:color w:val="auto"/>
                <w:kern w:val="0"/>
              </w:rPr>
              <w:t>）打桩机械在运转操作时，应在设备噪音声源处进行遮挡。</w:t>
            </w:r>
          </w:p>
          <w:p w:rsidR="009B490D" w:rsidRDefault="00183E1C">
            <w:pPr>
              <w:pStyle w:val="31"/>
              <w:snapToGrid/>
              <w:ind w:left="360" w:firstLine="480"/>
              <w:rPr>
                <w:color w:val="auto"/>
                <w:kern w:val="0"/>
              </w:rPr>
            </w:pPr>
            <w:r>
              <w:rPr>
                <w:rFonts w:hint="eastAsia"/>
                <w:color w:val="auto"/>
                <w:kern w:val="0"/>
              </w:rPr>
              <w:t>（</w:t>
            </w:r>
            <w:r>
              <w:rPr>
                <w:rFonts w:hint="eastAsia"/>
                <w:color w:val="auto"/>
                <w:kern w:val="0"/>
              </w:rPr>
              <w:t>3</w:t>
            </w:r>
            <w:r>
              <w:rPr>
                <w:rFonts w:hint="eastAsia"/>
                <w:color w:val="auto"/>
                <w:kern w:val="0"/>
              </w:rPr>
              <w:t>）增加消声减振的装置，如在某些施工机械上安装消声罩，对振捣棒等强噪声源周围适当封闭等。</w:t>
            </w:r>
          </w:p>
          <w:p w:rsidR="009B490D" w:rsidRDefault="00183E1C">
            <w:pPr>
              <w:pStyle w:val="31"/>
              <w:snapToGrid/>
              <w:ind w:left="360" w:firstLine="480"/>
              <w:rPr>
                <w:color w:val="auto"/>
                <w:kern w:val="0"/>
              </w:rPr>
            </w:pPr>
            <w:r>
              <w:rPr>
                <w:rFonts w:hint="eastAsia"/>
                <w:color w:val="auto"/>
                <w:kern w:val="0"/>
              </w:rPr>
              <w:t>（</w:t>
            </w:r>
            <w:r>
              <w:rPr>
                <w:rFonts w:hint="eastAsia"/>
                <w:color w:val="auto"/>
                <w:kern w:val="0"/>
              </w:rPr>
              <w:t>4</w:t>
            </w:r>
            <w:r>
              <w:rPr>
                <w:rFonts w:hint="eastAsia"/>
                <w:color w:val="auto"/>
                <w:kern w:val="0"/>
              </w:rPr>
              <w:t>）现场的加压泵、电锯、无齿锯、砂轮、空压机搅拌站等，均应在工地相应方位搭设设备房或操作间，不可露天作业。</w:t>
            </w:r>
          </w:p>
          <w:p w:rsidR="009B490D" w:rsidRDefault="00183E1C">
            <w:pPr>
              <w:pStyle w:val="31"/>
              <w:snapToGrid/>
              <w:ind w:left="360" w:firstLine="480"/>
              <w:rPr>
                <w:color w:val="auto"/>
                <w:kern w:val="0"/>
              </w:rPr>
            </w:pPr>
            <w:r>
              <w:rPr>
                <w:rFonts w:hint="eastAsia"/>
                <w:color w:val="auto"/>
                <w:kern w:val="0"/>
              </w:rPr>
              <w:t>（</w:t>
            </w:r>
            <w:r>
              <w:rPr>
                <w:rFonts w:hint="eastAsia"/>
                <w:color w:val="auto"/>
                <w:kern w:val="0"/>
              </w:rPr>
              <w:t>5</w:t>
            </w:r>
            <w:r>
              <w:rPr>
                <w:rFonts w:hint="eastAsia"/>
                <w:color w:val="auto"/>
                <w:kern w:val="0"/>
              </w:rPr>
              <w:t>）现场装卸钢模、设备机具时，应轻装慢放，不得随意乱扔发出巨响。</w:t>
            </w:r>
          </w:p>
          <w:p w:rsidR="009B490D" w:rsidRDefault="00183E1C">
            <w:pPr>
              <w:pStyle w:val="31"/>
              <w:snapToGrid/>
              <w:ind w:left="360" w:firstLine="480"/>
              <w:rPr>
                <w:color w:val="auto"/>
                <w:kern w:val="0"/>
              </w:rPr>
            </w:pPr>
            <w:r>
              <w:rPr>
                <w:rFonts w:hint="eastAsia"/>
                <w:color w:val="auto"/>
                <w:kern w:val="0"/>
              </w:rPr>
              <w:t>（</w:t>
            </w:r>
            <w:r>
              <w:rPr>
                <w:rFonts w:hint="eastAsia"/>
                <w:color w:val="auto"/>
                <w:kern w:val="0"/>
              </w:rPr>
              <w:t>6</w:t>
            </w:r>
            <w:r>
              <w:rPr>
                <w:rFonts w:hint="eastAsia"/>
                <w:color w:val="auto"/>
                <w:kern w:val="0"/>
              </w:rPr>
              <w:t>）合理安排施工作</w:t>
            </w:r>
            <w:r>
              <w:rPr>
                <w:rFonts w:hint="eastAsia"/>
                <w:color w:val="auto"/>
                <w:kern w:val="0"/>
              </w:rPr>
              <w:t>业计划。建设单位夜间施工须向当地环保部门申报，获得批准后方可施工。</w:t>
            </w:r>
          </w:p>
          <w:p w:rsidR="009B490D" w:rsidRDefault="009B490D">
            <w:pPr>
              <w:pStyle w:val="31"/>
              <w:snapToGrid/>
              <w:ind w:left="360" w:firstLine="480"/>
              <w:rPr>
                <w:color w:val="auto"/>
                <w:kern w:val="0"/>
              </w:rPr>
            </w:pPr>
          </w:p>
          <w:p w:rsidR="009B490D" w:rsidRDefault="00183E1C">
            <w:pPr>
              <w:pStyle w:val="31"/>
              <w:snapToGrid/>
              <w:ind w:firstLineChars="0" w:firstLine="0"/>
              <w:rPr>
                <w:b/>
                <w:color w:val="auto"/>
                <w:kern w:val="0"/>
              </w:rPr>
            </w:pPr>
            <w:r>
              <w:rPr>
                <w:b/>
                <w:color w:val="auto"/>
                <w:kern w:val="0"/>
              </w:rPr>
              <w:lastRenderedPageBreak/>
              <w:t>3</w:t>
            </w:r>
            <w:r>
              <w:rPr>
                <w:rFonts w:hint="eastAsia"/>
                <w:b/>
                <w:color w:val="auto"/>
                <w:kern w:val="0"/>
              </w:rPr>
              <w:t>、施工废水环境影响分析</w:t>
            </w:r>
          </w:p>
          <w:p w:rsidR="009B490D" w:rsidRDefault="00183E1C">
            <w:pPr>
              <w:pStyle w:val="31"/>
              <w:snapToGrid/>
              <w:ind w:firstLine="480"/>
              <w:jc w:val="both"/>
              <w:rPr>
                <w:color w:val="auto"/>
                <w:kern w:val="0"/>
                <w:szCs w:val="24"/>
              </w:rPr>
            </w:pPr>
            <w:r>
              <w:rPr>
                <w:rFonts w:hint="eastAsia"/>
                <w:color w:val="auto"/>
                <w:kern w:val="0"/>
                <w:szCs w:val="24"/>
              </w:rPr>
              <w:t>（</w:t>
            </w:r>
            <w:r>
              <w:rPr>
                <w:color w:val="auto"/>
                <w:kern w:val="0"/>
                <w:szCs w:val="24"/>
              </w:rPr>
              <w:t>1</w:t>
            </w:r>
            <w:r>
              <w:rPr>
                <w:rFonts w:hint="eastAsia"/>
                <w:color w:val="auto"/>
                <w:kern w:val="0"/>
                <w:szCs w:val="24"/>
              </w:rPr>
              <w:t>）施工废水</w:t>
            </w:r>
          </w:p>
          <w:p w:rsidR="009B490D" w:rsidRDefault="00183E1C">
            <w:pPr>
              <w:pStyle w:val="Default"/>
              <w:spacing w:line="360" w:lineRule="auto"/>
              <w:ind w:firstLineChars="200" w:firstLine="480"/>
              <w:jc w:val="both"/>
            </w:pPr>
            <w:r>
              <w:rPr>
                <w:rFonts w:hint="eastAsia"/>
              </w:rPr>
              <w:t>建设时的地基开挖，将产生一些基坑涌，砂料的冲洗和施工工具的冲洗也会产生一些废水，这些施工废水所含的主要污染物为泥沙、悬浮物等。本项目施工现场设置临时沉砂池，沉砂池做防渗处理，施工废水集中收集并经沉砂池沉淀，上清液回用于场地洒水抑尘，不向外环境排放。</w:t>
            </w:r>
          </w:p>
          <w:p w:rsidR="009B490D" w:rsidRDefault="00183E1C">
            <w:pPr>
              <w:pStyle w:val="31"/>
              <w:snapToGrid/>
              <w:ind w:firstLine="480"/>
              <w:jc w:val="both"/>
              <w:rPr>
                <w:color w:val="auto"/>
                <w:kern w:val="0"/>
                <w:szCs w:val="24"/>
              </w:rPr>
            </w:pPr>
            <w:r>
              <w:rPr>
                <w:rFonts w:hint="eastAsia"/>
                <w:color w:val="auto"/>
                <w:kern w:val="0"/>
                <w:szCs w:val="24"/>
              </w:rPr>
              <w:t>（</w:t>
            </w:r>
            <w:r>
              <w:rPr>
                <w:color w:val="auto"/>
                <w:kern w:val="0"/>
                <w:szCs w:val="24"/>
              </w:rPr>
              <w:t>2</w:t>
            </w:r>
            <w:r>
              <w:rPr>
                <w:rFonts w:hint="eastAsia"/>
                <w:color w:val="auto"/>
                <w:kern w:val="0"/>
                <w:szCs w:val="24"/>
              </w:rPr>
              <w:t>）施工期生活污水</w:t>
            </w:r>
          </w:p>
          <w:p w:rsidR="009B490D" w:rsidRDefault="00183E1C">
            <w:pPr>
              <w:pStyle w:val="Default"/>
              <w:spacing w:line="360" w:lineRule="auto"/>
              <w:ind w:firstLineChars="200" w:firstLine="480"/>
              <w:jc w:val="both"/>
              <w:rPr>
                <w:color w:val="FF0000"/>
              </w:rPr>
            </w:pPr>
            <w:r>
              <w:rPr>
                <w:rFonts w:hint="eastAsia"/>
              </w:rPr>
              <w:t>施工期生活污水主要来自施工工人就餐、如厕等活动，施工期间进场施工人数高峰时</w:t>
            </w:r>
            <w:r>
              <w:rPr>
                <w:rFonts w:ascii="Times New Roman" w:cs="Times New Roman"/>
                <w:color w:val="auto"/>
              </w:rPr>
              <w:t>15</w:t>
            </w:r>
            <w:r>
              <w:rPr>
                <w:rFonts w:hint="eastAsia"/>
                <w:color w:val="auto"/>
              </w:rPr>
              <w:t>人左右，生活用水按</w:t>
            </w:r>
            <w:r>
              <w:rPr>
                <w:rFonts w:ascii="Times New Roman" w:cs="Times New Roman"/>
                <w:color w:val="auto"/>
              </w:rPr>
              <w:t>0.06m</w:t>
            </w:r>
            <w:r>
              <w:rPr>
                <w:rFonts w:hint="eastAsia"/>
                <w:color w:val="auto"/>
              </w:rPr>
              <w:t>³</w:t>
            </w:r>
            <w:r>
              <w:rPr>
                <w:rFonts w:ascii="Times New Roman" w:cs="Times New Roman"/>
                <w:color w:val="auto"/>
              </w:rPr>
              <w:t>/</w:t>
            </w:r>
            <w:r>
              <w:rPr>
                <w:rFonts w:hint="eastAsia"/>
                <w:color w:val="auto"/>
              </w:rPr>
              <w:t>人</w:t>
            </w:r>
            <w:r>
              <w:rPr>
                <w:rFonts w:ascii="Times New Roman" w:cs="Times New Roman"/>
                <w:color w:val="auto"/>
              </w:rPr>
              <w:t>·d</w:t>
            </w:r>
            <w:r>
              <w:rPr>
                <w:rFonts w:hint="eastAsia"/>
                <w:color w:val="auto"/>
              </w:rPr>
              <w:t>计，高峰期用水总量为</w:t>
            </w:r>
            <w:r>
              <w:rPr>
                <w:rFonts w:ascii="Times New Roman" w:cs="Times New Roman"/>
                <w:color w:val="auto"/>
              </w:rPr>
              <w:t>0.9t/d</w:t>
            </w:r>
            <w:r>
              <w:rPr>
                <w:rFonts w:hint="eastAsia"/>
              </w:rPr>
              <w:t>，排放系数以</w:t>
            </w:r>
            <w:r>
              <w:rPr>
                <w:rFonts w:ascii="Times New Roman" w:cs="Times New Roman"/>
              </w:rPr>
              <w:t>0.9</w:t>
            </w:r>
            <w:r>
              <w:rPr>
                <w:rFonts w:hint="eastAsia"/>
              </w:rPr>
              <w:t>计，排放量约为</w:t>
            </w:r>
            <w:r>
              <w:rPr>
                <w:rFonts w:ascii="Times New Roman" w:cs="Times New Roman"/>
              </w:rPr>
              <w:t>0.81t/d</w:t>
            </w:r>
            <w:r>
              <w:rPr>
                <w:rFonts w:hint="eastAsia"/>
              </w:rPr>
              <w:t>。施工生活污水与厂区现有生活污水一起处理。</w:t>
            </w:r>
          </w:p>
          <w:p w:rsidR="009B490D" w:rsidRDefault="00183E1C">
            <w:pPr>
              <w:pStyle w:val="Default"/>
              <w:spacing w:line="360" w:lineRule="auto"/>
              <w:ind w:firstLineChars="200" w:firstLine="480"/>
              <w:jc w:val="both"/>
            </w:pPr>
            <w:r>
              <w:rPr>
                <w:rFonts w:hint="eastAsia"/>
              </w:rPr>
              <w:t>本工程施工期间应对施工场地所产生的污水严加管理、控制，不得现场冲洗石料等建材，不得将施工废水及生活污水排入周边地表水体及沟渠，施工现场临时沉砂池应做好防渗、防漏处理，料场及施工弃渣临时堆放时应远离地表水体。采取上述有效措施后，施工期废水不会对周边地表水及地下水造成影响。</w:t>
            </w:r>
            <w:r>
              <w:rPr>
                <w:rFonts w:hint="eastAsia"/>
              </w:rPr>
              <w:t xml:space="preserve"> </w:t>
            </w:r>
          </w:p>
          <w:p w:rsidR="009B490D" w:rsidRDefault="00183E1C">
            <w:pPr>
              <w:pStyle w:val="31"/>
              <w:snapToGrid/>
              <w:ind w:firstLineChars="0" w:firstLine="0"/>
              <w:jc w:val="both"/>
              <w:rPr>
                <w:b/>
                <w:color w:val="auto"/>
                <w:kern w:val="0"/>
                <w:szCs w:val="24"/>
              </w:rPr>
            </w:pPr>
            <w:r>
              <w:rPr>
                <w:b/>
                <w:color w:val="auto"/>
                <w:kern w:val="0"/>
                <w:szCs w:val="24"/>
              </w:rPr>
              <w:t>4</w:t>
            </w:r>
            <w:r>
              <w:rPr>
                <w:rFonts w:hint="eastAsia"/>
                <w:b/>
                <w:color w:val="auto"/>
                <w:kern w:val="0"/>
                <w:szCs w:val="24"/>
              </w:rPr>
              <w:t>、施工期固体废物环境影响分析</w:t>
            </w:r>
          </w:p>
          <w:p w:rsidR="009B490D" w:rsidRDefault="00183E1C">
            <w:pPr>
              <w:spacing w:line="360" w:lineRule="auto"/>
              <w:ind w:firstLineChars="250" w:firstLine="600"/>
              <w:rPr>
                <w:sz w:val="24"/>
              </w:rPr>
            </w:pPr>
            <w:r>
              <w:rPr>
                <w:rFonts w:hint="eastAsia"/>
                <w:sz w:val="24"/>
              </w:rPr>
              <w:t>施工期固体废物主要包括原有油气回收装置拆除产生的废设备和废活性炭、建筑垃圾、施工人员产生的生活垃圾。</w:t>
            </w:r>
          </w:p>
          <w:p w:rsidR="009B490D" w:rsidRDefault="00183E1C">
            <w:pPr>
              <w:spacing w:line="360" w:lineRule="auto"/>
              <w:ind w:firstLineChars="250" w:firstLine="600"/>
              <w:rPr>
                <w:sz w:val="24"/>
              </w:rPr>
            </w:pPr>
            <w:r>
              <w:rPr>
                <w:rFonts w:hint="eastAsia"/>
                <w:sz w:val="24"/>
              </w:rPr>
              <w:t>油气回收装置拆除的废设备委托第三方公司处置，废活性炭交由天津合佳威立雅环境服务有限公司处置。</w:t>
            </w:r>
          </w:p>
          <w:p w:rsidR="009B490D" w:rsidRDefault="00183E1C">
            <w:pPr>
              <w:spacing w:line="360" w:lineRule="auto"/>
              <w:ind w:firstLineChars="250" w:firstLine="600"/>
              <w:rPr>
                <w:rFonts w:hAnsi="宋体"/>
                <w:kern w:val="0"/>
                <w:sz w:val="24"/>
              </w:rPr>
            </w:pPr>
            <w:r>
              <w:rPr>
                <w:rFonts w:hint="eastAsia"/>
                <w:sz w:val="24"/>
              </w:rPr>
              <w:t>施工过程中产生的建筑垃圾主要为</w:t>
            </w:r>
            <w:r>
              <w:rPr>
                <w:rFonts w:hAnsi="宋体" w:hint="eastAsia"/>
                <w:kern w:val="0"/>
                <w:sz w:val="24"/>
              </w:rPr>
              <w:t>建筑材料</w:t>
            </w:r>
            <w:r>
              <w:rPr>
                <w:rFonts w:hint="eastAsia"/>
                <w:sz w:val="24"/>
              </w:rPr>
              <w:t>、洒落的砂石料、废材料、渣土等，这类固废一般无害，但建筑垃圾长期堆放，遇春、冬季大风天气，会产生大量扬尘，严重影响周围环境，因此施工过程中要加强对建筑垃圾的管理，设暂存点，并加罩棚或封闭，</w:t>
            </w:r>
            <w:r>
              <w:rPr>
                <w:rFonts w:hAnsi="宋体" w:hint="eastAsia"/>
                <w:kern w:val="0"/>
                <w:sz w:val="24"/>
              </w:rPr>
              <w:t>属于一般固体废物的木材、钢材及其他金属等废料可做为再生资源送有关单位回收再利用，不可再利用</w:t>
            </w:r>
            <w:r>
              <w:rPr>
                <w:rFonts w:hAnsi="宋体" w:hint="eastAsia"/>
                <w:kern w:val="0"/>
                <w:sz w:val="24"/>
              </w:rPr>
              <w:t>的水泥土石废料等建筑垃圾必须纳入城市统一建筑垃圾处置管理体系。</w:t>
            </w:r>
          </w:p>
          <w:p w:rsidR="009B490D" w:rsidRDefault="00183E1C">
            <w:pPr>
              <w:pStyle w:val="31"/>
              <w:snapToGrid/>
              <w:ind w:firstLineChars="250" w:firstLine="600"/>
              <w:rPr>
                <w:szCs w:val="24"/>
              </w:rPr>
            </w:pPr>
            <w:r>
              <w:rPr>
                <w:rFonts w:hint="eastAsia"/>
                <w:szCs w:val="24"/>
              </w:rPr>
              <w:t>施工人员产生的生活垃圾主要是施工人员废弃物品，由于生活条件所限产生量很小。生活垃圾要集中袋装，定点存放，由环卫部门及时清运，禁止随意乱扔，避免对周围环境产生影响。</w:t>
            </w:r>
            <w:r>
              <w:rPr>
                <w:rFonts w:hint="eastAsia"/>
                <w:color w:val="auto"/>
                <w:kern w:val="0"/>
              </w:rPr>
              <w:t>施工单位应严格按照《天津市生活废弃物管理规定》中的相关规定处理处置所产生的生活垃圾，对施工人员的生活垃圾应定点存放、及时收集，回收可利用物质，将生活垃圾减量化、资源化后，委托环卫部门统一处理。</w:t>
            </w:r>
          </w:p>
          <w:p w:rsidR="009B490D" w:rsidRDefault="00183E1C">
            <w:pPr>
              <w:pStyle w:val="Default"/>
              <w:spacing w:line="360" w:lineRule="auto"/>
              <w:ind w:firstLineChars="200" w:firstLine="480"/>
              <w:jc w:val="both"/>
            </w:pPr>
            <w:r>
              <w:rPr>
                <w:rFonts w:hint="eastAsia"/>
              </w:rPr>
              <w:t>在施工单位按照以上要求妥善处理的前提下，施工期固体废物不会对环境产生二次污</w:t>
            </w:r>
            <w:r>
              <w:rPr>
                <w:rFonts w:hint="eastAsia"/>
              </w:rPr>
              <w:lastRenderedPageBreak/>
              <w:t>染。</w:t>
            </w:r>
            <w:r>
              <w:rPr>
                <w:rFonts w:hint="eastAsia"/>
              </w:rPr>
              <w:t xml:space="preserve"> </w:t>
            </w:r>
          </w:p>
          <w:p w:rsidR="009B490D" w:rsidRDefault="00183E1C">
            <w:pPr>
              <w:pStyle w:val="Default"/>
              <w:spacing w:line="360" w:lineRule="auto"/>
              <w:jc w:val="both"/>
              <w:rPr>
                <w:rFonts w:ascii="Times New Roman" w:cs="Times New Roman"/>
                <w:b/>
              </w:rPr>
            </w:pPr>
            <w:r>
              <w:rPr>
                <w:rFonts w:ascii="Times New Roman" w:cs="Times New Roman"/>
                <w:b/>
                <w:bCs/>
              </w:rPr>
              <w:t>5</w:t>
            </w:r>
            <w:r>
              <w:rPr>
                <w:rFonts w:ascii="Times New Roman" w:cs="Times New Roman" w:hint="eastAsia"/>
                <w:b/>
              </w:rPr>
              <w:t>、施工期环境管理</w:t>
            </w:r>
            <w:r>
              <w:rPr>
                <w:rFonts w:ascii="Times New Roman" w:cs="Times New Roman"/>
                <w:b/>
              </w:rPr>
              <w:t xml:space="preserve"> </w:t>
            </w:r>
          </w:p>
          <w:p w:rsidR="009B490D" w:rsidRDefault="00183E1C">
            <w:pPr>
              <w:pStyle w:val="Default"/>
              <w:spacing w:line="360" w:lineRule="auto"/>
              <w:ind w:firstLineChars="200" w:firstLine="480"/>
              <w:jc w:val="both"/>
            </w:pPr>
            <w:r>
              <w:rPr>
                <w:rFonts w:hint="eastAsia"/>
              </w:rPr>
              <w:t>施工期环境影响是阶段性的，伴随着工程的结束而消失，但是应采取有效措施，将影响控制在最低程度。在施工中应严格执行《天津市大气污染防治条例》、《天津市环境噪声防治管理办法》及《天津市建设工程文明施工管理规定》、《天津市清新空气行动方案》等的有关规定。</w:t>
            </w:r>
            <w:r>
              <w:rPr>
                <w:rFonts w:hint="eastAsia"/>
              </w:rPr>
              <w:t xml:space="preserve"> </w:t>
            </w:r>
          </w:p>
          <w:p w:rsidR="009B490D" w:rsidRDefault="00183E1C">
            <w:pPr>
              <w:pStyle w:val="Default"/>
              <w:spacing w:line="360" w:lineRule="auto"/>
              <w:ind w:firstLineChars="200" w:firstLine="480"/>
              <w:jc w:val="both"/>
            </w:pPr>
            <w:r>
              <w:rPr>
                <w:rFonts w:hint="eastAsia"/>
              </w:rPr>
              <w:t>施工方案中制定措施，建设工程施工方案中必须有防止遗洒、泄漏、减少噪声的措施。施工队要严格遵守，做到文明施工。</w:t>
            </w:r>
            <w:r>
              <w:rPr>
                <w:rFonts w:hint="eastAsia"/>
              </w:rPr>
              <w:t xml:space="preserve"> </w:t>
            </w:r>
          </w:p>
          <w:p w:rsidR="009B490D" w:rsidRDefault="00183E1C">
            <w:pPr>
              <w:pStyle w:val="Default"/>
              <w:spacing w:line="360" w:lineRule="auto"/>
              <w:ind w:firstLineChars="200" w:firstLine="480"/>
              <w:jc w:val="both"/>
            </w:pPr>
            <w:r>
              <w:rPr>
                <w:rFonts w:hint="eastAsia"/>
              </w:rPr>
              <w:t>施工期应加强管理，禁止施工单位向周边地表水体排放污水（包括生活污水、机械冲洗水等）及固体废物，施工物料及施工弃渣临时堆放场应远离周</w:t>
            </w:r>
            <w:r>
              <w:rPr>
                <w:rFonts w:hint="eastAsia"/>
              </w:rPr>
              <w:t>边地表水体；加强对施工人员的教育，提高参建人员环保意识；加强施工机械的油料管理，严禁在周边地表水体附近堆放油料及其他危险品，杜绝周边地表水、地下水受污染，以确保区域环境不受本工程的影响。</w:t>
            </w:r>
            <w:r>
              <w:rPr>
                <w:rFonts w:hint="eastAsia"/>
              </w:rPr>
              <w:t xml:space="preserve"> </w:t>
            </w:r>
          </w:p>
          <w:p w:rsidR="009B490D" w:rsidRDefault="00183E1C">
            <w:pPr>
              <w:widowControl/>
              <w:spacing w:line="360" w:lineRule="auto"/>
              <w:ind w:firstLine="200"/>
              <w:rPr>
                <w:rFonts w:ascii="宋体" w:hAnsi="宋体" w:cs="宋体"/>
                <w:kern w:val="0"/>
                <w:sz w:val="24"/>
              </w:rPr>
            </w:pPr>
            <w:r>
              <w:rPr>
                <w:rFonts w:ascii="宋体" w:cs="宋体" w:hint="eastAsia"/>
                <w:sz w:val="24"/>
              </w:rPr>
              <w:t>本项目主体工程是新</w:t>
            </w:r>
            <w:r>
              <w:rPr>
                <w:rFonts w:hint="eastAsia"/>
                <w:sz w:val="24"/>
              </w:rPr>
              <w:t>增</w:t>
            </w:r>
            <w:r>
              <w:rPr>
                <w:sz w:val="24"/>
              </w:rPr>
              <w:t>3</w:t>
            </w:r>
            <w:r>
              <w:rPr>
                <w:rFonts w:hint="eastAsia"/>
                <w:sz w:val="24"/>
              </w:rPr>
              <w:t>个</w:t>
            </w:r>
            <w:r>
              <w:rPr>
                <w:rFonts w:ascii="宋体" w:cs="宋体" w:hint="eastAsia"/>
                <w:sz w:val="24"/>
              </w:rPr>
              <w:t>埋地储罐，施工面积小，土石方开挖量小，对地下水的影响小。施工单位科学、规范、有序的进行全过程的施工管理，严格控制污水的跑冒滴漏，工程施工不会对地下水水质产生明显影响。</w:t>
            </w:r>
            <w:r>
              <w:rPr>
                <w:rFonts w:ascii="宋体" w:cs="宋体" w:hint="eastAsia"/>
                <w:sz w:val="24"/>
              </w:rPr>
              <w:t xml:space="preserve"> </w:t>
            </w:r>
          </w:p>
          <w:p w:rsidR="009B490D" w:rsidRDefault="009B490D">
            <w:pPr>
              <w:pStyle w:val="31"/>
              <w:snapToGrid/>
              <w:ind w:left="360" w:firstLine="480"/>
              <w:rPr>
                <w:color w:val="auto"/>
                <w:kern w:val="0"/>
              </w:rPr>
            </w:pPr>
          </w:p>
          <w:p w:rsidR="009B490D" w:rsidRDefault="00183E1C">
            <w:pPr>
              <w:pStyle w:val="31"/>
              <w:snapToGrid/>
              <w:ind w:firstLine="480"/>
              <w:jc w:val="both"/>
              <w:rPr>
                <w:color w:val="auto"/>
                <w:kern w:val="0"/>
                <w:szCs w:val="24"/>
              </w:rPr>
            </w:pPr>
            <w:r>
              <w:rPr>
                <w:rFonts w:ascii="宋体" w:cs="宋体"/>
                <w:szCs w:val="24"/>
              </w:rPr>
              <w:t xml:space="preserve"> </w:t>
            </w:r>
          </w:p>
        </w:tc>
      </w:tr>
      <w:tr w:rsidR="009B490D">
        <w:trPr>
          <w:trHeight w:val="2478"/>
          <w:jc w:val="center"/>
        </w:trPr>
        <w:tc>
          <w:tcPr>
            <w:tcW w:w="9737" w:type="dxa"/>
            <w:tcBorders>
              <w:bottom w:val="single" w:sz="4" w:space="0" w:color="auto"/>
            </w:tcBorders>
          </w:tcPr>
          <w:p w:rsidR="009B490D" w:rsidRDefault="00183E1C">
            <w:pPr>
              <w:spacing w:line="360" w:lineRule="auto"/>
              <w:outlineLvl w:val="1"/>
              <w:rPr>
                <w:b/>
                <w:sz w:val="24"/>
              </w:rPr>
            </w:pPr>
            <w:bookmarkStart w:id="44" w:name="_Toc439833459"/>
            <w:r>
              <w:rPr>
                <w:b/>
                <w:sz w:val="24"/>
              </w:rPr>
              <w:lastRenderedPageBreak/>
              <w:t>营运期环境影响分析：</w:t>
            </w:r>
            <w:bookmarkEnd w:id="44"/>
          </w:p>
          <w:p w:rsidR="009B490D" w:rsidRDefault="00183E1C">
            <w:pPr>
              <w:pStyle w:val="3"/>
              <w:numPr>
                <w:ilvl w:val="0"/>
                <w:numId w:val="0"/>
              </w:numPr>
              <w:tabs>
                <w:tab w:val="left" w:pos="1260"/>
              </w:tabs>
              <w:adjustRightInd w:val="0"/>
              <w:spacing w:before="0" w:after="0" w:line="360" w:lineRule="auto"/>
              <w:rPr>
                <w:sz w:val="24"/>
                <w:szCs w:val="24"/>
              </w:rPr>
            </w:pPr>
            <w:bookmarkStart w:id="45" w:name="_Toc439833460"/>
            <w:r>
              <w:rPr>
                <w:rFonts w:hint="eastAsia"/>
                <w:sz w:val="24"/>
                <w:szCs w:val="24"/>
              </w:rPr>
              <w:t>1</w:t>
            </w:r>
            <w:r>
              <w:rPr>
                <w:rFonts w:hint="eastAsia"/>
                <w:sz w:val="24"/>
                <w:szCs w:val="24"/>
              </w:rPr>
              <w:t>、</w:t>
            </w:r>
            <w:r>
              <w:rPr>
                <w:sz w:val="24"/>
                <w:szCs w:val="24"/>
              </w:rPr>
              <w:t>大气环境影响分析</w:t>
            </w:r>
            <w:bookmarkEnd w:id="45"/>
          </w:p>
          <w:p w:rsidR="009B490D" w:rsidRDefault="00183E1C">
            <w:pPr>
              <w:spacing w:line="360" w:lineRule="auto"/>
              <w:ind w:firstLineChars="200" w:firstLine="480"/>
              <w:rPr>
                <w:sz w:val="24"/>
              </w:rPr>
            </w:pPr>
            <w:r>
              <w:rPr>
                <w:rFonts w:hint="eastAsia"/>
                <w:sz w:val="24"/>
              </w:rPr>
              <w:t>（</w:t>
            </w:r>
            <w:r>
              <w:rPr>
                <w:rFonts w:hint="eastAsia"/>
                <w:sz w:val="24"/>
              </w:rPr>
              <w:t>1</w:t>
            </w:r>
            <w:r>
              <w:rPr>
                <w:rFonts w:hint="eastAsia"/>
                <w:sz w:val="24"/>
              </w:rPr>
              <w:t>）有组织废气达标排放分析</w:t>
            </w:r>
          </w:p>
          <w:p w:rsidR="009B490D" w:rsidRDefault="00183E1C">
            <w:pPr>
              <w:spacing w:line="360" w:lineRule="auto"/>
              <w:ind w:firstLineChars="200" w:firstLine="480"/>
              <w:rPr>
                <w:sz w:val="24"/>
              </w:rPr>
            </w:pPr>
            <w:r>
              <w:rPr>
                <w:rFonts w:hint="eastAsia"/>
                <w:bCs/>
                <w:sz w:val="24"/>
                <w:szCs w:val="32"/>
              </w:rPr>
              <w:t>本项目运行过程中有组织排放废气主要为乙醇汽油装车过程产生的油气，装车废气依托现有油气回收装置处理后由一根</w:t>
            </w:r>
            <w:r>
              <w:rPr>
                <w:rFonts w:hint="eastAsia"/>
                <w:bCs/>
                <w:sz w:val="24"/>
                <w:szCs w:val="32"/>
              </w:rPr>
              <w:t>15m</w:t>
            </w:r>
            <w:r>
              <w:rPr>
                <w:rFonts w:hint="eastAsia"/>
                <w:bCs/>
                <w:sz w:val="24"/>
                <w:szCs w:val="32"/>
              </w:rPr>
              <w:t>高排气筒排放。</w:t>
            </w:r>
            <w:r>
              <w:rPr>
                <w:rFonts w:hint="eastAsia"/>
                <w:sz w:val="24"/>
              </w:rPr>
              <w:t>本项目有组织废气达标排放情况如表</w:t>
            </w:r>
            <w:r>
              <w:rPr>
                <w:rFonts w:hint="eastAsia"/>
                <w:sz w:val="24"/>
              </w:rPr>
              <w:t>57</w:t>
            </w:r>
            <w:r>
              <w:rPr>
                <w:rFonts w:hint="eastAsia"/>
                <w:sz w:val="24"/>
              </w:rPr>
              <w:t>所示。</w:t>
            </w:r>
          </w:p>
          <w:p w:rsidR="009B490D" w:rsidRDefault="00183E1C">
            <w:pPr>
              <w:spacing w:line="360" w:lineRule="auto"/>
              <w:jc w:val="center"/>
              <w:rPr>
                <w:sz w:val="24"/>
              </w:rPr>
            </w:pPr>
            <w:r>
              <w:rPr>
                <w:rFonts w:hint="eastAsia"/>
                <w:sz w:val="24"/>
              </w:rPr>
              <w:t>表</w:t>
            </w:r>
            <w:r>
              <w:rPr>
                <w:rFonts w:hint="eastAsia"/>
                <w:sz w:val="24"/>
              </w:rPr>
              <w:t xml:space="preserve">57  </w:t>
            </w:r>
            <w:r>
              <w:rPr>
                <w:rFonts w:hint="eastAsia"/>
                <w:sz w:val="24"/>
              </w:rPr>
              <w:t>本项目废气达标排放情况一览表</w:t>
            </w:r>
          </w:p>
          <w:tbl>
            <w:tblPr>
              <w:tblW w:w="95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0"/>
              <w:gridCol w:w="883"/>
              <w:gridCol w:w="1108"/>
              <w:gridCol w:w="1777"/>
              <w:gridCol w:w="1123"/>
              <w:gridCol w:w="1150"/>
              <w:gridCol w:w="1123"/>
              <w:gridCol w:w="1261"/>
            </w:tblGrid>
            <w:tr w:rsidR="009B490D">
              <w:trPr>
                <w:cantSplit/>
                <w:trHeight w:val="323"/>
                <w:jc w:val="center"/>
              </w:trPr>
              <w:tc>
                <w:tcPr>
                  <w:tcW w:w="1080" w:type="dxa"/>
                  <w:vMerge w:val="restart"/>
                  <w:shd w:val="clear" w:color="auto" w:fill="auto"/>
                  <w:vAlign w:val="center"/>
                </w:tcPr>
                <w:p w:rsidR="009B490D" w:rsidRDefault="00183E1C">
                  <w:pPr>
                    <w:spacing w:line="320" w:lineRule="exact"/>
                    <w:jc w:val="center"/>
                    <w:rPr>
                      <w:sz w:val="24"/>
                    </w:rPr>
                  </w:pPr>
                  <w:r>
                    <w:rPr>
                      <w:rFonts w:hint="eastAsia"/>
                      <w:sz w:val="24"/>
                    </w:rPr>
                    <w:t>排放源</w:t>
                  </w:r>
                </w:p>
              </w:tc>
              <w:tc>
                <w:tcPr>
                  <w:tcW w:w="883" w:type="dxa"/>
                  <w:vMerge w:val="restart"/>
                  <w:shd w:val="clear" w:color="auto" w:fill="auto"/>
                  <w:vAlign w:val="center"/>
                </w:tcPr>
                <w:p w:rsidR="009B490D" w:rsidRDefault="00183E1C">
                  <w:pPr>
                    <w:spacing w:line="320" w:lineRule="exact"/>
                    <w:jc w:val="center"/>
                    <w:rPr>
                      <w:sz w:val="24"/>
                    </w:rPr>
                  </w:pPr>
                  <w:r>
                    <w:rPr>
                      <w:sz w:val="24"/>
                    </w:rPr>
                    <w:t>排气</w:t>
                  </w:r>
                </w:p>
                <w:p w:rsidR="009B490D" w:rsidRDefault="00183E1C">
                  <w:pPr>
                    <w:spacing w:line="320" w:lineRule="exact"/>
                    <w:jc w:val="center"/>
                    <w:rPr>
                      <w:sz w:val="24"/>
                    </w:rPr>
                  </w:pPr>
                  <w:r>
                    <w:rPr>
                      <w:sz w:val="24"/>
                    </w:rPr>
                    <w:t>筒</w:t>
                  </w:r>
                </w:p>
                <w:p w:rsidR="009B490D" w:rsidRDefault="00183E1C">
                  <w:pPr>
                    <w:spacing w:line="320" w:lineRule="exact"/>
                    <w:jc w:val="center"/>
                    <w:rPr>
                      <w:sz w:val="24"/>
                    </w:rPr>
                  </w:pPr>
                  <w:r>
                    <w:rPr>
                      <w:sz w:val="24"/>
                    </w:rPr>
                    <w:t>高度</w:t>
                  </w:r>
                </w:p>
                <w:p w:rsidR="009B490D" w:rsidRDefault="00183E1C">
                  <w:pPr>
                    <w:spacing w:line="320" w:lineRule="exact"/>
                    <w:jc w:val="center"/>
                    <w:rPr>
                      <w:sz w:val="24"/>
                    </w:rPr>
                  </w:pPr>
                  <w:r>
                    <w:rPr>
                      <w:rFonts w:hint="eastAsia"/>
                      <w:sz w:val="24"/>
                    </w:rPr>
                    <w:t>（</w:t>
                  </w:r>
                  <w:r>
                    <w:rPr>
                      <w:rFonts w:hint="eastAsia"/>
                      <w:sz w:val="24"/>
                    </w:rPr>
                    <w:t>m</w:t>
                  </w:r>
                  <w:r>
                    <w:rPr>
                      <w:rFonts w:hint="eastAsia"/>
                      <w:sz w:val="24"/>
                    </w:rPr>
                    <w:t>）</w:t>
                  </w:r>
                </w:p>
              </w:tc>
              <w:tc>
                <w:tcPr>
                  <w:tcW w:w="1108" w:type="dxa"/>
                  <w:vMerge w:val="restart"/>
                  <w:shd w:val="clear" w:color="auto" w:fill="auto"/>
                  <w:vAlign w:val="center"/>
                </w:tcPr>
                <w:p w:rsidR="009B490D" w:rsidRDefault="00183E1C">
                  <w:pPr>
                    <w:spacing w:line="320" w:lineRule="exact"/>
                    <w:jc w:val="center"/>
                    <w:rPr>
                      <w:sz w:val="24"/>
                    </w:rPr>
                  </w:pPr>
                  <w:r>
                    <w:rPr>
                      <w:sz w:val="24"/>
                    </w:rPr>
                    <w:t>污染</w:t>
                  </w:r>
                </w:p>
                <w:p w:rsidR="009B490D" w:rsidRDefault="00183E1C">
                  <w:pPr>
                    <w:spacing w:line="320" w:lineRule="exact"/>
                    <w:jc w:val="center"/>
                    <w:rPr>
                      <w:sz w:val="24"/>
                    </w:rPr>
                  </w:pPr>
                  <w:r>
                    <w:rPr>
                      <w:sz w:val="24"/>
                    </w:rPr>
                    <w:t>物</w:t>
                  </w:r>
                </w:p>
                <w:p w:rsidR="009B490D" w:rsidRDefault="00183E1C">
                  <w:pPr>
                    <w:spacing w:line="320" w:lineRule="exact"/>
                    <w:jc w:val="center"/>
                    <w:rPr>
                      <w:sz w:val="24"/>
                    </w:rPr>
                  </w:pPr>
                  <w:r>
                    <w:rPr>
                      <w:sz w:val="24"/>
                    </w:rPr>
                    <w:t>名称</w:t>
                  </w:r>
                </w:p>
              </w:tc>
              <w:tc>
                <w:tcPr>
                  <w:tcW w:w="1777" w:type="dxa"/>
                  <w:vMerge w:val="restart"/>
                  <w:shd w:val="clear" w:color="auto" w:fill="auto"/>
                  <w:vAlign w:val="center"/>
                </w:tcPr>
                <w:p w:rsidR="009B490D" w:rsidRDefault="00183E1C">
                  <w:pPr>
                    <w:spacing w:line="320" w:lineRule="exact"/>
                    <w:jc w:val="center"/>
                    <w:rPr>
                      <w:sz w:val="24"/>
                    </w:rPr>
                  </w:pPr>
                  <w:r>
                    <w:rPr>
                      <w:rFonts w:hint="eastAsia"/>
                      <w:sz w:val="24"/>
                    </w:rPr>
                    <w:t>治理措施及效率</w:t>
                  </w:r>
                </w:p>
              </w:tc>
              <w:tc>
                <w:tcPr>
                  <w:tcW w:w="1123" w:type="dxa"/>
                  <w:vMerge w:val="restart"/>
                  <w:shd w:val="clear" w:color="auto" w:fill="auto"/>
                  <w:vAlign w:val="center"/>
                </w:tcPr>
                <w:p w:rsidR="009B490D" w:rsidRDefault="00183E1C">
                  <w:pPr>
                    <w:spacing w:line="320" w:lineRule="exact"/>
                    <w:jc w:val="center"/>
                    <w:rPr>
                      <w:sz w:val="24"/>
                    </w:rPr>
                  </w:pPr>
                  <w:r>
                    <w:rPr>
                      <w:sz w:val="24"/>
                    </w:rPr>
                    <w:t>排放</w:t>
                  </w:r>
                </w:p>
                <w:p w:rsidR="009B490D" w:rsidRDefault="00183E1C">
                  <w:pPr>
                    <w:spacing w:line="320" w:lineRule="exact"/>
                    <w:jc w:val="center"/>
                    <w:rPr>
                      <w:sz w:val="24"/>
                    </w:rPr>
                  </w:pPr>
                  <w:r>
                    <w:rPr>
                      <w:sz w:val="24"/>
                    </w:rPr>
                    <w:t>速率</w:t>
                  </w:r>
                </w:p>
                <w:p w:rsidR="009B490D" w:rsidRDefault="00183E1C">
                  <w:pPr>
                    <w:spacing w:line="320" w:lineRule="exact"/>
                    <w:jc w:val="center"/>
                    <w:rPr>
                      <w:sz w:val="24"/>
                    </w:rPr>
                  </w:pPr>
                  <w:r>
                    <w:rPr>
                      <w:sz w:val="24"/>
                    </w:rPr>
                    <w:t>（</w:t>
                  </w:r>
                  <w:r>
                    <w:rPr>
                      <w:sz w:val="24"/>
                    </w:rPr>
                    <w:t>kg/h</w:t>
                  </w:r>
                  <w:r>
                    <w:rPr>
                      <w:sz w:val="24"/>
                    </w:rPr>
                    <w:t>）</w:t>
                  </w:r>
                </w:p>
              </w:tc>
              <w:tc>
                <w:tcPr>
                  <w:tcW w:w="1150" w:type="dxa"/>
                  <w:vMerge w:val="restart"/>
                  <w:shd w:val="clear" w:color="auto" w:fill="auto"/>
                  <w:vAlign w:val="center"/>
                </w:tcPr>
                <w:p w:rsidR="009B490D" w:rsidRDefault="00183E1C">
                  <w:pPr>
                    <w:spacing w:line="320" w:lineRule="exact"/>
                    <w:jc w:val="center"/>
                    <w:rPr>
                      <w:sz w:val="24"/>
                    </w:rPr>
                  </w:pPr>
                  <w:r>
                    <w:rPr>
                      <w:sz w:val="24"/>
                    </w:rPr>
                    <w:t>排放</w:t>
                  </w:r>
                </w:p>
                <w:p w:rsidR="009B490D" w:rsidRDefault="00183E1C">
                  <w:pPr>
                    <w:spacing w:line="320" w:lineRule="exact"/>
                    <w:jc w:val="center"/>
                    <w:rPr>
                      <w:sz w:val="24"/>
                    </w:rPr>
                  </w:pPr>
                  <w:r>
                    <w:rPr>
                      <w:sz w:val="24"/>
                    </w:rPr>
                    <w:t>浓度</w:t>
                  </w:r>
                </w:p>
                <w:p w:rsidR="009B490D" w:rsidRDefault="00183E1C">
                  <w:pPr>
                    <w:spacing w:line="320" w:lineRule="exact"/>
                    <w:jc w:val="center"/>
                    <w:rPr>
                      <w:sz w:val="24"/>
                    </w:rPr>
                  </w:pPr>
                  <w:r>
                    <w:rPr>
                      <w:sz w:val="24"/>
                    </w:rPr>
                    <w:t>（</w:t>
                  </w:r>
                  <w:r>
                    <w:rPr>
                      <w:sz w:val="24"/>
                    </w:rPr>
                    <w:t>g/m</w:t>
                  </w:r>
                  <w:r>
                    <w:rPr>
                      <w:sz w:val="24"/>
                      <w:vertAlign w:val="superscript"/>
                    </w:rPr>
                    <w:t>3</w:t>
                  </w:r>
                  <w:r>
                    <w:rPr>
                      <w:sz w:val="24"/>
                    </w:rPr>
                    <w:t>）</w:t>
                  </w:r>
                </w:p>
              </w:tc>
              <w:tc>
                <w:tcPr>
                  <w:tcW w:w="2384" w:type="dxa"/>
                  <w:gridSpan w:val="2"/>
                  <w:shd w:val="clear" w:color="auto" w:fill="auto"/>
                  <w:vAlign w:val="center"/>
                </w:tcPr>
                <w:p w:rsidR="009B490D" w:rsidRDefault="00183E1C">
                  <w:pPr>
                    <w:spacing w:line="320" w:lineRule="exact"/>
                    <w:jc w:val="center"/>
                    <w:rPr>
                      <w:sz w:val="24"/>
                    </w:rPr>
                  </w:pPr>
                  <w:r>
                    <w:rPr>
                      <w:sz w:val="24"/>
                    </w:rPr>
                    <w:t>排放标准</w:t>
                  </w:r>
                </w:p>
              </w:tc>
            </w:tr>
            <w:tr w:rsidR="009B490D">
              <w:trPr>
                <w:cantSplit/>
                <w:trHeight w:val="322"/>
                <w:jc w:val="center"/>
              </w:trPr>
              <w:tc>
                <w:tcPr>
                  <w:tcW w:w="1080" w:type="dxa"/>
                  <w:vMerge/>
                  <w:tcBorders>
                    <w:bottom w:val="single" w:sz="6" w:space="0" w:color="auto"/>
                  </w:tcBorders>
                  <w:shd w:val="clear" w:color="auto" w:fill="auto"/>
                  <w:vAlign w:val="center"/>
                </w:tcPr>
                <w:p w:rsidR="009B490D" w:rsidRDefault="009B490D">
                  <w:pPr>
                    <w:spacing w:line="320" w:lineRule="exact"/>
                    <w:jc w:val="center"/>
                    <w:rPr>
                      <w:sz w:val="24"/>
                    </w:rPr>
                  </w:pPr>
                </w:p>
              </w:tc>
              <w:tc>
                <w:tcPr>
                  <w:tcW w:w="883" w:type="dxa"/>
                  <w:vMerge/>
                  <w:tcBorders>
                    <w:bottom w:val="single" w:sz="6" w:space="0" w:color="auto"/>
                  </w:tcBorders>
                  <w:shd w:val="clear" w:color="auto" w:fill="auto"/>
                  <w:vAlign w:val="center"/>
                </w:tcPr>
                <w:p w:rsidR="009B490D" w:rsidRDefault="009B490D">
                  <w:pPr>
                    <w:spacing w:line="320" w:lineRule="exact"/>
                    <w:jc w:val="center"/>
                    <w:rPr>
                      <w:sz w:val="24"/>
                    </w:rPr>
                  </w:pPr>
                </w:p>
              </w:tc>
              <w:tc>
                <w:tcPr>
                  <w:tcW w:w="1108" w:type="dxa"/>
                  <w:vMerge/>
                  <w:tcBorders>
                    <w:bottom w:val="single" w:sz="6" w:space="0" w:color="auto"/>
                  </w:tcBorders>
                  <w:shd w:val="clear" w:color="auto" w:fill="auto"/>
                  <w:vAlign w:val="center"/>
                </w:tcPr>
                <w:p w:rsidR="009B490D" w:rsidRDefault="009B490D">
                  <w:pPr>
                    <w:spacing w:line="320" w:lineRule="exact"/>
                    <w:jc w:val="center"/>
                    <w:rPr>
                      <w:sz w:val="24"/>
                    </w:rPr>
                  </w:pPr>
                </w:p>
              </w:tc>
              <w:tc>
                <w:tcPr>
                  <w:tcW w:w="1777" w:type="dxa"/>
                  <w:vMerge/>
                  <w:tcBorders>
                    <w:bottom w:val="single" w:sz="6" w:space="0" w:color="auto"/>
                  </w:tcBorders>
                  <w:shd w:val="clear" w:color="auto" w:fill="auto"/>
                  <w:vAlign w:val="center"/>
                </w:tcPr>
                <w:p w:rsidR="009B490D" w:rsidRDefault="009B490D">
                  <w:pPr>
                    <w:spacing w:line="320" w:lineRule="exact"/>
                    <w:jc w:val="center"/>
                    <w:rPr>
                      <w:sz w:val="24"/>
                    </w:rPr>
                  </w:pPr>
                </w:p>
              </w:tc>
              <w:tc>
                <w:tcPr>
                  <w:tcW w:w="1123" w:type="dxa"/>
                  <w:vMerge/>
                  <w:tcBorders>
                    <w:bottom w:val="single" w:sz="6" w:space="0" w:color="auto"/>
                  </w:tcBorders>
                  <w:shd w:val="clear" w:color="auto" w:fill="auto"/>
                  <w:vAlign w:val="center"/>
                </w:tcPr>
                <w:p w:rsidR="009B490D" w:rsidRDefault="009B490D">
                  <w:pPr>
                    <w:spacing w:line="320" w:lineRule="exact"/>
                    <w:jc w:val="center"/>
                    <w:rPr>
                      <w:sz w:val="24"/>
                    </w:rPr>
                  </w:pPr>
                </w:p>
              </w:tc>
              <w:tc>
                <w:tcPr>
                  <w:tcW w:w="1150" w:type="dxa"/>
                  <w:vMerge/>
                  <w:tcBorders>
                    <w:bottom w:val="single" w:sz="6" w:space="0" w:color="auto"/>
                  </w:tcBorders>
                  <w:shd w:val="clear" w:color="auto" w:fill="auto"/>
                  <w:vAlign w:val="center"/>
                </w:tcPr>
                <w:p w:rsidR="009B490D" w:rsidRDefault="009B490D">
                  <w:pPr>
                    <w:spacing w:line="320" w:lineRule="exact"/>
                    <w:jc w:val="center"/>
                    <w:rPr>
                      <w:sz w:val="24"/>
                    </w:rPr>
                  </w:pPr>
                </w:p>
              </w:tc>
              <w:tc>
                <w:tcPr>
                  <w:tcW w:w="1123" w:type="dxa"/>
                  <w:tcBorders>
                    <w:bottom w:val="single" w:sz="6" w:space="0" w:color="auto"/>
                  </w:tcBorders>
                  <w:shd w:val="clear" w:color="auto" w:fill="auto"/>
                  <w:vAlign w:val="center"/>
                </w:tcPr>
                <w:p w:rsidR="009B490D" w:rsidRDefault="00183E1C">
                  <w:pPr>
                    <w:spacing w:line="320" w:lineRule="exact"/>
                    <w:jc w:val="center"/>
                    <w:rPr>
                      <w:sz w:val="24"/>
                    </w:rPr>
                  </w:pPr>
                  <w:r>
                    <w:rPr>
                      <w:sz w:val="24"/>
                    </w:rPr>
                    <w:t>排放</w:t>
                  </w:r>
                </w:p>
                <w:p w:rsidR="009B490D" w:rsidRDefault="00183E1C">
                  <w:pPr>
                    <w:spacing w:line="320" w:lineRule="exact"/>
                    <w:jc w:val="center"/>
                    <w:rPr>
                      <w:sz w:val="24"/>
                    </w:rPr>
                  </w:pPr>
                  <w:r>
                    <w:rPr>
                      <w:sz w:val="24"/>
                    </w:rPr>
                    <w:t>速率</w:t>
                  </w:r>
                </w:p>
                <w:p w:rsidR="009B490D" w:rsidRDefault="00183E1C">
                  <w:pPr>
                    <w:spacing w:line="320" w:lineRule="exact"/>
                    <w:jc w:val="center"/>
                    <w:rPr>
                      <w:sz w:val="24"/>
                    </w:rPr>
                  </w:pPr>
                  <w:r>
                    <w:rPr>
                      <w:sz w:val="24"/>
                    </w:rPr>
                    <w:t>（</w:t>
                  </w:r>
                  <w:r>
                    <w:rPr>
                      <w:sz w:val="24"/>
                    </w:rPr>
                    <w:t>kg/h</w:t>
                  </w:r>
                  <w:r>
                    <w:rPr>
                      <w:sz w:val="24"/>
                    </w:rPr>
                    <w:t>）</w:t>
                  </w:r>
                </w:p>
              </w:tc>
              <w:tc>
                <w:tcPr>
                  <w:tcW w:w="1261" w:type="dxa"/>
                  <w:tcBorders>
                    <w:bottom w:val="single" w:sz="6" w:space="0" w:color="auto"/>
                  </w:tcBorders>
                  <w:shd w:val="clear" w:color="auto" w:fill="auto"/>
                  <w:vAlign w:val="center"/>
                </w:tcPr>
                <w:p w:rsidR="009B490D" w:rsidRDefault="00183E1C">
                  <w:pPr>
                    <w:spacing w:line="320" w:lineRule="exact"/>
                    <w:jc w:val="center"/>
                    <w:rPr>
                      <w:sz w:val="24"/>
                    </w:rPr>
                  </w:pPr>
                  <w:r>
                    <w:rPr>
                      <w:sz w:val="24"/>
                    </w:rPr>
                    <w:t>排放</w:t>
                  </w:r>
                </w:p>
                <w:p w:rsidR="009B490D" w:rsidRDefault="00183E1C">
                  <w:pPr>
                    <w:spacing w:line="320" w:lineRule="exact"/>
                    <w:jc w:val="center"/>
                    <w:rPr>
                      <w:sz w:val="24"/>
                    </w:rPr>
                  </w:pPr>
                  <w:r>
                    <w:rPr>
                      <w:sz w:val="24"/>
                    </w:rPr>
                    <w:t>浓度</w:t>
                  </w:r>
                </w:p>
                <w:p w:rsidR="009B490D" w:rsidRDefault="00183E1C">
                  <w:pPr>
                    <w:spacing w:line="320" w:lineRule="exact"/>
                    <w:jc w:val="center"/>
                    <w:rPr>
                      <w:sz w:val="24"/>
                    </w:rPr>
                  </w:pPr>
                  <w:r>
                    <w:rPr>
                      <w:sz w:val="24"/>
                    </w:rPr>
                    <w:t>（</w:t>
                  </w:r>
                  <w:r>
                    <w:rPr>
                      <w:sz w:val="24"/>
                    </w:rPr>
                    <w:t>g/m</w:t>
                  </w:r>
                  <w:r>
                    <w:rPr>
                      <w:sz w:val="24"/>
                      <w:vertAlign w:val="superscript"/>
                    </w:rPr>
                    <w:t>3</w:t>
                  </w:r>
                  <w:r>
                    <w:rPr>
                      <w:sz w:val="24"/>
                    </w:rPr>
                    <w:t>）</w:t>
                  </w:r>
                </w:p>
              </w:tc>
            </w:tr>
            <w:tr w:rsidR="009B490D">
              <w:trPr>
                <w:cantSplit/>
                <w:trHeight w:val="322"/>
                <w:jc w:val="center"/>
              </w:trPr>
              <w:tc>
                <w:tcPr>
                  <w:tcW w:w="1080" w:type="dxa"/>
                  <w:tcBorders>
                    <w:bottom w:val="single" w:sz="4" w:space="0" w:color="auto"/>
                  </w:tcBorders>
                  <w:shd w:val="clear" w:color="auto" w:fill="auto"/>
                  <w:vAlign w:val="center"/>
                </w:tcPr>
                <w:p w:rsidR="009B490D" w:rsidRDefault="00183E1C">
                  <w:pPr>
                    <w:spacing w:line="320" w:lineRule="exact"/>
                    <w:jc w:val="center"/>
                    <w:rPr>
                      <w:sz w:val="24"/>
                    </w:rPr>
                  </w:pPr>
                  <w:r>
                    <w:rPr>
                      <w:rFonts w:hint="eastAsia"/>
                      <w:sz w:val="24"/>
                    </w:rPr>
                    <w:t>油气回收装置排气筒</w:t>
                  </w:r>
                </w:p>
              </w:tc>
              <w:tc>
                <w:tcPr>
                  <w:tcW w:w="883" w:type="dxa"/>
                  <w:tcBorders>
                    <w:bottom w:val="single" w:sz="4" w:space="0" w:color="auto"/>
                  </w:tcBorders>
                  <w:shd w:val="clear" w:color="auto" w:fill="auto"/>
                  <w:vAlign w:val="center"/>
                </w:tcPr>
                <w:p w:rsidR="009B490D" w:rsidRDefault="00183E1C">
                  <w:pPr>
                    <w:spacing w:line="320" w:lineRule="exact"/>
                    <w:jc w:val="center"/>
                    <w:rPr>
                      <w:sz w:val="24"/>
                    </w:rPr>
                  </w:pPr>
                  <w:r>
                    <w:rPr>
                      <w:rFonts w:hint="eastAsia"/>
                      <w:sz w:val="24"/>
                    </w:rPr>
                    <w:t>15</w:t>
                  </w:r>
                </w:p>
              </w:tc>
              <w:tc>
                <w:tcPr>
                  <w:tcW w:w="1108" w:type="dxa"/>
                  <w:shd w:val="clear" w:color="auto" w:fill="auto"/>
                  <w:vAlign w:val="center"/>
                </w:tcPr>
                <w:p w:rsidR="009B490D" w:rsidRDefault="00183E1C">
                  <w:pPr>
                    <w:spacing w:line="320" w:lineRule="exact"/>
                    <w:jc w:val="center"/>
                    <w:rPr>
                      <w:sz w:val="24"/>
                    </w:rPr>
                  </w:pPr>
                  <w:r>
                    <w:rPr>
                      <w:rFonts w:hAnsi="宋体" w:hint="eastAsia"/>
                      <w:sz w:val="24"/>
                    </w:rPr>
                    <w:t>非甲烷总烃</w:t>
                  </w:r>
                </w:p>
              </w:tc>
              <w:tc>
                <w:tcPr>
                  <w:tcW w:w="1777" w:type="dxa"/>
                  <w:shd w:val="clear" w:color="auto" w:fill="auto"/>
                  <w:vAlign w:val="center"/>
                </w:tcPr>
                <w:p w:rsidR="009B490D" w:rsidRDefault="00183E1C">
                  <w:pPr>
                    <w:spacing w:line="320" w:lineRule="exact"/>
                    <w:jc w:val="center"/>
                    <w:rPr>
                      <w:rFonts w:hAnsi="宋体"/>
                      <w:sz w:val="24"/>
                    </w:rPr>
                  </w:pPr>
                  <w:r>
                    <w:rPr>
                      <w:rFonts w:hAnsi="宋体" w:hint="eastAsia"/>
                      <w:sz w:val="24"/>
                    </w:rPr>
                    <w:t>“三级</w:t>
                  </w:r>
                  <w:r>
                    <w:rPr>
                      <w:rFonts w:hint="eastAsia"/>
                      <w:sz w:val="24"/>
                    </w:rPr>
                    <w:t>冷凝</w:t>
                  </w:r>
                  <w:r>
                    <w:rPr>
                      <w:rFonts w:hint="eastAsia"/>
                      <w:sz w:val="24"/>
                    </w:rPr>
                    <w:t>+</w:t>
                  </w:r>
                  <w:r>
                    <w:rPr>
                      <w:rFonts w:hint="eastAsia"/>
                      <w:sz w:val="24"/>
                    </w:rPr>
                    <w:t>活性炭吸附脱附</w:t>
                  </w:r>
                  <w:r>
                    <w:rPr>
                      <w:rFonts w:hAnsi="宋体" w:hint="eastAsia"/>
                      <w:sz w:val="24"/>
                    </w:rPr>
                    <w:t>”处置系统，≥</w:t>
                  </w:r>
                  <w:r>
                    <w:rPr>
                      <w:rFonts w:hAnsi="宋体" w:hint="eastAsia"/>
                      <w:sz w:val="24"/>
                    </w:rPr>
                    <w:t>99%</w:t>
                  </w:r>
                </w:p>
              </w:tc>
              <w:tc>
                <w:tcPr>
                  <w:tcW w:w="1123" w:type="dxa"/>
                  <w:shd w:val="clear" w:color="auto" w:fill="auto"/>
                  <w:vAlign w:val="center"/>
                </w:tcPr>
                <w:p w:rsidR="009B490D" w:rsidRDefault="00183E1C">
                  <w:pPr>
                    <w:spacing w:line="320" w:lineRule="exact"/>
                    <w:jc w:val="center"/>
                    <w:rPr>
                      <w:sz w:val="24"/>
                    </w:rPr>
                  </w:pPr>
                  <w:r>
                    <w:rPr>
                      <w:rFonts w:hint="eastAsia"/>
                      <w:sz w:val="24"/>
                    </w:rPr>
                    <w:t>0.857</w:t>
                  </w:r>
                </w:p>
              </w:tc>
              <w:tc>
                <w:tcPr>
                  <w:tcW w:w="1150" w:type="dxa"/>
                  <w:shd w:val="clear" w:color="auto" w:fill="auto"/>
                  <w:vAlign w:val="center"/>
                </w:tcPr>
                <w:p w:rsidR="009B490D" w:rsidRDefault="00183E1C">
                  <w:pPr>
                    <w:spacing w:line="320" w:lineRule="exact"/>
                    <w:jc w:val="center"/>
                    <w:rPr>
                      <w:sz w:val="24"/>
                    </w:rPr>
                  </w:pPr>
                  <w:r>
                    <w:rPr>
                      <w:rFonts w:hint="eastAsia"/>
                      <w:sz w:val="24"/>
                    </w:rPr>
                    <w:t>1.714</w:t>
                  </w:r>
                </w:p>
              </w:tc>
              <w:tc>
                <w:tcPr>
                  <w:tcW w:w="1123" w:type="dxa"/>
                  <w:shd w:val="clear" w:color="auto" w:fill="auto"/>
                  <w:vAlign w:val="center"/>
                </w:tcPr>
                <w:p w:rsidR="009B490D" w:rsidRDefault="00183E1C">
                  <w:pPr>
                    <w:spacing w:line="320" w:lineRule="exact"/>
                    <w:jc w:val="center"/>
                    <w:rPr>
                      <w:sz w:val="24"/>
                    </w:rPr>
                  </w:pPr>
                  <w:r>
                    <w:rPr>
                      <w:rFonts w:hint="eastAsia"/>
                      <w:sz w:val="24"/>
                    </w:rPr>
                    <w:t>--</w:t>
                  </w:r>
                </w:p>
              </w:tc>
              <w:tc>
                <w:tcPr>
                  <w:tcW w:w="1261" w:type="dxa"/>
                  <w:shd w:val="clear" w:color="auto" w:fill="auto"/>
                  <w:vAlign w:val="center"/>
                </w:tcPr>
                <w:p w:rsidR="009B490D" w:rsidRDefault="00183E1C">
                  <w:pPr>
                    <w:spacing w:line="320" w:lineRule="exact"/>
                    <w:jc w:val="center"/>
                    <w:rPr>
                      <w:sz w:val="24"/>
                    </w:rPr>
                  </w:pPr>
                  <w:r>
                    <w:rPr>
                      <w:rFonts w:hint="eastAsia"/>
                      <w:sz w:val="24"/>
                    </w:rPr>
                    <w:t>25</w:t>
                  </w:r>
                </w:p>
              </w:tc>
            </w:tr>
          </w:tbl>
          <w:p w:rsidR="009B490D" w:rsidRDefault="00183E1C">
            <w:pPr>
              <w:spacing w:beforeLines="50" w:before="156" w:line="360" w:lineRule="auto"/>
              <w:ind w:firstLineChars="200" w:firstLine="480"/>
              <w:rPr>
                <w:sz w:val="24"/>
              </w:rPr>
            </w:pPr>
            <w:r>
              <w:rPr>
                <w:rFonts w:hint="eastAsia"/>
                <w:sz w:val="24"/>
              </w:rPr>
              <w:t>由上表可知，本项目装车废气中的非甲烷总烃排放浓度满足《储油库大气污染物排放标</w:t>
            </w:r>
            <w:r>
              <w:rPr>
                <w:rFonts w:hint="eastAsia"/>
                <w:sz w:val="24"/>
              </w:rPr>
              <w:lastRenderedPageBreak/>
              <w:t>准》（</w:t>
            </w:r>
            <w:r>
              <w:rPr>
                <w:sz w:val="24"/>
              </w:rPr>
              <w:t>GB20950-2007</w:t>
            </w:r>
            <w:r>
              <w:rPr>
                <w:rFonts w:hint="eastAsia"/>
                <w:sz w:val="24"/>
              </w:rPr>
              <w:t>）中关于处理装置油气排放限值的要求，即油气排放浓度≤</w:t>
            </w:r>
            <w:r>
              <w:rPr>
                <w:rFonts w:hint="eastAsia"/>
                <w:sz w:val="24"/>
              </w:rPr>
              <w:t>25 g/m</w:t>
            </w:r>
            <w:r>
              <w:rPr>
                <w:rFonts w:hint="eastAsia"/>
                <w:sz w:val="24"/>
                <w:vertAlign w:val="superscript"/>
              </w:rPr>
              <w:t>3</w:t>
            </w:r>
            <w:r>
              <w:rPr>
                <w:rFonts w:hint="eastAsia"/>
                <w:sz w:val="24"/>
              </w:rPr>
              <w:t>，油气处理效率≥</w:t>
            </w:r>
            <w:r>
              <w:rPr>
                <w:rFonts w:hint="eastAsia"/>
                <w:sz w:val="24"/>
              </w:rPr>
              <w:t>95%</w:t>
            </w:r>
            <w:r>
              <w:rPr>
                <w:rFonts w:hint="eastAsia"/>
                <w:sz w:val="24"/>
              </w:rPr>
              <w:t>，油气排放高度≥</w:t>
            </w:r>
            <w:r>
              <w:rPr>
                <w:rFonts w:hint="eastAsia"/>
                <w:sz w:val="24"/>
              </w:rPr>
              <w:t>4m</w:t>
            </w:r>
            <w:r>
              <w:rPr>
                <w:rFonts w:hint="eastAsia"/>
                <w:sz w:val="24"/>
              </w:rPr>
              <w:t>。</w:t>
            </w:r>
          </w:p>
          <w:p w:rsidR="009B490D" w:rsidRDefault="00183E1C">
            <w:pPr>
              <w:spacing w:line="360" w:lineRule="auto"/>
              <w:ind w:firstLineChars="200" w:firstLine="480"/>
              <w:rPr>
                <w:sz w:val="24"/>
              </w:rPr>
            </w:pPr>
            <w:r>
              <w:rPr>
                <w:rFonts w:hint="eastAsia"/>
                <w:sz w:val="24"/>
              </w:rPr>
              <w:t>根据建设单位</w:t>
            </w:r>
            <w:r>
              <w:rPr>
                <w:rFonts w:hint="eastAsia"/>
                <w:sz w:val="24"/>
              </w:rPr>
              <w:t>2018</w:t>
            </w:r>
            <w:r>
              <w:rPr>
                <w:rFonts w:hint="eastAsia"/>
                <w:sz w:val="24"/>
              </w:rPr>
              <w:t>年</w:t>
            </w:r>
            <w:r>
              <w:rPr>
                <w:rFonts w:hint="eastAsia"/>
                <w:sz w:val="24"/>
              </w:rPr>
              <w:t>7</w:t>
            </w:r>
            <w:r>
              <w:rPr>
                <w:rFonts w:hint="eastAsia"/>
                <w:sz w:val="24"/>
              </w:rPr>
              <w:t>月监测报告推算现有油气回收装置非甲烷总烃排放速率</w:t>
            </w:r>
            <w:r>
              <w:rPr>
                <w:rFonts w:hint="eastAsia"/>
                <w:sz w:val="24"/>
              </w:rPr>
              <w:t>0.298kg/h</w:t>
            </w:r>
            <w:r>
              <w:rPr>
                <w:rFonts w:hint="eastAsia"/>
                <w:sz w:val="24"/>
              </w:rPr>
              <w:t>，根据现有工程原油储存相关数据核算原油装车废气有组织排放速率为</w:t>
            </w:r>
            <w:r>
              <w:rPr>
                <w:rFonts w:hint="eastAsia"/>
                <w:sz w:val="24"/>
              </w:rPr>
              <w:t>1.1kg/h</w:t>
            </w:r>
            <w:r>
              <w:rPr>
                <w:rFonts w:hint="eastAsia"/>
                <w:sz w:val="24"/>
              </w:rPr>
              <w:t>，取</w:t>
            </w:r>
            <w:r>
              <w:rPr>
                <w:rFonts w:hint="eastAsia"/>
                <w:sz w:val="24"/>
              </w:rPr>
              <w:t>1.1kg/h</w:t>
            </w:r>
            <w:r>
              <w:rPr>
                <w:rFonts w:hint="eastAsia"/>
                <w:sz w:val="24"/>
              </w:rPr>
              <w:t>作为源强与本项目源强叠加后，油气回收装置非甲烷总烃排放速率</w:t>
            </w:r>
            <w:r>
              <w:rPr>
                <w:rFonts w:hint="eastAsia"/>
                <w:sz w:val="24"/>
              </w:rPr>
              <w:t>1.957kg/h</w:t>
            </w:r>
            <w:r>
              <w:rPr>
                <w:rFonts w:hint="eastAsia"/>
                <w:sz w:val="24"/>
              </w:rPr>
              <w:t>，排放浓度</w:t>
            </w:r>
            <w:r>
              <w:rPr>
                <w:rFonts w:hint="eastAsia"/>
                <w:sz w:val="24"/>
              </w:rPr>
              <w:t>3.914g/m</w:t>
            </w:r>
            <w:r>
              <w:rPr>
                <w:rFonts w:hint="eastAsia"/>
                <w:sz w:val="24"/>
                <w:vertAlign w:val="superscript"/>
              </w:rPr>
              <w:t>3</w:t>
            </w:r>
            <w:r>
              <w:rPr>
                <w:rFonts w:hint="eastAsia"/>
                <w:sz w:val="24"/>
              </w:rPr>
              <w:t>，满足《储油库大气污染物排放标准》（</w:t>
            </w:r>
            <w:r>
              <w:rPr>
                <w:sz w:val="24"/>
              </w:rPr>
              <w:t>GB20950-2007</w:t>
            </w:r>
            <w:r>
              <w:rPr>
                <w:rFonts w:hint="eastAsia"/>
                <w:sz w:val="24"/>
              </w:rPr>
              <w:t>）中关于处理装置油气排放限值的要求，即油气排放浓度≤</w:t>
            </w:r>
            <w:r>
              <w:rPr>
                <w:rFonts w:hint="eastAsia"/>
                <w:sz w:val="24"/>
              </w:rPr>
              <w:t>25 g/m</w:t>
            </w:r>
            <w:r>
              <w:rPr>
                <w:rFonts w:hint="eastAsia"/>
                <w:sz w:val="24"/>
                <w:vertAlign w:val="superscript"/>
              </w:rPr>
              <w:t>3</w:t>
            </w:r>
            <w:r>
              <w:rPr>
                <w:rFonts w:hint="eastAsia"/>
                <w:sz w:val="24"/>
              </w:rPr>
              <w:t>，油气处理效率≥</w:t>
            </w:r>
            <w:r>
              <w:rPr>
                <w:rFonts w:hint="eastAsia"/>
                <w:sz w:val="24"/>
              </w:rPr>
              <w:t>95%</w:t>
            </w:r>
            <w:r>
              <w:rPr>
                <w:rFonts w:hint="eastAsia"/>
                <w:sz w:val="24"/>
              </w:rPr>
              <w:t>，油气排放高度≥</w:t>
            </w:r>
            <w:r>
              <w:rPr>
                <w:rFonts w:hint="eastAsia"/>
                <w:sz w:val="24"/>
              </w:rPr>
              <w:t>4m</w:t>
            </w:r>
            <w:r>
              <w:rPr>
                <w:rFonts w:hint="eastAsia"/>
                <w:sz w:val="24"/>
              </w:rPr>
              <w:t>。</w:t>
            </w:r>
          </w:p>
          <w:p w:rsidR="009B490D" w:rsidRDefault="00183E1C">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）无组织达标排放分析</w:t>
            </w:r>
          </w:p>
          <w:p w:rsidR="009B490D" w:rsidRDefault="00183E1C">
            <w:pPr>
              <w:adjustRightInd w:val="0"/>
              <w:spacing w:line="360" w:lineRule="auto"/>
              <w:ind w:firstLineChars="250" w:firstLine="600"/>
              <w:rPr>
                <w:sz w:val="24"/>
              </w:rPr>
            </w:pPr>
            <w:r>
              <w:rPr>
                <w:rFonts w:hint="eastAsia"/>
                <w:sz w:val="24"/>
              </w:rPr>
              <w:t>本项目无组织排放废气主要为</w:t>
            </w:r>
            <w:r>
              <w:rPr>
                <w:rFonts w:hint="eastAsia"/>
                <w:sz w:val="24"/>
              </w:rPr>
              <w:t>乙醇和汽油储罐的大小呼吸废气。</w:t>
            </w:r>
          </w:p>
          <w:p w:rsidR="009B490D" w:rsidRDefault="00183E1C">
            <w:pPr>
              <w:spacing w:line="360" w:lineRule="auto"/>
              <w:ind w:firstLineChars="200" w:firstLine="480"/>
              <w:rPr>
                <w:sz w:val="24"/>
              </w:rPr>
            </w:pPr>
            <w:r>
              <w:rPr>
                <w:rFonts w:hint="eastAsia"/>
                <w:sz w:val="24"/>
              </w:rPr>
              <w:t>（</w:t>
            </w:r>
            <w:r>
              <w:rPr>
                <w:rFonts w:hint="eastAsia"/>
                <w:sz w:val="24"/>
              </w:rPr>
              <w:t>4</w:t>
            </w:r>
            <w:r>
              <w:rPr>
                <w:rFonts w:hint="eastAsia"/>
                <w:sz w:val="24"/>
              </w:rPr>
              <w:t>）无组织排放影响预测</w:t>
            </w:r>
          </w:p>
          <w:p w:rsidR="009B490D" w:rsidRDefault="00183E1C">
            <w:pPr>
              <w:snapToGrid w:val="0"/>
              <w:spacing w:line="360" w:lineRule="auto"/>
              <w:ind w:firstLineChars="200" w:firstLine="480"/>
              <w:rPr>
                <w:sz w:val="24"/>
              </w:rPr>
            </w:pPr>
            <w:r>
              <w:rPr>
                <w:rFonts w:hint="eastAsia"/>
                <w:sz w:val="24"/>
              </w:rPr>
              <w:t>本项目排放的无组织废气主要为汽油和乙醇的大小呼吸废气。本评价进行无组织排放废气厂界达标分析</w:t>
            </w:r>
            <w:r>
              <w:rPr>
                <w:sz w:val="24"/>
              </w:rPr>
              <w:t>，扩散模式</w:t>
            </w:r>
            <w:r>
              <w:rPr>
                <w:rFonts w:hint="eastAsia"/>
                <w:sz w:val="24"/>
              </w:rPr>
              <w:t>选取</w:t>
            </w:r>
            <w:r>
              <w:rPr>
                <w:sz w:val="24"/>
              </w:rPr>
              <w:t>《环境影响评价技术导则</w:t>
            </w:r>
            <w:r>
              <w:rPr>
                <w:rFonts w:hint="eastAsia"/>
                <w:sz w:val="24"/>
              </w:rPr>
              <w:t>-</w:t>
            </w:r>
            <w:r>
              <w:rPr>
                <w:sz w:val="24"/>
              </w:rPr>
              <w:t>大气环境》中推荐的估算模式</w:t>
            </w:r>
            <w:r>
              <w:rPr>
                <w:sz w:val="24"/>
              </w:rPr>
              <w:t>SCREEN3</w:t>
            </w:r>
            <w:r>
              <w:rPr>
                <w:rFonts w:hint="eastAsia"/>
                <w:sz w:val="24"/>
              </w:rPr>
              <w:t>。废气无组织排放源排放参数见表</w:t>
            </w:r>
            <w:r>
              <w:rPr>
                <w:rFonts w:hint="eastAsia"/>
                <w:sz w:val="24"/>
              </w:rPr>
              <w:t>58</w:t>
            </w:r>
            <w:r>
              <w:rPr>
                <w:rFonts w:hint="eastAsia"/>
                <w:sz w:val="24"/>
              </w:rPr>
              <w:t>。</w:t>
            </w:r>
          </w:p>
          <w:p w:rsidR="009B490D" w:rsidRDefault="00183E1C">
            <w:pPr>
              <w:snapToGrid w:val="0"/>
              <w:spacing w:line="360" w:lineRule="auto"/>
              <w:ind w:firstLineChars="200" w:firstLine="480"/>
              <w:jc w:val="center"/>
              <w:rPr>
                <w:sz w:val="24"/>
              </w:rPr>
            </w:pPr>
            <w:r>
              <w:rPr>
                <w:rFonts w:hint="eastAsia"/>
                <w:sz w:val="24"/>
              </w:rPr>
              <w:t>表</w:t>
            </w:r>
            <w:r>
              <w:rPr>
                <w:rFonts w:hint="eastAsia"/>
                <w:sz w:val="24"/>
              </w:rPr>
              <w:t xml:space="preserve">58  </w:t>
            </w:r>
            <w:r>
              <w:rPr>
                <w:rFonts w:hint="eastAsia"/>
                <w:sz w:val="24"/>
              </w:rPr>
              <w:t>废气无组织排放源参数</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
              <w:gridCol w:w="1406"/>
              <w:gridCol w:w="784"/>
              <w:gridCol w:w="727"/>
              <w:gridCol w:w="837"/>
              <w:gridCol w:w="943"/>
              <w:gridCol w:w="883"/>
              <w:gridCol w:w="860"/>
              <w:gridCol w:w="1054"/>
              <w:gridCol w:w="1143"/>
            </w:tblGrid>
            <w:tr w:rsidR="009B490D">
              <w:trPr>
                <w:trHeight w:val="63"/>
                <w:jc w:val="center"/>
              </w:trPr>
              <w:tc>
                <w:tcPr>
                  <w:tcW w:w="874" w:type="dxa"/>
                  <w:vMerge w:val="restart"/>
                  <w:shd w:val="clear" w:color="auto" w:fill="auto"/>
                  <w:vAlign w:val="center"/>
                </w:tcPr>
                <w:p w:rsidR="009B490D" w:rsidRDefault="00183E1C">
                  <w:pPr>
                    <w:widowControl/>
                    <w:spacing w:line="380" w:lineRule="exact"/>
                    <w:jc w:val="center"/>
                    <w:rPr>
                      <w:sz w:val="24"/>
                    </w:rPr>
                  </w:pPr>
                  <w:r>
                    <w:rPr>
                      <w:sz w:val="24"/>
                    </w:rPr>
                    <w:br w:type="page"/>
                  </w:r>
                  <w:r>
                    <w:rPr>
                      <w:rFonts w:hint="eastAsia"/>
                      <w:sz w:val="24"/>
                    </w:rPr>
                    <w:t>面源编号</w:t>
                  </w:r>
                </w:p>
              </w:tc>
              <w:tc>
                <w:tcPr>
                  <w:tcW w:w="1406" w:type="dxa"/>
                  <w:vMerge w:val="restart"/>
                  <w:shd w:val="clear" w:color="auto" w:fill="auto"/>
                  <w:vAlign w:val="center"/>
                </w:tcPr>
                <w:p w:rsidR="009B490D" w:rsidRDefault="00183E1C">
                  <w:pPr>
                    <w:widowControl/>
                    <w:spacing w:line="380" w:lineRule="exact"/>
                    <w:jc w:val="center"/>
                    <w:rPr>
                      <w:sz w:val="24"/>
                    </w:rPr>
                  </w:pPr>
                  <w:r>
                    <w:rPr>
                      <w:rFonts w:hint="eastAsia"/>
                      <w:sz w:val="24"/>
                    </w:rPr>
                    <w:t>面源名称</w:t>
                  </w:r>
                </w:p>
              </w:tc>
              <w:tc>
                <w:tcPr>
                  <w:tcW w:w="1511" w:type="dxa"/>
                  <w:gridSpan w:val="2"/>
                  <w:vMerge w:val="restart"/>
                  <w:shd w:val="clear" w:color="auto" w:fill="auto"/>
                  <w:vAlign w:val="center"/>
                </w:tcPr>
                <w:p w:rsidR="009B490D" w:rsidRDefault="00183E1C">
                  <w:pPr>
                    <w:widowControl/>
                    <w:spacing w:line="380" w:lineRule="exact"/>
                    <w:jc w:val="center"/>
                    <w:rPr>
                      <w:sz w:val="24"/>
                    </w:rPr>
                  </w:pPr>
                  <w:r>
                    <w:rPr>
                      <w:rFonts w:hint="eastAsia"/>
                      <w:sz w:val="24"/>
                    </w:rPr>
                    <w:t>面源</w:t>
                  </w:r>
                </w:p>
                <w:p w:rsidR="009B490D" w:rsidRDefault="00183E1C">
                  <w:pPr>
                    <w:widowControl/>
                    <w:spacing w:line="380" w:lineRule="exact"/>
                    <w:jc w:val="center"/>
                    <w:rPr>
                      <w:sz w:val="24"/>
                    </w:rPr>
                  </w:pPr>
                  <w:r>
                    <w:rPr>
                      <w:rFonts w:hint="eastAsia"/>
                      <w:sz w:val="24"/>
                    </w:rPr>
                    <w:t>起始点</w:t>
                  </w:r>
                </w:p>
              </w:tc>
              <w:tc>
                <w:tcPr>
                  <w:tcW w:w="837" w:type="dxa"/>
                  <w:vMerge w:val="restart"/>
                  <w:shd w:val="clear" w:color="auto" w:fill="auto"/>
                  <w:vAlign w:val="center"/>
                </w:tcPr>
                <w:p w:rsidR="009B490D" w:rsidRDefault="00183E1C">
                  <w:pPr>
                    <w:widowControl/>
                    <w:spacing w:line="380" w:lineRule="exact"/>
                    <w:ind w:leftChars="-45" w:left="-94" w:rightChars="-45" w:right="-94"/>
                    <w:jc w:val="center"/>
                    <w:rPr>
                      <w:sz w:val="24"/>
                    </w:rPr>
                  </w:pPr>
                  <w:r>
                    <w:rPr>
                      <w:rFonts w:hint="eastAsia"/>
                      <w:sz w:val="24"/>
                    </w:rPr>
                    <w:t>面源</w:t>
                  </w:r>
                </w:p>
                <w:p w:rsidR="009B490D" w:rsidRDefault="00183E1C">
                  <w:pPr>
                    <w:widowControl/>
                    <w:spacing w:line="380" w:lineRule="exact"/>
                    <w:ind w:leftChars="-45" w:left="-94" w:rightChars="-45" w:right="-94"/>
                    <w:jc w:val="center"/>
                    <w:rPr>
                      <w:sz w:val="24"/>
                    </w:rPr>
                  </w:pPr>
                  <w:r>
                    <w:rPr>
                      <w:rFonts w:hint="eastAsia"/>
                      <w:sz w:val="24"/>
                    </w:rPr>
                    <w:t>长度</w:t>
                  </w:r>
                </w:p>
              </w:tc>
              <w:tc>
                <w:tcPr>
                  <w:tcW w:w="943" w:type="dxa"/>
                  <w:vMerge w:val="restart"/>
                  <w:shd w:val="clear" w:color="auto" w:fill="auto"/>
                  <w:vAlign w:val="center"/>
                </w:tcPr>
                <w:p w:rsidR="009B490D" w:rsidRDefault="00183E1C">
                  <w:pPr>
                    <w:widowControl/>
                    <w:spacing w:line="380" w:lineRule="exact"/>
                    <w:ind w:leftChars="-45" w:left="-94" w:rightChars="-45" w:right="-94"/>
                    <w:jc w:val="center"/>
                    <w:rPr>
                      <w:sz w:val="24"/>
                    </w:rPr>
                  </w:pPr>
                  <w:r>
                    <w:rPr>
                      <w:rFonts w:hint="eastAsia"/>
                      <w:sz w:val="24"/>
                    </w:rPr>
                    <w:t>面源</w:t>
                  </w:r>
                </w:p>
                <w:p w:rsidR="009B490D" w:rsidRDefault="00183E1C">
                  <w:pPr>
                    <w:widowControl/>
                    <w:spacing w:line="380" w:lineRule="exact"/>
                    <w:ind w:leftChars="-45" w:left="-94" w:rightChars="-45" w:right="-94"/>
                    <w:jc w:val="center"/>
                    <w:rPr>
                      <w:sz w:val="24"/>
                    </w:rPr>
                  </w:pPr>
                  <w:r>
                    <w:rPr>
                      <w:rFonts w:hint="eastAsia"/>
                      <w:sz w:val="24"/>
                    </w:rPr>
                    <w:t>宽度</w:t>
                  </w:r>
                </w:p>
              </w:tc>
              <w:tc>
                <w:tcPr>
                  <w:tcW w:w="883" w:type="dxa"/>
                  <w:vMerge w:val="restart"/>
                  <w:shd w:val="clear" w:color="auto" w:fill="auto"/>
                  <w:vAlign w:val="center"/>
                </w:tcPr>
                <w:p w:rsidR="009B490D" w:rsidRDefault="00183E1C">
                  <w:pPr>
                    <w:widowControl/>
                    <w:spacing w:line="380" w:lineRule="exact"/>
                    <w:ind w:leftChars="-45" w:left="-94" w:rightChars="-45" w:right="-94"/>
                    <w:jc w:val="center"/>
                    <w:rPr>
                      <w:sz w:val="24"/>
                    </w:rPr>
                  </w:pPr>
                  <w:r>
                    <w:rPr>
                      <w:rFonts w:hint="eastAsia"/>
                      <w:sz w:val="24"/>
                    </w:rPr>
                    <w:t>初始排放高度</w:t>
                  </w:r>
                </w:p>
              </w:tc>
              <w:tc>
                <w:tcPr>
                  <w:tcW w:w="860" w:type="dxa"/>
                  <w:vMerge w:val="restart"/>
                  <w:shd w:val="clear" w:color="auto" w:fill="auto"/>
                  <w:vAlign w:val="center"/>
                </w:tcPr>
                <w:p w:rsidR="009B490D" w:rsidRDefault="00183E1C">
                  <w:pPr>
                    <w:widowControl/>
                    <w:spacing w:line="380" w:lineRule="exact"/>
                    <w:ind w:leftChars="-45" w:left="-94" w:rightChars="-45" w:right="-94"/>
                    <w:jc w:val="center"/>
                    <w:rPr>
                      <w:sz w:val="24"/>
                    </w:rPr>
                  </w:pPr>
                  <w:r>
                    <w:rPr>
                      <w:rFonts w:hint="eastAsia"/>
                      <w:sz w:val="24"/>
                    </w:rPr>
                    <w:t>年排放小时数</w:t>
                  </w:r>
                </w:p>
              </w:tc>
              <w:tc>
                <w:tcPr>
                  <w:tcW w:w="1054" w:type="dxa"/>
                  <w:vMerge w:val="restart"/>
                  <w:shd w:val="clear" w:color="auto" w:fill="auto"/>
                  <w:vAlign w:val="center"/>
                </w:tcPr>
                <w:p w:rsidR="009B490D" w:rsidRDefault="00183E1C">
                  <w:pPr>
                    <w:widowControl/>
                    <w:spacing w:line="380" w:lineRule="exact"/>
                    <w:jc w:val="center"/>
                    <w:rPr>
                      <w:sz w:val="24"/>
                    </w:rPr>
                  </w:pPr>
                  <w:r>
                    <w:rPr>
                      <w:rFonts w:hint="eastAsia"/>
                      <w:sz w:val="24"/>
                    </w:rPr>
                    <w:t>排放</w:t>
                  </w:r>
                </w:p>
                <w:p w:rsidR="009B490D" w:rsidRDefault="00183E1C">
                  <w:pPr>
                    <w:widowControl/>
                    <w:spacing w:line="380" w:lineRule="exact"/>
                    <w:jc w:val="center"/>
                    <w:rPr>
                      <w:sz w:val="24"/>
                    </w:rPr>
                  </w:pPr>
                  <w:r>
                    <w:rPr>
                      <w:rFonts w:hint="eastAsia"/>
                      <w:sz w:val="24"/>
                    </w:rPr>
                    <w:t>工况</w:t>
                  </w:r>
                </w:p>
              </w:tc>
              <w:tc>
                <w:tcPr>
                  <w:tcW w:w="1143" w:type="dxa"/>
                  <w:shd w:val="clear" w:color="auto" w:fill="auto"/>
                  <w:vAlign w:val="center"/>
                </w:tcPr>
                <w:p w:rsidR="009B490D" w:rsidRDefault="00183E1C">
                  <w:pPr>
                    <w:widowControl/>
                    <w:spacing w:line="380" w:lineRule="exact"/>
                    <w:jc w:val="center"/>
                    <w:rPr>
                      <w:sz w:val="24"/>
                    </w:rPr>
                  </w:pPr>
                  <w:r>
                    <w:rPr>
                      <w:rFonts w:hint="eastAsia"/>
                      <w:sz w:val="24"/>
                    </w:rPr>
                    <w:t>评价因子源强</w:t>
                  </w:r>
                </w:p>
              </w:tc>
            </w:tr>
            <w:tr w:rsidR="009B490D">
              <w:trPr>
                <w:trHeight w:val="63"/>
                <w:jc w:val="center"/>
              </w:trPr>
              <w:tc>
                <w:tcPr>
                  <w:tcW w:w="874" w:type="dxa"/>
                  <w:vMerge/>
                  <w:shd w:val="clear" w:color="auto" w:fill="auto"/>
                  <w:vAlign w:val="center"/>
                </w:tcPr>
                <w:p w:rsidR="009B490D" w:rsidRDefault="009B490D">
                  <w:pPr>
                    <w:widowControl/>
                    <w:spacing w:line="380" w:lineRule="exact"/>
                    <w:jc w:val="center"/>
                    <w:rPr>
                      <w:sz w:val="24"/>
                    </w:rPr>
                  </w:pPr>
                </w:p>
              </w:tc>
              <w:tc>
                <w:tcPr>
                  <w:tcW w:w="1406" w:type="dxa"/>
                  <w:vMerge/>
                  <w:shd w:val="clear" w:color="auto" w:fill="auto"/>
                  <w:vAlign w:val="center"/>
                </w:tcPr>
                <w:p w:rsidR="009B490D" w:rsidRDefault="009B490D">
                  <w:pPr>
                    <w:widowControl/>
                    <w:spacing w:line="380" w:lineRule="exact"/>
                    <w:jc w:val="center"/>
                    <w:rPr>
                      <w:sz w:val="24"/>
                    </w:rPr>
                  </w:pPr>
                </w:p>
              </w:tc>
              <w:tc>
                <w:tcPr>
                  <w:tcW w:w="1511" w:type="dxa"/>
                  <w:gridSpan w:val="2"/>
                  <w:vMerge/>
                  <w:shd w:val="clear" w:color="auto" w:fill="auto"/>
                  <w:vAlign w:val="center"/>
                </w:tcPr>
                <w:p w:rsidR="009B490D" w:rsidRDefault="009B490D">
                  <w:pPr>
                    <w:widowControl/>
                    <w:spacing w:line="380" w:lineRule="exact"/>
                    <w:jc w:val="center"/>
                    <w:rPr>
                      <w:sz w:val="24"/>
                    </w:rPr>
                  </w:pPr>
                </w:p>
              </w:tc>
              <w:tc>
                <w:tcPr>
                  <w:tcW w:w="837" w:type="dxa"/>
                  <w:vMerge/>
                  <w:shd w:val="clear" w:color="auto" w:fill="auto"/>
                  <w:vAlign w:val="center"/>
                </w:tcPr>
                <w:p w:rsidR="009B490D" w:rsidRDefault="009B490D">
                  <w:pPr>
                    <w:widowControl/>
                    <w:spacing w:line="380" w:lineRule="exact"/>
                    <w:ind w:leftChars="-45" w:left="-94" w:rightChars="-45" w:right="-94"/>
                    <w:jc w:val="center"/>
                    <w:rPr>
                      <w:sz w:val="24"/>
                    </w:rPr>
                  </w:pPr>
                </w:p>
              </w:tc>
              <w:tc>
                <w:tcPr>
                  <w:tcW w:w="943" w:type="dxa"/>
                  <w:vMerge/>
                  <w:shd w:val="clear" w:color="auto" w:fill="auto"/>
                  <w:vAlign w:val="center"/>
                </w:tcPr>
                <w:p w:rsidR="009B490D" w:rsidRDefault="009B490D">
                  <w:pPr>
                    <w:widowControl/>
                    <w:spacing w:line="380" w:lineRule="exact"/>
                    <w:ind w:leftChars="-45" w:left="-94" w:rightChars="-45" w:right="-94"/>
                    <w:jc w:val="center"/>
                    <w:rPr>
                      <w:sz w:val="24"/>
                    </w:rPr>
                  </w:pPr>
                </w:p>
              </w:tc>
              <w:tc>
                <w:tcPr>
                  <w:tcW w:w="883" w:type="dxa"/>
                  <w:vMerge/>
                  <w:shd w:val="clear" w:color="auto" w:fill="auto"/>
                  <w:vAlign w:val="center"/>
                </w:tcPr>
                <w:p w:rsidR="009B490D" w:rsidRDefault="009B490D">
                  <w:pPr>
                    <w:widowControl/>
                    <w:spacing w:line="380" w:lineRule="exact"/>
                    <w:ind w:leftChars="-45" w:left="-94" w:rightChars="-45" w:right="-94"/>
                    <w:jc w:val="center"/>
                    <w:rPr>
                      <w:sz w:val="24"/>
                    </w:rPr>
                  </w:pPr>
                </w:p>
              </w:tc>
              <w:tc>
                <w:tcPr>
                  <w:tcW w:w="860" w:type="dxa"/>
                  <w:vMerge/>
                  <w:shd w:val="clear" w:color="auto" w:fill="auto"/>
                  <w:vAlign w:val="center"/>
                </w:tcPr>
                <w:p w:rsidR="009B490D" w:rsidRDefault="009B490D">
                  <w:pPr>
                    <w:widowControl/>
                    <w:spacing w:line="380" w:lineRule="exact"/>
                    <w:ind w:leftChars="-45" w:left="-94" w:rightChars="-45" w:right="-94"/>
                    <w:jc w:val="center"/>
                    <w:rPr>
                      <w:sz w:val="24"/>
                    </w:rPr>
                  </w:pPr>
                </w:p>
              </w:tc>
              <w:tc>
                <w:tcPr>
                  <w:tcW w:w="1054" w:type="dxa"/>
                  <w:vMerge/>
                  <w:shd w:val="clear" w:color="auto" w:fill="auto"/>
                  <w:vAlign w:val="center"/>
                </w:tcPr>
                <w:p w:rsidR="009B490D" w:rsidRDefault="009B490D">
                  <w:pPr>
                    <w:widowControl/>
                    <w:spacing w:line="380" w:lineRule="exact"/>
                    <w:jc w:val="center"/>
                    <w:rPr>
                      <w:sz w:val="24"/>
                    </w:rPr>
                  </w:pPr>
                </w:p>
              </w:tc>
              <w:tc>
                <w:tcPr>
                  <w:tcW w:w="1143" w:type="dxa"/>
                  <w:shd w:val="clear" w:color="auto" w:fill="auto"/>
                  <w:vAlign w:val="center"/>
                </w:tcPr>
                <w:p w:rsidR="009B490D" w:rsidRDefault="00183E1C">
                  <w:pPr>
                    <w:widowControl/>
                    <w:spacing w:line="380" w:lineRule="exact"/>
                    <w:jc w:val="center"/>
                    <w:rPr>
                      <w:sz w:val="24"/>
                    </w:rPr>
                  </w:pPr>
                  <w:r>
                    <w:rPr>
                      <w:rFonts w:hint="eastAsia"/>
                      <w:sz w:val="24"/>
                    </w:rPr>
                    <w:t>非甲烷总烃</w:t>
                  </w:r>
                </w:p>
              </w:tc>
            </w:tr>
            <w:tr w:rsidR="009B490D">
              <w:trPr>
                <w:trHeight w:val="63"/>
                <w:jc w:val="center"/>
              </w:trPr>
              <w:tc>
                <w:tcPr>
                  <w:tcW w:w="874" w:type="dxa"/>
                  <w:shd w:val="clear" w:color="auto" w:fill="auto"/>
                  <w:vAlign w:val="center"/>
                </w:tcPr>
                <w:p w:rsidR="009B490D" w:rsidRDefault="00183E1C">
                  <w:pPr>
                    <w:widowControl/>
                    <w:spacing w:line="380" w:lineRule="exact"/>
                    <w:jc w:val="center"/>
                    <w:rPr>
                      <w:sz w:val="24"/>
                    </w:rPr>
                  </w:pPr>
                  <w:r>
                    <w:rPr>
                      <w:rFonts w:hint="eastAsia"/>
                      <w:sz w:val="24"/>
                    </w:rPr>
                    <w:t>Code</w:t>
                  </w:r>
                </w:p>
              </w:tc>
              <w:tc>
                <w:tcPr>
                  <w:tcW w:w="1406" w:type="dxa"/>
                  <w:shd w:val="clear" w:color="auto" w:fill="auto"/>
                  <w:vAlign w:val="center"/>
                </w:tcPr>
                <w:p w:rsidR="009B490D" w:rsidRDefault="00183E1C">
                  <w:pPr>
                    <w:widowControl/>
                    <w:spacing w:line="380" w:lineRule="exact"/>
                    <w:jc w:val="center"/>
                    <w:rPr>
                      <w:sz w:val="24"/>
                    </w:rPr>
                  </w:pPr>
                  <w:r>
                    <w:rPr>
                      <w:rFonts w:hint="eastAsia"/>
                      <w:sz w:val="24"/>
                    </w:rPr>
                    <w:t>Name</w:t>
                  </w:r>
                </w:p>
              </w:tc>
              <w:tc>
                <w:tcPr>
                  <w:tcW w:w="784" w:type="dxa"/>
                  <w:shd w:val="clear" w:color="auto" w:fill="auto"/>
                  <w:vAlign w:val="center"/>
                </w:tcPr>
                <w:p w:rsidR="009B490D" w:rsidRDefault="00183E1C">
                  <w:pPr>
                    <w:widowControl/>
                    <w:spacing w:line="380" w:lineRule="exact"/>
                    <w:jc w:val="center"/>
                    <w:rPr>
                      <w:i/>
                      <w:sz w:val="24"/>
                    </w:rPr>
                  </w:pPr>
                  <w:r>
                    <w:rPr>
                      <w:rFonts w:hint="eastAsia"/>
                      <w:i/>
                      <w:sz w:val="24"/>
                    </w:rPr>
                    <w:t>X</w:t>
                  </w:r>
                </w:p>
              </w:tc>
              <w:tc>
                <w:tcPr>
                  <w:tcW w:w="727" w:type="dxa"/>
                  <w:shd w:val="clear" w:color="auto" w:fill="auto"/>
                  <w:vAlign w:val="center"/>
                </w:tcPr>
                <w:p w:rsidR="009B490D" w:rsidRDefault="00183E1C">
                  <w:pPr>
                    <w:widowControl/>
                    <w:spacing w:line="380" w:lineRule="exact"/>
                    <w:jc w:val="center"/>
                    <w:rPr>
                      <w:i/>
                      <w:sz w:val="24"/>
                    </w:rPr>
                  </w:pPr>
                  <w:r>
                    <w:rPr>
                      <w:rFonts w:hint="eastAsia"/>
                      <w:i/>
                      <w:sz w:val="24"/>
                    </w:rPr>
                    <w:t>Y</w:t>
                  </w:r>
                </w:p>
              </w:tc>
              <w:tc>
                <w:tcPr>
                  <w:tcW w:w="837" w:type="dxa"/>
                  <w:shd w:val="clear" w:color="auto" w:fill="auto"/>
                  <w:vAlign w:val="center"/>
                </w:tcPr>
                <w:p w:rsidR="009B490D" w:rsidRDefault="00183E1C">
                  <w:pPr>
                    <w:widowControl/>
                    <w:spacing w:line="380" w:lineRule="exact"/>
                    <w:jc w:val="center"/>
                    <w:rPr>
                      <w:i/>
                      <w:sz w:val="24"/>
                    </w:rPr>
                  </w:pPr>
                  <w:r>
                    <w:rPr>
                      <w:rFonts w:hint="eastAsia"/>
                      <w:i/>
                      <w:sz w:val="24"/>
                    </w:rPr>
                    <w:t>H</w:t>
                  </w:r>
                </w:p>
              </w:tc>
              <w:tc>
                <w:tcPr>
                  <w:tcW w:w="943" w:type="dxa"/>
                  <w:shd w:val="clear" w:color="auto" w:fill="auto"/>
                  <w:vAlign w:val="center"/>
                </w:tcPr>
                <w:p w:rsidR="009B490D" w:rsidRDefault="00183E1C">
                  <w:pPr>
                    <w:widowControl/>
                    <w:spacing w:line="380" w:lineRule="exact"/>
                    <w:jc w:val="center"/>
                    <w:rPr>
                      <w:i/>
                      <w:sz w:val="24"/>
                    </w:rPr>
                  </w:pPr>
                  <w:r>
                    <w:rPr>
                      <w:rFonts w:hint="eastAsia"/>
                      <w:i/>
                      <w:sz w:val="24"/>
                    </w:rPr>
                    <w:t>D</w:t>
                  </w:r>
                </w:p>
              </w:tc>
              <w:tc>
                <w:tcPr>
                  <w:tcW w:w="883" w:type="dxa"/>
                  <w:shd w:val="clear" w:color="auto" w:fill="auto"/>
                  <w:vAlign w:val="center"/>
                </w:tcPr>
                <w:p w:rsidR="009B490D" w:rsidRDefault="00183E1C">
                  <w:pPr>
                    <w:widowControl/>
                    <w:spacing w:line="380" w:lineRule="exact"/>
                    <w:jc w:val="center"/>
                    <w:rPr>
                      <w:i/>
                      <w:sz w:val="24"/>
                    </w:rPr>
                  </w:pPr>
                  <w:r>
                    <w:rPr>
                      <w:rFonts w:hint="eastAsia"/>
                      <w:i/>
                      <w:sz w:val="24"/>
                    </w:rPr>
                    <w:t>H</w:t>
                  </w:r>
                </w:p>
              </w:tc>
              <w:tc>
                <w:tcPr>
                  <w:tcW w:w="860" w:type="dxa"/>
                  <w:shd w:val="clear" w:color="auto" w:fill="auto"/>
                  <w:vAlign w:val="center"/>
                </w:tcPr>
                <w:p w:rsidR="009B490D" w:rsidRDefault="00183E1C">
                  <w:pPr>
                    <w:widowControl/>
                    <w:spacing w:line="380" w:lineRule="exact"/>
                    <w:jc w:val="center"/>
                    <w:rPr>
                      <w:i/>
                      <w:sz w:val="24"/>
                    </w:rPr>
                  </w:pPr>
                  <w:r>
                    <w:rPr>
                      <w:rFonts w:hint="eastAsia"/>
                      <w:i/>
                      <w:sz w:val="24"/>
                    </w:rPr>
                    <w:t>Hr</w:t>
                  </w:r>
                </w:p>
              </w:tc>
              <w:tc>
                <w:tcPr>
                  <w:tcW w:w="1054" w:type="dxa"/>
                  <w:shd w:val="clear" w:color="auto" w:fill="auto"/>
                  <w:vAlign w:val="center"/>
                </w:tcPr>
                <w:p w:rsidR="009B490D" w:rsidRDefault="00183E1C">
                  <w:pPr>
                    <w:widowControl/>
                    <w:spacing w:line="380" w:lineRule="exact"/>
                    <w:jc w:val="center"/>
                    <w:rPr>
                      <w:i/>
                      <w:sz w:val="24"/>
                    </w:rPr>
                  </w:pPr>
                  <w:r>
                    <w:rPr>
                      <w:rFonts w:hint="eastAsia"/>
                      <w:i/>
                      <w:sz w:val="24"/>
                    </w:rPr>
                    <w:t>Cond</w:t>
                  </w:r>
                </w:p>
              </w:tc>
              <w:tc>
                <w:tcPr>
                  <w:tcW w:w="1143" w:type="dxa"/>
                  <w:shd w:val="clear" w:color="auto" w:fill="auto"/>
                  <w:vAlign w:val="center"/>
                </w:tcPr>
                <w:p w:rsidR="009B490D" w:rsidRDefault="00183E1C">
                  <w:pPr>
                    <w:widowControl/>
                    <w:spacing w:line="380" w:lineRule="exact"/>
                    <w:jc w:val="center"/>
                    <w:rPr>
                      <w:i/>
                      <w:sz w:val="24"/>
                    </w:rPr>
                  </w:pPr>
                  <w:r>
                    <w:rPr>
                      <w:rFonts w:hint="eastAsia"/>
                      <w:i/>
                      <w:sz w:val="24"/>
                    </w:rPr>
                    <w:t>Q</w:t>
                  </w:r>
                  <w:r>
                    <w:rPr>
                      <w:rFonts w:hint="eastAsia"/>
                      <w:spacing w:val="-6"/>
                      <w:sz w:val="24"/>
                      <w:vertAlign w:val="subscript"/>
                    </w:rPr>
                    <w:t>非甲烷总烃</w:t>
                  </w:r>
                </w:p>
              </w:tc>
            </w:tr>
            <w:tr w:rsidR="009B490D">
              <w:trPr>
                <w:trHeight w:val="63"/>
                <w:jc w:val="center"/>
              </w:trPr>
              <w:tc>
                <w:tcPr>
                  <w:tcW w:w="874" w:type="dxa"/>
                  <w:shd w:val="clear" w:color="auto" w:fill="auto"/>
                  <w:vAlign w:val="center"/>
                </w:tcPr>
                <w:p w:rsidR="009B490D" w:rsidRDefault="009B490D">
                  <w:pPr>
                    <w:widowControl/>
                    <w:spacing w:line="380" w:lineRule="exact"/>
                    <w:jc w:val="center"/>
                    <w:rPr>
                      <w:sz w:val="24"/>
                    </w:rPr>
                  </w:pPr>
                </w:p>
              </w:tc>
              <w:tc>
                <w:tcPr>
                  <w:tcW w:w="1406" w:type="dxa"/>
                  <w:shd w:val="clear" w:color="auto" w:fill="auto"/>
                  <w:vAlign w:val="center"/>
                </w:tcPr>
                <w:p w:rsidR="009B490D" w:rsidRDefault="009B490D">
                  <w:pPr>
                    <w:widowControl/>
                    <w:spacing w:line="380" w:lineRule="exact"/>
                    <w:jc w:val="center"/>
                    <w:rPr>
                      <w:sz w:val="24"/>
                    </w:rPr>
                  </w:pPr>
                </w:p>
              </w:tc>
              <w:tc>
                <w:tcPr>
                  <w:tcW w:w="784" w:type="dxa"/>
                  <w:shd w:val="clear" w:color="auto" w:fill="auto"/>
                  <w:vAlign w:val="center"/>
                </w:tcPr>
                <w:p w:rsidR="009B490D" w:rsidRDefault="00183E1C">
                  <w:pPr>
                    <w:widowControl/>
                    <w:spacing w:line="380" w:lineRule="exact"/>
                    <w:jc w:val="center"/>
                    <w:rPr>
                      <w:sz w:val="24"/>
                    </w:rPr>
                  </w:pPr>
                  <w:r>
                    <w:rPr>
                      <w:rFonts w:hint="eastAsia"/>
                      <w:sz w:val="24"/>
                    </w:rPr>
                    <w:t>m</w:t>
                  </w:r>
                </w:p>
              </w:tc>
              <w:tc>
                <w:tcPr>
                  <w:tcW w:w="727" w:type="dxa"/>
                  <w:shd w:val="clear" w:color="auto" w:fill="auto"/>
                  <w:vAlign w:val="center"/>
                </w:tcPr>
                <w:p w:rsidR="009B490D" w:rsidRDefault="00183E1C">
                  <w:pPr>
                    <w:widowControl/>
                    <w:spacing w:line="380" w:lineRule="exact"/>
                    <w:jc w:val="center"/>
                    <w:rPr>
                      <w:sz w:val="24"/>
                    </w:rPr>
                  </w:pPr>
                  <w:r>
                    <w:rPr>
                      <w:rFonts w:hint="eastAsia"/>
                      <w:sz w:val="24"/>
                    </w:rPr>
                    <w:t>m</w:t>
                  </w:r>
                </w:p>
              </w:tc>
              <w:tc>
                <w:tcPr>
                  <w:tcW w:w="837" w:type="dxa"/>
                  <w:shd w:val="clear" w:color="auto" w:fill="auto"/>
                  <w:vAlign w:val="center"/>
                </w:tcPr>
                <w:p w:rsidR="009B490D" w:rsidRDefault="00183E1C">
                  <w:pPr>
                    <w:widowControl/>
                    <w:spacing w:line="380" w:lineRule="exact"/>
                    <w:jc w:val="center"/>
                    <w:rPr>
                      <w:sz w:val="24"/>
                    </w:rPr>
                  </w:pPr>
                  <w:r>
                    <w:rPr>
                      <w:rFonts w:hint="eastAsia"/>
                      <w:sz w:val="24"/>
                    </w:rPr>
                    <w:t>m</w:t>
                  </w:r>
                </w:p>
              </w:tc>
              <w:tc>
                <w:tcPr>
                  <w:tcW w:w="943" w:type="dxa"/>
                  <w:shd w:val="clear" w:color="auto" w:fill="auto"/>
                  <w:vAlign w:val="center"/>
                </w:tcPr>
                <w:p w:rsidR="009B490D" w:rsidRDefault="00183E1C">
                  <w:pPr>
                    <w:widowControl/>
                    <w:spacing w:line="380" w:lineRule="exact"/>
                    <w:jc w:val="center"/>
                    <w:rPr>
                      <w:sz w:val="24"/>
                    </w:rPr>
                  </w:pPr>
                  <w:r>
                    <w:rPr>
                      <w:rFonts w:hint="eastAsia"/>
                      <w:sz w:val="24"/>
                    </w:rPr>
                    <w:t>m</w:t>
                  </w:r>
                </w:p>
              </w:tc>
              <w:tc>
                <w:tcPr>
                  <w:tcW w:w="883" w:type="dxa"/>
                  <w:shd w:val="clear" w:color="auto" w:fill="auto"/>
                  <w:vAlign w:val="center"/>
                </w:tcPr>
                <w:p w:rsidR="009B490D" w:rsidRDefault="00183E1C">
                  <w:pPr>
                    <w:widowControl/>
                    <w:spacing w:line="380" w:lineRule="exact"/>
                    <w:jc w:val="center"/>
                    <w:rPr>
                      <w:sz w:val="24"/>
                    </w:rPr>
                  </w:pPr>
                  <w:r>
                    <w:rPr>
                      <w:rFonts w:hint="eastAsia"/>
                      <w:sz w:val="24"/>
                    </w:rPr>
                    <w:t>m</w:t>
                  </w:r>
                </w:p>
              </w:tc>
              <w:tc>
                <w:tcPr>
                  <w:tcW w:w="860" w:type="dxa"/>
                  <w:shd w:val="clear" w:color="auto" w:fill="auto"/>
                  <w:vAlign w:val="center"/>
                </w:tcPr>
                <w:p w:rsidR="009B490D" w:rsidRDefault="00183E1C">
                  <w:pPr>
                    <w:widowControl/>
                    <w:spacing w:line="380" w:lineRule="exact"/>
                    <w:jc w:val="center"/>
                    <w:rPr>
                      <w:sz w:val="24"/>
                    </w:rPr>
                  </w:pPr>
                  <w:r>
                    <w:rPr>
                      <w:rFonts w:hint="eastAsia"/>
                      <w:sz w:val="24"/>
                    </w:rPr>
                    <w:t>h</w:t>
                  </w:r>
                </w:p>
              </w:tc>
              <w:tc>
                <w:tcPr>
                  <w:tcW w:w="1054" w:type="dxa"/>
                  <w:shd w:val="clear" w:color="auto" w:fill="auto"/>
                  <w:vAlign w:val="center"/>
                </w:tcPr>
                <w:p w:rsidR="009B490D" w:rsidRDefault="009B490D">
                  <w:pPr>
                    <w:widowControl/>
                    <w:spacing w:line="380" w:lineRule="exact"/>
                    <w:jc w:val="center"/>
                    <w:rPr>
                      <w:sz w:val="24"/>
                    </w:rPr>
                  </w:pPr>
                </w:p>
              </w:tc>
              <w:tc>
                <w:tcPr>
                  <w:tcW w:w="1143" w:type="dxa"/>
                  <w:shd w:val="clear" w:color="auto" w:fill="auto"/>
                  <w:vAlign w:val="center"/>
                </w:tcPr>
                <w:p w:rsidR="009B490D" w:rsidRDefault="00183E1C">
                  <w:pPr>
                    <w:widowControl/>
                    <w:spacing w:line="380" w:lineRule="exact"/>
                    <w:jc w:val="center"/>
                    <w:rPr>
                      <w:sz w:val="24"/>
                    </w:rPr>
                  </w:pPr>
                  <w:r>
                    <w:rPr>
                      <w:sz w:val="24"/>
                    </w:rPr>
                    <w:t>K</w:t>
                  </w:r>
                  <w:r>
                    <w:rPr>
                      <w:rFonts w:hint="eastAsia"/>
                      <w:sz w:val="24"/>
                    </w:rPr>
                    <w:t>g/h</w:t>
                  </w:r>
                </w:p>
              </w:tc>
            </w:tr>
            <w:tr w:rsidR="009B490D">
              <w:trPr>
                <w:trHeight w:val="63"/>
                <w:jc w:val="center"/>
              </w:trPr>
              <w:tc>
                <w:tcPr>
                  <w:tcW w:w="874" w:type="dxa"/>
                  <w:shd w:val="clear" w:color="auto" w:fill="auto"/>
                  <w:vAlign w:val="center"/>
                </w:tcPr>
                <w:p w:rsidR="009B490D" w:rsidRDefault="00183E1C">
                  <w:pPr>
                    <w:widowControl/>
                    <w:spacing w:line="380" w:lineRule="exact"/>
                    <w:jc w:val="center"/>
                    <w:rPr>
                      <w:sz w:val="24"/>
                    </w:rPr>
                  </w:pPr>
                  <w:r>
                    <w:rPr>
                      <w:rFonts w:ascii="宋体" w:hAnsi="宋体" w:hint="eastAsia"/>
                      <w:sz w:val="24"/>
                    </w:rPr>
                    <w:t>①</w:t>
                  </w:r>
                </w:p>
              </w:tc>
              <w:tc>
                <w:tcPr>
                  <w:tcW w:w="1406" w:type="dxa"/>
                  <w:shd w:val="clear" w:color="auto" w:fill="auto"/>
                  <w:vAlign w:val="center"/>
                </w:tcPr>
                <w:p w:rsidR="009B490D" w:rsidRDefault="00183E1C">
                  <w:pPr>
                    <w:spacing w:line="380" w:lineRule="exact"/>
                    <w:jc w:val="center"/>
                    <w:rPr>
                      <w:sz w:val="24"/>
                    </w:rPr>
                  </w:pPr>
                  <w:r>
                    <w:rPr>
                      <w:rFonts w:hint="eastAsia"/>
                      <w:sz w:val="24"/>
                    </w:rPr>
                    <w:t>汽油储罐无组织排放</w:t>
                  </w:r>
                </w:p>
              </w:tc>
              <w:tc>
                <w:tcPr>
                  <w:tcW w:w="784" w:type="dxa"/>
                  <w:shd w:val="clear" w:color="auto" w:fill="auto"/>
                  <w:vAlign w:val="center"/>
                </w:tcPr>
                <w:p w:rsidR="009B490D" w:rsidRDefault="00183E1C">
                  <w:pPr>
                    <w:widowControl/>
                    <w:spacing w:line="380" w:lineRule="exact"/>
                    <w:jc w:val="center"/>
                    <w:rPr>
                      <w:sz w:val="24"/>
                    </w:rPr>
                  </w:pPr>
                  <w:r>
                    <w:rPr>
                      <w:rFonts w:hint="eastAsia"/>
                      <w:sz w:val="24"/>
                    </w:rPr>
                    <w:t>481</w:t>
                  </w:r>
                </w:p>
              </w:tc>
              <w:tc>
                <w:tcPr>
                  <w:tcW w:w="727" w:type="dxa"/>
                  <w:shd w:val="clear" w:color="auto" w:fill="auto"/>
                  <w:vAlign w:val="center"/>
                </w:tcPr>
                <w:p w:rsidR="009B490D" w:rsidRDefault="00183E1C">
                  <w:pPr>
                    <w:widowControl/>
                    <w:spacing w:line="380" w:lineRule="exact"/>
                    <w:jc w:val="center"/>
                    <w:rPr>
                      <w:sz w:val="24"/>
                    </w:rPr>
                  </w:pPr>
                  <w:r>
                    <w:rPr>
                      <w:rFonts w:hint="eastAsia"/>
                      <w:sz w:val="24"/>
                    </w:rPr>
                    <w:t>106</w:t>
                  </w:r>
                </w:p>
              </w:tc>
              <w:tc>
                <w:tcPr>
                  <w:tcW w:w="837" w:type="dxa"/>
                  <w:shd w:val="clear" w:color="auto" w:fill="auto"/>
                  <w:vAlign w:val="center"/>
                </w:tcPr>
                <w:p w:rsidR="009B490D" w:rsidRDefault="00183E1C">
                  <w:pPr>
                    <w:jc w:val="center"/>
                    <w:rPr>
                      <w:sz w:val="24"/>
                    </w:rPr>
                  </w:pPr>
                  <w:r>
                    <w:rPr>
                      <w:rFonts w:hint="eastAsia"/>
                      <w:sz w:val="24"/>
                    </w:rPr>
                    <w:t>100</w:t>
                  </w:r>
                </w:p>
              </w:tc>
              <w:tc>
                <w:tcPr>
                  <w:tcW w:w="943" w:type="dxa"/>
                  <w:shd w:val="clear" w:color="auto" w:fill="auto"/>
                  <w:vAlign w:val="center"/>
                </w:tcPr>
                <w:p w:rsidR="009B490D" w:rsidRDefault="00183E1C">
                  <w:pPr>
                    <w:jc w:val="center"/>
                    <w:rPr>
                      <w:sz w:val="24"/>
                    </w:rPr>
                  </w:pPr>
                  <w:r>
                    <w:rPr>
                      <w:rFonts w:hint="eastAsia"/>
                      <w:sz w:val="24"/>
                    </w:rPr>
                    <w:t>85</w:t>
                  </w:r>
                </w:p>
              </w:tc>
              <w:tc>
                <w:tcPr>
                  <w:tcW w:w="883" w:type="dxa"/>
                  <w:shd w:val="clear" w:color="auto" w:fill="auto"/>
                  <w:vAlign w:val="center"/>
                </w:tcPr>
                <w:p w:rsidR="009B490D" w:rsidRDefault="00183E1C">
                  <w:pPr>
                    <w:jc w:val="center"/>
                    <w:rPr>
                      <w:sz w:val="24"/>
                    </w:rPr>
                  </w:pPr>
                  <w:r>
                    <w:rPr>
                      <w:rFonts w:hint="eastAsia"/>
                      <w:sz w:val="24"/>
                    </w:rPr>
                    <w:t>0.6</w:t>
                  </w:r>
                </w:p>
              </w:tc>
              <w:tc>
                <w:tcPr>
                  <w:tcW w:w="860" w:type="dxa"/>
                  <w:shd w:val="clear" w:color="auto" w:fill="auto"/>
                  <w:vAlign w:val="center"/>
                </w:tcPr>
                <w:p w:rsidR="009B490D" w:rsidRDefault="00183E1C">
                  <w:pPr>
                    <w:widowControl/>
                    <w:spacing w:line="380" w:lineRule="exact"/>
                    <w:jc w:val="center"/>
                    <w:rPr>
                      <w:sz w:val="24"/>
                    </w:rPr>
                  </w:pPr>
                  <w:r>
                    <w:rPr>
                      <w:rFonts w:hint="eastAsia"/>
                      <w:sz w:val="24"/>
                    </w:rPr>
                    <w:t>8760</w:t>
                  </w:r>
                </w:p>
              </w:tc>
              <w:tc>
                <w:tcPr>
                  <w:tcW w:w="1054" w:type="dxa"/>
                  <w:shd w:val="clear" w:color="auto" w:fill="auto"/>
                  <w:vAlign w:val="center"/>
                </w:tcPr>
                <w:p w:rsidR="009B490D" w:rsidRDefault="00183E1C">
                  <w:pPr>
                    <w:widowControl/>
                    <w:spacing w:line="380" w:lineRule="exact"/>
                    <w:jc w:val="center"/>
                    <w:rPr>
                      <w:sz w:val="24"/>
                    </w:rPr>
                  </w:pPr>
                  <w:r>
                    <w:rPr>
                      <w:rFonts w:hint="eastAsia"/>
                      <w:sz w:val="24"/>
                    </w:rPr>
                    <w:t>间歇</w:t>
                  </w:r>
                </w:p>
              </w:tc>
              <w:tc>
                <w:tcPr>
                  <w:tcW w:w="1143" w:type="dxa"/>
                  <w:shd w:val="clear" w:color="auto" w:fill="auto"/>
                  <w:vAlign w:val="center"/>
                </w:tcPr>
                <w:p w:rsidR="009B490D" w:rsidRDefault="00183E1C">
                  <w:pPr>
                    <w:widowControl/>
                    <w:spacing w:line="380" w:lineRule="exact"/>
                    <w:jc w:val="center"/>
                    <w:rPr>
                      <w:sz w:val="24"/>
                    </w:rPr>
                  </w:pPr>
                  <w:r>
                    <w:rPr>
                      <w:rFonts w:hint="eastAsia"/>
                      <w:sz w:val="24"/>
                    </w:rPr>
                    <w:t>0.09</w:t>
                  </w:r>
                </w:p>
              </w:tc>
            </w:tr>
            <w:tr w:rsidR="009B490D">
              <w:trPr>
                <w:trHeight w:val="63"/>
                <w:jc w:val="center"/>
              </w:trPr>
              <w:tc>
                <w:tcPr>
                  <w:tcW w:w="874" w:type="dxa"/>
                  <w:shd w:val="clear" w:color="auto" w:fill="auto"/>
                  <w:vAlign w:val="center"/>
                </w:tcPr>
                <w:p w:rsidR="009B490D" w:rsidRDefault="00183E1C">
                  <w:pPr>
                    <w:widowControl/>
                    <w:spacing w:line="380" w:lineRule="exact"/>
                    <w:jc w:val="center"/>
                    <w:rPr>
                      <w:rFonts w:ascii="宋体" w:hAnsi="宋体"/>
                      <w:sz w:val="24"/>
                    </w:rPr>
                  </w:pPr>
                  <w:r>
                    <w:rPr>
                      <w:rFonts w:ascii="宋体" w:hAnsi="宋体" w:hint="eastAsia"/>
                      <w:sz w:val="24"/>
                    </w:rPr>
                    <w:t>②</w:t>
                  </w:r>
                </w:p>
              </w:tc>
              <w:tc>
                <w:tcPr>
                  <w:tcW w:w="1406" w:type="dxa"/>
                  <w:shd w:val="clear" w:color="auto" w:fill="auto"/>
                  <w:vAlign w:val="center"/>
                </w:tcPr>
                <w:p w:rsidR="009B490D" w:rsidRDefault="00183E1C">
                  <w:pPr>
                    <w:spacing w:line="380" w:lineRule="exact"/>
                    <w:jc w:val="center"/>
                    <w:rPr>
                      <w:sz w:val="24"/>
                    </w:rPr>
                  </w:pPr>
                  <w:r>
                    <w:rPr>
                      <w:rFonts w:hint="eastAsia"/>
                      <w:sz w:val="24"/>
                    </w:rPr>
                    <w:t>乙醇卸料区无组织排放</w:t>
                  </w:r>
                </w:p>
              </w:tc>
              <w:tc>
                <w:tcPr>
                  <w:tcW w:w="784" w:type="dxa"/>
                  <w:shd w:val="clear" w:color="auto" w:fill="auto"/>
                  <w:vAlign w:val="center"/>
                </w:tcPr>
                <w:p w:rsidR="009B490D" w:rsidRDefault="00183E1C">
                  <w:pPr>
                    <w:widowControl/>
                    <w:spacing w:line="380" w:lineRule="exact"/>
                    <w:jc w:val="center"/>
                    <w:rPr>
                      <w:sz w:val="24"/>
                    </w:rPr>
                  </w:pPr>
                  <w:r>
                    <w:rPr>
                      <w:rFonts w:hint="eastAsia"/>
                      <w:sz w:val="24"/>
                    </w:rPr>
                    <w:t>1153</w:t>
                  </w:r>
                </w:p>
              </w:tc>
              <w:tc>
                <w:tcPr>
                  <w:tcW w:w="727" w:type="dxa"/>
                  <w:shd w:val="clear" w:color="auto" w:fill="auto"/>
                  <w:vAlign w:val="center"/>
                </w:tcPr>
                <w:p w:rsidR="009B490D" w:rsidRDefault="00183E1C">
                  <w:pPr>
                    <w:widowControl/>
                    <w:spacing w:line="380" w:lineRule="exact"/>
                    <w:jc w:val="center"/>
                    <w:rPr>
                      <w:sz w:val="24"/>
                    </w:rPr>
                  </w:pPr>
                  <w:r>
                    <w:rPr>
                      <w:rFonts w:hint="eastAsia"/>
                      <w:sz w:val="24"/>
                    </w:rPr>
                    <w:t>412</w:t>
                  </w:r>
                </w:p>
              </w:tc>
              <w:tc>
                <w:tcPr>
                  <w:tcW w:w="837" w:type="dxa"/>
                  <w:shd w:val="clear" w:color="auto" w:fill="auto"/>
                  <w:vAlign w:val="center"/>
                </w:tcPr>
                <w:p w:rsidR="009B490D" w:rsidRDefault="00183E1C">
                  <w:pPr>
                    <w:jc w:val="center"/>
                    <w:rPr>
                      <w:sz w:val="24"/>
                    </w:rPr>
                  </w:pPr>
                  <w:r>
                    <w:rPr>
                      <w:rFonts w:hint="eastAsia"/>
                      <w:sz w:val="24"/>
                    </w:rPr>
                    <w:t>30</w:t>
                  </w:r>
                </w:p>
              </w:tc>
              <w:tc>
                <w:tcPr>
                  <w:tcW w:w="943" w:type="dxa"/>
                  <w:shd w:val="clear" w:color="auto" w:fill="auto"/>
                  <w:vAlign w:val="center"/>
                </w:tcPr>
                <w:p w:rsidR="009B490D" w:rsidRDefault="00183E1C">
                  <w:pPr>
                    <w:jc w:val="center"/>
                    <w:rPr>
                      <w:sz w:val="24"/>
                    </w:rPr>
                  </w:pPr>
                  <w:r>
                    <w:rPr>
                      <w:rFonts w:hint="eastAsia"/>
                      <w:sz w:val="24"/>
                    </w:rPr>
                    <w:t>8</w:t>
                  </w:r>
                </w:p>
              </w:tc>
              <w:tc>
                <w:tcPr>
                  <w:tcW w:w="883" w:type="dxa"/>
                  <w:shd w:val="clear" w:color="auto" w:fill="auto"/>
                  <w:vAlign w:val="center"/>
                </w:tcPr>
                <w:p w:rsidR="009B490D" w:rsidRDefault="00183E1C">
                  <w:pPr>
                    <w:jc w:val="center"/>
                    <w:rPr>
                      <w:rFonts w:hAnsi="宋体"/>
                      <w:sz w:val="24"/>
                    </w:rPr>
                  </w:pPr>
                  <w:r>
                    <w:rPr>
                      <w:rFonts w:hAnsi="宋体" w:hint="eastAsia"/>
                      <w:sz w:val="24"/>
                    </w:rPr>
                    <w:t>0.6</w:t>
                  </w:r>
                </w:p>
              </w:tc>
              <w:tc>
                <w:tcPr>
                  <w:tcW w:w="860" w:type="dxa"/>
                  <w:shd w:val="clear" w:color="auto" w:fill="auto"/>
                  <w:vAlign w:val="center"/>
                </w:tcPr>
                <w:p w:rsidR="009B490D" w:rsidRDefault="00183E1C">
                  <w:pPr>
                    <w:widowControl/>
                    <w:spacing w:line="380" w:lineRule="exact"/>
                    <w:jc w:val="center"/>
                    <w:rPr>
                      <w:sz w:val="24"/>
                    </w:rPr>
                  </w:pPr>
                  <w:r>
                    <w:rPr>
                      <w:rFonts w:hint="eastAsia"/>
                      <w:sz w:val="24"/>
                    </w:rPr>
                    <w:t>460</w:t>
                  </w:r>
                </w:p>
              </w:tc>
              <w:tc>
                <w:tcPr>
                  <w:tcW w:w="1054" w:type="dxa"/>
                  <w:shd w:val="clear" w:color="auto" w:fill="auto"/>
                  <w:vAlign w:val="center"/>
                </w:tcPr>
                <w:p w:rsidR="009B490D" w:rsidRDefault="00183E1C">
                  <w:pPr>
                    <w:widowControl/>
                    <w:spacing w:line="380" w:lineRule="exact"/>
                    <w:jc w:val="center"/>
                    <w:rPr>
                      <w:sz w:val="24"/>
                    </w:rPr>
                  </w:pPr>
                  <w:r>
                    <w:rPr>
                      <w:rFonts w:hint="eastAsia"/>
                      <w:sz w:val="24"/>
                    </w:rPr>
                    <w:t>间歇</w:t>
                  </w:r>
                </w:p>
              </w:tc>
              <w:tc>
                <w:tcPr>
                  <w:tcW w:w="1143" w:type="dxa"/>
                  <w:shd w:val="clear" w:color="auto" w:fill="auto"/>
                  <w:vAlign w:val="center"/>
                </w:tcPr>
                <w:p w:rsidR="009B490D" w:rsidRDefault="00183E1C">
                  <w:pPr>
                    <w:widowControl/>
                    <w:spacing w:line="380" w:lineRule="exact"/>
                    <w:jc w:val="center"/>
                    <w:rPr>
                      <w:sz w:val="24"/>
                    </w:rPr>
                  </w:pPr>
                  <w:r>
                    <w:rPr>
                      <w:rFonts w:hint="eastAsia"/>
                      <w:sz w:val="24"/>
                    </w:rPr>
                    <w:t>0.006</w:t>
                  </w:r>
                </w:p>
              </w:tc>
            </w:tr>
          </w:tbl>
          <w:p w:rsidR="009B490D" w:rsidRDefault="00183E1C">
            <w:pPr>
              <w:snapToGrid w:val="0"/>
              <w:spacing w:beforeLines="20" w:before="62"/>
              <w:rPr>
                <w:sz w:val="18"/>
                <w:szCs w:val="18"/>
              </w:rPr>
            </w:pPr>
            <w:r>
              <w:rPr>
                <w:rFonts w:hint="eastAsia"/>
                <w:sz w:val="18"/>
                <w:szCs w:val="18"/>
              </w:rPr>
              <w:t>注：</w:t>
            </w:r>
            <w:r>
              <w:rPr>
                <w:rFonts w:hint="eastAsia"/>
                <w:sz w:val="18"/>
                <w:szCs w:val="18"/>
              </w:rPr>
              <w:t>7000m</w:t>
            </w:r>
            <w:r>
              <w:rPr>
                <w:rFonts w:hint="eastAsia"/>
                <w:sz w:val="18"/>
                <w:szCs w:val="18"/>
                <w:vertAlign w:val="superscript"/>
              </w:rPr>
              <w:t>3</w:t>
            </w:r>
            <w:r>
              <w:rPr>
                <w:rFonts w:hint="eastAsia"/>
                <w:sz w:val="18"/>
                <w:szCs w:val="18"/>
              </w:rPr>
              <w:t>和</w:t>
            </w:r>
            <w:r>
              <w:rPr>
                <w:rFonts w:hint="eastAsia"/>
                <w:sz w:val="18"/>
                <w:szCs w:val="18"/>
              </w:rPr>
              <w:t>3000m</w:t>
            </w:r>
            <w:r>
              <w:rPr>
                <w:rFonts w:hint="eastAsia"/>
                <w:sz w:val="18"/>
                <w:szCs w:val="18"/>
                <w:vertAlign w:val="superscript"/>
              </w:rPr>
              <w:t>3</w:t>
            </w:r>
            <w:r>
              <w:rPr>
                <w:rFonts w:hint="eastAsia"/>
                <w:sz w:val="18"/>
                <w:szCs w:val="18"/>
              </w:rPr>
              <w:t>汽油储罐按一个面源污染源计算。</w:t>
            </w:r>
          </w:p>
          <w:p w:rsidR="009B490D" w:rsidRDefault="00183E1C">
            <w:pPr>
              <w:snapToGrid w:val="0"/>
              <w:spacing w:beforeLines="20" w:before="62"/>
              <w:rPr>
                <w:sz w:val="18"/>
                <w:szCs w:val="18"/>
              </w:rPr>
            </w:pPr>
            <w:r>
              <w:rPr>
                <w:rFonts w:hint="eastAsia"/>
                <w:sz w:val="18"/>
                <w:szCs w:val="18"/>
              </w:rPr>
              <w:t xml:space="preserve">    </w:t>
            </w:r>
            <w:r>
              <w:rPr>
                <w:rFonts w:hint="eastAsia"/>
                <w:sz w:val="18"/>
                <w:szCs w:val="18"/>
              </w:rPr>
              <w:t>乙醇工作损耗产生废气主要在卸料区进行无组织排放，面源按卸料区范围计算。</w:t>
            </w:r>
          </w:p>
          <w:p w:rsidR="009B490D" w:rsidRDefault="00183E1C">
            <w:pPr>
              <w:spacing w:beforeLines="50" w:before="156" w:line="360" w:lineRule="auto"/>
              <w:ind w:firstLineChars="200" w:firstLine="480"/>
              <w:rPr>
                <w:sz w:val="24"/>
              </w:rPr>
            </w:pPr>
            <w:r>
              <w:rPr>
                <w:rFonts w:hint="eastAsia"/>
                <w:sz w:val="24"/>
              </w:rPr>
              <w:t>无组织排放废气</w:t>
            </w:r>
            <w:r>
              <w:rPr>
                <w:sz w:val="24"/>
              </w:rPr>
              <w:t>扩散地面浓度计算结果见表</w:t>
            </w:r>
            <w:r>
              <w:rPr>
                <w:rFonts w:hint="eastAsia"/>
                <w:sz w:val="24"/>
              </w:rPr>
              <w:t>59</w:t>
            </w:r>
            <w:r>
              <w:rPr>
                <w:sz w:val="24"/>
              </w:rPr>
              <w:t>。</w:t>
            </w:r>
          </w:p>
          <w:p w:rsidR="009B490D" w:rsidRDefault="00183E1C">
            <w:pPr>
              <w:autoSpaceDE w:val="0"/>
              <w:autoSpaceDN w:val="0"/>
              <w:spacing w:line="360" w:lineRule="auto"/>
              <w:jc w:val="center"/>
              <w:rPr>
                <w:rFonts w:hAnsi="宋体"/>
                <w:sz w:val="24"/>
              </w:rPr>
            </w:pPr>
            <w:r>
              <w:rPr>
                <w:rFonts w:hAnsi="宋体"/>
                <w:sz w:val="24"/>
              </w:rPr>
              <w:t>表</w:t>
            </w:r>
            <w:r>
              <w:rPr>
                <w:rFonts w:hAnsi="宋体" w:hint="eastAsia"/>
                <w:sz w:val="24"/>
              </w:rPr>
              <w:t>59</w:t>
            </w:r>
            <w:r>
              <w:rPr>
                <w:rFonts w:hAnsi="宋体"/>
                <w:sz w:val="24"/>
              </w:rPr>
              <w:t xml:space="preserve"> </w:t>
            </w:r>
            <w:r>
              <w:rPr>
                <w:rFonts w:hAnsi="宋体" w:hint="eastAsia"/>
                <w:sz w:val="24"/>
              </w:rPr>
              <w:t>无组织</w:t>
            </w:r>
            <w:r>
              <w:rPr>
                <w:rFonts w:hAnsi="宋体"/>
                <w:sz w:val="24"/>
              </w:rPr>
              <w:t>排放</w:t>
            </w:r>
            <w:r>
              <w:rPr>
                <w:rFonts w:hAnsi="宋体" w:hint="eastAsia"/>
                <w:sz w:val="24"/>
              </w:rPr>
              <w:t>废气</w:t>
            </w:r>
            <w:r>
              <w:rPr>
                <w:rFonts w:hAnsi="宋体"/>
                <w:sz w:val="24"/>
              </w:rPr>
              <w:t>扩散</w:t>
            </w:r>
            <w:r>
              <w:rPr>
                <w:rFonts w:hAnsi="宋体" w:hint="eastAsia"/>
                <w:sz w:val="24"/>
              </w:rPr>
              <w:t>预测</w:t>
            </w:r>
            <w:r>
              <w:rPr>
                <w:rFonts w:hAnsi="宋体"/>
                <w:sz w:val="24"/>
              </w:rPr>
              <w:t>结果</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2558"/>
              <w:gridCol w:w="1727"/>
              <w:gridCol w:w="1727"/>
              <w:gridCol w:w="1720"/>
            </w:tblGrid>
            <w:tr w:rsidR="009B490D">
              <w:trPr>
                <w:trHeight w:val="465"/>
                <w:tblHeader/>
                <w:jc w:val="center"/>
              </w:trPr>
              <w:tc>
                <w:tcPr>
                  <w:tcW w:w="1779" w:type="dxa"/>
                  <w:vMerge w:val="restart"/>
                  <w:shd w:val="clear" w:color="auto" w:fill="auto"/>
                  <w:vAlign w:val="center"/>
                </w:tcPr>
                <w:p w:rsidR="009B490D" w:rsidRDefault="00183E1C">
                  <w:pPr>
                    <w:spacing w:line="280" w:lineRule="exact"/>
                    <w:jc w:val="center"/>
                    <w:rPr>
                      <w:caps/>
                      <w:sz w:val="24"/>
                    </w:rPr>
                  </w:pPr>
                  <w:r>
                    <w:rPr>
                      <w:caps/>
                      <w:sz w:val="24"/>
                    </w:rPr>
                    <w:t>距源中心下风向距离（</w:t>
                  </w:r>
                  <w:r>
                    <w:rPr>
                      <w:sz w:val="24"/>
                    </w:rPr>
                    <w:t>m</w:t>
                  </w:r>
                  <w:r>
                    <w:rPr>
                      <w:caps/>
                      <w:sz w:val="24"/>
                    </w:rPr>
                    <w:t>）</w:t>
                  </w:r>
                </w:p>
              </w:tc>
              <w:tc>
                <w:tcPr>
                  <w:tcW w:w="4285" w:type="dxa"/>
                  <w:gridSpan w:val="2"/>
                  <w:tcBorders>
                    <w:left w:val="single" w:sz="4" w:space="0" w:color="auto"/>
                    <w:right w:val="single" w:sz="4" w:space="0" w:color="auto"/>
                  </w:tcBorders>
                  <w:shd w:val="clear" w:color="auto" w:fill="auto"/>
                  <w:vAlign w:val="center"/>
                </w:tcPr>
                <w:p w:rsidR="009B490D" w:rsidRDefault="00183E1C">
                  <w:pPr>
                    <w:spacing w:line="280" w:lineRule="exact"/>
                    <w:jc w:val="center"/>
                    <w:rPr>
                      <w:caps/>
                      <w:sz w:val="24"/>
                    </w:rPr>
                  </w:pPr>
                  <w:r>
                    <w:rPr>
                      <w:rFonts w:hint="eastAsia"/>
                      <w:caps/>
                      <w:sz w:val="24"/>
                    </w:rPr>
                    <w:t>汽油储罐非甲烷总烃</w:t>
                  </w:r>
                </w:p>
              </w:tc>
              <w:tc>
                <w:tcPr>
                  <w:tcW w:w="3447" w:type="dxa"/>
                  <w:gridSpan w:val="2"/>
                  <w:tcBorders>
                    <w:left w:val="single" w:sz="4" w:space="0" w:color="auto"/>
                    <w:right w:val="single" w:sz="4" w:space="0" w:color="auto"/>
                  </w:tcBorders>
                  <w:shd w:val="clear" w:color="auto" w:fill="auto"/>
                  <w:vAlign w:val="center"/>
                </w:tcPr>
                <w:p w:rsidR="009B490D" w:rsidRDefault="00183E1C">
                  <w:pPr>
                    <w:spacing w:line="280" w:lineRule="exact"/>
                    <w:jc w:val="center"/>
                    <w:rPr>
                      <w:caps/>
                      <w:sz w:val="24"/>
                    </w:rPr>
                  </w:pPr>
                  <w:r>
                    <w:rPr>
                      <w:rFonts w:hint="eastAsia"/>
                      <w:caps/>
                      <w:sz w:val="24"/>
                    </w:rPr>
                    <w:t>乙醇储罐非甲烷总烃</w:t>
                  </w:r>
                </w:p>
              </w:tc>
            </w:tr>
            <w:tr w:rsidR="009B490D">
              <w:trPr>
                <w:trHeight w:val="600"/>
                <w:tblHeader/>
                <w:jc w:val="center"/>
              </w:trPr>
              <w:tc>
                <w:tcPr>
                  <w:tcW w:w="1779" w:type="dxa"/>
                  <w:vMerge/>
                  <w:shd w:val="clear" w:color="auto" w:fill="auto"/>
                  <w:vAlign w:val="center"/>
                </w:tcPr>
                <w:p w:rsidR="009B490D" w:rsidRDefault="009B490D">
                  <w:pPr>
                    <w:spacing w:line="280" w:lineRule="exact"/>
                    <w:jc w:val="center"/>
                    <w:rPr>
                      <w:caps/>
                      <w:sz w:val="24"/>
                    </w:rPr>
                  </w:pPr>
                </w:p>
              </w:tc>
              <w:tc>
                <w:tcPr>
                  <w:tcW w:w="2558" w:type="dxa"/>
                  <w:tcBorders>
                    <w:left w:val="single" w:sz="4" w:space="0" w:color="auto"/>
                    <w:right w:val="single" w:sz="4" w:space="0" w:color="auto"/>
                  </w:tcBorders>
                  <w:shd w:val="clear" w:color="auto" w:fill="auto"/>
                  <w:vAlign w:val="center"/>
                </w:tcPr>
                <w:p w:rsidR="009B490D" w:rsidRDefault="00183E1C">
                  <w:pPr>
                    <w:spacing w:line="280" w:lineRule="exact"/>
                    <w:jc w:val="center"/>
                    <w:rPr>
                      <w:sz w:val="24"/>
                    </w:rPr>
                  </w:pPr>
                  <w:r>
                    <w:rPr>
                      <w:sz w:val="24"/>
                    </w:rPr>
                    <w:t>下风向</w:t>
                  </w:r>
                  <w:r>
                    <w:rPr>
                      <w:rFonts w:hint="eastAsia"/>
                      <w:sz w:val="24"/>
                    </w:rPr>
                    <w:t>地面</w:t>
                  </w:r>
                  <w:r>
                    <w:rPr>
                      <w:sz w:val="24"/>
                    </w:rPr>
                    <w:t>浓度（</w:t>
                  </w:r>
                  <w:r>
                    <w:rPr>
                      <w:sz w:val="24"/>
                    </w:rPr>
                    <w:t>mg/m</w:t>
                  </w:r>
                  <w:r>
                    <w:rPr>
                      <w:sz w:val="24"/>
                      <w:vertAlign w:val="superscript"/>
                    </w:rPr>
                    <w:t>3</w:t>
                  </w:r>
                  <w:r>
                    <w:rPr>
                      <w:sz w:val="24"/>
                    </w:rPr>
                    <w:t>）</w:t>
                  </w:r>
                </w:p>
              </w:tc>
              <w:tc>
                <w:tcPr>
                  <w:tcW w:w="1727" w:type="dxa"/>
                  <w:tcBorders>
                    <w:left w:val="single" w:sz="4" w:space="0" w:color="auto"/>
                    <w:right w:val="single" w:sz="4" w:space="0" w:color="auto"/>
                  </w:tcBorders>
                  <w:shd w:val="clear" w:color="auto" w:fill="auto"/>
                  <w:vAlign w:val="center"/>
                </w:tcPr>
                <w:p w:rsidR="009B490D" w:rsidRDefault="00183E1C">
                  <w:pPr>
                    <w:spacing w:line="280" w:lineRule="exact"/>
                    <w:jc w:val="center"/>
                    <w:rPr>
                      <w:sz w:val="24"/>
                    </w:rPr>
                  </w:pPr>
                  <w:r>
                    <w:rPr>
                      <w:caps/>
                      <w:sz w:val="24"/>
                    </w:rPr>
                    <w:t>占标率（</w:t>
                  </w:r>
                  <w:r>
                    <w:rPr>
                      <w:caps/>
                      <w:sz w:val="24"/>
                    </w:rPr>
                    <w:t>%</w:t>
                  </w:r>
                  <w:r>
                    <w:rPr>
                      <w:caps/>
                      <w:sz w:val="24"/>
                    </w:rPr>
                    <w:t>）</w:t>
                  </w:r>
                </w:p>
              </w:tc>
              <w:tc>
                <w:tcPr>
                  <w:tcW w:w="1727" w:type="dxa"/>
                  <w:tcBorders>
                    <w:left w:val="single" w:sz="4" w:space="0" w:color="auto"/>
                    <w:right w:val="single" w:sz="4" w:space="0" w:color="auto"/>
                  </w:tcBorders>
                  <w:shd w:val="clear" w:color="auto" w:fill="auto"/>
                  <w:vAlign w:val="center"/>
                </w:tcPr>
                <w:p w:rsidR="009B490D" w:rsidRDefault="00183E1C">
                  <w:pPr>
                    <w:spacing w:line="280" w:lineRule="exact"/>
                    <w:jc w:val="center"/>
                    <w:rPr>
                      <w:sz w:val="24"/>
                    </w:rPr>
                  </w:pPr>
                  <w:r>
                    <w:rPr>
                      <w:sz w:val="24"/>
                    </w:rPr>
                    <w:t>下风向</w:t>
                  </w:r>
                  <w:r>
                    <w:rPr>
                      <w:rFonts w:hint="eastAsia"/>
                      <w:sz w:val="24"/>
                    </w:rPr>
                    <w:t>地面</w:t>
                  </w:r>
                  <w:r>
                    <w:rPr>
                      <w:sz w:val="24"/>
                    </w:rPr>
                    <w:t>浓度（</w:t>
                  </w:r>
                  <w:r>
                    <w:rPr>
                      <w:sz w:val="24"/>
                    </w:rPr>
                    <w:t>mg/m</w:t>
                  </w:r>
                  <w:r>
                    <w:rPr>
                      <w:sz w:val="24"/>
                      <w:vertAlign w:val="superscript"/>
                    </w:rPr>
                    <w:t>3</w:t>
                  </w:r>
                  <w:r>
                    <w:rPr>
                      <w:sz w:val="24"/>
                    </w:rPr>
                    <w:t>）</w:t>
                  </w:r>
                </w:p>
              </w:tc>
              <w:tc>
                <w:tcPr>
                  <w:tcW w:w="1720" w:type="dxa"/>
                  <w:tcBorders>
                    <w:left w:val="single" w:sz="4" w:space="0" w:color="auto"/>
                    <w:right w:val="single" w:sz="4" w:space="0" w:color="auto"/>
                  </w:tcBorders>
                  <w:shd w:val="clear" w:color="auto" w:fill="auto"/>
                  <w:vAlign w:val="center"/>
                </w:tcPr>
                <w:p w:rsidR="009B490D" w:rsidRDefault="00183E1C">
                  <w:pPr>
                    <w:spacing w:line="280" w:lineRule="exact"/>
                    <w:jc w:val="center"/>
                    <w:rPr>
                      <w:sz w:val="24"/>
                    </w:rPr>
                  </w:pPr>
                  <w:r>
                    <w:rPr>
                      <w:caps/>
                      <w:sz w:val="24"/>
                    </w:rPr>
                    <w:t>占标率（</w:t>
                  </w:r>
                  <w:r>
                    <w:rPr>
                      <w:caps/>
                      <w:sz w:val="24"/>
                    </w:rPr>
                    <w:t>%</w:t>
                  </w:r>
                  <w:r>
                    <w:rPr>
                      <w:caps/>
                      <w:sz w:val="24"/>
                    </w:rPr>
                    <w:t>）</w:t>
                  </w:r>
                </w:p>
              </w:tc>
            </w:tr>
            <w:tr w:rsidR="009B490D">
              <w:trPr>
                <w:trHeight w:hRule="exact" w:val="510"/>
                <w:jc w:val="center"/>
              </w:trPr>
              <w:tc>
                <w:tcPr>
                  <w:tcW w:w="1779" w:type="dxa"/>
                  <w:vAlign w:val="center"/>
                </w:tcPr>
                <w:p w:rsidR="009B490D" w:rsidRDefault="00183E1C">
                  <w:pPr>
                    <w:jc w:val="center"/>
                    <w:rPr>
                      <w:b/>
                      <w:sz w:val="24"/>
                    </w:rPr>
                  </w:pPr>
                  <w:r>
                    <w:rPr>
                      <w:rFonts w:hint="eastAsia"/>
                      <w:b/>
                      <w:sz w:val="24"/>
                    </w:rPr>
                    <w:lastRenderedPageBreak/>
                    <w:t>26</w:t>
                  </w:r>
                </w:p>
              </w:tc>
              <w:tc>
                <w:tcPr>
                  <w:tcW w:w="2558" w:type="dxa"/>
                  <w:tcBorders>
                    <w:left w:val="single" w:sz="6" w:space="0" w:color="000000"/>
                    <w:right w:val="single" w:sz="4" w:space="0" w:color="auto"/>
                  </w:tcBorders>
                  <w:vAlign w:val="center"/>
                </w:tcPr>
                <w:p w:rsidR="009B490D" w:rsidRDefault="00183E1C">
                  <w:pPr>
                    <w:jc w:val="center"/>
                    <w:rPr>
                      <w:b/>
                      <w:sz w:val="24"/>
                    </w:rPr>
                  </w:pPr>
                  <w:r>
                    <w:rPr>
                      <w:rFonts w:hint="eastAsia"/>
                      <w:b/>
                      <w:sz w:val="24"/>
                    </w:rPr>
                    <w:t>--</w:t>
                  </w:r>
                </w:p>
              </w:tc>
              <w:tc>
                <w:tcPr>
                  <w:tcW w:w="1727" w:type="dxa"/>
                  <w:tcBorders>
                    <w:left w:val="single" w:sz="4" w:space="0" w:color="auto"/>
                  </w:tcBorders>
                  <w:vAlign w:val="center"/>
                </w:tcPr>
                <w:p w:rsidR="009B490D" w:rsidRDefault="00183E1C">
                  <w:pPr>
                    <w:jc w:val="center"/>
                    <w:rPr>
                      <w:b/>
                      <w:sz w:val="24"/>
                    </w:rPr>
                  </w:pPr>
                  <w:r>
                    <w:rPr>
                      <w:rFonts w:hint="eastAsia"/>
                      <w:b/>
                      <w:sz w:val="24"/>
                    </w:rPr>
                    <w:t>--</w:t>
                  </w:r>
                </w:p>
              </w:tc>
              <w:tc>
                <w:tcPr>
                  <w:tcW w:w="1727" w:type="dxa"/>
                  <w:tcBorders>
                    <w:left w:val="single" w:sz="4" w:space="0" w:color="auto"/>
                  </w:tcBorders>
                  <w:vAlign w:val="center"/>
                </w:tcPr>
                <w:p w:rsidR="009B490D" w:rsidRDefault="00183E1C">
                  <w:pPr>
                    <w:jc w:val="center"/>
                    <w:rPr>
                      <w:b/>
                      <w:sz w:val="24"/>
                    </w:rPr>
                  </w:pPr>
                  <w:r>
                    <w:rPr>
                      <w:b/>
                      <w:sz w:val="24"/>
                    </w:rPr>
                    <w:t>0.1507</w:t>
                  </w:r>
                </w:p>
              </w:tc>
              <w:tc>
                <w:tcPr>
                  <w:tcW w:w="1720" w:type="dxa"/>
                  <w:tcBorders>
                    <w:left w:val="single" w:sz="4" w:space="0" w:color="auto"/>
                  </w:tcBorders>
                  <w:vAlign w:val="center"/>
                </w:tcPr>
                <w:p w:rsidR="009B490D" w:rsidRDefault="00183E1C">
                  <w:pPr>
                    <w:jc w:val="center"/>
                    <w:rPr>
                      <w:b/>
                      <w:sz w:val="24"/>
                    </w:rPr>
                  </w:pPr>
                  <w:r>
                    <w:rPr>
                      <w:b/>
                      <w:sz w:val="24"/>
                    </w:rPr>
                    <w:t>7.53</w:t>
                  </w:r>
                </w:p>
              </w:tc>
            </w:tr>
            <w:tr w:rsidR="009B490D">
              <w:trPr>
                <w:trHeight w:hRule="exact" w:val="510"/>
                <w:jc w:val="center"/>
              </w:trPr>
              <w:tc>
                <w:tcPr>
                  <w:tcW w:w="1779" w:type="dxa"/>
                  <w:vAlign w:val="center"/>
                </w:tcPr>
                <w:p w:rsidR="009B490D" w:rsidRDefault="00183E1C">
                  <w:pPr>
                    <w:jc w:val="center"/>
                    <w:rPr>
                      <w:b/>
                      <w:sz w:val="24"/>
                    </w:rPr>
                  </w:pPr>
                  <w:r>
                    <w:rPr>
                      <w:rFonts w:hint="eastAsia"/>
                      <w:b/>
                      <w:sz w:val="24"/>
                    </w:rPr>
                    <w:t>72</w:t>
                  </w:r>
                </w:p>
              </w:tc>
              <w:tc>
                <w:tcPr>
                  <w:tcW w:w="2558" w:type="dxa"/>
                  <w:tcBorders>
                    <w:left w:val="single" w:sz="6" w:space="0" w:color="000000"/>
                    <w:right w:val="single" w:sz="4" w:space="0" w:color="auto"/>
                  </w:tcBorders>
                  <w:vAlign w:val="center"/>
                </w:tcPr>
                <w:p w:rsidR="009B490D" w:rsidRDefault="00183E1C">
                  <w:pPr>
                    <w:jc w:val="center"/>
                    <w:rPr>
                      <w:b/>
                      <w:sz w:val="24"/>
                    </w:rPr>
                  </w:pPr>
                  <w:r>
                    <w:rPr>
                      <w:b/>
                      <w:sz w:val="24"/>
                    </w:rPr>
                    <w:t>0.1759</w:t>
                  </w:r>
                </w:p>
              </w:tc>
              <w:tc>
                <w:tcPr>
                  <w:tcW w:w="1727" w:type="dxa"/>
                  <w:tcBorders>
                    <w:left w:val="single" w:sz="4" w:space="0" w:color="auto"/>
                  </w:tcBorders>
                  <w:vAlign w:val="center"/>
                </w:tcPr>
                <w:p w:rsidR="009B490D" w:rsidRDefault="00183E1C">
                  <w:pPr>
                    <w:jc w:val="center"/>
                    <w:rPr>
                      <w:b/>
                      <w:sz w:val="24"/>
                    </w:rPr>
                  </w:pPr>
                  <w:r>
                    <w:rPr>
                      <w:b/>
                      <w:sz w:val="24"/>
                    </w:rPr>
                    <w:t>8.</w:t>
                  </w:r>
                  <w:r>
                    <w:rPr>
                      <w:rFonts w:hint="eastAsia"/>
                      <w:b/>
                      <w:sz w:val="24"/>
                    </w:rPr>
                    <w:t>80</w:t>
                  </w:r>
                </w:p>
              </w:tc>
              <w:tc>
                <w:tcPr>
                  <w:tcW w:w="1727" w:type="dxa"/>
                  <w:tcBorders>
                    <w:left w:val="single" w:sz="4" w:space="0" w:color="auto"/>
                  </w:tcBorders>
                  <w:vAlign w:val="center"/>
                </w:tcPr>
                <w:p w:rsidR="009B490D" w:rsidRDefault="00183E1C">
                  <w:pPr>
                    <w:jc w:val="center"/>
                    <w:rPr>
                      <w:sz w:val="24"/>
                    </w:rPr>
                  </w:pPr>
                  <w:r>
                    <w:rPr>
                      <w:rFonts w:hint="eastAsia"/>
                      <w:sz w:val="24"/>
                    </w:rPr>
                    <w:t>--</w:t>
                  </w:r>
                </w:p>
              </w:tc>
              <w:tc>
                <w:tcPr>
                  <w:tcW w:w="1720" w:type="dxa"/>
                  <w:tcBorders>
                    <w:left w:val="single" w:sz="4" w:space="0" w:color="auto"/>
                  </w:tcBorders>
                  <w:vAlign w:val="center"/>
                </w:tcPr>
                <w:p w:rsidR="009B490D" w:rsidRDefault="00183E1C">
                  <w:pPr>
                    <w:jc w:val="center"/>
                    <w:rPr>
                      <w:sz w:val="24"/>
                    </w:rPr>
                  </w:pPr>
                  <w:r>
                    <w:rPr>
                      <w:rFonts w:hint="eastAsia"/>
                      <w:sz w:val="24"/>
                    </w:rPr>
                    <w:t>--</w:t>
                  </w:r>
                </w:p>
              </w:tc>
            </w:tr>
            <w:tr w:rsidR="009B490D">
              <w:trPr>
                <w:trHeight w:hRule="exact" w:val="510"/>
                <w:jc w:val="center"/>
              </w:trPr>
              <w:tc>
                <w:tcPr>
                  <w:tcW w:w="1779" w:type="dxa"/>
                  <w:vAlign w:val="center"/>
                </w:tcPr>
                <w:p w:rsidR="009B490D" w:rsidRDefault="00183E1C">
                  <w:pPr>
                    <w:jc w:val="center"/>
                    <w:rPr>
                      <w:sz w:val="24"/>
                    </w:rPr>
                  </w:pPr>
                  <w:r>
                    <w:rPr>
                      <w:sz w:val="24"/>
                    </w:rPr>
                    <w:t>100</w:t>
                  </w:r>
                </w:p>
              </w:tc>
              <w:tc>
                <w:tcPr>
                  <w:tcW w:w="2558" w:type="dxa"/>
                  <w:tcBorders>
                    <w:left w:val="single" w:sz="6" w:space="0" w:color="000000"/>
                    <w:right w:val="single" w:sz="4" w:space="0" w:color="auto"/>
                  </w:tcBorders>
                  <w:vAlign w:val="center"/>
                </w:tcPr>
                <w:p w:rsidR="009B490D" w:rsidRDefault="00183E1C">
                  <w:pPr>
                    <w:jc w:val="center"/>
                    <w:rPr>
                      <w:sz w:val="24"/>
                    </w:rPr>
                  </w:pPr>
                  <w:r>
                    <w:rPr>
                      <w:sz w:val="24"/>
                    </w:rPr>
                    <w:t>0.136</w:t>
                  </w:r>
                </w:p>
              </w:tc>
              <w:tc>
                <w:tcPr>
                  <w:tcW w:w="1727" w:type="dxa"/>
                  <w:tcBorders>
                    <w:left w:val="single" w:sz="4" w:space="0" w:color="auto"/>
                  </w:tcBorders>
                  <w:vAlign w:val="center"/>
                </w:tcPr>
                <w:p w:rsidR="009B490D" w:rsidRDefault="00183E1C">
                  <w:pPr>
                    <w:jc w:val="center"/>
                    <w:rPr>
                      <w:sz w:val="24"/>
                    </w:rPr>
                  </w:pPr>
                  <w:r>
                    <w:rPr>
                      <w:sz w:val="24"/>
                    </w:rPr>
                    <w:t>6.80</w:t>
                  </w:r>
                </w:p>
              </w:tc>
              <w:tc>
                <w:tcPr>
                  <w:tcW w:w="1727" w:type="dxa"/>
                  <w:tcBorders>
                    <w:left w:val="single" w:sz="4" w:space="0" w:color="auto"/>
                  </w:tcBorders>
                  <w:vAlign w:val="center"/>
                </w:tcPr>
                <w:p w:rsidR="009B490D" w:rsidRDefault="00183E1C">
                  <w:pPr>
                    <w:jc w:val="center"/>
                    <w:rPr>
                      <w:sz w:val="24"/>
                    </w:rPr>
                  </w:pPr>
                  <w:r>
                    <w:rPr>
                      <w:sz w:val="24"/>
                    </w:rPr>
                    <w:t>0.04712</w:t>
                  </w:r>
                </w:p>
              </w:tc>
              <w:tc>
                <w:tcPr>
                  <w:tcW w:w="1720" w:type="dxa"/>
                  <w:tcBorders>
                    <w:left w:val="single" w:sz="4" w:space="0" w:color="auto"/>
                  </w:tcBorders>
                  <w:vAlign w:val="center"/>
                </w:tcPr>
                <w:p w:rsidR="009B490D" w:rsidRDefault="00183E1C">
                  <w:pPr>
                    <w:jc w:val="center"/>
                    <w:rPr>
                      <w:sz w:val="24"/>
                    </w:rPr>
                  </w:pPr>
                  <w:r>
                    <w:rPr>
                      <w:sz w:val="24"/>
                    </w:rPr>
                    <w:t>2.36</w:t>
                  </w:r>
                </w:p>
              </w:tc>
            </w:tr>
            <w:tr w:rsidR="009B490D">
              <w:trPr>
                <w:trHeight w:hRule="exact" w:val="510"/>
                <w:jc w:val="center"/>
              </w:trPr>
              <w:tc>
                <w:tcPr>
                  <w:tcW w:w="1779" w:type="dxa"/>
                  <w:vAlign w:val="center"/>
                </w:tcPr>
                <w:p w:rsidR="009B490D" w:rsidRDefault="00183E1C">
                  <w:pPr>
                    <w:jc w:val="center"/>
                    <w:rPr>
                      <w:sz w:val="24"/>
                    </w:rPr>
                  </w:pPr>
                  <w:r>
                    <w:rPr>
                      <w:sz w:val="24"/>
                    </w:rPr>
                    <w:t>200</w:t>
                  </w:r>
                </w:p>
              </w:tc>
              <w:tc>
                <w:tcPr>
                  <w:tcW w:w="2558" w:type="dxa"/>
                  <w:tcBorders>
                    <w:left w:val="single" w:sz="6" w:space="0" w:color="000000"/>
                    <w:right w:val="single" w:sz="4" w:space="0" w:color="auto"/>
                  </w:tcBorders>
                  <w:vAlign w:val="center"/>
                </w:tcPr>
                <w:p w:rsidR="009B490D" w:rsidRDefault="00183E1C">
                  <w:pPr>
                    <w:jc w:val="center"/>
                    <w:rPr>
                      <w:sz w:val="24"/>
                    </w:rPr>
                  </w:pPr>
                  <w:r>
                    <w:rPr>
                      <w:sz w:val="24"/>
                    </w:rPr>
                    <w:t>0.06965</w:t>
                  </w:r>
                </w:p>
              </w:tc>
              <w:tc>
                <w:tcPr>
                  <w:tcW w:w="1727" w:type="dxa"/>
                  <w:tcBorders>
                    <w:left w:val="single" w:sz="4" w:space="0" w:color="auto"/>
                  </w:tcBorders>
                  <w:vAlign w:val="center"/>
                </w:tcPr>
                <w:p w:rsidR="009B490D" w:rsidRDefault="00183E1C">
                  <w:pPr>
                    <w:jc w:val="center"/>
                    <w:rPr>
                      <w:sz w:val="24"/>
                    </w:rPr>
                  </w:pPr>
                  <w:r>
                    <w:rPr>
                      <w:sz w:val="24"/>
                    </w:rPr>
                    <w:t>3.48</w:t>
                  </w:r>
                </w:p>
              </w:tc>
              <w:tc>
                <w:tcPr>
                  <w:tcW w:w="1727" w:type="dxa"/>
                  <w:tcBorders>
                    <w:left w:val="single" w:sz="4" w:space="0" w:color="auto"/>
                  </w:tcBorders>
                  <w:vAlign w:val="center"/>
                </w:tcPr>
                <w:p w:rsidR="009B490D" w:rsidRDefault="00183E1C">
                  <w:pPr>
                    <w:jc w:val="center"/>
                    <w:rPr>
                      <w:sz w:val="24"/>
                    </w:rPr>
                  </w:pPr>
                  <w:r>
                    <w:rPr>
                      <w:sz w:val="24"/>
                    </w:rPr>
                    <w:t>0.01594</w:t>
                  </w:r>
                </w:p>
              </w:tc>
              <w:tc>
                <w:tcPr>
                  <w:tcW w:w="1720" w:type="dxa"/>
                  <w:tcBorders>
                    <w:left w:val="single" w:sz="4" w:space="0" w:color="auto"/>
                  </w:tcBorders>
                  <w:vAlign w:val="center"/>
                </w:tcPr>
                <w:p w:rsidR="009B490D" w:rsidRDefault="00183E1C">
                  <w:pPr>
                    <w:jc w:val="center"/>
                    <w:rPr>
                      <w:sz w:val="24"/>
                    </w:rPr>
                  </w:pPr>
                  <w:r>
                    <w:rPr>
                      <w:sz w:val="24"/>
                    </w:rPr>
                    <w:t>0.80</w:t>
                  </w:r>
                </w:p>
              </w:tc>
            </w:tr>
            <w:tr w:rsidR="009B490D">
              <w:trPr>
                <w:trHeight w:hRule="exact" w:val="510"/>
                <w:jc w:val="center"/>
              </w:trPr>
              <w:tc>
                <w:tcPr>
                  <w:tcW w:w="1779" w:type="dxa"/>
                  <w:vAlign w:val="center"/>
                </w:tcPr>
                <w:p w:rsidR="009B490D" w:rsidRDefault="00183E1C">
                  <w:pPr>
                    <w:jc w:val="center"/>
                    <w:rPr>
                      <w:sz w:val="24"/>
                    </w:rPr>
                  </w:pPr>
                  <w:r>
                    <w:rPr>
                      <w:sz w:val="24"/>
                    </w:rPr>
                    <w:t>300</w:t>
                  </w:r>
                </w:p>
              </w:tc>
              <w:tc>
                <w:tcPr>
                  <w:tcW w:w="2558" w:type="dxa"/>
                  <w:tcBorders>
                    <w:left w:val="single" w:sz="6" w:space="0" w:color="000000"/>
                    <w:right w:val="single" w:sz="4" w:space="0" w:color="auto"/>
                  </w:tcBorders>
                  <w:vAlign w:val="center"/>
                </w:tcPr>
                <w:p w:rsidR="009B490D" w:rsidRDefault="00183E1C">
                  <w:pPr>
                    <w:jc w:val="center"/>
                    <w:rPr>
                      <w:sz w:val="24"/>
                    </w:rPr>
                  </w:pPr>
                  <w:r>
                    <w:rPr>
                      <w:sz w:val="24"/>
                    </w:rPr>
                    <w:t>0.04769</w:t>
                  </w:r>
                </w:p>
              </w:tc>
              <w:tc>
                <w:tcPr>
                  <w:tcW w:w="1727" w:type="dxa"/>
                  <w:tcBorders>
                    <w:left w:val="single" w:sz="4" w:space="0" w:color="auto"/>
                  </w:tcBorders>
                  <w:vAlign w:val="center"/>
                </w:tcPr>
                <w:p w:rsidR="009B490D" w:rsidRDefault="00183E1C">
                  <w:pPr>
                    <w:jc w:val="center"/>
                    <w:rPr>
                      <w:sz w:val="24"/>
                    </w:rPr>
                  </w:pPr>
                  <w:r>
                    <w:rPr>
                      <w:sz w:val="24"/>
                    </w:rPr>
                    <w:t>2.38</w:t>
                  </w:r>
                </w:p>
              </w:tc>
              <w:tc>
                <w:tcPr>
                  <w:tcW w:w="1727" w:type="dxa"/>
                  <w:tcBorders>
                    <w:left w:val="single" w:sz="4" w:space="0" w:color="auto"/>
                  </w:tcBorders>
                  <w:vAlign w:val="center"/>
                </w:tcPr>
                <w:p w:rsidR="009B490D" w:rsidRDefault="00183E1C">
                  <w:pPr>
                    <w:jc w:val="center"/>
                    <w:rPr>
                      <w:sz w:val="24"/>
                    </w:rPr>
                  </w:pPr>
                  <w:r>
                    <w:rPr>
                      <w:sz w:val="24"/>
                    </w:rPr>
                    <w:t>0.008184</w:t>
                  </w:r>
                </w:p>
              </w:tc>
              <w:tc>
                <w:tcPr>
                  <w:tcW w:w="1720" w:type="dxa"/>
                  <w:tcBorders>
                    <w:left w:val="single" w:sz="4" w:space="0" w:color="auto"/>
                  </w:tcBorders>
                  <w:vAlign w:val="center"/>
                </w:tcPr>
                <w:p w:rsidR="009B490D" w:rsidRDefault="00183E1C">
                  <w:pPr>
                    <w:jc w:val="center"/>
                    <w:rPr>
                      <w:sz w:val="24"/>
                    </w:rPr>
                  </w:pPr>
                  <w:r>
                    <w:rPr>
                      <w:sz w:val="24"/>
                    </w:rPr>
                    <w:t>0.41</w:t>
                  </w:r>
                </w:p>
              </w:tc>
            </w:tr>
            <w:tr w:rsidR="009B490D">
              <w:trPr>
                <w:trHeight w:hRule="exact" w:val="510"/>
                <w:jc w:val="center"/>
              </w:trPr>
              <w:tc>
                <w:tcPr>
                  <w:tcW w:w="1779" w:type="dxa"/>
                  <w:vAlign w:val="center"/>
                </w:tcPr>
                <w:p w:rsidR="009B490D" w:rsidRDefault="00183E1C">
                  <w:pPr>
                    <w:jc w:val="center"/>
                    <w:rPr>
                      <w:sz w:val="24"/>
                    </w:rPr>
                  </w:pPr>
                  <w:r>
                    <w:rPr>
                      <w:sz w:val="24"/>
                    </w:rPr>
                    <w:t>400</w:t>
                  </w:r>
                </w:p>
              </w:tc>
              <w:tc>
                <w:tcPr>
                  <w:tcW w:w="2558" w:type="dxa"/>
                  <w:tcBorders>
                    <w:left w:val="single" w:sz="6" w:space="0" w:color="000000"/>
                    <w:right w:val="single" w:sz="4" w:space="0" w:color="auto"/>
                  </w:tcBorders>
                  <w:vAlign w:val="center"/>
                </w:tcPr>
                <w:p w:rsidR="009B490D" w:rsidRDefault="00183E1C">
                  <w:pPr>
                    <w:jc w:val="center"/>
                    <w:rPr>
                      <w:sz w:val="24"/>
                    </w:rPr>
                  </w:pPr>
                  <w:r>
                    <w:rPr>
                      <w:sz w:val="24"/>
                    </w:rPr>
                    <w:t>0.03614</w:t>
                  </w:r>
                </w:p>
              </w:tc>
              <w:tc>
                <w:tcPr>
                  <w:tcW w:w="1727" w:type="dxa"/>
                  <w:tcBorders>
                    <w:left w:val="single" w:sz="4" w:space="0" w:color="auto"/>
                  </w:tcBorders>
                  <w:vAlign w:val="center"/>
                </w:tcPr>
                <w:p w:rsidR="009B490D" w:rsidRDefault="00183E1C">
                  <w:pPr>
                    <w:jc w:val="center"/>
                    <w:rPr>
                      <w:sz w:val="24"/>
                    </w:rPr>
                  </w:pPr>
                  <w:r>
                    <w:rPr>
                      <w:sz w:val="24"/>
                    </w:rPr>
                    <w:t>1.81</w:t>
                  </w:r>
                </w:p>
              </w:tc>
              <w:tc>
                <w:tcPr>
                  <w:tcW w:w="1727" w:type="dxa"/>
                  <w:tcBorders>
                    <w:left w:val="single" w:sz="4" w:space="0" w:color="auto"/>
                  </w:tcBorders>
                  <w:vAlign w:val="center"/>
                </w:tcPr>
                <w:p w:rsidR="009B490D" w:rsidRDefault="00183E1C">
                  <w:pPr>
                    <w:jc w:val="center"/>
                    <w:rPr>
                      <w:sz w:val="24"/>
                    </w:rPr>
                  </w:pPr>
                  <w:r>
                    <w:rPr>
                      <w:sz w:val="24"/>
                    </w:rPr>
                    <w:t>0.005062</w:t>
                  </w:r>
                </w:p>
              </w:tc>
              <w:tc>
                <w:tcPr>
                  <w:tcW w:w="1720" w:type="dxa"/>
                  <w:tcBorders>
                    <w:left w:val="single" w:sz="4" w:space="0" w:color="auto"/>
                  </w:tcBorders>
                  <w:vAlign w:val="center"/>
                </w:tcPr>
                <w:p w:rsidR="009B490D" w:rsidRDefault="00183E1C">
                  <w:pPr>
                    <w:jc w:val="center"/>
                    <w:rPr>
                      <w:sz w:val="24"/>
                    </w:rPr>
                  </w:pPr>
                  <w:r>
                    <w:rPr>
                      <w:sz w:val="24"/>
                    </w:rPr>
                    <w:t>0.25</w:t>
                  </w:r>
                </w:p>
              </w:tc>
            </w:tr>
            <w:tr w:rsidR="009B490D">
              <w:trPr>
                <w:trHeight w:hRule="exact" w:val="510"/>
                <w:jc w:val="center"/>
              </w:trPr>
              <w:tc>
                <w:tcPr>
                  <w:tcW w:w="1779" w:type="dxa"/>
                  <w:vAlign w:val="center"/>
                </w:tcPr>
                <w:p w:rsidR="009B490D" w:rsidRDefault="00183E1C">
                  <w:pPr>
                    <w:jc w:val="center"/>
                    <w:rPr>
                      <w:sz w:val="24"/>
                    </w:rPr>
                  </w:pPr>
                  <w:r>
                    <w:rPr>
                      <w:sz w:val="24"/>
                    </w:rPr>
                    <w:t>500</w:t>
                  </w:r>
                </w:p>
              </w:tc>
              <w:tc>
                <w:tcPr>
                  <w:tcW w:w="2558" w:type="dxa"/>
                  <w:tcBorders>
                    <w:left w:val="single" w:sz="6" w:space="0" w:color="000000"/>
                    <w:right w:val="single" w:sz="4" w:space="0" w:color="auto"/>
                  </w:tcBorders>
                  <w:vAlign w:val="center"/>
                </w:tcPr>
                <w:p w:rsidR="009B490D" w:rsidRDefault="00183E1C">
                  <w:pPr>
                    <w:jc w:val="center"/>
                    <w:rPr>
                      <w:sz w:val="24"/>
                    </w:rPr>
                  </w:pPr>
                  <w:r>
                    <w:rPr>
                      <w:sz w:val="24"/>
                    </w:rPr>
                    <w:t>0.02882</w:t>
                  </w:r>
                </w:p>
              </w:tc>
              <w:tc>
                <w:tcPr>
                  <w:tcW w:w="1727" w:type="dxa"/>
                  <w:tcBorders>
                    <w:left w:val="single" w:sz="4" w:space="0" w:color="auto"/>
                  </w:tcBorders>
                  <w:vAlign w:val="center"/>
                </w:tcPr>
                <w:p w:rsidR="009B490D" w:rsidRDefault="00183E1C">
                  <w:pPr>
                    <w:jc w:val="center"/>
                    <w:rPr>
                      <w:sz w:val="24"/>
                    </w:rPr>
                  </w:pPr>
                  <w:r>
                    <w:rPr>
                      <w:sz w:val="24"/>
                    </w:rPr>
                    <w:t>1.44</w:t>
                  </w:r>
                </w:p>
              </w:tc>
              <w:tc>
                <w:tcPr>
                  <w:tcW w:w="1727" w:type="dxa"/>
                  <w:tcBorders>
                    <w:left w:val="single" w:sz="4" w:space="0" w:color="auto"/>
                  </w:tcBorders>
                  <w:vAlign w:val="center"/>
                </w:tcPr>
                <w:p w:rsidR="009B490D" w:rsidRDefault="00183E1C">
                  <w:pPr>
                    <w:jc w:val="center"/>
                    <w:rPr>
                      <w:sz w:val="24"/>
                    </w:rPr>
                  </w:pPr>
                  <w:r>
                    <w:rPr>
                      <w:sz w:val="24"/>
                    </w:rPr>
                    <w:t>0.00348</w:t>
                  </w:r>
                </w:p>
              </w:tc>
              <w:tc>
                <w:tcPr>
                  <w:tcW w:w="1720" w:type="dxa"/>
                  <w:tcBorders>
                    <w:left w:val="single" w:sz="4" w:space="0" w:color="auto"/>
                  </w:tcBorders>
                  <w:vAlign w:val="center"/>
                </w:tcPr>
                <w:p w:rsidR="009B490D" w:rsidRDefault="00183E1C">
                  <w:pPr>
                    <w:jc w:val="center"/>
                    <w:rPr>
                      <w:sz w:val="24"/>
                    </w:rPr>
                  </w:pPr>
                  <w:r>
                    <w:rPr>
                      <w:sz w:val="24"/>
                    </w:rPr>
                    <w:t>0.17</w:t>
                  </w:r>
                </w:p>
              </w:tc>
            </w:tr>
            <w:tr w:rsidR="009B490D">
              <w:trPr>
                <w:trHeight w:hRule="exact" w:val="510"/>
                <w:jc w:val="center"/>
              </w:trPr>
              <w:tc>
                <w:tcPr>
                  <w:tcW w:w="1779" w:type="dxa"/>
                  <w:vAlign w:val="center"/>
                </w:tcPr>
                <w:p w:rsidR="009B490D" w:rsidRDefault="00183E1C">
                  <w:pPr>
                    <w:jc w:val="center"/>
                    <w:rPr>
                      <w:sz w:val="24"/>
                    </w:rPr>
                  </w:pPr>
                  <w:r>
                    <w:rPr>
                      <w:sz w:val="24"/>
                    </w:rPr>
                    <w:t>600</w:t>
                  </w:r>
                </w:p>
              </w:tc>
              <w:tc>
                <w:tcPr>
                  <w:tcW w:w="2558" w:type="dxa"/>
                  <w:tcBorders>
                    <w:left w:val="single" w:sz="6" w:space="0" w:color="000000"/>
                    <w:right w:val="single" w:sz="4" w:space="0" w:color="auto"/>
                  </w:tcBorders>
                  <w:vAlign w:val="center"/>
                </w:tcPr>
                <w:p w:rsidR="009B490D" w:rsidRDefault="00183E1C">
                  <w:pPr>
                    <w:jc w:val="center"/>
                    <w:rPr>
                      <w:sz w:val="24"/>
                    </w:rPr>
                  </w:pPr>
                  <w:r>
                    <w:rPr>
                      <w:sz w:val="24"/>
                    </w:rPr>
                    <w:t>0.02372</w:t>
                  </w:r>
                </w:p>
              </w:tc>
              <w:tc>
                <w:tcPr>
                  <w:tcW w:w="1727" w:type="dxa"/>
                  <w:tcBorders>
                    <w:left w:val="single" w:sz="4" w:space="0" w:color="auto"/>
                  </w:tcBorders>
                  <w:vAlign w:val="center"/>
                </w:tcPr>
                <w:p w:rsidR="009B490D" w:rsidRDefault="00183E1C">
                  <w:pPr>
                    <w:jc w:val="center"/>
                    <w:rPr>
                      <w:sz w:val="24"/>
                    </w:rPr>
                  </w:pPr>
                  <w:r>
                    <w:rPr>
                      <w:sz w:val="24"/>
                    </w:rPr>
                    <w:t>1.19</w:t>
                  </w:r>
                </w:p>
              </w:tc>
              <w:tc>
                <w:tcPr>
                  <w:tcW w:w="1727" w:type="dxa"/>
                  <w:tcBorders>
                    <w:left w:val="single" w:sz="4" w:space="0" w:color="auto"/>
                  </w:tcBorders>
                  <w:vAlign w:val="center"/>
                </w:tcPr>
                <w:p w:rsidR="009B490D" w:rsidRDefault="00183E1C">
                  <w:pPr>
                    <w:jc w:val="center"/>
                    <w:rPr>
                      <w:sz w:val="24"/>
                    </w:rPr>
                  </w:pPr>
                  <w:r>
                    <w:rPr>
                      <w:sz w:val="24"/>
                    </w:rPr>
                    <w:t>0.00256</w:t>
                  </w:r>
                </w:p>
              </w:tc>
              <w:tc>
                <w:tcPr>
                  <w:tcW w:w="1720" w:type="dxa"/>
                  <w:tcBorders>
                    <w:left w:val="single" w:sz="4" w:space="0" w:color="auto"/>
                  </w:tcBorders>
                  <w:vAlign w:val="center"/>
                </w:tcPr>
                <w:p w:rsidR="009B490D" w:rsidRDefault="00183E1C">
                  <w:pPr>
                    <w:jc w:val="center"/>
                    <w:rPr>
                      <w:sz w:val="24"/>
                    </w:rPr>
                  </w:pPr>
                  <w:r>
                    <w:rPr>
                      <w:sz w:val="24"/>
                    </w:rPr>
                    <w:t>0.13</w:t>
                  </w:r>
                </w:p>
              </w:tc>
            </w:tr>
            <w:tr w:rsidR="009B490D">
              <w:trPr>
                <w:trHeight w:hRule="exact" w:val="510"/>
                <w:jc w:val="center"/>
              </w:trPr>
              <w:tc>
                <w:tcPr>
                  <w:tcW w:w="1779" w:type="dxa"/>
                  <w:vAlign w:val="center"/>
                </w:tcPr>
                <w:p w:rsidR="009B490D" w:rsidRDefault="00183E1C">
                  <w:pPr>
                    <w:jc w:val="center"/>
                    <w:rPr>
                      <w:sz w:val="24"/>
                    </w:rPr>
                  </w:pPr>
                  <w:r>
                    <w:rPr>
                      <w:sz w:val="24"/>
                    </w:rPr>
                    <w:t>700</w:t>
                  </w:r>
                </w:p>
              </w:tc>
              <w:tc>
                <w:tcPr>
                  <w:tcW w:w="2558" w:type="dxa"/>
                  <w:tcBorders>
                    <w:left w:val="single" w:sz="6" w:space="0" w:color="000000"/>
                    <w:right w:val="single" w:sz="4" w:space="0" w:color="auto"/>
                  </w:tcBorders>
                  <w:vAlign w:val="center"/>
                </w:tcPr>
                <w:p w:rsidR="009B490D" w:rsidRDefault="00183E1C">
                  <w:pPr>
                    <w:jc w:val="center"/>
                    <w:rPr>
                      <w:sz w:val="24"/>
                    </w:rPr>
                  </w:pPr>
                  <w:r>
                    <w:rPr>
                      <w:sz w:val="24"/>
                    </w:rPr>
                    <w:t>0.01996</w:t>
                  </w:r>
                </w:p>
              </w:tc>
              <w:tc>
                <w:tcPr>
                  <w:tcW w:w="1727" w:type="dxa"/>
                  <w:tcBorders>
                    <w:left w:val="single" w:sz="4" w:space="0" w:color="auto"/>
                  </w:tcBorders>
                  <w:vAlign w:val="center"/>
                </w:tcPr>
                <w:p w:rsidR="009B490D" w:rsidRDefault="00183E1C">
                  <w:pPr>
                    <w:jc w:val="center"/>
                    <w:rPr>
                      <w:sz w:val="24"/>
                    </w:rPr>
                  </w:pPr>
                  <w:r>
                    <w:rPr>
                      <w:sz w:val="24"/>
                    </w:rPr>
                    <w:t>1.00</w:t>
                  </w:r>
                </w:p>
              </w:tc>
              <w:tc>
                <w:tcPr>
                  <w:tcW w:w="1727" w:type="dxa"/>
                  <w:tcBorders>
                    <w:left w:val="single" w:sz="4" w:space="0" w:color="auto"/>
                  </w:tcBorders>
                  <w:vAlign w:val="center"/>
                </w:tcPr>
                <w:p w:rsidR="009B490D" w:rsidRDefault="00183E1C">
                  <w:pPr>
                    <w:jc w:val="center"/>
                    <w:rPr>
                      <w:sz w:val="24"/>
                    </w:rPr>
                  </w:pPr>
                  <w:r>
                    <w:rPr>
                      <w:sz w:val="24"/>
                    </w:rPr>
                    <w:t>0.001973</w:t>
                  </w:r>
                </w:p>
              </w:tc>
              <w:tc>
                <w:tcPr>
                  <w:tcW w:w="1720" w:type="dxa"/>
                  <w:tcBorders>
                    <w:left w:val="single" w:sz="4" w:space="0" w:color="auto"/>
                  </w:tcBorders>
                  <w:vAlign w:val="center"/>
                </w:tcPr>
                <w:p w:rsidR="009B490D" w:rsidRDefault="00183E1C">
                  <w:pPr>
                    <w:jc w:val="center"/>
                    <w:rPr>
                      <w:sz w:val="24"/>
                    </w:rPr>
                  </w:pPr>
                  <w:r>
                    <w:rPr>
                      <w:sz w:val="24"/>
                    </w:rPr>
                    <w:t>0.10</w:t>
                  </w:r>
                </w:p>
              </w:tc>
            </w:tr>
            <w:tr w:rsidR="009B490D">
              <w:trPr>
                <w:trHeight w:hRule="exact" w:val="510"/>
                <w:jc w:val="center"/>
              </w:trPr>
              <w:tc>
                <w:tcPr>
                  <w:tcW w:w="1779" w:type="dxa"/>
                  <w:vAlign w:val="center"/>
                </w:tcPr>
                <w:p w:rsidR="009B490D" w:rsidRDefault="00183E1C">
                  <w:pPr>
                    <w:jc w:val="center"/>
                    <w:rPr>
                      <w:sz w:val="24"/>
                    </w:rPr>
                  </w:pPr>
                  <w:r>
                    <w:rPr>
                      <w:sz w:val="24"/>
                    </w:rPr>
                    <w:t>800</w:t>
                  </w:r>
                </w:p>
              </w:tc>
              <w:tc>
                <w:tcPr>
                  <w:tcW w:w="2558" w:type="dxa"/>
                  <w:tcBorders>
                    <w:left w:val="single" w:sz="6" w:space="0" w:color="000000"/>
                    <w:right w:val="single" w:sz="4" w:space="0" w:color="auto"/>
                  </w:tcBorders>
                  <w:vAlign w:val="center"/>
                </w:tcPr>
                <w:p w:rsidR="009B490D" w:rsidRDefault="00183E1C">
                  <w:pPr>
                    <w:jc w:val="center"/>
                    <w:rPr>
                      <w:sz w:val="24"/>
                    </w:rPr>
                  </w:pPr>
                  <w:r>
                    <w:rPr>
                      <w:sz w:val="24"/>
                    </w:rPr>
                    <w:t>0.01723</w:t>
                  </w:r>
                </w:p>
              </w:tc>
              <w:tc>
                <w:tcPr>
                  <w:tcW w:w="1727" w:type="dxa"/>
                  <w:tcBorders>
                    <w:left w:val="single" w:sz="4" w:space="0" w:color="auto"/>
                  </w:tcBorders>
                  <w:vAlign w:val="center"/>
                </w:tcPr>
                <w:p w:rsidR="009B490D" w:rsidRDefault="00183E1C">
                  <w:pPr>
                    <w:jc w:val="center"/>
                    <w:rPr>
                      <w:sz w:val="24"/>
                    </w:rPr>
                  </w:pPr>
                  <w:r>
                    <w:rPr>
                      <w:sz w:val="24"/>
                    </w:rPr>
                    <w:t>0.86</w:t>
                  </w:r>
                </w:p>
              </w:tc>
              <w:tc>
                <w:tcPr>
                  <w:tcW w:w="1727" w:type="dxa"/>
                  <w:tcBorders>
                    <w:left w:val="single" w:sz="4" w:space="0" w:color="auto"/>
                  </w:tcBorders>
                  <w:vAlign w:val="center"/>
                </w:tcPr>
                <w:p w:rsidR="009B490D" w:rsidRDefault="00183E1C">
                  <w:pPr>
                    <w:jc w:val="center"/>
                    <w:rPr>
                      <w:sz w:val="24"/>
                    </w:rPr>
                  </w:pPr>
                  <w:r>
                    <w:rPr>
                      <w:sz w:val="24"/>
                    </w:rPr>
                    <w:t>0.001594</w:t>
                  </w:r>
                </w:p>
              </w:tc>
              <w:tc>
                <w:tcPr>
                  <w:tcW w:w="1720" w:type="dxa"/>
                  <w:tcBorders>
                    <w:left w:val="single" w:sz="4" w:space="0" w:color="auto"/>
                  </w:tcBorders>
                  <w:vAlign w:val="center"/>
                </w:tcPr>
                <w:p w:rsidR="009B490D" w:rsidRDefault="00183E1C">
                  <w:pPr>
                    <w:jc w:val="center"/>
                    <w:rPr>
                      <w:sz w:val="24"/>
                    </w:rPr>
                  </w:pPr>
                  <w:r>
                    <w:rPr>
                      <w:sz w:val="24"/>
                    </w:rPr>
                    <w:t>0.08</w:t>
                  </w:r>
                </w:p>
              </w:tc>
            </w:tr>
            <w:tr w:rsidR="009B490D">
              <w:trPr>
                <w:trHeight w:hRule="exact" w:val="510"/>
                <w:jc w:val="center"/>
              </w:trPr>
              <w:tc>
                <w:tcPr>
                  <w:tcW w:w="1779" w:type="dxa"/>
                  <w:vAlign w:val="center"/>
                </w:tcPr>
                <w:p w:rsidR="009B490D" w:rsidRDefault="00183E1C">
                  <w:pPr>
                    <w:jc w:val="center"/>
                    <w:rPr>
                      <w:sz w:val="24"/>
                    </w:rPr>
                  </w:pPr>
                  <w:r>
                    <w:rPr>
                      <w:sz w:val="24"/>
                    </w:rPr>
                    <w:t>900</w:t>
                  </w:r>
                </w:p>
              </w:tc>
              <w:tc>
                <w:tcPr>
                  <w:tcW w:w="2558" w:type="dxa"/>
                  <w:tcBorders>
                    <w:left w:val="single" w:sz="6" w:space="0" w:color="000000"/>
                    <w:right w:val="single" w:sz="4" w:space="0" w:color="auto"/>
                  </w:tcBorders>
                  <w:vAlign w:val="center"/>
                </w:tcPr>
                <w:p w:rsidR="009B490D" w:rsidRDefault="00183E1C">
                  <w:pPr>
                    <w:jc w:val="center"/>
                    <w:rPr>
                      <w:sz w:val="24"/>
                    </w:rPr>
                  </w:pPr>
                  <w:r>
                    <w:rPr>
                      <w:sz w:val="24"/>
                    </w:rPr>
                    <w:t>0.01506</w:t>
                  </w:r>
                </w:p>
              </w:tc>
              <w:tc>
                <w:tcPr>
                  <w:tcW w:w="1727" w:type="dxa"/>
                  <w:tcBorders>
                    <w:left w:val="single" w:sz="4" w:space="0" w:color="auto"/>
                  </w:tcBorders>
                  <w:vAlign w:val="center"/>
                </w:tcPr>
                <w:p w:rsidR="009B490D" w:rsidRDefault="00183E1C">
                  <w:pPr>
                    <w:jc w:val="center"/>
                    <w:rPr>
                      <w:sz w:val="24"/>
                    </w:rPr>
                  </w:pPr>
                  <w:r>
                    <w:rPr>
                      <w:sz w:val="24"/>
                    </w:rPr>
                    <w:t>0.75</w:t>
                  </w:r>
                </w:p>
              </w:tc>
              <w:tc>
                <w:tcPr>
                  <w:tcW w:w="1727" w:type="dxa"/>
                  <w:tcBorders>
                    <w:left w:val="single" w:sz="4" w:space="0" w:color="auto"/>
                  </w:tcBorders>
                  <w:vAlign w:val="center"/>
                </w:tcPr>
                <w:p w:rsidR="009B490D" w:rsidRDefault="00183E1C">
                  <w:pPr>
                    <w:jc w:val="center"/>
                    <w:rPr>
                      <w:sz w:val="24"/>
                    </w:rPr>
                  </w:pPr>
                  <w:r>
                    <w:rPr>
                      <w:sz w:val="24"/>
                    </w:rPr>
                    <w:t>0.001321</w:t>
                  </w:r>
                </w:p>
              </w:tc>
              <w:tc>
                <w:tcPr>
                  <w:tcW w:w="1720" w:type="dxa"/>
                  <w:tcBorders>
                    <w:left w:val="single" w:sz="4" w:space="0" w:color="auto"/>
                  </w:tcBorders>
                  <w:vAlign w:val="center"/>
                </w:tcPr>
                <w:p w:rsidR="009B490D" w:rsidRDefault="00183E1C">
                  <w:pPr>
                    <w:jc w:val="center"/>
                    <w:rPr>
                      <w:sz w:val="24"/>
                    </w:rPr>
                  </w:pPr>
                  <w:r>
                    <w:rPr>
                      <w:sz w:val="24"/>
                    </w:rPr>
                    <w:t>0.07</w:t>
                  </w:r>
                </w:p>
              </w:tc>
            </w:tr>
            <w:tr w:rsidR="009B490D">
              <w:trPr>
                <w:trHeight w:hRule="exact" w:val="510"/>
                <w:jc w:val="center"/>
              </w:trPr>
              <w:tc>
                <w:tcPr>
                  <w:tcW w:w="1779" w:type="dxa"/>
                  <w:vAlign w:val="center"/>
                </w:tcPr>
                <w:p w:rsidR="009B490D" w:rsidRDefault="00183E1C">
                  <w:pPr>
                    <w:jc w:val="center"/>
                    <w:rPr>
                      <w:sz w:val="24"/>
                    </w:rPr>
                  </w:pPr>
                  <w:r>
                    <w:rPr>
                      <w:sz w:val="24"/>
                    </w:rPr>
                    <w:t>1000</w:t>
                  </w:r>
                </w:p>
              </w:tc>
              <w:tc>
                <w:tcPr>
                  <w:tcW w:w="2558" w:type="dxa"/>
                  <w:tcBorders>
                    <w:left w:val="single" w:sz="6" w:space="0" w:color="000000"/>
                    <w:right w:val="single" w:sz="4" w:space="0" w:color="auto"/>
                  </w:tcBorders>
                  <w:vAlign w:val="center"/>
                </w:tcPr>
                <w:p w:rsidR="009B490D" w:rsidRDefault="00183E1C">
                  <w:pPr>
                    <w:jc w:val="center"/>
                    <w:rPr>
                      <w:sz w:val="24"/>
                    </w:rPr>
                  </w:pPr>
                  <w:r>
                    <w:rPr>
                      <w:sz w:val="24"/>
                    </w:rPr>
                    <w:t>0.01329</w:t>
                  </w:r>
                </w:p>
              </w:tc>
              <w:tc>
                <w:tcPr>
                  <w:tcW w:w="1727" w:type="dxa"/>
                  <w:tcBorders>
                    <w:left w:val="single" w:sz="4" w:space="0" w:color="auto"/>
                  </w:tcBorders>
                  <w:vAlign w:val="center"/>
                </w:tcPr>
                <w:p w:rsidR="009B490D" w:rsidRDefault="00183E1C">
                  <w:pPr>
                    <w:jc w:val="center"/>
                    <w:rPr>
                      <w:sz w:val="24"/>
                    </w:rPr>
                  </w:pPr>
                  <w:r>
                    <w:rPr>
                      <w:sz w:val="24"/>
                    </w:rPr>
                    <w:t>0.66</w:t>
                  </w:r>
                </w:p>
              </w:tc>
              <w:tc>
                <w:tcPr>
                  <w:tcW w:w="1727" w:type="dxa"/>
                  <w:tcBorders>
                    <w:left w:val="single" w:sz="4" w:space="0" w:color="auto"/>
                  </w:tcBorders>
                  <w:vAlign w:val="center"/>
                </w:tcPr>
                <w:p w:rsidR="009B490D" w:rsidRDefault="00183E1C">
                  <w:pPr>
                    <w:jc w:val="center"/>
                    <w:rPr>
                      <w:sz w:val="24"/>
                    </w:rPr>
                  </w:pPr>
                  <w:r>
                    <w:rPr>
                      <w:sz w:val="24"/>
                    </w:rPr>
                    <w:t>0.001118</w:t>
                  </w:r>
                </w:p>
              </w:tc>
              <w:tc>
                <w:tcPr>
                  <w:tcW w:w="1720" w:type="dxa"/>
                  <w:tcBorders>
                    <w:left w:val="single" w:sz="4" w:space="0" w:color="auto"/>
                  </w:tcBorders>
                  <w:vAlign w:val="center"/>
                </w:tcPr>
                <w:p w:rsidR="009B490D" w:rsidRDefault="00183E1C">
                  <w:pPr>
                    <w:jc w:val="center"/>
                    <w:rPr>
                      <w:sz w:val="24"/>
                    </w:rPr>
                  </w:pPr>
                  <w:r>
                    <w:rPr>
                      <w:sz w:val="24"/>
                    </w:rPr>
                    <w:t>0.06</w:t>
                  </w:r>
                </w:p>
              </w:tc>
            </w:tr>
            <w:tr w:rsidR="009B490D">
              <w:trPr>
                <w:trHeight w:hRule="exact" w:val="510"/>
                <w:jc w:val="center"/>
              </w:trPr>
              <w:tc>
                <w:tcPr>
                  <w:tcW w:w="1779" w:type="dxa"/>
                  <w:vAlign w:val="center"/>
                </w:tcPr>
                <w:p w:rsidR="009B490D" w:rsidRDefault="00183E1C">
                  <w:pPr>
                    <w:jc w:val="center"/>
                    <w:rPr>
                      <w:sz w:val="24"/>
                    </w:rPr>
                  </w:pPr>
                  <w:r>
                    <w:rPr>
                      <w:sz w:val="24"/>
                    </w:rPr>
                    <w:t>1100</w:t>
                  </w:r>
                </w:p>
              </w:tc>
              <w:tc>
                <w:tcPr>
                  <w:tcW w:w="2558" w:type="dxa"/>
                  <w:tcBorders>
                    <w:left w:val="single" w:sz="6" w:space="0" w:color="000000"/>
                    <w:right w:val="single" w:sz="4" w:space="0" w:color="auto"/>
                  </w:tcBorders>
                  <w:vAlign w:val="center"/>
                </w:tcPr>
                <w:p w:rsidR="009B490D" w:rsidRDefault="00183E1C">
                  <w:pPr>
                    <w:jc w:val="center"/>
                    <w:rPr>
                      <w:sz w:val="24"/>
                    </w:rPr>
                  </w:pPr>
                  <w:r>
                    <w:rPr>
                      <w:sz w:val="24"/>
                    </w:rPr>
                    <w:t>0.01186</w:t>
                  </w:r>
                </w:p>
              </w:tc>
              <w:tc>
                <w:tcPr>
                  <w:tcW w:w="1727" w:type="dxa"/>
                  <w:tcBorders>
                    <w:left w:val="single" w:sz="4" w:space="0" w:color="auto"/>
                  </w:tcBorders>
                  <w:vAlign w:val="center"/>
                </w:tcPr>
                <w:p w:rsidR="009B490D" w:rsidRDefault="00183E1C">
                  <w:pPr>
                    <w:jc w:val="center"/>
                    <w:rPr>
                      <w:sz w:val="24"/>
                    </w:rPr>
                  </w:pPr>
                  <w:r>
                    <w:rPr>
                      <w:sz w:val="24"/>
                    </w:rPr>
                    <w:t>0.59</w:t>
                  </w:r>
                </w:p>
              </w:tc>
              <w:tc>
                <w:tcPr>
                  <w:tcW w:w="1727" w:type="dxa"/>
                  <w:tcBorders>
                    <w:left w:val="single" w:sz="4" w:space="0" w:color="auto"/>
                  </w:tcBorders>
                  <w:vAlign w:val="center"/>
                </w:tcPr>
                <w:p w:rsidR="009B490D" w:rsidRDefault="00183E1C">
                  <w:pPr>
                    <w:jc w:val="center"/>
                    <w:rPr>
                      <w:sz w:val="24"/>
                    </w:rPr>
                  </w:pPr>
                  <w:r>
                    <w:rPr>
                      <w:sz w:val="24"/>
                    </w:rPr>
                    <w:t>0.000965</w:t>
                  </w:r>
                </w:p>
              </w:tc>
              <w:tc>
                <w:tcPr>
                  <w:tcW w:w="1720" w:type="dxa"/>
                  <w:tcBorders>
                    <w:left w:val="single" w:sz="4" w:space="0" w:color="auto"/>
                  </w:tcBorders>
                  <w:vAlign w:val="center"/>
                </w:tcPr>
                <w:p w:rsidR="009B490D" w:rsidRDefault="00183E1C">
                  <w:pPr>
                    <w:jc w:val="center"/>
                    <w:rPr>
                      <w:sz w:val="24"/>
                    </w:rPr>
                  </w:pPr>
                  <w:r>
                    <w:rPr>
                      <w:sz w:val="24"/>
                    </w:rPr>
                    <w:t>0.05</w:t>
                  </w:r>
                </w:p>
              </w:tc>
            </w:tr>
            <w:tr w:rsidR="009B490D">
              <w:trPr>
                <w:trHeight w:hRule="exact" w:val="510"/>
                <w:jc w:val="center"/>
              </w:trPr>
              <w:tc>
                <w:tcPr>
                  <w:tcW w:w="1779" w:type="dxa"/>
                  <w:vAlign w:val="center"/>
                </w:tcPr>
                <w:p w:rsidR="009B490D" w:rsidRDefault="00183E1C">
                  <w:pPr>
                    <w:jc w:val="center"/>
                    <w:rPr>
                      <w:sz w:val="24"/>
                    </w:rPr>
                  </w:pPr>
                  <w:r>
                    <w:rPr>
                      <w:sz w:val="24"/>
                    </w:rPr>
                    <w:t>1200</w:t>
                  </w:r>
                </w:p>
              </w:tc>
              <w:tc>
                <w:tcPr>
                  <w:tcW w:w="2558" w:type="dxa"/>
                  <w:tcBorders>
                    <w:left w:val="single" w:sz="6" w:space="0" w:color="000000"/>
                    <w:right w:val="single" w:sz="4" w:space="0" w:color="auto"/>
                  </w:tcBorders>
                  <w:vAlign w:val="center"/>
                </w:tcPr>
                <w:p w:rsidR="009B490D" w:rsidRDefault="00183E1C">
                  <w:pPr>
                    <w:jc w:val="center"/>
                    <w:rPr>
                      <w:sz w:val="24"/>
                    </w:rPr>
                  </w:pPr>
                  <w:r>
                    <w:rPr>
                      <w:sz w:val="24"/>
                    </w:rPr>
                    <w:t>0.01066</w:t>
                  </w:r>
                </w:p>
              </w:tc>
              <w:tc>
                <w:tcPr>
                  <w:tcW w:w="1727" w:type="dxa"/>
                  <w:tcBorders>
                    <w:left w:val="single" w:sz="4" w:space="0" w:color="auto"/>
                  </w:tcBorders>
                  <w:vAlign w:val="center"/>
                </w:tcPr>
                <w:p w:rsidR="009B490D" w:rsidRDefault="00183E1C">
                  <w:pPr>
                    <w:jc w:val="center"/>
                    <w:rPr>
                      <w:sz w:val="24"/>
                    </w:rPr>
                  </w:pPr>
                  <w:r>
                    <w:rPr>
                      <w:sz w:val="24"/>
                    </w:rPr>
                    <w:t>0.53</w:t>
                  </w:r>
                </w:p>
              </w:tc>
              <w:tc>
                <w:tcPr>
                  <w:tcW w:w="1727" w:type="dxa"/>
                  <w:tcBorders>
                    <w:left w:val="single" w:sz="4" w:space="0" w:color="auto"/>
                  </w:tcBorders>
                  <w:vAlign w:val="center"/>
                </w:tcPr>
                <w:p w:rsidR="009B490D" w:rsidRDefault="00183E1C">
                  <w:pPr>
                    <w:jc w:val="center"/>
                    <w:rPr>
                      <w:sz w:val="24"/>
                    </w:rPr>
                  </w:pPr>
                  <w:r>
                    <w:rPr>
                      <w:sz w:val="24"/>
                    </w:rPr>
                    <w:t>0.0008442</w:t>
                  </w:r>
                </w:p>
              </w:tc>
              <w:tc>
                <w:tcPr>
                  <w:tcW w:w="1720" w:type="dxa"/>
                  <w:tcBorders>
                    <w:left w:val="single" w:sz="4" w:space="0" w:color="auto"/>
                  </w:tcBorders>
                  <w:vAlign w:val="center"/>
                </w:tcPr>
                <w:p w:rsidR="009B490D" w:rsidRDefault="00183E1C">
                  <w:pPr>
                    <w:jc w:val="center"/>
                    <w:rPr>
                      <w:sz w:val="24"/>
                    </w:rPr>
                  </w:pPr>
                  <w:r>
                    <w:rPr>
                      <w:sz w:val="24"/>
                    </w:rPr>
                    <w:t>0.04</w:t>
                  </w:r>
                </w:p>
              </w:tc>
            </w:tr>
            <w:tr w:rsidR="009B490D">
              <w:trPr>
                <w:trHeight w:hRule="exact" w:val="510"/>
                <w:jc w:val="center"/>
              </w:trPr>
              <w:tc>
                <w:tcPr>
                  <w:tcW w:w="1779" w:type="dxa"/>
                  <w:vAlign w:val="center"/>
                </w:tcPr>
                <w:p w:rsidR="009B490D" w:rsidRDefault="00183E1C">
                  <w:pPr>
                    <w:jc w:val="center"/>
                    <w:rPr>
                      <w:sz w:val="24"/>
                    </w:rPr>
                  </w:pPr>
                  <w:r>
                    <w:rPr>
                      <w:sz w:val="24"/>
                    </w:rPr>
                    <w:t>1300</w:t>
                  </w:r>
                </w:p>
              </w:tc>
              <w:tc>
                <w:tcPr>
                  <w:tcW w:w="2558" w:type="dxa"/>
                  <w:tcBorders>
                    <w:left w:val="single" w:sz="6" w:space="0" w:color="000000"/>
                    <w:right w:val="single" w:sz="4" w:space="0" w:color="auto"/>
                  </w:tcBorders>
                  <w:vAlign w:val="center"/>
                </w:tcPr>
                <w:p w:rsidR="009B490D" w:rsidRDefault="00183E1C">
                  <w:pPr>
                    <w:jc w:val="center"/>
                    <w:rPr>
                      <w:sz w:val="24"/>
                    </w:rPr>
                  </w:pPr>
                  <w:r>
                    <w:rPr>
                      <w:sz w:val="24"/>
                    </w:rPr>
                    <w:t>0.009633</w:t>
                  </w:r>
                </w:p>
              </w:tc>
              <w:tc>
                <w:tcPr>
                  <w:tcW w:w="1727" w:type="dxa"/>
                  <w:tcBorders>
                    <w:left w:val="single" w:sz="4" w:space="0" w:color="auto"/>
                  </w:tcBorders>
                  <w:vAlign w:val="center"/>
                </w:tcPr>
                <w:p w:rsidR="009B490D" w:rsidRDefault="00183E1C">
                  <w:pPr>
                    <w:jc w:val="center"/>
                    <w:rPr>
                      <w:sz w:val="24"/>
                    </w:rPr>
                  </w:pPr>
                  <w:r>
                    <w:rPr>
                      <w:sz w:val="24"/>
                    </w:rPr>
                    <w:t>0.48</w:t>
                  </w:r>
                </w:p>
              </w:tc>
              <w:tc>
                <w:tcPr>
                  <w:tcW w:w="1727" w:type="dxa"/>
                  <w:tcBorders>
                    <w:left w:val="single" w:sz="4" w:space="0" w:color="auto"/>
                  </w:tcBorders>
                  <w:vAlign w:val="center"/>
                </w:tcPr>
                <w:p w:rsidR="009B490D" w:rsidRDefault="00183E1C">
                  <w:pPr>
                    <w:jc w:val="center"/>
                    <w:rPr>
                      <w:sz w:val="24"/>
                    </w:rPr>
                  </w:pPr>
                  <w:r>
                    <w:rPr>
                      <w:sz w:val="24"/>
                    </w:rPr>
                    <w:t>0.0007461</w:t>
                  </w:r>
                </w:p>
              </w:tc>
              <w:tc>
                <w:tcPr>
                  <w:tcW w:w="1720" w:type="dxa"/>
                  <w:tcBorders>
                    <w:left w:val="single" w:sz="4" w:space="0" w:color="auto"/>
                  </w:tcBorders>
                  <w:vAlign w:val="center"/>
                </w:tcPr>
                <w:p w:rsidR="009B490D" w:rsidRDefault="00183E1C">
                  <w:pPr>
                    <w:jc w:val="center"/>
                    <w:rPr>
                      <w:sz w:val="24"/>
                    </w:rPr>
                  </w:pPr>
                  <w:r>
                    <w:rPr>
                      <w:sz w:val="24"/>
                    </w:rPr>
                    <w:t>0.04</w:t>
                  </w:r>
                </w:p>
              </w:tc>
            </w:tr>
            <w:tr w:rsidR="009B490D">
              <w:trPr>
                <w:trHeight w:hRule="exact" w:val="510"/>
                <w:jc w:val="center"/>
              </w:trPr>
              <w:tc>
                <w:tcPr>
                  <w:tcW w:w="1779" w:type="dxa"/>
                  <w:vAlign w:val="center"/>
                </w:tcPr>
                <w:p w:rsidR="009B490D" w:rsidRDefault="00183E1C">
                  <w:pPr>
                    <w:jc w:val="center"/>
                    <w:rPr>
                      <w:sz w:val="24"/>
                    </w:rPr>
                  </w:pPr>
                  <w:r>
                    <w:rPr>
                      <w:sz w:val="24"/>
                    </w:rPr>
                    <w:t>1400</w:t>
                  </w:r>
                </w:p>
              </w:tc>
              <w:tc>
                <w:tcPr>
                  <w:tcW w:w="2558" w:type="dxa"/>
                  <w:tcBorders>
                    <w:left w:val="single" w:sz="6" w:space="0" w:color="000000"/>
                    <w:right w:val="single" w:sz="4" w:space="0" w:color="auto"/>
                  </w:tcBorders>
                  <w:vAlign w:val="center"/>
                </w:tcPr>
                <w:p w:rsidR="009B490D" w:rsidRDefault="00183E1C">
                  <w:pPr>
                    <w:jc w:val="center"/>
                    <w:rPr>
                      <w:sz w:val="24"/>
                    </w:rPr>
                  </w:pPr>
                  <w:r>
                    <w:rPr>
                      <w:sz w:val="24"/>
                    </w:rPr>
                    <w:t>0.008749</w:t>
                  </w:r>
                </w:p>
              </w:tc>
              <w:tc>
                <w:tcPr>
                  <w:tcW w:w="1727" w:type="dxa"/>
                  <w:tcBorders>
                    <w:left w:val="single" w:sz="4" w:space="0" w:color="auto"/>
                  </w:tcBorders>
                  <w:vAlign w:val="center"/>
                </w:tcPr>
                <w:p w:rsidR="009B490D" w:rsidRDefault="00183E1C">
                  <w:pPr>
                    <w:jc w:val="center"/>
                    <w:rPr>
                      <w:sz w:val="24"/>
                    </w:rPr>
                  </w:pPr>
                  <w:r>
                    <w:rPr>
                      <w:sz w:val="24"/>
                    </w:rPr>
                    <w:t>0.44</w:t>
                  </w:r>
                </w:p>
              </w:tc>
              <w:tc>
                <w:tcPr>
                  <w:tcW w:w="1727" w:type="dxa"/>
                  <w:tcBorders>
                    <w:left w:val="single" w:sz="4" w:space="0" w:color="auto"/>
                  </w:tcBorders>
                  <w:vAlign w:val="center"/>
                </w:tcPr>
                <w:p w:rsidR="009B490D" w:rsidRDefault="00183E1C">
                  <w:pPr>
                    <w:jc w:val="center"/>
                    <w:rPr>
                      <w:sz w:val="24"/>
                    </w:rPr>
                  </w:pPr>
                  <w:r>
                    <w:rPr>
                      <w:sz w:val="24"/>
                    </w:rPr>
                    <w:t>0.0006656</w:t>
                  </w:r>
                </w:p>
              </w:tc>
              <w:tc>
                <w:tcPr>
                  <w:tcW w:w="1720" w:type="dxa"/>
                  <w:tcBorders>
                    <w:left w:val="single" w:sz="4" w:space="0" w:color="auto"/>
                  </w:tcBorders>
                  <w:vAlign w:val="center"/>
                </w:tcPr>
                <w:p w:rsidR="009B490D" w:rsidRDefault="00183E1C">
                  <w:pPr>
                    <w:jc w:val="center"/>
                    <w:rPr>
                      <w:sz w:val="24"/>
                    </w:rPr>
                  </w:pPr>
                  <w:r>
                    <w:rPr>
                      <w:sz w:val="24"/>
                    </w:rPr>
                    <w:t>0.03</w:t>
                  </w:r>
                </w:p>
              </w:tc>
            </w:tr>
            <w:tr w:rsidR="009B490D">
              <w:trPr>
                <w:trHeight w:hRule="exact" w:val="510"/>
                <w:jc w:val="center"/>
              </w:trPr>
              <w:tc>
                <w:tcPr>
                  <w:tcW w:w="1779" w:type="dxa"/>
                  <w:vAlign w:val="center"/>
                </w:tcPr>
                <w:p w:rsidR="009B490D" w:rsidRDefault="00183E1C">
                  <w:pPr>
                    <w:jc w:val="center"/>
                    <w:rPr>
                      <w:sz w:val="24"/>
                    </w:rPr>
                  </w:pPr>
                  <w:r>
                    <w:rPr>
                      <w:sz w:val="24"/>
                    </w:rPr>
                    <w:t>1500</w:t>
                  </w:r>
                </w:p>
              </w:tc>
              <w:tc>
                <w:tcPr>
                  <w:tcW w:w="2558" w:type="dxa"/>
                  <w:tcBorders>
                    <w:left w:val="single" w:sz="6" w:space="0" w:color="000000"/>
                    <w:right w:val="single" w:sz="4" w:space="0" w:color="auto"/>
                  </w:tcBorders>
                  <w:vAlign w:val="center"/>
                </w:tcPr>
                <w:p w:rsidR="009B490D" w:rsidRDefault="00183E1C">
                  <w:pPr>
                    <w:jc w:val="center"/>
                    <w:rPr>
                      <w:sz w:val="24"/>
                    </w:rPr>
                  </w:pPr>
                  <w:r>
                    <w:rPr>
                      <w:sz w:val="24"/>
                    </w:rPr>
                    <w:t>0.007983</w:t>
                  </w:r>
                </w:p>
              </w:tc>
              <w:tc>
                <w:tcPr>
                  <w:tcW w:w="1727" w:type="dxa"/>
                  <w:tcBorders>
                    <w:left w:val="single" w:sz="4" w:space="0" w:color="auto"/>
                  </w:tcBorders>
                  <w:vAlign w:val="center"/>
                </w:tcPr>
                <w:p w:rsidR="009B490D" w:rsidRDefault="00183E1C">
                  <w:pPr>
                    <w:jc w:val="center"/>
                    <w:rPr>
                      <w:sz w:val="24"/>
                    </w:rPr>
                  </w:pPr>
                  <w:r>
                    <w:rPr>
                      <w:sz w:val="24"/>
                    </w:rPr>
                    <w:t>0.40</w:t>
                  </w:r>
                </w:p>
              </w:tc>
              <w:tc>
                <w:tcPr>
                  <w:tcW w:w="1727" w:type="dxa"/>
                  <w:tcBorders>
                    <w:left w:val="single" w:sz="4" w:space="0" w:color="auto"/>
                  </w:tcBorders>
                  <w:vAlign w:val="center"/>
                </w:tcPr>
                <w:p w:rsidR="009B490D" w:rsidRDefault="00183E1C">
                  <w:pPr>
                    <w:jc w:val="center"/>
                    <w:rPr>
                      <w:sz w:val="24"/>
                    </w:rPr>
                  </w:pPr>
                  <w:r>
                    <w:rPr>
                      <w:sz w:val="24"/>
                    </w:rPr>
                    <w:t>0.0005984</w:t>
                  </w:r>
                </w:p>
              </w:tc>
              <w:tc>
                <w:tcPr>
                  <w:tcW w:w="1720" w:type="dxa"/>
                  <w:tcBorders>
                    <w:left w:val="single" w:sz="4" w:space="0" w:color="auto"/>
                  </w:tcBorders>
                  <w:vAlign w:val="center"/>
                </w:tcPr>
                <w:p w:rsidR="009B490D" w:rsidRDefault="00183E1C">
                  <w:pPr>
                    <w:jc w:val="center"/>
                    <w:rPr>
                      <w:sz w:val="24"/>
                    </w:rPr>
                  </w:pPr>
                  <w:r>
                    <w:rPr>
                      <w:sz w:val="24"/>
                    </w:rPr>
                    <w:t>0.03</w:t>
                  </w:r>
                </w:p>
              </w:tc>
            </w:tr>
            <w:tr w:rsidR="009B490D">
              <w:trPr>
                <w:trHeight w:hRule="exact" w:val="510"/>
                <w:jc w:val="center"/>
              </w:trPr>
              <w:tc>
                <w:tcPr>
                  <w:tcW w:w="1779" w:type="dxa"/>
                  <w:vAlign w:val="center"/>
                </w:tcPr>
                <w:p w:rsidR="009B490D" w:rsidRDefault="00183E1C">
                  <w:pPr>
                    <w:jc w:val="center"/>
                    <w:rPr>
                      <w:sz w:val="24"/>
                    </w:rPr>
                  </w:pPr>
                  <w:r>
                    <w:rPr>
                      <w:sz w:val="24"/>
                    </w:rPr>
                    <w:t>1600</w:t>
                  </w:r>
                </w:p>
              </w:tc>
              <w:tc>
                <w:tcPr>
                  <w:tcW w:w="2558" w:type="dxa"/>
                  <w:tcBorders>
                    <w:left w:val="single" w:sz="6" w:space="0" w:color="000000"/>
                    <w:right w:val="single" w:sz="4" w:space="0" w:color="auto"/>
                  </w:tcBorders>
                  <w:vAlign w:val="center"/>
                </w:tcPr>
                <w:p w:rsidR="009B490D" w:rsidRDefault="00183E1C">
                  <w:pPr>
                    <w:jc w:val="center"/>
                    <w:rPr>
                      <w:sz w:val="24"/>
                    </w:rPr>
                  </w:pPr>
                  <w:r>
                    <w:rPr>
                      <w:sz w:val="24"/>
                    </w:rPr>
                    <w:t>0.007321</w:t>
                  </w:r>
                </w:p>
              </w:tc>
              <w:tc>
                <w:tcPr>
                  <w:tcW w:w="1727" w:type="dxa"/>
                  <w:tcBorders>
                    <w:left w:val="single" w:sz="4" w:space="0" w:color="auto"/>
                  </w:tcBorders>
                  <w:vAlign w:val="center"/>
                </w:tcPr>
                <w:p w:rsidR="009B490D" w:rsidRDefault="00183E1C">
                  <w:pPr>
                    <w:jc w:val="center"/>
                    <w:rPr>
                      <w:sz w:val="24"/>
                    </w:rPr>
                  </w:pPr>
                  <w:r>
                    <w:rPr>
                      <w:sz w:val="24"/>
                    </w:rPr>
                    <w:t>0.37</w:t>
                  </w:r>
                </w:p>
              </w:tc>
              <w:tc>
                <w:tcPr>
                  <w:tcW w:w="1727" w:type="dxa"/>
                  <w:tcBorders>
                    <w:left w:val="single" w:sz="4" w:space="0" w:color="auto"/>
                  </w:tcBorders>
                  <w:vAlign w:val="center"/>
                </w:tcPr>
                <w:p w:rsidR="009B490D" w:rsidRDefault="00183E1C">
                  <w:pPr>
                    <w:jc w:val="center"/>
                    <w:rPr>
                      <w:sz w:val="24"/>
                    </w:rPr>
                  </w:pPr>
                  <w:r>
                    <w:rPr>
                      <w:sz w:val="24"/>
                    </w:rPr>
                    <w:t>0.0005417</w:t>
                  </w:r>
                </w:p>
              </w:tc>
              <w:tc>
                <w:tcPr>
                  <w:tcW w:w="1720" w:type="dxa"/>
                  <w:tcBorders>
                    <w:left w:val="single" w:sz="4" w:space="0" w:color="auto"/>
                  </w:tcBorders>
                  <w:vAlign w:val="center"/>
                </w:tcPr>
                <w:p w:rsidR="009B490D" w:rsidRDefault="00183E1C">
                  <w:pPr>
                    <w:jc w:val="center"/>
                    <w:rPr>
                      <w:sz w:val="24"/>
                    </w:rPr>
                  </w:pPr>
                  <w:r>
                    <w:rPr>
                      <w:sz w:val="24"/>
                    </w:rPr>
                    <w:t>0.03</w:t>
                  </w:r>
                </w:p>
              </w:tc>
            </w:tr>
            <w:tr w:rsidR="009B490D">
              <w:trPr>
                <w:trHeight w:hRule="exact" w:val="510"/>
                <w:jc w:val="center"/>
              </w:trPr>
              <w:tc>
                <w:tcPr>
                  <w:tcW w:w="1779" w:type="dxa"/>
                  <w:vAlign w:val="center"/>
                </w:tcPr>
                <w:p w:rsidR="009B490D" w:rsidRDefault="00183E1C">
                  <w:pPr>
                    <w:jc w:val="center"/>
                    <w:rPr>
                      <w:sz w:val="24"/>
                    </w:rPr>
                  </w:pPr>
                  <w:r>
                    <w:rPr>
                      <w:sz w:val="24"/>
                    </w:rPr>
                    <w:t>1700</w:t>
                  </w:r>
                </w:p>
              </w:tc>
              <w:tc>
                <w:tcPr>
                  <w:tcW w:w="2558" w:type="dxa"/>
                  <w:tcBorders>
                    <w:left w:val="single" w:sz="6" w:space="0" w:color="000000"/>
                    <w:right w:val="single" w:sz="4" w:space="0" w:color="auto"/>
                  </w:tcBorders>
                  <w:vAlign w:val="center"/>
                </w:tcPr>
                <w:p w:rsidR="009B490D" w:rsidRDefault="00183E1C">
                  <w:pPr>
                    <w:jc w:val="center"/>
                    <w:rPr>
                      <w:sz w:val="24"/>
                    </w:rPr>
                  </w:pPr>
                  <w:r>
                    <w:rPr>
                      <w:sz w:val="24"/>
                    </w:rPr>
                    <w:t>0.006738</w:t>
                  </w:r>
                </w:p>
              </w:tc>
              <w:tc>
                <w:tcPr>
                  <w:tcW w:w="1727" w:type="dxa"/>
                  <w:tcBorders>
                    <w:left w:val="single" w:sz="4" w:space="0" w:color="auto"/>
                  </w:tcBorders>
                  <w:vAlign w:val="center"/>
                </w:tcPr>
                <w:p w:rsidR="009B490D" w:rsidRDefault="00183E1C">
                  <w:pPr>
                    <w:jc w:val="center"/>
                    <w:rPr>
                      <w:sz w:val="24"/>
                    </w:rPr>
                  </w:pPr>
                  <w:r>
                    <w:rPr>
                      <w:sz w:val="24"/>
                    </w:rPr>
                    <w:t>0.34</w:t>
                  </w:r>
                </w:p>
              </w:tc>
              <w:tc>
                <w:tcPr>
                  <w:tcW w:w="1727" w:type="dxa"/>
                  <w:tcBorders>
                    <w:left w:val="single" w:sz="4" w:space="0" w:color="auto"/>
                  </w:tcBorders>
                  <w:vAlign w:val="center"/>
                </w:tcPr>
                <w:p w:rsidR="009B490D" w:rsidRDefault="00183E1C">
                  <w:pPr>
                    <w:jc w:val="center"/>
                    <w:rPr>
                      <w:sz w:val="24"/>
                    </w:rPr>
                  </w:pPr>
                  <w:r>
                    <w:rPr>
                      <w:sz w:val="24"/>
                    </w:rPr>
                    <w:t>0.0004934</w:t>
                  </w:r>
                </w:p>
              </w:tc>
              <w:tc>
                <w:tcPr>
                  <w:tcW w:w="1720" w:type="dxa"/>
                  <w:tcBorders>
                    <w:left w:val="single" w:sz="4" w:space="0" w:color="auto"/>
                  </w:tcBorders>
                  <w:vAlign w:val="center"/>
                </w:tcPr>
                <w:p w:rsidR="009B490D" w:rsidRDefault="00183E1C">
                  <w:pPr>
                    <w:jc w:val="center"/>
                    <w:rPr>
                      <w:sz w:val="24"/>
                    </w:rPr>
                  </w:pPr>
                  <w:r>
                    <w:rPr>
                      <w:sz w:val="24"/>
                    </w:rPr>
                    <w:t>0.02</w:t>
                  </w:r>
                </w:p>
              </w:tc>
            </w:tr>
            <w:tr w:rsidR="009B490D">
              <w:trPr>
                <w:trHeight w:hRule="exact" w:val="510"/>
                <w:jc w:val="center"/>
              </w:trPr>
              <w:tc>
                <w:tcPr>
                  <w:tcW w:w="1779" w:type="dxa"/>
                  <w:vAlign w:val="center"/>
                </w:tcPr>
                <w:p w:rsidR="009B490D" w:rsidRDefault="00183E1C">
                  <w:pPr>
                    <w:jc w:val="center"/>
                    <w:rPr>
                      <w:sz w:val="24"/>
                    </w:rPr>
                  </w:pPr>
                  <w:r>
                    <w:rPr>
                      <w:sz w:val="24"/>
                    </w:rPr>
                    <w:t>1800</w:t>
                  </w:r>
                </w:p>
              </w:tc>
              <w:tc>
                <w:tcPr>
                  <w:tcW w:w="2558" w:type="dxa"/>
                  <w:tcBorders>
                    <w:left w:val="single" w:sz="6" w:space="0" w:color="000000"/>
                    <w:right w:val="single" w:sz="4" w:space="0" w:color="auto"/>
                  </w:tcBorders>
                  <w:vAlign w:val="center"/>
                </w:tcPr>
                <w:p w:rsidR="009B490D" w:rsidRDefault="00183E1C">
                  <w:pPr>
                    <w:jc w:val="center"/>
                    <w:rPr>
                      <w:sz w:val="24"/>
                    </w:rPr>
                  </w:pPr>
                  <w:r>
                    <w:rPr>
                      <w:sz w:val="24"/>
                    </w:rPr>
                    <w:t>0.006226</w:t>
                  </w:r>
                </w:p>
              </w:tc>
              <w:tc>
                <w:tcPr>
                  <w:tcW w:w="1727" w:type="dxa"/>
                  <w:tcBorders>
                    <w:left w:val="single" w:sz="4" w:space="0" w:color="auto"/>
                  </w:tcBorders>
                  <w:vAlign w:val="center"/>
                </w:tcPr>
                <w:p w:rsidR="009B490D" w:rsidRDefault="00183E1C">
                  <w:pPr>
                    <w:jc w:val="center"/>
                    <w:rPr>
                      <w:sz w:val="24"/>
                    </w:rPr>
                  </w:pPr>
                  <w:r>
                    <w:rPr>
                      <w:sz w:val="24"/>
                    </w:rPr>
                    <w:t>0.31</w:t>
                  </w:r>
                </w:p>
              </w:tc>
              <w:tc>
                <w:tcPr>
                  <w:tcW w:w="1727" w:type="dxa"/>
                  <w:tcBorders>
                    <w:left w:val="single" w:sz="4" w:space="0" w:color="auto"/>
                  </w:tcBorders>
                  <w:vAlign w:val="center"/>
                </w:tcPr>
                <w:p w:rsidR="009B490D" w:rsidRDefault="00183E1C">
                  <w:pPr>
                    <w:jc w:val="center"/>
                    <w:rPr>
                      <w:sz w:val="24"/>
                    </w:rPr>
                  </w:pPr>
                  <w:r>
                    <w:rPr>
                      <w:sz w:val="24"/>
                    </w:rPr>
                    <w:t>0.0004519</w:t>
                  </w:r>
                </w:p>
              </w:tc>
              <w:tc>
                <w:tcPr>
                  <w:tcW w:w="1720" w:type="dxa"/>
                  <w:tcBorders>
                    <w:left w:val="single" w:sz="4" w:space="0" w:color="auto"/>
                  </w:tcBorders>
                  <w:vAlign w:val="center"/>
                </w:tcPr>
                <w:p w:rsidR="009B490D" w:rsidRDefault="00183E1C">
                  <w:pPr>
                    <w:jc w:val="center"/>
                    <w:rPr>
                      <w:sz w:val="24"/>
                    </w:rPr>
                  </w:pPr>
                  <w:r>
                    <w:rPr>
                      <w:sz w:val="24"/>
                    </w:rPr>
                    <w:t>0.02</w:t>
                  </w:r>
                </w:p>
              </w:tc>
            </w:tr>
            <w:tr w:rsidR="009B490D">
              <w:trPr>
                <w:trHeight w:hRule="exact" w:val="510"/>
                <w:jc w:val="center"/>
              </w:trPr>
              <w:tc>
                <w:tcPr>
                  <w:tcW w:w="1779" w:type="dxa"/>
                  <w:vAlign w:val="center"/>
                </w:tcPr>
                <w:p w:rsidR="009B490D" w:rsidRDefault="00183E1C">
                  <w:pPr>
                    <w:jc w:val="center"/>
                    <w:rPr>
                      <w:sz w:val="24"/>
                    </w:rPr>
                  </w:pPr>
                  <w:r>
                    <w:rPr>
                      <w:sz w:val="24"/>
                    </w:rPr>
                    <w:t>1900</w:t>
                  </w:r>
                </w:p>
              </w:tc>
              <w:tc>
                <w:tcPr>
                  <w:tcW w:w="2558" w:type="dxa"/>
                  <w:tcBorders>
                    <w:left w:val="single" w:sz="6" w:space="0" w:color="000000"/>
                    <w:right w:val="single" w:sz="4" w:space="0" w:color="auto"/>
                  </w:tcBorders>
                  <w:vAlign w:val="center"/>
                </w:tcPr>
                <w:p w:rsidR="009B490D" w:rsidRDefault="00183E1C">
                  <w:pPr>
                    <w:jc w:val="center"/>
                    <w:rPr>
                      <w:sz w:val="24"/>
                    </w:rPr>
                  </w:pPr>
                  <w:r>
                    <w:rPr>
                      <w:sz w:val="24"/>
                    </w:rPr>
                    <w:t>0.005776</w:t>
                  </w:r>
                </w:p>
              </w:tc>
              <w:tc>
                <w:tcPr>
                  <w:tcW w:w="1727" w:type="dxa"/>
                  <w:tcBorders>
                    <w:left w:val="single" w:sz="4" w:space="0" w:color="auto"/>
                  </w:tcBorders>
                  <w:vAlign w:val="center"/>
                </w:tcPr>
                <w:p w:rsidR="009B490D" w:rsidRDefault="00183E1C">
                  <w:pPr>
                    <w:jc w:val="center"/>
                    <w:rPr>
                      <w:sz w:val="24"/>
                    </w:rPr>
                  </w:pPr>
                  <w:r>
                    <w:rPr>
                      <w:sz w:val="24"/>
                    </w:rPr>
                    <w:t>0.29</w:t>
                  </w:r>
                </w:p>
              </w:tc>
              <w:tc>
                <w:tcPr>
                  <w:tcW w:w="1727" w:type="dxa"/>
                  <w:tcBorders>
                    <w:left w:val="single" w:sz="4" w:space="0" w:color="auto"/>
                  </w:tcBorders>
                  <w:vAlign w:val="center"/>
                </w:tcPr>
                <w:p w:rsidR="009B490D" w:rsidRDefault="00183E1C">
                  <w:pPr>
                    <w:jc w:val="center"/>
                    <w:rPr>
                      <w:sz w:val="24"/>
                    </w:rPr>
                  </w:pPr>
                  <w:r>
                    <w:rPr>
                      <w:sz w:val="24"/>
                    </w:rPr>
                    <w:t>0.0004158</w:t>
                  </w:r>
                </w:p>
              </w:tc>
              <w:tc>
                <w:tcPr>
                  <w:tcW w:w="1720" w:type="dxa"/>
                  <w:tcBorders>
                    <w:left w:val="single" w:sz="4" w:space="0" w:color="auto"/>
                  </w:tcBorders>
                  <w:vAlign w:val="center"/>
                </w:tcPr>
                <w:p w:rsidR="009B490D" w:rsidRDefault="00183E1C">
                  <w:pPr>
                    <w:jc w:val="center"/>
                    <w:rPr>
                      <w:sz w:val="24"/>
                    </w:rPr>
                  </w:pPr>
                  <w:r>
                    <w:rPr>
                      <w:sz w:val="24"/>
                    </w:rPr>
                    <w:t>0.02</w:t>
                  </w:r>
                </w:p>
              </w:tc>
            </w:tr>
            <w:tr w:rsidR="009B490D">
              <w:trPr>
                <w:trHeight w:hRule="exact" w:val="510"/>
                <w:jc w:val="center"/>
              </w:trPr>
              <w:tc>
                <w:tcPr>
                  <w:tcW w:w="1779" w:type="dxa"/>
                  <w:vAlign w:val="center"/>
                </w:tcPr>
                <w:p w:rsidR="009B490D" w:rsidRDefault="00183E1C">
                  <w:pPr>
                    <w:jc w:val="center"/>
                    <w:rPr>
                      <w:sz w:val="24"/>
                    </w:rPr>
                  </w:pPr>
                  <w:r>
                    <w:rPr>
                      <w:sz w:val="24"/>
                    </w:rPr>
                    <w:t>2000</w:t>
                  </w:r>
                </w:p>
              </w:tc>
              <w:tc>
                <w:tcPr>
                  <w:tcW w:w="2558" w:type="dxa"/>
                  <w:tcBorders>
                    <w:left w:val="single" w:sz="6" w:space="0" w:color="000000"/>
                    <w:right w:val="single" w:sz="4" w:space="0" w:color="auto"/>
                  </w:tcBorders>
                  <w:vAlign w:val="center"/>
                </w:tcPr>
                <w:p w:rsidR="009B490D" w:rsidRDefault="00183E1C">
                  <w:pPr>
                    <w:jc w:val="center"/>
                    <w:rPr>
                      <w:sz w:val="24"/>
                    </w:rPr>
                  </w:pPr>
                  <w:r>
                    <w:rPr>
                      <w:sz w:val="24"/>
                    </w:rPr>
                    <w:t>0.005375</w:t>
                  </w:r>
                </w:p>
              </w:tc>
              <w:tc>
                <w:tcPr>
                  <w:tcW w:w="1727" w:type="dxa"/>
                  <w:tcBorders>
                    <w:left w:val="single" w:sz="4" w:space="0" w:color="auto"/>
                  </w:tcBorders>
                  <w:vAlign w:val="center"/>
                </w:tcPr>
                <w:p w:rsidR="009B490D" w:rsidRDefault="00183E1C">
                  <w:pPr>
                    <w:jc w:val="center"/>
                    <w:rPr>
                      <w:sz w:val="24"/>
                    </w:rPr>
                  </w:pPr>
                  <w:r>
                    <w:rPr>
                      <w:sz w:val="24"/>
                    </w:rPr>
                    <w:t>0.27</w:t>
                  </w:r>
                </w:p>
              </w:tc>
              <w:tc>
                <w:tcPr>
                  <w:tcW w:w="1727" w:type="dxa"/>
                  <w:tcBorders>
                    <w:left w:val="single" w:sz="4" w:space="0" w:color="auto"/>
                  </w:tcBorders>
                  <w:vAlign w:val="center"/>
                </w:tcPr>
                <w:p w:rsidR="009B490D" w:rsidRDefault="00183E1C">
                  <w:pPr>
                    <w:jc w:val="center"/>
                    <w:rPr>
                      <w:sz w:val="24"/>
                    </w:rPr>
                  </w:pPr>
                  <w:r>
                    <w:rPr>
                      <w:sz w:val="24"/>
                    </w:rPr>
                    <w:t>0.0003843</w:t>
                  </w:r>
                </w:p>
              </w:tc>
              <w:tc>
                <w:tcPr>
                  <w:tcW w:w="1720" w:type="dxa"/>
                  <w:tcBorders>
                    <w:left w:val="single" w:sz="4" w:space="0" w:color="auto"/>
                  </w:tcBorders>
                  <w:vAlign w:val="center"/>
                </w:tcPr>
                <w:p w:rsidR="009B490D" w:rsidRDefault="00183E1C">
                  <w:pPr>
                    <w:jc w:val="center"/>
                    <w:rPr>
                      <w:sz w:val="24"/>
                    </w:rPr>
                  </w:pPr>
                  <w:r>
                    <w:rPr>
                      <w:sz w:val="24"/>
                    </w:rPr>
                    <w:t>0.02</w:t>
                  </w:r>
                </w:p>
              </w:tc>
            </w:tr>
            <w:tr w:rsidR="009B490D">
              <w:trPr>
                <w:trHeight w:hRule="exact" w:val="510"/>
                <w:jc w:val="center"/>
              </w:trPr>
              <w:tc>
                <w:tcPr>
                  <w:tcW w:w="1779" w:type="dxa"/>
                  <w:vAlign w:val="center"/>
                </w:tcPr>
                <w:p w:rsidR="009B490D" w:rsidRDefault="00183E1C">
                  <w:pPr>
                    <w:jc w:val="center"/>
                    <w:rPr>
                      <w:sz w:val="24"/>
                    </w:rPr>
                  </w:pPr>
                  <w:r>
                    <w:rPr>
                      <w:sz w:val="24"/>
                    </w:rPr>
                    <w:t>2100</w:t>
                  </w:r>
                </w:p>
              </w:tc>
              <w:tc>
                <w:tcPr>
                  <w:tcW w:w="2558" w:type="dxa"/>
                  <w:tcBorders>
                    <w:left w:val="single" w:sz="6" w:space="0" w:color="000000"/>
                    <w:right w:val="single" w:sz="4" w:space="0" w:color="auto"/>
                  </w:tcBorders>
                  <w:vAlign w:val="center"/>
                </w:tcPr>
                <w:p w:rsidR="009B490D" w:rsidRDefault="00183E1C">
                  <w:pPr>
                    <w:jc w:val="center"/>
                    <w:rPr>
                      <w:sz w:val="24"/>
                    </w:rPr>
                  </w:pPr>
                  <w:r>
                    <w:rPr>
                      <w:sz w:val="24"/>
                    </w:rPr>
                    <w:t>0.005034</w:t>
                  </w:r>
                </w:p>
              </w:tc>
              <w:tc>
                <w:tcPr>
                  <w:tcW w:w="1727" w:type="dxa"/>
                  <w:tcBorders>
                    <w:left w:val="single" w:sz="4" w:space="0" w:color="auto"/>
                  </w:tcBorders>
                  <w:vAlign w:val="center"/>
                </w:tcPr>
                <w:p w:rsidR="009B490D" w:rsidRDefault="00183E1C">
                  <w:pPr>
                    <w:jc w:val="center"/>
                    <w:rPr>
                      <w:sz w:val="24"/>
                    </w:rPr>
                  </w:pPr>
                  <w:r>
                    <w:rPr>
                      <w:sz w:val="24"/>
                    </w:rPr>
                    <w:t>0.25</w:t>
                  </w:r>
                </w:p>
              </w:tc>
              <w:tc>
                <w:tcPr>
                  <w:tcW w:w="1727" w:type="dxa"/>
                  <w:tcBorders>
                    <w:left w:val="single" w:sz="4" w:space="0" w:color="auto"/>
                  </w:tcBorders>
                  <w:vAlign w:val="center"/>
                </w:tcPr>
                <w:p w:rsidR="009B490D" w:rsidRDefault="00183E1C">
                  <w:pPr>
                    <w:jc w:val="center"/>
                    <w:rPr>
                      <w:sz w:val="24"/>
                    </w:rPr>
                  </w:pPr>
                  <w:r>
                    <w:rPr>
                      <w:sz w:val="24"/>
                    </w:rPr>
                    <w:t>0.0003579</w:t>
                  </w:r>
                </w:p>
              </w:tc>
              <w:tc>
                <w:tcPr>
                  <w:tcW w:w="1720" w:type="dxa"/>
                  <w:tcBorders>
                    <w:left w:val="single" w:sz="4" w:space="0" w:color="auto"/>
                  </w:tcBorders>
                  <w:vAlign w:val="center"/>
                </w:tcPr>
                <w:p w:rsidR="009B490D" w:rsidRDefault="00183E1C">
                  <w:pPr>
                    <w:jc w:val="center"/>
                    <w:rPr>
                      <w:sz w:val="24"/>
                    </w:rPr>
                  </w:pPr>
                  <w:r>
                    <w:rPr>
                      <w:sz w:val="24"/>
                    </w:rPr>
                    <w:t>0.02</w:t>
                  </w:r>
                </w:p>
              </w:tc>
            </w:tr>
            <w:tr w:rsidR="009B490D">
              <w:trPr>
                <w:trHeight w:hRule="exact" w:val="510"/>
                <w:jc w:val="center"/>
              </w:trPr>
              <w:tc>
                <w:tcPr>
                  <w:tcW w:w="1779" w:type="dxa"/>
                  <w:vAlign w:val="center"/>
                </w:tcPr>
                <w:p w:rsidR="009B490D" w:rsidRDefault="00183E1C">
                  <w:pPr>
                    <w:jc w:val="center"/>
                    <w:rPr>
                      <w:sz w:val="24"/>
                    </w:rPr>
                  </w:pPr>
                  <w:r>
                    <w:rPr>
                      <w:sz w:val="24"/>
                    </w:rPr>
                    <w:t>2200</w:t>
                  </w:r>
                </w:p>
              </w:tc>
              <w:tc>
                <w:tcPr>
                  <w:tcW w:w="2558" w:type="dxa"/>
                  <w:tcBorders>
                    <w:left w:val="single" w:sz="6" w:space="0" w:color="000000"/>
                    <w:right w:val="single" w:sz="4" w:space="0" w:color="auto"/>
                  </w:tcBorders>
                  <w:vAlign w:val="center"/>
                </w:tcPr>
                <w:p w:rsidR="009B490D" w:rsidRDefault="00183E1C">
                  <w:pPr>
                    <w:jc w:val="center"/>
                    <w:rPr>
                      <w:sz w:val="24"/>
                    </w:rPr>
                  </w:pPr>
                  <w:r>
                    <w:rPr>
                      <w:sz w:val="24"/>
                    </w:rPr>
                    <w:t>0.004733</w:t>
                  </w:r>
                </w:p>
              </w:tc>
              <w:tc>
                <w:tcPr>
                  <w:tcW w:w="1727" w:type="dxa"/>
                  <w:tcBorders>
                    <w:left w:val="single" w:sz="4" w:space="0" w:color="auto"/>
                  </w:tcBorders>
                  <w:vAlign w:val="center"/>
                </w:tcPr>
                <w:p w:rsidR="009B490D" w:rsidRDefault="00183E1C">
                  <w:pPr>
                    <w:jc w:val="center"/>
                    <w:rPr>
                      <w:sz w:val="24"/>
                    </w:rPr>
                  </w:pPr>
                  <w:r>
                    <w:rPr>
                      <w:sz w:val="24"/>
                    </w:rPr>
                    <w:t>0.24</w:t>
                  </w:r>
                </w:p>
              </w:tc>
              <w:tc>
                <w:tcPr>
                  <w:tcW w:w="1727" w:type="dxa"/>
                  <w:tcBorders>
                    <w:left w:val="single" w:sz="4" w:space="0" w:color="auto"/>
                  </w:tcBorders>
                  <w:vAlign w:val="center"/>
                </w:tcPr>
                <w:p w:rsidR="009B490D" w:rsidRDefault="00183E1C">
                  <w:pPr>
                    <w:jc w:val="center"/>
                    <w:rPr>
                      <w:sz w:val="24"/>
                    </w:rPr>
                  </w:pPr>
                  <w:r>
                    <w:rPr>
                      <w:sz w:val="24"/>
                    </w:rPr>
                    <w:t>0.0003345</w:t>
                  </w:r>
                </w:p>
              </w:tc>
              <w:tc>
                <w:tcPr>
                  <w:tcW w:w="1720" w:type="dxa"/>
                  <w:tcBorders>
                    <w:left w:val="single" w:sz="4" w:space="0" w:color="auto"/>
                  </w:tcBorders>
                  <w:vAlign w:val="center"/>
                </w:tcPr>
                <w:p w:rsidR="009B490D" w:rsidRDefault="00183E1C">
                  <w:pPr>
                    <w:jc w:val="center"/>
                    <w:rPr>
                      <w:sz w:val="24"/>
                    </w:rPr>
                  </w:pPr>
                  <w:r>
                    <w:rPr>
                      <w:sz w:val="24"/>
                    </w:rPr>
                    <w:t>0.02</w:t>
                  </w:r>
                </w:p>
              </w:tc>
            </w:tr>
            <w:tr w:rsidR="009B490D">
              <w:trPr>
                <w:trHeight w:hRule="exact" w:val="510"/>
                <w:jc w:val="center"/>
              </w:trPr>
              <w:tc>
                <w:tcPr>
                  <w:tcW w:w="1779" w:type="dxa"/>
                  <w:vAlign w:val="center"/>
                </w:tcPr>
                <w:p w:rsidR="009B490D" w:rsidRDefault="00183E1C">
                  <w:pPr>
                    <w:jc w:val="center"/>
                    <w:rPr>
                      <w:sz w:val="24"/>
                    </w:rPr>
                  </w:pPr>
                  <w:r>
                    <w:rPr>
                      <w:sz w:val="24"/>
                    </w:rPr>
                    <w:t>2300</w:t>
                  </w:r>
                </w:p>
              </w:tc>
              <w:tc>
                <w:tcPr>
                  <w:tcW w:w="2558" w:type="dxa"/>
                  <w:tcBorders>
                    <w:left w:val="single" w:sz="6" w:space="0" w:color="000000"/>
                    <w:right w:val="single" w:sz="4" w:space="0" w:color="auto"/>
                  </w:tcBorders>
                  <w:vAlign w:val="center"/>
                </w:tcPr>
                <w:p w:rsidR="009B490D" w:rsidRDefault="00183E1C">
                  <w:pPr>
                    <w:jc w:val="center"/>
                    <w:rPr>
                      <w:sz w:val="24"/>
                    </w:rPr>
                  </w:pPr>
                  <w:r>
                    <w:rPr>
                      <w:sz w:val="24"/>
                    </w:rPr>
                    <w:t>0.004458</w:t>
                  </w:r>
                </w:p>
              </w:tc>
              <w:tc>
                <w:tcPr>
                  <w:tcW w:w="1727" w:type="dxa"/>
                  <w:tcBorders>
                    <w:left w:val="single" w:sz="4" w:space="0" w:color="auto"/>
                  </w:tcBorders>
                  <w:vAlign w:val="center"/>
                </w:tcPr>
                <w:p w:rsidR="009B490D" w:rsidRDefault="00183E1C">
                  <w:pPr>
                    <w:jc w:val="center"/>
                    <w:rPr>
                      <w:sz w:val="24"/>
                    </w:rPr>
                  </w:pPr>
                  <w:r>
                    <w:rPr>
                      <w:sz w:val="24"/>
                    </w:rPr>
                    <w:t>0.22</w:t>
                  </w:r>
                </w:p>
              </w:tc>
              <w:tc>
                <w:tcPr>
                  <w:tcW w:w="1727" w:type="dxa"/>
                  <w:tcBorders>
                    <w:left w:val="single" w:sz="4" w:space="0" w:color="auto"/>
                  </w:tcBorders>
                  <w:vAlign w:val="center"/>
                </w:tcPr>
                <w:p w:rsidR="009B490D" w:rsidRDefault="00183E1C">
                  <w:pPr>
                    <w:jc w:val="center"/>
                    <w:rPr>
                      <w:sz w:val="24"/>
                    </w:rPr>
                  </w:pPr>
                  <w:r>
                    <w:rPr>
                      <w:sz w:val="24"/>
                    </w:rPr>
                    <w:t>0.0003137</w:t>
                  </w:r>
                </w:p>
              </w:tc>
              <w:tc>
                <w:tcPr>
                  <w:tcW w:w="1720" w:type="dxa"/>
                  <w:tcBorders>
                    <w:left w:val="single" w:sz="4" w:space="0" w:color="auto"/>
                  </w:tcBorders>
                  <w:vAlign w:val="center"/>
                </w:tcPr>
                <w:p w:rsidR="009B490D" w:rsidRDefault="00183E1C">
                  <w:pPr>
                    <w:jc w:val="center"/>
                    <w:rPr>
                      <w:sz w:val="24"/>
                    </w:rPr>
                  </w:pPr>
                  <w:r>
                    <w:rPr>
                      <w:sz w:val="24"/>
                    </w:rPr>
                    <w:t>0.02</w:t>
                  </w:r>
                </w:p>
              </w:tc>
            </w:tr>
            <w:tr w:rsidR="009B490D">
              <w:trPr>
                <w:trHeight w:hRule="exact" w:val="510"/>
                <w:jc w:val="center"/>
              </w:trPr>
              <w:tc>
                <w:tcPr>
                  <w:tcW w:w="1779" w:type="dxa"/>
                  <w:vAlign w:val="center"/>
                </w:tcPr>
                <w:p w:rsidR="009B490D" w:rsidRDefault="00183E1C">
                  <w:pPr>
                    <w:jc w:val="center"/>
                    <w:rPr>
                      <w:sz w:val="24"/>
                    </w:rPr>
                  </w:pPr>
                  <w:r>
                    <w:rPr>
                      <w:sz w:val="24"/>
                    </w:rPr>
                    <w:t>2400</w:t>
                  </w:r>
                </w:p>
              </w:tc>
              <w:tc>
                <w:tcPr>
                  <w:tcW w:w="2558" w:type="dxa"/>
                  <w:tcBorders>
                    <w:left w:val="single" w:sz="6" w:space="0" w:color="000000"/>
                    <w:right w:val="single" w:sz="4" w:space="0" w:color="auto"/>
                  </w:tcBorders>
                  <w:vAlign w:val="center"/>
                </w:tcPr>
                <w:p w:rsidR="009B490D" w:rsidRDefault="00183E1C">
                  <w:pPr>
                    <w:jc w:val="center"/>
                    <w:rPr>
                      <w:sz w:val="24"/>
                    </w:rPr>
                  </w:pPr>
                  <w:r>
                    <w:rPr>
                      <w:sz w:val="24"/>
                    </w:rPr>
                    <w:t>0.004206</w:t>
                  </w:r>
                </w:p>
              </w:tc>
              <w:tc>
                <w:tcPr>
                  <w:tcW w:w="1727" w:type="dxa"/>
                  <w:tcBorders>
                    <w:left w:val="single" w:sz="4" w:space="0" w:color="auto"/>
                  </w:tcBorders>
                  <w:vAlign w:val="center"/>
                </w:tcPr>
                <w:p w:rsidR="009B490D" w:rsidRDefault="00183E1C">
                  <w:pPr>
                    <w:jc w:val="center"/>
                    <w:rPr>
                      <w:sz w:val="24"/>
                    </w:rPr>
                  </w:pPr>
                  <w:r>
                    <w:rPr>
                      <w:sz w:val="24"/>
                    </w:rPr>
                    <w:t>0.21</w:t>
                  </w:r>
                </w:p>
              </w:tc>
              <w:tc>
                <w:tcPr>
                  <w:tcW w:w="1727" w:type="dxa"/>
                  <w:tcBorders>
                    <w:left w:val="single" w:sz="4" w:space="0" w:color="auto"/>
                  </w:tcBorders>
                  <w:vAlign w:val="center"/>
                </w:tcPr>
                <w:p w:rsidR="009B490D" w:rsidRDefault="00183E1C">
                  <w:pPr>
                    <w:jc w:val="center"/>
                    <w:rPr>
                      <w:sz w:val="24"/>
                    </w:rPr>
                  </w:pPr>
                  <w:r>
                    <w:rPr>
                      <w:sz w:val="24"/>
                    </w:rPr>
                    <w:t>0.0002949</w:t>
                  </w:r>
                </w:p>
              </w:tc>
              <w:tc>
                <w:tcPr>
                  <w:tcW w:w="1720" w:type="dxa"/>
                  <w:tcBorders>
                    <w:left w:val="single" w:sz="4" w:space="0" w:color="auto"/>
                  </w:tcBorders>
                  <w:vAlign w:val="center"/>
                </w:tcPr>
                <w:p w:rsidR="009B490D" w:rsidRDefault="00183E1C">
                  <w:pPr>
                    <w:jc w:val="center"/>
                    <w:rPr>
                      <w:sz w:val="24"/>
                    </w:rPr>
                  </w:pPr>
                  <w:r>
                    <w:rPr>
                      <w:sz w:val="24"/>
                    </w:rPr>
                    <w:t>0.01</w:t>
                  </w:r>
                </w:p>
              </w:tc>
            </w:tr>
            <w:tr w:rsidR="009B490D">
              <w:trPr>
                <w:trHeight w:hRule="exact" w:val="510"/>
                <w:jc w:val="center"/>
              </w:trPr>
              <w:tc>
                <w:tcPr>
                  <w:tcW w:w="1779" w:type="dxa"/>
                  <w:vAlign w:val="center"/>
                </w:tcPr>
                <w:p w:rsidR="009B490D" w:rsidRDefault="00183E1C">
                  <w:pPr>
                    <w:jc w:val="center"/>
                    <w:rPr>
                      <w:sz w:val="24"/>
                    </w:rPr>
                  </w:pPr>
                  <w:r>
                    <w:rPr>
                      <w:sz w:val="24"/>
                    </w:rPr>
                    <w:t>2500</w:t>
                  </w:r>
                </w:p>
              </w:tc>
              <w:tc>
                <w:tcPr>
                  <w:tcW w:w="2558" w:type="dxa"/>
                  <w:tcBorders>
                    <w:left w:val="single" w:sz="6" w:space="0" w:color="000000"/>
                    <w:right w:val="single" w:sz="4" w:space="0" w:color="auto"/>
                  </w:tcBorders>
                  <w:vAlign w:val="center"/>
                </w:tcPr>
                <w:p w:rsidR="009B490D" w:rsidRDefault="00183E1C">
                  <w:pPr>
                    <w:jc w:val="center"/>
                    <w:rPr>
                      <w:sz w:val="24"/>
                    </w:rPr>
                  </w:pPr>
                  <w:r>
                    <w:rPr>
                      <w:sz w:val="24"/>
                    </w:rPr>
                    <w:t>0.003979</w:t>
                  </w:r>
                </w:p>
              </w:tc>
              <w:tc>
                <w:tcPr>
                  <w:tcW w:w="1727" w:type="dxa"/>
                  <w:tcBorders>
                    <w:left w:val="single" w:sz="4" w:space="0" w:color="auto"/>
                  </w:tcBorders>
                  <w:vAlign w:val="center"/>
                </w:tcPr>
                <w:p w:rsidR="009B490D" w:rsidRDefault="00183E1C">
                  <w:pPr>
                    <w:jc w:val="center"/>
                    <w:rPr>
                      <w:sz w:val="24"/>
                    </w:rPr>
                  </w:pPr>
                  <w:r>
                    <w:rPr>
                      <w:sz w:val="24"/>
                    </w:rPr>
                    <w:t>0.20</w:t>
                  </w:r>
                </w:p>
              </w:tc>
              <w:tc>
                <w:tcPr>
                  <w:tcW w:w="1727" w:type="dxa"/>
                  <w:tcBorders>
                    <w:left w:val="single" w:sz="4" w:space="0" w:color="auto"/>
                  </w:tcBorders>
                  <w:vAlign w:val="center"/>
                </w:tcPr>
                <w:p w:rsidR="009B490D" w:rsidRDefault="00183E1C">
                  <w:pPr>
                    <w:jc w:val="center"/>
                    <w:rPr>
                      <w:sz w:val="24"/>
                    </w:rPr>
                  </w:pPr>
                  <w:r>
                    <w:rPr>
                      <w:sz w:val="24"/>
                    </w:rPr>
                    <w:t>0.0002779</w:t>
                  </w:r>
                </w:p>
              </w:tc>
              <w:tc>
                <w:tcPr>
                  <w:tcW w:w="1720" w:type="dxa"/>
                  <w:tcBorders>
                    <w:left w:val="single" w:sz="4" w:space="0" w:color="auto"/>
                  </w:tcBorders>
                  <w:vAlign w:val="center"/>
                </w:tcPr>
                <w:p w:rsidR="009B490D" w:rsidRDefault="00183E1C">
                  <w:pPr>
                    <w:jc w:val="center"/>
                    <w:rPr>
                      <w:sz w:val="24"/>
                    </w:rPr>
                  </w:pPr>
                  <w:r>
                    <w:rPr>
                      <w:sz w:val="24"/>
                    </w:rPr>
                    <w:t>0.01</w:t>
                  </w:r>
                </w:p>
              </w:tc>
            </w:tr>
            <w:tr w:rsidR="009B490D">
              <w:trPr>
                <w:trHeight w:hRule="exact" w:val="510"/>
                <w:jc w:val="center"/>
              </w:trPr>
              <w:tc>
                <w:tcPr>
                  <w:tcW w:w="1779" w:type="dxa"/>
                  <w:vAlign w:val="center"/>
                </w:tcPr>
                <w:p w:rsidR="009B490D" w:rsidRDefault="00183E1C">
                  <w:pPr>
                    <w:jc w:val="center"/>
                    <w:rPr>
                      <w:sz w:val="24"/>
                    </w:rPr>
                  </w:pPr>
                  <w:r>
                    <w:rPr>
                      <w:rFonts w:hint="eastAsia"/>
                      <w:sz w:val="24"/>
                    </w:rPr>
                    <w:t>下风向最大地面浓度</w:t>
                  </w:r>
                </w:p>
              </w:tc>
              <w:tc>
                <w:tcPr>
                  <w:tcW w:w="2558" w:type="dxa"/>
                  <w:tcBorders>
                    <w:left w:val="single" w:sz="6" w:space="0" w:color="000000"/>
                    <w:right w:val="single" w:sz="4" w:space="0" w:color="auto"/>
                  </w:tcBorders>
                  <w:vAlign w:val="center"/>
                </w:tcPr>
                <w:p w:rsidR="009B490D" w:rsidRDefault="00183E1C">
                  <w:pPr>
                    <w:jc w:val="center"/>
                    <w:rPr>
                      <w:b/>
                      <w:sz w:val="24"/>
                    </w:rPr>
                  </w:pPr>
                  <w:r>
                    <w:rPr>
                      <w:b/>
                      <w:sz w:val="24"/>
                    </w:rPr>
                    <w:t>0.17</w:t>
                  </w:r>
                  <w:r>
                    <w:rPr>
                      <w:rFonts w:hint="eastAsia"/>
                      <w:b/>
                      <w:sz w:val="24"/>
                    </w:rPr>
                    <w:t>59</w:t>
                  </w:r>
                  <w:r>
                    <w:rPr>
                      <w:rFonts w:hint="eastAsia"/>
                      <w:b/>
                      <w:sz w:val="24"/>
                    </w:rPr>
                    <w:t>（</w:t>
                  </w:r>
                  <w:r>
                    <w:rPr>
                      <w:rFonts w:hint="eastAsia"/>
                      <w:b/>
                      <w:sz w:val="24"/>
                    </w:rPr>
                    <w:t>72m</w:t>
                  </w:r>
                  <w:r>
                    <w:rPr>
                      <w:rFonts w:hint="eastAsia"/>
                      <w:b/>
                      <w:sz w:val="24"/>
                    </w:rPr>
                    <w:t>）</w:t>
                  </w:r>
                </w:p>
              </w:tc>
              <w:tc>
                <w:tcPr>
                  <w:tcW w:w="1727" w:type="dxa"/>
                  <w:tcBorders>
                    <w:left w:val="single" w:sz="4" w:space="0" w:color="auto"/>
                  </w:tcBorders>
                  <w:vAlign w:val="center"/>
                </w:tcPr>
                <w:p w:rsidR="009B490D" w:rsidRDefault="00183E1C">
                  <w:pPr>
                    <w:jc w:val="center"/>
                    <w:rPr>
                      <w:b/>
                      <w:sz w:val="24"/>
                    </w:rPr>
                  </w:pPr>
                  <w:r>
                    <w:rPr>
                      <w:rFonts w:hint="eastAsia"/>
                      <w:b/>
                      <w:sz w:val="24"/>
                    </w:rPr>
                    <w:t>8.62</w:t>
                  </w:r>
                </w:p>
              </w:tc>
              <w:tc>
                <w:tcPr>
                  <w:tcW w:w="1727" w:type="dxa"/>
                  <w:tcBorders>
                    <w:left w:val="single" w:sz="4" w:space="0" w:color="auto"/>
                  </w:tcBorders>
                  <w:vAlign w:val="center"/>
                </w:tcPr>
                <w:p w:rsidR="009B490D" w:rsidRDefault="00183E1C">
                  <w:pPr>
                    <w:jc w:val="center"/>
                    <w:rPr>
                      <w:b/>
                      <w:sz w:val="24"/>
                    </w:rPr>
                  </w:pPr>
                  <w:r>
                    <w:rPr>
                      <w:b/>
                      <w:sz w:val="24"/>
                    </w:rPr>
                    <w:t>0.1507</w:t>
                  </w:r>
                  <w:r>
                    <w:rPr>
                      <w:rFonts w:hint="eastAsia"/>
                      <w:b/>
                      <w:sz w:val="24"/>
                    </w:rPr>
                    <w:t>（</w:t>
                  </w:r>
                  <w:r>
                    <w:rPr>
                      <w:rFonts w:hint="eastAsia"/>
                      <w:b/>
                      <w:sz w:val="24"/>
                    </w:rPr>
                    <w:t>26m</w:t>
                  </w:r>
                  <w:r>
                    <w:rPr>
                      <w:rFonts w:hint="eastAsia"/>
                      <w:b/>
                      <w:sz w:val="24"/>
                    </w:rPr>
                    <w:t>）</w:t>
                  </w:r>
                </w:p>
              </w:tc>
              <w:tc>
                <w:tcPr>
                  <w:tcW w:w="1720" w:type="dxa"/>
                  <w:tcBorders>
                    <w:left w:val="single" w:sz="4" w:space="0" w:color="auto"/>
                  </w:tcBorders>
                  <w:vAlign w:val="center"/>
                </w:tcPr>
                <w:p w:rsidR="009B490D" w:rsidRDefault="00183E1C">
                  <w:pPr>
                    <w:jc w:val="center"/>
                    <w:rPr>
                      <w:b/>
                      <w:sz w:val="24"/>
                    </w:rPr>
                  </w:pPr>
                  <w:r>
                    <w:rPr>
                      <w:rFonts w:hint="eastAsia"/>
                      <w:b/>
                      <w:sz w:val="24"/>
                    </w:rPr>
                    <w:t>7.53</w:t>
                  </w:r>
                </w:p>
              </w:tc>
            </w:tr>
            <w:tr w:rsidR="009B490D">
              <w:trPr>
                <w:trHeight w:hRule="exact" w:val="952"/>
                <w:jc w:val="center"/>
              </w:trPr>
              <w:tc>
                <w:tcPr>
                  <w:tcW w:w="1779" w:type="dxa"/>
                  <w:vAlign w:val="center"/>
                </w:tcPr>
                <w:p w:rsidR="009B490D" w:rsidRDefault="00183E1C">
                  <w:pPr>
                    <w:jc w:val="center"/>
                    <w:rPr>
                      <w:sz w:val="24"/>
                    </w:rPr>
                  </w:pPr>
                  <w:r>
                    <w:rPr>
                      <w:rFonts w:hint="eastAsia"/>
                      <w:sz w:val="24"/>
                    </w:rPr>
                    <w:lastRenderedPageBreak/>
                    <w:t>叠加后最大地面浓度浓度</w:t>
                  </w:r>
                </w:p>
              </w:tc>
              <w:tc>
                <w:tcPr>
                  <w:tcW w:w="7732" w:type="dxa"/>
                  <w:gridSpan w:val="4"/>
                  <w:tcBorders>
                    <w:left w:val="single" w:sz="6" w:space="0" w:color="000000"/>
                  </w:tcBorders>
                  <w:vAlign w:val="center"/>
                </w:tcPr>
                <w:p w:rsidR="009B490D" w:rsidRDefault="00183E1C">
                  <w:pPr>
                    <w:jc w:val="center"/>
                    <w:rPr>
                      <w:sz w:val="24"/>
                    </w:rPr>
                  </w:pPr>
                  <w:r>
                    <w:rPr>
                      <w:rFonts w:hint="eastAsia"/>
                      <w:sz w:val="24"/>
                    </w:rPr>
                    <w:t>0.3266</w:t>
                  </w:r>
                </w:p>
              </w:tc>
            </w:tr>
            <w:tr w:rsidR="009B490D">
              <w:trPr>
                <w:trHeight w:hRule="exact" w:val="510"/>
                <w:jc w:val="center"/>
              </w:trPr>
              <w:tc>
                <w:tcPr>
                  <w:tcW w:w="1779" w:type="dxa"/>
                  <w:vAlign w:val="center"/>
                </w:tcPr>
                <w:p w:rsidR="009B490D" w:rsidRDefault="00183E1C">
                  <w:pPr>
                    <w:jc w:val="center"/>
                    <w:rPr>
                      <w:sz w:val="24"/>
                    </w:rPr>
                  </w:pPr>
                  <w:r>
                    <w:rPr>
                      <w:rFonts w:hint="eastAsia"/>
                      <w:sz w:val="24"/>
                    </w:rPr>
                    <w:t>小时浓度限值</w:t>
                  </w:r>
                </w:p>
              </w:tc>
              <w:tc>
                <w:tcPr>
                  <w:tcW w:w="2558" w:type="dxa"/>
                  <w:tcBorders>
                    <w:left w:val="single" w:sz="6" w:space="0" w:color="000000"/>
                    <w:right w:val="single" w:sz="4" w:space="0" w:color="auto"/>
                  </w:tcBorders>
                  <w:vAlign w:val="center"/>
                </w:tcPr>
                <w:p w:rsidR="009B490D" w:rsidRDefault="00183E1C">
                  <w:pPr>
                    <w:jc w:val="center"/>
                    <w:rPr>
                      <w:sz w:val="24"/>
                    </w:rPr>
                  </w:pPr>
                  <w:r>
                    <w:rPr>
                      <w:rFonts w:hint="eastAsia"/>
                      <w:kern w:val="0"/>
                      <w:sz w:val="24"/>
                    </w:rPr>
                    <w:t>2.0</w:t>
                  </w:r>
                </w:p>
              </w:tc>
              <w:tc>
                <w:tcPr>
                  <w:tcW w:w="1727" w:type="dxa"/>
                  <w:tcBorders>
                    <w:left w:val="single" w:sz="4" w:space="0" w:color="auto"/>
                  </w:tcBorders>
                  <w:vAlign w:val="center"/>
                </w:tcPr>
                <w:p w:rsidR="009B490D" w:rsidRDefault="00183E1C">
                  <w:pPr>
                    <w:jc w:val="center"/>
                    <w:rPr>
                      <w:sz w:val="24"/>
                    </w:rPr>
                  </w:pPr>
                  <w:r>
                    <w:rPr>
                      <w:rFonts w:hint="eastAsia"/>
                      <w:sz w:val="24"/>
                    </w:rPr>
                    <w:t>-</w:t>
                  </w:r>
                </w:p>
              </w:tc>
              <w:tc>
                <w:tcPr>
                  <w:tcW w:w="1727" w:type="dxa"/>
                  <w:tcBorders>
                    <w:left w:val="single" w:sz="4" w:space="0" w:color="auto"/>
                  </w:tcBorders>
                  <w:vAlign w:val="center"/>
                </w:tcPr>
                <w:p w:rsidR="009B490D" w:rsidRDefault="00183E1C">
                  <w:pPr>
                    <w:jc w:val="center"/>
                    <w:rPr>
                      <w:sz w:val="24"/>
                    </w:rPr>
                  </w:pPr>
                  <w:r>
                    <w:rPr>
                      <w:rFonts w:hint="eastAsia"/>
                      <w:sz w:val="24"/>
                    </w:rPr>
                    <w:t>2.0</w:t>
                  </w:r>
                </w:p>
              </w:tc>
              <w:tc>
                <w:tcPr>
                  <w:tcW w:w="1720" w:type="dxa"/>
                  <w:tcBorders>
                    <w:left w:val="single" w:sz="4" w:space="0" w:color="auto"/>
                  </w:tcBorders>
                  <w:vAlign w:val="center"/>
                </w:tcPr>
                <w:p w:rsidR="009B490D" w:rsidRDefault="00183E1C">
                  <w:pPr>
                    <w:jc w:val="center"/>
                    <w:rPr>
                      <w:sz w:val="24"/>
                    </w:rPr>
                  </w:pPr>
                  <w:r>
                    <w:rPr>
                      <w:rFonts w:hint="eastAsia"/>
                      <w:sz w:val="24"/>
                    </w:rPr>
                    <w:t>--</w:t>
                  </w:r>
                </w:p>
              </w:tc>
            </w:tr>
          </w:tbl>
          <w:p w:rsidR="009B490D" w:rsidRDefault="00183E1C">
            <w:pPr>
              <w:pStyle w:val="20"/>
              <w:tabs>
                <w:tab w:val="left" w:pos="5480"/>
              </w:tabs>
              <w:spacing w:before="156"/>
              <w:ind w:firstLine="480"/>
              <w:rPr>
                <w:b w:val="0"/>
                <w:bCs w:val="0"/>
                <w:szCs w:val="24"/>
              </w:rPr>
            </w:pPr>
            <w:r>
              <w:rPr>
                <w:rFonts w:hint="eastAsia"/>
                <w:b w:val="0"/>
                <w:bCs w:val="0"/>
                <w:szCs w:val="24"/>
              </w:rPr>
              <w:t>根据现状监测数据，厂界非甲烷总烃最大本底浓度为</w:t>
            </w:r>
            <w:r>
              <w:rPr>
                <w:rFonts w:hint="eastAsia"/>
                <w:b w:val="0"/>
                <w:bCs w:val="0"/>
                <w:szCs w:val="24"/>
              </w:rPr>
              <w:t>1.23 mg/m3</w:t>
            </w:r>
            <w:r>
              <w:rPr>
                <w:rFonts w:hint="eastAsia"/>
                <w:b w:val="0"/>
                <w:bCs w:val="0"/>
                <w:szCs w:val="24"/>
              </w:rPr>
              <w:t>，与本项目无组织排放扩散地面最大浓度</w:t>
            </w:r>
            <w:r>
              <w:rPr>
                <w:rFonts w:hint="eastAsia"/>
                <w:b w:val="0"/>
                <w:bCs w:val="0"/>
                <w:szCs w:val="24"/>
              </w:rPr>
              <w:t>0.3266 mg/m3</w:t>
            </w:r>
            <w:r>
              <w:rPr>
                <w:rFonts w:hint="eastAsia"/>
                <w:b w:val="0"/>
                <w:bCs w:val="0"/>
                <w:szCs w:val="24"/>
              </w:rPr>
              <w:t>叠加后为</w:t>
            </w:r>
            <w:r>
              <w:rPr>
                <w:rFonts w:hint="eastAsia"/>
                <w:b w:val="0"/>
                <w:bCs w:val="0"/>
                <w:szCs w:val="24"/>
              </w:rPr>
              <w:t>1.5566 mg/m3</w:t>
            </w:r>
            <w:r>
              <w:rPr>
                <w:rFonts w:hint="eastAsia"/>
                <w:b w:val="0"/>
                <w:bCs w:val="0"/>
                <w:szCs w:val="24"/>
              </w:rPr>
              <w:t>，满足</w:t>
            </w:r>
            <w:r>
              <w:rPr>
                <w:b w:val="0"/>
                <w:bCs w:val="0"/>
                <w:szCs w:val="24"/>
              </w:rPr>
              <w:t>《大气污染物综合排放标准</w:t>
            </w:r>
            <w:r>
              <w:rPr>
                <w:rFonts w:hint="eastAsia"/>
                <w:b w:val="0"/>
                <w:bCs w:val="0"/>
                <w:szCs w:val="24"/>
              </w:rPr>
              <w:t>（</w:t>
            </w:r>
            <w:r>
              <w:rPr>
                <w:b w:val="0"/>
                <w:bCs w:val="0"/>
                <w:szCs w:val="24"/>
              </w:rPr>
              <w:t>GB16297-1996</w:t>
            </w:r>
            <w:r>
              <w:rPr>
                <w:rFonts w:hint="eastAsia"/>
                <w:b w:val="0"/>
                <w:bCs w:val="0"/>
                <w:szCs w:val="24"/>
              </w:rPr>
              <w:t>）周界外浓度最高点</w:t>
            </w:r>
            <w:r>
              <w:rPr>
                <w:rFonts w:hint="eastAsia"/>
                <w:b w:val="0"/>
                <w:bCs w:val="0"/>
                <w:szCs w:val="24"/>
              </w:rPr>
              <w:t>4.0</w:t>
            </w:r>
            <w:r>
              <w:rPr>
                <w:b w:val="0"/>
                <w:bCs w:val="0"/>
                <w:szCs w:val="24"/>
              </w:rPr>
              <w:t>mg/m3</w:t>
            </w:r>
            <w:r>
              <w:rPr>
                <w:rFonts w:hint="eastAsia"/>
                <w:b w:val="0"/>
                <w:bCs w:val="0"/>
                <w:szCs w:val="24"/>
              </w:rPr>
              <w:t>要求，本项目实施后厂界非甲烷总烃浓度达标。</w:t>
            </w:r>
          </w:p>
          <w:p w:rsidR="009B490D" w:rsidRDefault="00183E1C">
            <w:pPr>
              <w:autoSpaceDE w:val="0"/>
              <w:autoSpaceDN w:val="0"/>
              <w:adjustRightInd w:val="0"/>
              <w:spacing w:line="360" w:lineRule="auto"/>
              <w:ind w:firstLineChars="200" w:firstLine="480"/>
              <w:rPr>
                <w:bCs/>
                <w:sz w:val="24"/>
                <w:szCs w:val="32"/>
              </w:rPr>
            </w:pPr>
            <w:r>
              <w:rPr>
                <w:rFonts w:hint="eastAsia"/>
                <w:bCs/>
                <w:sz w:val="24"/>
                <w:szCs w:val="32"/>
              </w:rPr>
              <w:t>（</w:t>
            </w:r>
            <w:r>
              <w:rPr>
                <w:rFonts w:hint="eastAsia"/>
                <w:bCs/>
                <w:sz w:val="24"/>
                <w:szCs w:val="32"/>
              </w:rPr>
              <w:t>3</w:t>
            </w:r>
            <w:r>
              <w:rPr>
                <w:rFonts w:hint="eastAsia"/>
                <w:bCs/>
                <w:sz w:val="24"/>
                <w:szCs w:val="32"/>
              </w:rPr>
              <w:t>）有组织排放影响预测</w:t>
            </w:r>
          </w:p>
          <w:p w:rsidR="009B490D" w:rsidRDefault="00183E1C">
            <w:pPr>
              <w:spacing w:line="360" w:lineRule="auto"/>
              <w:ind w:firstLineChars="200" w:firstLine="480"/>
              <w:rPr>
                <w:sz w:val="24"/>
              </w:rPr>
            </w:pPr>
            <w:r>
              <w:rPr>
                <w:rFonts w:hint="eastAsia"/>
                <w:sz w:val="24"/>
              </w:rPr>
              <w:t>有组织排放废气</w:t>
            </w:r>
            <w:r>
              <w:rPr>
                <w:sz w:val="24"/>
              </w:rPr>
              <w:t>排放参数见</w:t>
            </w:r>
            <w:r>
              <w:rPr>
                <w:rFonts w:hint="eastAsia"/>
                <w:sz w:val="24"/>
              </w:rPr>
              <w:t>表</w:t>
            </w:r>
            <w:r>
              <w:rPr>
                <w:rFonts w:hint="eastAsia"/>
                <w:sz w:val="24"/>
              </w:rPr>
              <w:t>60</w:t>
            </w:r>
            <w:r>
              <w:rPr>
                <w:sz w:val="24"/>
              </w:rPr>
              <w:t>。</w:t>
            </w:r>
          </w:p>
          <w:p w:rsidR="009B490D" w:rsidRDefault="00183E1C">
            <w:pPr>
              <w:autoSpaceDE w:val="0"/>
              <w:autoSpaceDN w:val="0"/>
              <w:spacing w:line="360" w:lineRule="auto"/>
              <w:jc w:val="center"/>
              <w:rPr>
                <w:rFonts w:hAnsi="宋体"/>
                <w:sz w:val="24"/>
              </w:rPr>
            </w:pPr>
            <w:r>
              <w:rPr>
                <w:rFonts w:hAnsi="宋体"/>
                <w:sz w:val="24"/>
              </w:rPr>
              <w:t>表</w:t>
            </w:r>
            <w:r>
              <w:rPr>
                <w:rFonts w:hAnsi="宋体" w:hint="eastAsia"/>
                <w:sz w:val="24"/>
              </w:rPr>
              <w:t xml:space="preserve">60  </w:t>
            </w:r>
            <w:r>
              <w:rPr>
                <w:rFonts w:hAnsi="宋体" w:hint="eastAsia"/>
                <w:sz w:val="24"/>
              </w:rPr>
              <w:t>有组织污染源</w:t>
            </w:r>
            <w:r>
              <w:rPr>
                <w:rFonts w:hAnsi="宋体"/>
                <w:sz w:val="24"/>
              </w:rPr>
              <w:t>排放参数</w:t>
            </w:r>
            <w:r>
              <w:rPr>
                <w:rFonts w:hAnsi="宋体" w:hint="eastAsia"/>
                <w:sz w:val="24"/>
              </w:rPr>
              <w:t>一览表</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1117"/>
              <w:gridCol w:w="1123"/>
              <w:gridCol w:w="1119"/>
              <w:gridCol w:w="1261"/>
              <w:gridCol w:w="1820"/>
              <w:gridCol w:w="1813"/>
            </w:tblGrid>
            <w:tr w:rsidR="009B490D">
              <w:trPr>
                <w:trHeight w:val="351"/>
                <w:tblHeader/>
                <w:jc w:val="center"/>
              </w:trPr>
              <w:tc>
                <w:tcPr>
                  <w:tcW w:w="1258" w:type="dxa"/>
                  <w:vMerge w:val="restart"/>
                  <w:shd w:val="clear" w:color="auto" w:fill="auto"/>
                  <w:vAlign w:val="center"/>
                </w:tcPr>
                <w:p w:rsidR="009B490D" w:rsidRDefault="00183E1C">
                  <w:pPr>
                    <w:adjustRightInd w:val="0"/>
                    <w:snapToGrid w:val="0"/>
                    <w:spacing w:line="360" w:lineRule="exact"/>
                    <w:jc w:val="center"/>
                    <w:rPr>
                      <w:sz w:val="24"/>
                    </w:rPr>
                  </w:pPr>
                  <w:r>
                    <w:rPr>
                      <w:sz w:val="24"/>
                    </w:rPr>
                    <w:t>排放源名称</w:t>
                  </w:r>
                </w:p>
              </w:tc>
              <w:tc>
                <w:tcPr>
                  <w:tcW w:w="1117" w:type="dxa"/>
                  <w:vMerge w:val="restart"/>
                  <w:shd w:val="clear" w:color="auto" w:fill="auto"/>
                  <w:vAlign w:val="center"/>
                </w:tcPr>
                <w:p w:rsidR="009B490D" w:rsidRDefault="00183E1C">
                  <w:pPr>
                    <w:adjustRightInd w:val="0"/>
                    <w:snapToGrid w:val="0"/>
                    <w:spacing w:line="360" w:lineRule="exact"/>
                    <w:jc w:val="center"/>
                    <w:rPr>
                      <w:sz w:val="24"/>
                    </w:rPr>
                  </w:pPr>
                  <w:r>
                    <w:rPr>
                      <w:sz w:val="24"/>
                    </w:rPr>
                    <w:t>污染物</w:t>
                  </w:r>
                </w:p>
              </w:tc>
              <w:tc>
                <w:tcPr>
                  <w:tcW w:w="1123" w:type="dxa"/>
                  <w:vMerge w:val="restart"/>
                  <w:shd w:val="clear" w:color="auto" w:fill="auto"/>
                  <w:vAlign w:val="center"/>
                </w:tcPr>
                <w:p w:rsidR="009B490D" w:rsidRDefault="00183E1C">
                  <w:pPr>
                    <w:adjustRightInd w:val="0"/>
                    <w:snapToGrid w:val="0"/>
                    <w:spacing w:line="280" w:lineRule="exact"/>
                    <w:jc w:val="center"/>
                    <w:rPr>
                      <w:sz w:val="24"/>
                    </w:rPr>
                  </w:pPr>
                  <w:r>
                    <w:rPr>
                      <w:sz w:val="24"/>
                    </w:rPr>
                    <w:t>排放速率</w:t>
                  </w:r>
                  <w:r>
                    <w:rPr>
                      <w:rFonts w:hint="eastAsia"/>
                      <w:sz w:val="24"/>
                    </w:rPr>
                    <w:t>（</w:t>
                  </w:r>
                  <w:r>
                    <w:rPr>
                      <w:sz w:val="24"/>
                    </w:rPr>
                    <w:t>kg/h</w:t>
                  </w:r>
                  <w:r>
                    <w:rPr>
                      <w:rFonts w:hint="eastAsia"/>
                      <w:sz w:val="24"/>
                    </w:rPr>
                    <w:t>）</w:t>
                  </w:r>
                </w:p>
              </w:tc>
              <w:tc>
                <w:tcPr>
                  <w:tcW w:w="1119" w:type="dxa"/>
                  <w:vMerge w:val="restart"/>
                  <w:shd w:val="clear" w:color="auto" w:fill="auto"/>
                  <w:vAlign w:val="center"/>
                </w:tcPr>
                <w:p w:rsidR="009B490D" w:rsidRDefault="00183E1C">
                  <w:pPr>
                    <w:adjustRightInd w:val="0"/>
                    <w:snapToGrid w:val="0"/>
                    <w:spacing w:line="280" w:lineRule="exact"/>
                    <w:jc w:val="center"/>
                    <w:rPr>
                      <w:caps/>
                      <w:sz w:val="24"/>
                    </w:rPr>
                  </w:pPr>
                  <w:r>
                    <w:rPr>
                      <w:caps/>
                      <w:sz w:val="24"/>
                    </w:rPr>
                    <w:t>废气量</w:t>
                  </w:r>
                  <w:r>
                    <w:rPr>
                      <w:caps/>
                      <w:sz w:val="24"/>
                    </w:rPr>
                    <w:t>(</w:t>
                  </w:r>
                  <w:r>
                    <w:rPr>
                      <w:sz w:val="24"/>
                    </w:rPr>
                    <w:t>m</w:t>
                  </w:r>
                  <w:r>
                    <w:rPr>
                      <w:sz w:val="24"/>
                      <w:vertAlign w:val="superscript"/>
                    </w:rPr>
                    <w:t>3</w:t>
                  </w:r>
                  <w:r>
                    <w:rPr>
                      <w:sz w:val="24"/>
                    </w:rPr>
                    <w:t>/h</w:t>
                  </w:r>
                  <w:r>
                    <w:rPr>
                      <w:caps/>
                      <w:sz w:val="24"/>
                    </w:rPr>
                    <w:t>)</w:t>
                  </w:r>
                </w:p>
              </w:tc>
              <w:tc>
                <w:tcPr>
                  <w:tcW w:w="4894" w:type="dxa"/>
                  <w:gridSpan w:val="3"/>
                  <w:shd w:val="clear" w:color="auto" w:fill="auto"/>
                  <w:vAlign w:val="center"/>
                </w:tcPr>
                <w:p w:rsidR="009B490D" w:rsidRDefault="00183E1C">
                  <w:pPr>
                    <w:adjustRightInd w:val="0"/>
                    <w:snapToGrid w:val="0"/>
                    <w:spacing w:line="360" w:lineRule="exact"/>
                    <w:jc w:val="center"/>
                    <w:rPr>
                      <w:sz w:val="24"/>
                    </w:rPr>
                  </w:pPr>
                  <w:r>
                    <w:rPr>
                      <w:sz w:val="24"/>
                    </w:rPr>
                    <w:t>排放源参数</w:t>
                  </w:r>
                </w:p>
              </w:tc>
            </w:tr>
            <w:tr w:rsidR="009B490D">
              <w:trPr>
                <w:trHeight w:val="454"/>
                <w:tblHeader/>
                <w:jc w:val="center"/>
              </w:trPr>
              <w:tc>
                <w:tcPr>
                  <w:tcW w:w="1258" w:type="dxa"/>
                  <w:vMerge/>
                  <w:shd w:val="clear" w:color="auto" w:fill="auto"/>
                  <w:vAlign w:val="center"/>
                </w:tcPr>
                <w:p w:rsidR="009B490D" w:rsidRDefault="009B490D">
                  <w:pPr>
                    <w:adjustRightInd w:val="0"/>
                    <w:snapToGrid w:val="0"/>
                    <w:spacing w:line="360" w:lineRule="exact"/>
                    <w:jc w:val="center"/>
                    <w:rPr>
                      <w:sz w:val="24"/>
                    </w:rPr>
                  </w:pPr>
                </w:p>
              </w:tc>
              <w:tc>
                <w:tcPr>
                  <w:tcW w:w="1117" w:type="dxa"/>
                  <w:vMerge/>
                  <w:shd w:val="clear" w:color="auto" w:fill="auto"/>
                  <w:vAlign w:val="center"/>
                </w:tcPr>
                <w:p w:rsidR="009B490D" w:rsidRDefault="009B490D">
                  <w:pPr>
                    <w:adjustRightInd w:val="0"/>
                    <w:snapToGrid w:val="0"/>
                    <w:spacing w:line="360" w:lineRule="exact"/>
                    <w:jc w:val="center"/>
                    <w:rPr>
                      <w:sz w:val="24"/>
                    </w:rPr>
                  </w:pPr>
                </w:p>
              </w:tc>
              <w:tc>
                <w:tcPr>
                  <w:tcW w:w="1123" w:type="dxa"/>
                  <w:vMerge/>
                  <w:shd w:val="clear" w:color="auto" w:fill="auto"/>
                  <w:vAlign w:val="center"/>
                </w:tcPr>
                <w:p w:rsidR="009B490D" w:rsidRDefault="009B490D">
                  <w:pPr>
                    <w:adjustRightInd w:val="0"/>
                    <w:snapToGrid w:val="0"/>
                    <w:spacing w:line="360" w:lineRule="exact"/>
                    <w:jc w:val="center"/>
                    <w:rPr>
                      <w:sz w:val="24"/>
                    </w:rPr>
                  </w:pPr>
                </w:p>
              </w:tc>
              <w:tc>
                <w:tcPr>
                  <w:tcW w:w="1119" w:type="dxa"/>
                  <w:vMerge/>
                  <w:shd w:val="clear" w:color="auto" w:fill="auto"/>
                  <w:vAlign w:val="center"/>
                </w:tcPr>
                <w:p w:rsidR="009B490D" w:rsidRDefault="009B490D">
                  <w:pPr>
                    <w:adjustRightInd w:val="0"/>
                    <w:snapToGrid w:val="0"/>
                    <w:spacing w:line="360" w:lineRule="exact"/>
                    <w:jc w:val="center"/>
                    <w:rPr>
                      <w:sz w:val="24"/>
                    </w:rPr>
                  </w:pPr>
                </w:p>
              </w:tc>
              <w:tc>
                <w:tcPr>
                  <w:tcW w:w="1261" w:type="dxa"/>
                  <w:shd w:val="clear" w:color="auto" w:fill="auto"/>
                  <w:vAlign w:val="center"/>
                </w:tcPr>
                <w:p w:rsidR="009B490D" w:rsidRDefault="00183E1C">
                  <w:pPr>
                    <w:adjustRightInd w:val="0"/>
                    <w:snapToGrid w:val="0"/>
                    <w:spacing w:line="276" w:lineRule="auto"/>
                    <w:jc w:val="center"/>
                    <w:rPr>
                      <w:sz w:val="24"/>
                    </w:rPr>
                  </w:pPr>
                  <w:r>
                    <w:rPr>
                      <w:rFonts w:hint="eastAsia"/>
                      <w:sz w:val="24"/>
                    </w:rPr>
                    <w:t>高度（</w:t>
                  </w:r>
                  <w:r>
                    <w:rPr>
                      <w:rFonts w:hint="eastAsia"/>
                      <w:sz w:val="24"/>
                    </w:rPr>
                    <w:t>m</w:t>
                  </w:r>
                  <w:r>
                    <w:rPr>
                      <w:rFonts w:hint="eastAsia"/>
                      <w:sz w:val="24"/>
                    </w:rPr>
                    <w:t>）</w:t>
                  </w:r>
                </w:p>
              </w:tc>
              <w:tc>
                <w:tcPr>
                  <w:tcW w:w="1820" w:type="dxa"/>
                  <w:shd w:val="clear" w:color="auto" w:fill="auto"/>
                  <w:vAlign w:val="center"/>
                </w:tcPr>
                <w:p w:rsidR="009B490D" w:rsidRDefault="00183E1C">
                  <w:pPr>
                    <w:adjustRightInd w:val="0"/>
                    <w:snapToGrid w:val="0"/>
                    <w:spacing w:line="276" w:lineRule="auto"/>
                    <w:jc w:val="center"/>
                    <w:rPr>
                      <w:sz w:val="24"/>
                    </w:rPr>
                  </w:pPr>
                  <w:r>
                    <w:rPr>
                      <w:rFonts w:hint="eastAsia"/>
                      <w:sz w:val="24"/>
                    </w:rPr>
                    <w:t>出口温度（℃）</w:t>
                  </w:r>
                </w:p>
              </w:tc>
              <w:tc>
                <w:tcPr>
                  <w:tcW w:w="1813" w:type="dxa"/>
                  <w:shd w:val="clear" w:color="auto" w:fill="auto"/>
                  <w:vAlign w:val="center"/>
                </w:tcPr>
                <w:p w:rsidR="009B490D" w:rsidRDefault="00183E1C">
                  <w:pPr>
                    <w:adjustRightInd w:val="0"/>
                    <w:snapToGrid w:val="0"/>
                    <w:spacing w:line="276" w:lineRule="auto"/>
                    <w:jc w:val="center"/>
                    <w:rPr>
                      <w:sz w:val="24"/>
                    </w:rPr>
                  </w:pPr>
                  <w:r>
                    <w:rPr>
                      <w:rFonts w:hint="eastAsia"/>
                      <w:sz w:val="24"/>
                    </w:rPr>
                    <w:t>排气筒内径（</w:t>
                  </w:r>
                  <w:r>
                    <w:rPr>
                      <w:rFonts w:hint="eastAsia"/>
                      <w:sz w:val="24"/>
                    </w:rPr>
                    <w:t>m</w:t>
                  </w:r>
                  <w:r>
                    <w:rPr>
                      <w:rFonts w:hint="eastAsia"/>
                      <w:sz w:val="24"/>
                    </w:rPr>
                    <w:t>）</w:t>
                  </w:r>
                </w:p>
              </w:tc>
            </w:tr>
            <w:tr w:rsidR="009B490D">
              <w:trPr>
                <w:trHeight w:val="462"/>
                <w:jc w:val="center"/>
              </w:trPr>
              <w:tc>
                <w:tcPr>
                  <w:tcW w:w="1258" w:type="dxa"/>
                  <w:vAlign w:val="center"/>
                </w:tcPr>
                <w:p w:rsidR="009B490D" w:rsidRDefault="00183E1C">
                  <w:pPr>
                    <w:tabs>
                      <w:tab w:val="left" w:pos="5480"/>
                    </w:tabs>
                    <w:adjustRightInd w:val="0"/>
                    <w:snapToGrid w:val="0"/>
                    <w:spacing w:line="360" w:lineRule="exact"/>
                    <w:jc w:val="center"/>
                    <w:rPr>
                      <w:sz w:val="24"/>
                    </w:rPr>
                  </w:pPr>
                  <w:r>
                    <w:rPr>
                      <w:rFonts w:hint="eastAsia"/>
                      <w:sz w:val="24"/>
                    </w:rPr>
                    <w:t>油气回收装置排气筒</w:t>
                  </w:r>
                </w:p>
              </w:tc>
              <w:tc>
                <w:tcPr>
                  <w:tcW w:w="1117" w:type="dxa"/>
                  <w:vAlign w:val="center"/>
                </w:tcPr>
                <w:p w:rsidR="009B490D" w:rsidRDefault="00183E1C">
                  <w:pPr>
                    <w:adjustRightInd w:val="0"/>
                    <w:snapToGrid w:val="0"/>
                    <w:spacing w:line="360" w:lineRule="exact"/>
                    <w:jc w:val="center"/>
                    <w:rPr>
                      <w:sz w:val="24"/>
                    </w:rPr>
                  </w:pPr>
                  <w:r>
                    <w:rPr>
                      <w:rFonts w:hint="eastAsia"/>
                      <w:sz w:val="24"/>
                    </w:rPr>
                    <w:t>非甲烷总烃</w:t>
                  </w:r>
                </w:p>
              </w:tc>
              <w:tc>
                <w:tcPr>
                  <w:tcW w:w="1123" w:type="dxa"/>
                  <w:vAlign w:val="center"/>
                </w:tcPr>
                <w:p w:rsidR="009B490D" w:rsidRDefault="00183E1C">
                  <w:pPr>
                    <w:tabs>
                      <w:tab w:val="left" w:pos="5480"/>
                    </w:tabs>
                    <w:adjustRightInd w:val="0"/>
                    <w:snapToGrid w:val="0"/>
                    <w:spacing w:line="280" w:lineRule="exact"/>
                    <w:jc w:val="center"/>
                    <w:rPr>
                      <w:sz w:val="24"/>
                    </w:rPr>
                  </w:pPr>
                  <w:r>
                    <w:rPr>
                      <w:rFonts w:hint="eastAsia"/>
                      <w:sz w:val="24"/>
                    </w:rPr>
                    <w:t>0.857</w:t>
                  </w:r>
                </w:p>
              </w:tc>
              <w:tc>
                <w:tcPr>
                  <w:tcW w:w="1119" w:type="dxa"/>
                  <w:vAlign w:val="center"/>
                </w:tcPr>
                <w:p w:rsidR="009B490D" w:rsidRDefault="00183E1C">
                  <w:pPr>
                    <w:tabs>
                      <w:tab w:val="left" w:pos="5480"/>
                    </w:tabs>
                    <w:adjustRightInd w:val="0"/>
                    <w:snapToGrid w:val="0"/>
                    <w:spacing w:line="360" w:lineRule="exact"/>
                    <w:jc w:val="center"/>
                    <w:rPr>
                      <w:sz w:val="24"/>
                    </w:rPr>
                  </w:pPr>
                  <w:r>
                    <w:rPr>
                      <w:rFonts w:hint="eastAsia"/>
                      <w:sz w:val="24"/>
                    </w:rPr>
                    <w:t>500</w:t>
                  </w:r>
                </w:p>
              </w:tc>
              <w:tc>
                <w:tcPr>
                  <w:tcW w:w="1261" w:type="dxa"/>
                  <w:vAlign w:val="center"/>
                </w:tcPr>
                <w:p w:rsidR="009B490D" w:rsidRDefault="00183E1C">
                  <w:pPr>
                    <w:tabs>
                      <w:tab w:val="left" w:pos="5480"/>
                    </w:tabs>
                    <w:adjustRightInd w:val="0"/>
                    <w:snapToGrid w:val="0"/>
                    <w:spacing w:line="360" w:lineRule="exact"/>
                    <w:jc w:val="center"/>
                    <w:rPr>
                      <w:sz w:val="24"/>
                    </w:rPr>
                  </w:pPr>
                  <w:r>
                    <w:rPr>
                      <w:rFonts w:hint="eastAsia"/>
                      <w:sz w:val="24"/>
                    </w:rPr>
                    <w:t>15</w:t>
                  </w:r>
                </w:p>
              </w:tc>
              <w:tc>
                <w:tcPr>
                  <w:tcW w:w="1820" w:type="dxa"/>
                  <w:vAlign w:val="center"/>
                </w:tcPr>
                <w:p w:rsidR="009B490D" w:rsidRDefault="00183E1C">
                  <w:pPr>
                    <w:tabs>
                      <w:tab w:val="left" w:pos="5480"/>
                    </w:tabs>
                    <w:adjustRightInd w:val="0"/>
                    <w:snapToGrid w:val="0"/>
                    <w:spacing w:line="360" w:lineRule="exact"/>
                    <w:jc w:val="center"/>
                    <w:rPr>
                      <w:sz w:val="24"/>
                    </w:rPr>
                  </w:pPr>
                  <w:r>
                    <w:rPr>
                      <w:rFonts w:hint="eastAsia"/>
                      <w:sz w:val="24"/>
                    </w:rPr>
                    <w:t>20</w:t>
                  </w:r>
                </w:p>
              </w:tc>
              <w:tc>
                <w:tcPr>
                  <w:tcW w:w="1813" w:type="dxa"/>
                  <w:vAlign w:val="center"/>
                </w:tcPr>
                <w:p w:rsidR="009B490D" w:rsidRDefault="00183E1C">
                  <w:pPr>
                    <w:tabs>
                      <w:tab w:val="left" w:pos="5480"/>
                    </w:tabs>
                    <w:adjustRightInd w:val="0"/>
                    <w:snapToGrid w:val="0"/>
                    <w:spacing w:line="360" w:lineRule="exact"/>
                    <w:jc w:val="center"/>
                    <w:rPr>
                      <w:sz w:val="24"/>
                    </w:rPr>
                  </w:pPr>
                  <w:r>
                    <w:rPr>
                      <w:rFonts w:hint="eastAsia"/>
                      <w:sz w:val="24"/>
                    </w:rPr>
                    <w:t>0.35</w:t>
                  </w:r>
                </w:p>
              </w:tc>
            </w:tr>
          </w:tbl>
          <w:p w:rsidR="009B490D" w:rsidRDefault="00183E1C">
            <w:pPr>
              <w:snapToGrid w:val="0"/>
              <w:spacing w:beforeLines="50" w:before="156" w:line="360" w:lineRule="auto"/>
              <w:ind w:firstLineChars="200" w:firstLine="480"/>
              <w:rPr>
                <w:sz w:val="24"/>
              </w:rPr>
            </w:pPr>
            <w:r>
              <w:rPr>
                <w:rFonts w:hint="eastAsia"/>
                <w:sz w:val="24"/>
              </w:rPr>
              <w:t>非甲烷总烃</w:t>
            </w:r>
            <w:r>
              <w:rPr>
                <w:sz w:val="24"/>
              </w:rPr>
              <w:t>扩散地面浓度计算结果见表</w:t>
            </w:r>
            <w:r>
              <w:rPr>
                <w:rFonts w:hint="eastAsia"/>
                <w:sz w:val="24"/>
              </w:rPr>
              <w:t>61</w:t>
            </w:r>
            <w:r>
              <w:rPr>
                <w:sz w:val="24"/>
              </w:rPr>
              <w:t>。</w:t>
            </w:r>
          </w:p>
          <w:p w:rsidR="009B490D" w:rsidRDefault="00183E1C">
            <w:pPr>
              <w:snapToGrid w:val="0"/>
              <w:spacing w:line="360" w:lineRule="auto"/>
              <w:ind w:firstLineChars="200" w:firstLine="480"/>
              <w:jc w:val="center"/>
              <w:rPr>
                <w:sz w:val="24"/>
              </w:rPr>
            </w:pPr>
            <w:r>
              <w:rPr>
                <w:rFonts w:hint="eastAsia"/>
                <w:sz w:val="24"/>
              </w:rPr>
              <w:t>表</w:t>
            </w:r>
            <w:r>
              <w:rPr>
                <w:rFonts w:hint="eastAsia"/>
                <w:sz w:val="24"/>
              </w:rPr>
              <w:t xml:space="preserve">61 </w:t>
            </w:r>
            <w:r>
              <w:rPr>
                <w:rFonts w:hint="eastAsia"/>
                <w:sz w:val="24"/>
              </w:rPr>
              <w:t>装车废气非甲烷总烃扩散预测结果一览表</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9"/>
              <w:gridCol w:w="3272"/>
              <w:gridCol w:w="3150"/>
            </w:tblGrid>
            <w:tr w:rsidR="009B490D">
              <w:trPr>
                <w:trHeight w:val="503"/>
                <w:tblHeader/>
                <w:jc w:val="center"/>
              </w:trPr>
              <w:tc>
                <w:tcPr>
                  <w:tcW w:w="3089" w:type="dxa"/>
                  <w:vMerge w:val="restart"/>
                  <w:shd w:val="clear" w:color="auto" w:fill="auto"/>
                  <w:vAlign w:val="center"/>
                </w:tcPr>
                <w:p w:rsidR="009B490D" w:rsidRDefault="00183E1C">
                  <w:pPr>
                    <w:spacing w:line="280" w:lineRule="exact"/>
                    <w:jc w:val="center"/>
                    <w:rPr>
                      <w:caps/>
                      <w:sz w:val="24"/>
                    </w:rPr>
                  </w:pPr>
                  <w:r>
                    <w:rPr>
                      <w:caps/>
                      <w:sz w:val="24"/>
                    </w:rPr>
                    <w:t>距源中心下风向距离（</w:t>
                  </w:r>
                  <w:r>
                    <w:rPr>
                      <w:sz w:val="24"/>
                    </w:rPr>
                    <w:t>m</w:t>
                  </w:r>
                  <w:r>
                    <w:rPr>
                      <w:caps/>
                      <w:sz w:val="24"/>
                    </w:rPr>
                    <w:t>）</w:t>
                  </w:r>
                </w:p>
              </w:tc>
              <w:tc>
                <w:tcPr>
                  <w:tcW w:w="6422" w:type="dxa"/>
                  <w:gridSpan w:val="2"/>
                  <w:tcBorders>
                    <w:left w:val="single" w:sz="4" w:space="0" w:color="auto"/>
                    <w:right w:val="single" w:sz="4" w:space="0" w:color="auto"/>
                  </w:tcBorders>
                  <w:shd w:val="clear" w:color="auto" w:fill="auto"/>
                  <w:vAlign w:val="center"/>
                </w:tcPr>
                <w:p w:rsidR="009B490D" w:rsidRDefault="00183E1C">
                  <w:pPr>
                    <w:spacing w:line="280" w:lineRule="exact"/>
                    <w:jc w:val="center"/>
                    <w:rPr>
                      <w:caps/>
                      <w:sz w:val="24"/>
                    </w:rPr>
                  </w:pPr>
                  <w:r>
                    <w:rPr>
                      <w:rFonts w:hint="eastAsia"/>
                      <w:sz w:val="24"/>
                    </w:rPr>
                    <w:t>非甲烷总烃</w:t>
                  </w:r>
                </w:p>
              </w:tc>
            </w:tr>
            <w:tr w:rsidR="009B490D">
              <w:trPr>
                <w:trHeight w:val="600"/>
                <w:tblHeader/>
                <w:jc w:val="center"/>
              </w:trPr>
              <w:tc>
                <w:tcPr>
                  <w:tcW w:w="3089" w:type="dxa"/>
                  <w:vMerge/>
                  <w:shd w:val="clear" w:color="auto" w:fill="auto"/>
                  <w:vAlign w:val="center"/>
                </w:tcPr>
                <w:p w:rsidR="009B490D" w:rsidRDefault="009B490D">
                  <w:pPr>
                    <w:spacing w:line="280" w:lineRule="exact"/>
                    <w:jc w:val="center"/>
                    <w:rPr>
                      <w:caps/>
                      <w:sz w:val="24"/>
                    </w:rPr>
                  </w:pPr>
                </w:p>
              </w:tc>
              <w:tc>
                <w:tcPr>
                  <w:tcW w:w="3272" w:type="dxa"/>
                  <w:tcBorders>
                    <w:left w:val="single" w:sz="4" w:space="0" w:color="auto"/>
                    <w:right w:val="single" w:sz="4" w:space="0" w:color="auto"/>
                  </w:tcBorders>
                  <w:shd w:val="clear" w:color="auto" w:fill="auto"/>
                  <w:vAlign w:val="center"/>
                </w:tcPr>
                <w:p w:rsidR="009B490D" w:rsidRDefault="00183E1C">
                  <w:pPr>
                    <w:spacing w:line="280" w:lineRule="exact"/>
                    <w:jc w:val="center"/>
                    <w:rPr>
                      <w:sz w:val="24"/>
                    </w:rPr>
                  </w:pPr>
                  <w:r>
                    <w:rPr>
                      <w:rFonts w:hint="eastAsia"/>
                      <w:sz w:val="24"/>
                    </w:rPr>
                    <w:t>地面</w:t>
                  </w:r>
                  <w:r>
                    <w:rPr>
                      <w:sz w:val="24"/>
                    </w:rPr>
                    <w:t>浓度（</w:t>
                  </w:r>
                  <w:r>
                    <w:rPr>
                      <w:sz w:val="24"/>
                    </w:rPr>
                    <w:t>mg/m</w:t>
                  </w:r>
                  <w:r>
                    <w:rPr>
                      <w:sz w:val="24"/>
                      <w:vertAlign w:val="superscript"/>
                    </w:rPr>
                    <w:t>3</w:t>
                  </w:r>
                  <w:r>
                    <w:rPr>
                      <w:sz w:val="24"/>
                    </w:rPr>
                    <w:t>）</w:t>
                  </w:r>
                </w:p>
              </w:tc>
              <w:tc>
                <w:tcPr>
                  <w:tcW w:w="3150" w:type="dxa"/>
                  <w:tcBorders>
                    <w:left w:val="single" w:sz="4" w:space="0" w:color="auto"/>
                    <w:right w:val="single" w:sz="4" w:space="0" w:color="auto"/>
                  </w:tcBorders>
                  <w:shd w:val="clear" w:color="auto" w:fill="auto"/>
                  <w:vAlign w:val="center"/>
                </w:tcPr>
                <w:p w:rsidR="009B490D" w:rsidRDefault="00183E1C">
                  <w:pPr>
                    <w:spacing w:line="280" w:lineRule="exact"/>
                    <w:jc w:val="center"/>
                    <w:rPr>
                      <w:sz w:val="24"/>
                    </w:rPr>
                  </w:pPr>
                  <w:r>
                    <w:rPr>
                      <w:caps/>
                      <w:sz w:val="24"/>
                    </w:rPr>
                    <w:t>占标率（</w:t>
                  </w:r>
                  <w:r>
                    <w:rPr>
                      <w:caps/>
                      <w:sz w:val="24"/>
                    </w:rPr>
                    <w:t>%</w:t>
                  </w:r>
                  <w:r>
                    <w:rPr>
                      <w:caps/>
                      <w:sz w:val="24"/>
                    </w:rPr>
                    <w:t>）</w:t>
                  </w:r>
                </w:p>
              </w:tc>
            </w:tr>
            <w:tr w:rsidR="009B490D">
              <w:trPr>
                <w:trHeight w:hRule="exact" w:val="510"/>
                <w:jc w:val="center"/>
              </w:trPr>
              <w:tc>
                <w:tcPr>
                  <w:tcW w:w="3089" w:type="dxa"/>
                  <w:vAlign w:val="center"/>
                </w:tcPr>
                <w:p w:rsidR="009B490D" w:rsidRDefault="00183E1C">
                  <w:pPr>
                    <w:jc w:val="center"/>
                    <w:rPr>
                      <w:sz w:val="24"/>
                    </w:rPr>
                  </w:pPr>
                  <w:r>
                    <w:rPr>
                      <w:sz w:val="24"/>
                    </w:rPr>
                    <w:t>100</w:t>
                  </w:r>
                </w:p>
              </w:tc>
              <w:tc>
                <w:tcPr>
                  <w:tcW w:w="3272" w:type="dxa"/>
                  <w:tcBorders>
                    <w:left w:val="single" w:sz="6" w:space="0" w:color="000000"/>
                    <w:right w:val="single" w:sz="4" w:space="0" w:color="auto"/>
                  </w:tcBorders>
                  <w:vAlign w:val="center"/>
                </w:tcPr>
                <w:p w:rsidR="009B490D" w:rsidRDefault="00183E1C">
                  <w:pPr>
                    <w:jc w:val="center"/>
                    <w:rPr>
                      <w:sz w:val="24"/>
                    </w:rPr>
                  </w:pPr>
                  <w:r>
                    <w:rPr>
                      <w:sz w:val="24"/>
                    </w:rPr>
                    <w:t>0.1063</w:t>
                  </w:r>
                </w:p>
              </w:tc>
              <w:tc>
                <w:tcPr>
                  <w:tcW w:w="3150" w:type="dxa"/>
                  <w:tcBorders>
                    <w:left w:val="single" w:sz="4" w:space="0" w:color="auto"/>
                  </w:tcBorders>
                  <w:vAlign w:val="center"/>
                </w:tcPr>
                <w:p w:rsidR="009B490D" w:rsidRDefault="00183E1C">
                  <w:pPr>
                    <w:jc w:val="center"/>
                    <w:rPr>
                      <w:sz w:val="24"/>
                    </w:rPr>
                  </w:pPr>
                  <w:r>
                    <w:rPr>
                      <w:sz w:val="24"/>
                    </w:rPr>
                    <w:t>5.31</w:t>
                  </w:r>
                </w:p>
              </w:tc>
            </w:tr>
            <w:tr w:rsidR="009B490D">
              <w:trPr>
                <w:trHeight w:hRule="exact" w:val="510"/>
                <w:jc w:val="center"/>
              </w:trPr>
              <w:tc>
                <w:tcPr>
                  <w:tcW w:w="3089" w:type="dxa"/>
                  <w:vAlign w:val="center"/>
                </w:tcPr>
                <w:p w:rsidR="009B490D" w:rsidRDefault="00183E1C">
                  <w:pPr>
                    <w:jc w:val="center"/>
                    <w:rPr>
                      <w:b/>
                      <w:sz w:val="24"/>
                    </w:rPr>
                  </w:pPr>
                  <w:r>
                    <w:rPr>
                      <w:rFonts w:hint="eastAsia"/>
                      <w:b/>
                      <w:sz w:val="24"/>
                    </w:rPr>
                    <w:t>110</w:t>
                  </w:r>
                </w:p>
              </w:tc>
              <w:tc>
                <w:tcPr>
                  <w:tcW w:w="3272" w:type="dxa"/>
                  <w:tcBorders>
                    <w:left w:val="single" w:sz="6" w:space="0" w:color="000000"/>
                    <w:right w:val="single" w:sz="4" w:space="0" w:color="auto"/>
                  </w:tcBorders>
                  <w:vAlign w:val="center"/>
                </w:tcPr>
                <w:p w:rsidR="009B490D" w:rsidRDefault="00183E1C">
                  <w:pPr>
                    <w:jc w:val="center"/>
                    <w:rPr>
                      <w:sz w:val="24"/>
                    </w:rPr>
                  </w:pPr>
                  <w:r>
                    <w:rPr>
                      <w:sz w:val="24"/>
                    </w:rPr>
                    <w:t>0.1087</w:t>
                  </w:r>
                </w:p>
              </w:tc>
              <w:tc>
                <w:tcPr>
                  <w:tcW w:w="3150" w:type="dxa"/>
                  <w:tcBorders>
                    <w:left w:val="single" w:sz="4" w:space="0" w:color="auto"/>
                  </w:tcBorders>
                  <w:vAlign w:val="center"/>
                </w:tcPr>
                <w:p w:rsidR="009B490D" w:rsidRDefault="00183E1C">
                  <w:pPr>
                    <w:jc w:val="center"/>
                    <w:rPr>
                      <w:sz w:val="24"/>
                    </w:rPr>
                  </w:pPr>
                  <w:r>
                    <w:rPr>
                      <w:sz w:val="24"/>
                    </w:rPr>
                    <w:t>5.44</w:t>
                  </w:r>
                </w:p>
              </w:tc>
            </w:tr>
            <w:tr w:rsidR="009B490D">
              <w:trPr>
                <w:trHeight w:hRule="exact" w:val="510"/>
                <w:jc w:val="center"/>
              </w:trPr>
              <w:tc>
                <w:tcPr>
                  <w:tcW w:w="3089" w:type="dxa"/>
                  <w:vAlign w:val="center"/>
                </w:tcPr>
                <w:p w:rsidR="009B490D" w:rsidRDefault="00183E1C">
                  <w:pPr>
                    <w:jc w:val="center"/>
                    <w:rPr>
                      <w:b/>
                      <w:sz w:val="24"/>
                    </w:rPr>
                  </w:pPr>
                  <w:r>
                    <w:rPr>
                      <w:rFonts w:hint="eastAsia"/>
                      <w:b/>
                      <w:sz w:val="24"/>
                    </w:rPr>
                    <w:t>164</w:t>
                  </w:r>
                </w:p>
              </w:tc>
              <w:tc>
                <w:tcPr>
                  <w:tcW w:w="3272" w:type="dxa"/>
                  <w:tcBorders>
                    <w:left w:val="single" w:sz="6" w:space="0" w:color="000000"/>
                    <w:right w:val="single" w:sz="4" w:space="0" w:color="auto"/>
                  </w:tcBorders>
                  <w:vAlign w:val="center"/>
                </w:tcPr>
                <w:p w:rsidR="009B490D" w:rsidRDefault="00183E1C">
                  <w:pPr>
                    <w:jc w:val="center"/>
                    <w:rPr>
                      <w:sz w:val="24"/>
                    </w:rPr>
                  </w:pPr>
                  <w:r>
                    <w:rPr>
                      <w:sz w:val="24"/>
                    </w:rPr>
                    <w:t>0.1162</w:t>
                  </w:r>
                </w:p>
              </w:tc>
              <w:tc>
                <w:tcPr>
                  <w:tcW w:w="3150" w:type="dxa"/>
                  <w:tcBorders>
                    <w:left w:val="single" w:sz="4" w:space="0" w:color="auto"/>
                  </w:tcBorders>
                  <w:vAlign w:val="center"/>
                </w:tcPr>
                <w:p w:rsidR="009B490D" w:rsidRDefault="00183E1C">
                  <w:pPr>
                    <w:jc w:val="center"/>
                    <w:rPr>
                      <w:sz w:val="24"/>
                    </w:rPr>
                  </w:pPr>
                  <w:r>
                    <w:rPr>
                      <w:sz w:val="24"/>
                    </w:rPr>
                    <w:t>5.81</w:t>
                  </w:r>
                </w:p>
              </w:tc>
            </w:tr>
            <w:tr w:rsidR="009B490D">
              <w:trPr>
                <w:trHeight w:hRule="exact" w:val="510"/>
                <w:jc w:val="center"/>
              </w:trPr>
              <w:tc>
                <w:tcPr>
                  <w:tcW w:w="3089" w:type="dxa"/>
                  <w:vAlign w:val="center"/>
                </w:tcPr>
                <w:p w:rsidR="009B490D" w:rsidRDefault="00183E1C">
                  <w:pPr>
                    <w:jc w:val="center"/>
                    <w:rPr>
                      <w:sz w:val="24"/>
                    </w:rPr>
                  </w:pPr>
                  <w:r>
                    <w:rPr>
                      <w:sz w:val="24"/>
                    </w:rPr>
                    <w:t>200</w:t>
                  </w:r>
                </w:p>
              </w:tc>
              <w:tc>
                <w:tcPr>
                  <w:tcW w:w="3272" w:type="dxa"/>
                  <w:tcBorders>
                    <w:left w:val="single" w:sz="6" w:space="0" w:color="000000"/>
                    <w:right w:val="single" w:sz="4" w:space="0" w:color="auto"/>
                  </w:tcBorders>
                  <w:vAlign w:val="center"/>
                </w:tcPr>
                <w:p w:rsidR="009B490D" w:rsidRDefault="00183E1C">
                  <w:pPr>
                    <w:jc w:val="center"/>
                    <w:rPr>
                      <w:sz w:val="24"/>
                    </w:rPr>
                  </w:pPr>
                  <w:r>
                    <w:rPr>
                      <w:sz w:val="24"/>
                    </w:rPr>
                    <w:t>0.1095</w:t>
                  </w:r>
                </w:p>
              </w:tc>
              <w:tc>
                <w:tcPr>
                  <w:tcW w:w="3150" w:type="dxa"/>
                  <w:tcBorders>
                    <w:left w:val="single" w:sz="4" w:space="0" w:color="auto"/>
                  </w:tcBorders>
                  <w:vAlign w:val="center"/>
                </w:tcPr>
                <w:p w:rsidR="009B490D" w:rsidRDefault="00183E1C">
                  <w:pPr>
                    <w:jc w:val="center"/>
                    <w:rPr>
                      <w:sz w:val="24"/>
                    </w:rPr>
                  </w:pPr>
                  <w:r>
                    <w:rPr>
                      <w:sz w:val="24"/>
                    </w:rPr>
                    <w:t>5.48</w:t>
                  </w:r>
                </w:p>
              </w:tc>
            </w:tr>
            <w:tr w:rsidR="009B490D">
              <w:trPr>
                <w:trHeight w:hRule="exact" w:val="510"/>
                <w:jc w:val="center"/>
              </w:trPr>
              <w:tc>
                <w:tcPr>
                  <w:tcW w:w="3089" w:type="dxa"/>
                  <w:vAlign w:val="center"/>
                </w:tcPr>
                <w:p w:rsidR="009B490D" w:rsidRDefault="00183E1C">
                  <w:pPr>
                    <w:jc w:val="center"/>
                    <w:rPr>
                      <w:sz w:val="24"/>
                    </w:rPr>
                  </w:pPr>
                  <w:r>
                    <w:rPr>
                      <w:sz w:val="24"/>
                    </w:rPr>
                    <w:t>300</w:t>
                  </w:r>
                </w:p>
              </w:tc>
              <w:tc>
                <w:tcPr>
                  <w:tcW w:w="3272" w:type="dxa"/>
                  <w:tcBorders>
                    <w:left w:val="single" w:sz="6" w:space="0" w:color="000000"/>
                    <w:right w:val="single" w:sz="4" w:space="0" w:color="auto"/>
                  </w:tcBorders>
                  <w:vAlign w:val="center"/>
                </w:tcPr>
                <w:p w:rsidR="009B490D" w:rsidRDefault="00183E1C">
                  <w:pPr>
                    <w:jc w:val="center"/>
                    <w:rPr>
                      <w:sz w:val="24"/>
                    </w:rPr>
                  </w:pPr>
                  <w:r>
                    <w:rPr>
                      <w:sz w:val="24"/>
                    </w:rPr>
                    <w:t>0.1028</w:t>
                  </w:r>
                </w:p>
              </w:tc>
              <w:tc>
                <w:tcPr>
                  <w:tcW w:w="3150" w:type="dxa"/>
                  <w:tcBorders>
                    <w:left w:val="single" w:sz="4" w:space="0" w:color="auto"/>
                  </w:tcBorders>
                  <w:vAlign w:val="center"/>
                </w:tcPr>
                <w:p w:rsidR="009B490D" w:rsidRDefault="00183E1C">
                  <w:pPr>
                    <w:jc w:val="center"/>
                    <w:rPr>
                      <w:sz w:val="24"/>
                    </w:rPr>
                  </w:pPr>
                  <w:r>
                    <w:rPr>
                      <w:sz w:val="24"/>
                    </w:rPr>
                    <w:t>5.14</w:t>
                  </w:r>
                </w:p>
              </w:tc>
            </w:tr>
            <w:tr w:rsidR="009B490D">
              <w:trPr>
                <w:trHeight w:hRule="exact" w:val="510"/>
                <w:jc w:val="center"/>
              </w:trPr>
              <w:tc>
                <w:tcPr>
                  <w:tcW w:w="3089" w:type="dxa"/>
                  <w:vAlign w:val="center"/>
                </w:tcPr>
                <w:p w:rsidR="009B490D" w:rsidRDefault="00183E1C">
                  <w:pPr>
                    <w:jc w:val="center"/>
                    <w:rPr>
                      <w:sz w:val="24"/>
                    </w:rPr>
                  </w:pPr>
                  <w:r>
                    <w:rPr>
                      <w:sz w:val="24"/>
                    </w:rPr>
                    <w:t>400</w:t>
                  </w:r>
                </w:p>
              </w:tc>
              <w:tc>
                <w:tcPr>
                  <w:tcW w:w="3272" w:type="dxa"/>
                  <w:tcBorders>
                    <w:left w:val="single" w:sz="6" w:space="0" w:color="000000"/>
                    <w:right w:val="single" w:sz="4" w:space="0" w:color="auto"/>
                  </w:tcBorders>
                  <w:vAlign w:val="center"/>
                </w:tcPr>
                <w:p w:rsidR="009B490D" w:rsidRDefault="00183E1C">
                  <w:pPr>
                    <w:jc w:val="center"/>
                    <w:rPr>
                      <w:sz w:val="24"/>
                    </w:rPr>
                  </w:pPr>
                  <w:r>
                    <w:rPr>
                      <w:sz w:val="24"/>
                    </w:rPr>
                    <w:t>0.0887</w:t>
                  </w:r>
                </w:p>
              </w:tc>
              <w:tc>
                <w:tcPr>
                  <w:tcW w:w="3150" w:type="dxa"/>
                  <w:tcBorders>
                    <w:left w:val="single" w:sz="4" w:space="0" w:color="auto"/>
                  </w:tcBorders>
                  <w:vAlign w:val="center"/>
                </w:tcPr>
                <w:p w:rsidR="009B490D" w:rsidRDefault="00183E1C">
                  <w:pPr>
                    <w:jc w:val="center"/>
                    <w:rPr>
                      <w:sz w:val="24"/>
                    </w:rPr>
                  </w:pPr>
                  <w:r>
                    <w:rPr>
                      <w:sz w:val="24"/>
                    </w:rPr>
                    <w:t>4.44</w:t>
                  </w:r>
                </w:p>
              </w:tc>
            </w:tr>
            <w:tr w:rsidR="009B490D">
              <w:trPr>
                <w:trHeight w:hRule="exact" w:val="510"/>
                <w:jc w:val="center"/>
              </w:trPr>
              <w:tc>
                <w:tcPr>
                  <w:tcW w:w="3089" w:type="dxa"/>
                  <w:vAlign w:val="center"/>
                </w:tcPr>
                <w:p w:rsidR="009B490D" w:rsidRDefault="00183E1C">
                  <w:pPr>
                    <w:jc w:val="center"/>
                    <w:rPr>
                      <w:sz w:val="24"/>
                    </w:rPr>
                  </w:pPr>
                  <w:r>
                    <w:rPr>
                      <w:sz w:val="24"/>
                    </w:rPr>
                    <w:t>500</w:t>
                  </w:r>
                </w:p>
              </w:tc>
              <w:tc>
                <w:tcPr>
                  <w:tcW w:w="3272" w:type="dxa"/>
                  <w:tcBorders>
                    <w:left w:val="single" w:sz="6" w:space="0" w:color="000000"/>
                    <w:right w:val="single" w:sz="4" w:space="0" w:color="auto"/>
                  </w:tcBorders>
                  <w:vAlign w:val="center"/>
                </w:tcPr>
                <w:p w:rsidR="009B490D" w:rsidRDefault="00183E1C">
                  <w:pPr>
                    <w:jc w:val="center"/>
                    <w:rPr>
                      <w:sz w:val="24"/>
                    </w:rPr>
                  </w:pPr>
                  <w:r>
                    <w:rPr>
                      <w:sz w:val="24"/>
                    </w:rPr>
                    <w:t>0.08451</w:t>
                  </w:r>
                </w:p>
              </w:tc>
              <w:tc>
                <w:tcPr>
                  <w:tcW w:w="3150" w:type="dxa"/>
                  <w:tcBorders>
                    <w:left w:val="single" w:sz="4" w:space="0" w:color="auto"/>
                  </w:tcBorders>
                  <w:vAlign w:val="center"/>
                </w:tcPr>
                <w:p w:rsidR="009B490D" w:rsidRDefault="00183E1C">
                  <w:pPr>
                    <w:jc w:val="center"/>
                    <w:rPr>
                      <w:sz w:val="24"/>
                    </w:rPr>
                  </w:pPr>
                  <w:r>
                    <w:rPr>
                      <w:sz w:val="24"/>
                    </w:rPr>
                    <w:t>4.23</w:t>
                  </w:r>
                </w:p>
              </w:tc>
            </w:tr>
            <w:tr w:rsidR="009B490D">
              <w:trPr>
                <w:trHeight w:hRule="exact" w:val="510"/>
                <w:jc w:val="center"/>
              </w:trPr>
              <w:tc>
                <w:tcPr>
                  <w:tcW w:w="3089" w:type="dxa"/>
                  <w:vAlign w:val="center"/>
                </w:tcPr>
                <w:p w:rsidR="009B490D" w:rsidRDefault="00183E1C">
                  <w:pPr>
                    <w:jc w:val="center"/>
                    <w:rPr>
                      <w:sz w:val="24"/>
                    </w:rPr>
                  </w:pPr>
                  <w:r>
                    <w:rPr>
                      <w:sz w:val="24"/>
                    </w:rPr>
                    <w:t>600</w:t>
                  </w:r>
                </w:p>
              </w:tc>
              <w:tc>
                <w:tcPr>
                  <w:tcW w:w="3272" w:type="dxa"/>
                  <w:tcBorders>
                    <w:left w:val="single" w:sz="6" w:space="0" w:color="000000"/>
                    <w:right w:val="single" w:sz="4" w:space="0" w:color="auto"/>
                  </w:tcBorders>
                  <w:vAlign w:val="center"/>
                </w:tcPr>
                <w:p w:rsidR="009B490D" w:rsidRDefault="00183E1C">
                  <w:pPr>
                    <w:jc w:val="center"/>
                    <w:rPr>
                      <w:sz w:val="24"/>
                    </w:rPr>
                  </w:pPr>
                  <w:r>
                    <w:rPr>
                      <w:sz w:val="24"/>
                    </w:rPr>
                    <w:t>0.07572</w:t>
                  </w:r>
                </w:p>
              </w:tc>
              <w:tc>
                <w:tcPr>
                  <w:tcW w:w="3150" w:type="dxa"/>
                  <w:tcBorders>
                    <w:left w:val="single" w:sz="4" w:space="0" w:color="auto"/>
                  </w:tcBorders>
                  <w:vAlign w:val="center"/>
                </w:tcPr>
                <w:p w:rsidR="009B490D" w:rsidRDefault="00183E1C">
                  <w:pPr>
                    <w:jc w:val="center"/>
                    <w:rPr>
                      <w:sz w:val="24"/>
                    </w:rPr>
                  </w:pPr>
                  <w:r>
                    <w:rPr>
                      <w:sz w:val="24"/>
                    </w:rPr>
                    <w:t>3.79</w:t>
                  </w:r>
                </w:p>
              </w:tc>
            </w:tr>
            <w:tr w:rsidR="009B490D">
              <w:trPr>
                <w:trHeight w:hRule="exact" w:val="510"/>
                <w:jc w:val="center"/>
              </w:trPr>
              <w:tc>
                <w:tcPr>
                  <w:tcW w:w="3089" w:type="dxa"/>
                  <w:vAlign w:val="center"/>
                </w:tcPr>
                <w:p w:rsidR="009B490D" w:rsidRDefault="00183E1C">
                  <w:pPr>
                    <w:jc w:val="center"/>
                    <w:rPr>
                      <w:sz w:val="24"/>
                    </w:rPr>
                  </w:pPr>
                  <w:r>
                    <w:rPr>
                      <w:sz w:val="24"/>
                    </w:rPr>
                    <w:t>700</w:t>
                  </w:r>
                </w:p>
              </w:tc>
              <w:tc>
                <w:tcPr>
                  <w:tcW w:w="3272" w:type="dxa"/>
                  <w:tcBorders>
                    <w:left w:val="single" w:sz="6" w:space="0" w:color="000000"/>
                    <w:right w:val="single" w:sz="4" w:space="0" w:color="auto"/>
                  </w:tcBorders>
                  <w:vAlign w:val="center"/>
                </w:tcPr>
                <w:p w:rsidR="009B490D" w:rsidRDefault="00183E1C">
                  <w:pPr>
                    <w:jc w:val="center"/>
                    <w:rPr>
                      <w:sz w:val="24"/>
                    </w:rPr>
                  </w:pPr>
                  <w:r>
                    <w:rPr>
                      <w:sz w:val="24"/>
                    </w:rPr>
                    <w:t>0.07648</w:t>
                  </w:r>
                </w:p>
              </w:tc>
              <w:tc>
                <w:tcPr>
                  <w:tcW w:w="3150" w:type="dxa"/>
                  <w:tcBorders>
                    <w:left w:val="single" w:sz="4" w:space="0" w:color="auto"/>
                  </w:tcBorders>
                  <w:vAlign w:val="center"/>
                </w:tcPr>
                <w:p w:rsidR="009B490D" w:rsidRDefault="00183E1C">
                  <w:pPr>
                    <w:jc w:val="center"/>
                    <w:rPr>
                      <w:sz w:val="24"/>
                    </w:rPr>
                  </w:pPr>
                  <w:r>
                    <w:rPr>
                      <w:sz w:val="24"/>
                    </w:rPr>
                    <w:t>3.82</w:t>
                  </w:r>
                </w:p>
              </w:tc>
            </w:tr>
            <w:tr w:rsidR="009B490D">
              <w:trPr>
                <w:trHeight w:hRule="exact" w:val="510"/>
                <w:jc w:val="center"/>
              </w:trPr>
              <w:tc>
                <w:tcPr>
                  <w:tcW w:w="3089" w:type="dxa"/>
                  <w:vAlign w:val="center"/>
                </w:tcPr>
                <w:p w:rsidR="009B490D" w:rsidRDefault="00183E1C">
                  <w:pPr>
                    <w:jc w:val="center"/>
                    <w:rPr>
                      <w:sz w:val="24"/>
                    </w:rPr>
                  </w:pPr>
                  <w:r>
                    <w:rPr>
                      <w:sz w:val="24"/>
                    </w:rPr>
                    <w:lastRenderedPageBreak/>
                    <w:t>800</w:t>
                  </w:r>
                </w:p>
              </w:tc>
              <w:tc>
                <w:tcPr>
                  <w:tcW w:w="3272" w:type="dxa"/>
                  <w:tcBorders>
                    <w:left w:val="single" w:sz="6" w:space="0" w:color="000000"/>
                    <w:right w:val="single" w:sz="4" w:space="0" w:color="auto"/>
                  </w:tcBorders>
                  <w:vAlign w:val="center"/>
                </w:tcPr>
                <w:p w:rsidR="009B490D" w:rsidRDefault="00183E1C">
                  <w:pPr>
                    <w:jc w:val="center"/>
                    <w:rPr>
                      <w:sz w:val="24"/>
                    </w:rPr>
                  </w:pPr>
                  <w:r>
                    <w:rPr>
                      <w:sz w:val="24"/>
                    </w:rPr>
                    <w:t>0.07406</w:t>
                  </w:r>
                </w:p>
              </w:tc>
              <w:tc>
                <w:tcPr>
                  <w:tcW w:w="3150" w:type="dxa"/>
                  <w:tcBorders>
                    <w:left w:val="single" w:sz="4" w:space="0" w:color="auto"/>
                  </w:tcBorders>
                  <w:vAlign w:val="center"/>
                </w:tcPr>
                <w:p w:rsidR="009B490D" w:rsidRDefault="00183E1C">
                  <w:pPr>
                    <w:jc w:val="center"/>
                    <w:rPr>
                      <w:sz w:val="24"/>
                    </w:rPr>
                  </w:pPr>
                  <w:r>
                    <w:rPr>
                      <w:sz w:val="24"/>
                    </w:rPr>
                    <w:t>3.70</w:t>
                  </w:r>
                </w:p>
              </w:tc>
            </w:tr>
            <w:tr w:rsidR="009B490D">
              <w:trPr>
                <w:trHeight w:hRule="exact" w:val="510"/>
                <w:jc w:val="center"/>
              </w:trPr>
              <w:tc>
                <w:tcPr>
                  <w:tcW w:w="3089" w:type="dxa"/>
                  <w:vAlign w:val="center"/>
                </w:tcPr>
                <w:p w:rsidR="009B490D" w:rsidRDefault="00183E1C">
                  <w:pPr>
                    <w:jc w:val="center"/>
                    <w:rPr>
                      <w:sz w:val="24"/>
                    </w:rPr>
                  </w:pPr>
                  <w:r>
                    <w:rPr>
                      <w:sz w:val="24"/>
                    </w:rPr>
                    <w:t>900</w:t>
                  </w:r>
                </w:p>
              </w:tc>
              <w:tc>
                <w:tcPr>
                  <w:tcW w:w="3272" w:type="dxa"/>
                  <w:tcBorders>
                    <w:left w:val="single" w:sz="6" w:space="0" w:color="000000"/>
                    <w:right w:val="single" w:sz="4" w:space="0" w:color="auto"/>
                  </w:tcBorders>
                  <w:vAlign w:val="center"/>
                </w:tcPr>
                <w:p w:rsidR="009B490D" w:rsidRDefault="00183E1C">
                  <w:pPr>
                    <w:jc w:val="center"/>
                    <w:rPr>
                      <w:sz w:val="24"/>
                    </w:rPr>
                  </w:pPr>
                  <w:r>
                    <w:rPr>
                      <w:sz w:val="24"/>
                    </w:rPr>
                    <w:t>0.0702</w:t>
                  </w:r>
                </w:p>
              </w:tc>
              <w:tc>
                <w:tcPr>
                  <w:tcW w:w="3150" w:type="dxa"/>
                  <w:tcBorders>
                    <w:left w:val="single" w:sz="4" w:space="0" w:color="auto"/>
                  </w:tcBorders>
                  <w:vAlign w:val="center"/>
                </w:tcPr>
                <w:p w:rsidR="009B490D" w:rsidRDefault="00183E1C">
                  <w:pPr>
                    <w:jc w:val="center"/>
                    <w:rPr>
                      <w:sz w:val="24"/>
                    </w:rPr>
                  </w:pPr>
                  <w:r>
                    <w:rPr>
                      <w:sz w:val="24"/>
                    </w:rPr>
                    <w:t>3.51</w:t>
                  </w:r>
                </w:p>
              </w:tc>
            </w:tr>
            <w:tr w:rsidR="009B490D">
              <w:trPr>
                <w:trHeight w:hRule="exact" w:val="510"/>
                <w:jc w:val="center"/>
              </w:trPr>
              <w:tc>
                <w:tcPr>
                  <w:tcW w:w="3089" w:type="dxa"/>
                  <w:vAlign w:val="center"/>
                </w:tcPr>
                <w:p w:rsidR="009B490D" w:rsidRDefault="00183E1C">
                  <w:pPr>
                    <w:jc w:val="center"/>
                    <w:rPr>
                      <w:sz w:val="24"/>
                    </w:rPr>
                  </w:pPr>
                  <w:r>
                    <w:rPr>
                      <w:sz w:val="24"/>
                    </w:rPr>
                    <w:t>1000</w:t>
                  </w:r>
                </w:p>
              </w:tc>
              <w:tc>
                <w:tcPr>
                  <w:tcW w:w="3272" w:type="dxa"/>
                  <w:tcBorders>
                    <w:left w:val="single" w:sz="6" w:space="0" w:color="000000"/>
                    <w:right w:val="single" w:sz="4" w:space="0" w:color="auto"/>
                  </w:tcBorders>
                  <w:vAlign w:val="center"/>
                </w:tcPr>
                <w:p w:rsidR="009B490D" w:rsidRDefault="00183E1C">
                  <w:pPr>
                    <w:jc w:val="center"/>
                    <w:rPr>
                      <w:sz w:val="24"/>
                    </w:rPr>
                  </w:pPr>
                  <w:r>
                    <w:rPr>
                      <w:sz w:val="24"/>
                    </w:rPr>
                    <w:t>0.0658</w:t>
                  </w:r>
                </w:p>
              </w:tc>
              <w:tc>
                <w:tcPr>
                  <w:tcW w:w="3150" w:type="dxa"/>
                  <w:tcBorders>
                    <w:left w:val="single" w:sz="4" w:space="0" w:color="auto"/>
                  </w:tcBorders>
                  <w:vAlign w:val="center"/>
                </w:tcPr>
                <w:p w:rsidR="009B490D" w:rsidRDefault="00183E1C">
                  <w:pPr>
                    <w:jc w:val="center"/>
                    <w:rPr>
                      <w:sz w:val="24"/>
                    </w:rPr>
                  </w:pPr>
                  <w:r>
                    <w:rPr>
                      <w:sz w:val="24"/>
                    </w:rPr>
                    <w:t>3.29</w:t>
                  </w:r>
                </w:p>
              </w:tc>
            </w:tr>
            <w:tr w:rsidR="009B490D">
              <w:trPr>
                <w:trHeight w:hRule="exact" w:val="510"/>
                <w:jc w:val="center"/>
              </w:trPr>
              <w:tc>
                <w:tcPr>
                  <w:tcW w:w="3089" w:type="dxa"/>
                  <w:vAlign w:val="center"/>
                </w:tcPr>
                <w:p w:rsidR="009B490D" w:rsidRDefault="00183E1C">
                  <w:pPr>
                    <w:jc w:val="center"/>
                    <w:rPr>
                      <w:sz w:val="24"/>
                    </w:rPr>
                  </w:pPr>
                  <w:r>
                    <w:rPr>
                      <w:sz w:val="24"/>
                    </w:rPr>
                    <w:t>1100</w:t>
                  </w:r>
                </w:p>
              </w:tc>
              <w:tc>
                <w:tcPr>
                  <w:tcW w:w="3272" w:type="dxa"/>
                  <w:tcBorders>
                    <w:left w:val="single" w:sz="6" w:space="0" w:color="000000"/>
                    <w:right w:val="single" w:sz="4" w:space="0" w:color="auto"/>
                  </w:tcBorders>
                  <w:vAlign w:val="center"/>
                </w:tcPr>
                <w:p w:rsidR="009B490D" w:rsidRDefault="00183E1C">
                  <w:pPr>
                    <w:jc w:val="center"/>
                    <w:rPr>
                      <w:sz w:val="24"/>
                    </w:rPr>
                  </w:pPr>
                  <w:r>
                    <w:rPr>
                      <w:sz w:val="24"/>
                    </w:rPr>
                    <w:t>0.06125</w:t>
                  </w:r>
                </w:p>
              </w:tc>
              <w:tc>
                <w:tcPr>
                  <w:tcW w:w="3150" w:type="dxa"/>
                  <w:tcBorders>
                    <w:left w:val="single" w:sz="4" w:space="0" w:color="auto"/>
                  </w:tcBorders>
                  <w:vAlign w:val="center"/>
                </w:tcPr>
                <w:p w:rsidR="009B490D" w:rsidRDefault="00183E1C">
                  <w:pPr>
                    <w:jc w:val="center"/>
                    <w:rPr>
                      <w:sz w:val="24"/>
                    </w:rPr>
                  </w:pPr>
                  <w:r>
                    <w:rPr>
                      <w:sz w:val="24"/>
                    </w:rPr>
                    <w:t>3.06</w:t>
                  </w:r>
                </w:p>
              </w:tc>
            </w:tr>
            <w:tr w:rsidR="009B490D">
              <w:trPr>
                <w:trHeight w:hRule="exact" w:val="510"/>
                <w:jc w:val="center"/>
              </w:trPr>
              <w:tc>
                <w:tcPr>
                  <w:tcW w:w="3089" w:type="dxa"/>
                  <w:vAlign w:val="center"/>
                </w:tcPr>
                <w:p w:rsidR="009B490D" w:rsidRDefault="00183E1C">
                  <w:pPr>
                    <w:jc w:val="center"/>
                    <w:rPr>
                      <w:b/>
                      <w:sz w:val="24"/>
                    </w:rPr>
                  </w:pPr>
                  <w:r>
                    <w:rPr>
                      <w:b/>
                      <w:sz w:val="24"/>
                    </w:rPr>
                    <w:t>1200</w:t>
                  </w:r>
                </w:p>
              </w:tc>
              <w:tc>
                <w:tcPr>
                  <w:tcW w:w="3272" w:type="dxa"/>
                  <w:tcBorders>
                    <w:left w:val="single" w:sz="6" w:space="0" w:color="000000"/>
                    <w:right w:val="single" w:sz="4" w:space="0" w:color="auto"/>
                  </w:tcBorders>
                  <w:vAlign w:val="center"/>
                </w:tcPr>
                <w:p w:rsidR="009B490D" w:rsidRDefault="00183E1C">
                  <w:pPr>
                    <w:jc w:val="center"/>
                    <w:rPr>
                      <w:sz w:val="24"/>
                    </w:rPr>
                  </w:pPr>
                  <w:r>
                    <w:rPr>
                      <w:sz w:val="24"/>
                    </w:rPr>
                    <w:t>0.05696</w:t>
                  </w:r>
                </w:p>
              </w:tc>
              <w:tc>
                <w:tcPr>
                  <w:tcW w:w="3150" w:type="dxa"/>
                  <w:tcBorders>
                    <w:left w:val="single" w:sz="4" w:space="0" w:color="auto"/>
                  </w:tcBorders>
                  <w:vAlign w:val="center"/>
                </w:tcPr>
                <w:p w:rsidR="009B490D" w:rsidRDefault="00183E1C">
                  <w:pPr>
                    <w:jc w:val="center"/>
                    <w:rPr>
                      <w:sz w:val="24"/>
                    </w:rPr>
                  </w:pPr>
                  <w:r>
                    <w:rPr>
                      <w:sz w:val="24"/>
                    </w:rPr>
                    <w:t>2.85</w:t>
                  </w:r>
                </w:p>
              </w:tc>
            </w:tr>
            <w:tr w:rsidR="009B490D">
              <w:trPr>
                <w:trHeight w:hRule="exact" w:val="510"/>
                <w:jc w:val="center"/>
              </w:trPr>
              <w:tc>
                <w:tcPr>
                  <w:tcW w:w="3089" w:type="dxa"/>
                  <w:vAlign w:val="center"/>
                </w:tcPr>
                <w:p w:rsidR="009B490D" w:rsidRDefault="00183E1C">
                  <w:pPr>
                    <w:jc w:val="center"/>
                    <w:rPr>
                      <w:sz w:val="24"/>
                    </w:rPr>
                  </w:pPr>
                  <w:r>
                    <w:rPr>
                      <w:sz w:val="24"/>
                    </w:rPr>
                    <w:t>1300</w:t>
                  </w:r>
                </w:p>
              </w:tc>
              <w:tc>
                <w:tcPr>
                  <w:tcW w:w="3272" w:type="dxa"/>
                  <w:tcBorders>
                    <w:left w:val="single" w:sz="6" w:space="0" w:color="000000"/>
                    <w:right w:val="single" w:sz="4" w:space="0" w:color="auto"/>
                  </w:tcBorders>
                  <w:vAlign w:val="center"/>
                </w:tcPr>
                <w:p w:rsidR="009B490D" w:rsidRDefault="00183E1C">
                  <w:pPr>
                    <w:jc w:val="center"/>
                    <w:rPr>
                      <w:sz w:val="24"/>
                    </w:rPr>
                  </w:pPr>
                  <w:r>
                    <w:rPr>
                      <w:sz w:val="24"/>
                    </w:rPr>
                    <w:t>0.05297</w:t>
                  </w:r>
                </w:p>
              </w:tc>
              <w:tc>
                <w:tcPr>
                  <w:tcW w:w="3150" w:type="dxa"/>
                  <w:tcBorders>
                    <w:left w:val="single" w:sz="4" w:space="0" w:color="auto"/>
                  </w:tcBorders>
                  <w:vAlign w:val="center"/>
                </w:tcPr>
                <w:p w:rsidR="009B490D" w:rsidRDefault="00183E1C">
                  <w:pPr>
                    <w:jc w:val="center"/>
                    <w:rPr>
                      <w:sz w:val="24"/>
                    </w:rPr>
                  </w:pPr>
                  <w:r>
                    <w:rPr>
                      <w:sz w:val="24"/>
                    </w:rPr>
                    <w:t>2.65</w:t>
                  </w:r>
                </w:p>
              </w:tc>
            </w:tr>
            <w:tr w:rsidR="009B490D">
              <w:trPr>
                <w:trHeight w:hRule="exact" w:val="510"/>
                <w:jc w:val="center"/>
              </w:trPr>
              <w:tc>
                <w:tcPr>
                  <w:tcW w:w="3089" w:type="dxa"/>
                  <w:vAlign w:val="center"/>
                </w:tcPr>
                <w:p w:rsidR="009B490D" w:rsidRDefault="00183E1C">
                  <w:pPr>
                    <w:jc w:val="center"/>
                    <w:rPr>
                      <w:sz w:val="24"/>
                    </w:rPr>
                  </w:pPr>
                  <w:r>
                    <w:rPr>
                      <w:sz w:val="24"/>
                    </w:rPr>
                    <w:t>1400</w:t>
                  </w:r>
                </w:p>
              </w:tc>
              <w:tc>
                <w:tcPr>
                  <w:tcW w:w="3272" w:type="dxa"/>
                  <w:tcBorders>
                    <w:left w:val="single" w:sz="6" w:space="0" w:color="000000"/>
                    <w:right w:val="single" w:sz="4" w:space="0" w:color="auto"/>
                  </w:tcBorders>
                  <w:vAlign w:val="center"/>
                </w:tcPr>
                <w:p w:rsidR="009B490D" w:rsidRDefault="00183E1C">
                  <w:pPr>
                    <w:jc w:val="center"/>
                    <w:rPr>
                      <w:sz w:val="24"/>
                    </w:rPr>
                  </w:pPr>
                  <w:r>
                    <w:rPr>
                      <w:sz w:val="24"/>
                    </w:rPr>
                    <w:t>0.04932</w:t>
                  </w:r>
                </w:p>
              </w:tc>
              <w:tc>
                <w:tcPr>
                  <w:tcW w:w="3150" w:type="dxa"/>
                  <w:tcBorders>
                    <w:left w:val="single" w:sz="4" w:space="0" w:color="auto"/>
                  </w:tcBorders>
                  <w:vAlign w:val="center"/>
                </w:tcPr>
                <w:p w:rsidR="009B490D" w:rsidRDefault="00183E1C">
                  <w:pPr>
                    <w:jc w:val="center"/>
                    <w:rPr>
                      <w:sz w:val="24"/>
                    </w:rPr>
                  </w:pPr>
                  <w:r>
                    <w:rPr>
                      <w:sz w:val="24"/>
                    </w:rPr>
                    <w:t>2.47</w:t>
                  </w:r>
                </w:p>
              </w:tc>
            </w:tr>
            <w:tr w:rsidR="009B490D">
              <w:trPr>
                <w:trHeight w:hRule="exact" w:val="510"/>
                <w:jc w:val="center"/>
              </w:trPr>
              <w:tc>
                <w:tcPr>
                  <w:tcW w:w="3089" w:type="dxa"/>
                  <w:vAlign w:val="center"/>
                </w:tcPr>
                <w:p w:rsidR="009B490D" w:rsidRDefault="00183E1C">
                  <w:pPr>
                    <w:jc w:val="center"/>
                    <w:rPr>
                      <w:sz w:val="24"/>
                    </w:rPr>
                  </w:pPr>
                  <w:r>
                    <w:rPr>
                      <w:sz w:val="24"/>
                    </w:rPr>
                    <w:t>1500</w:t>
                  </w:r>
                </w:p>
              </w:tc>
              <w:tc>
                <w:tcPr>
                  <w:tcW w:w="3272" w:type="dxa"/>
                  <w:tcBorders>
                    <w:left w:val="single" w:sz="6" w:space="0" w:color="000000"/>
                    <w:right w:val="single" w:sz="4" w:space="0" w:color="auto"/>
                  </w:tcBorders>
                  <w:vAlign w:val="center"/>
                </w:tcPr>
                <w:p w:rsidR="009B490D" w:rsidRDefault="00183E1C">
                  <w:pPr>
                    <w:jc w:val="center"/>
                    <w:rPr>
                      <w:sz w:val="24"/>
                    </w:rPr>
                  </w:pPr>
                  <w:r>
                    <w:rPr>
                      <w:sz w:val="24"/>
                    </w:rPr>
                    <w:t>0.04598</w:t>
                  </w:r>
                </w:p>
              </w:tc>
              <w:tc>
                <w:tcPr>
                  <w:tcW w:w="3150" w:type="dxa"/>
                  <w:tcBorders>
                    <w:left w:val="single" w:sz="4" w:space="0" w:color="auto"/>
                  </w:tcBorders>
                  <w:vAlign w:val="center"/>
                </w:tcPr>
                <w:p w:rsidR="009B490D" w:rsidRDefault="00183E1C">
                  <w:pPr>
                    <w:jc w:val="center"/>
                    <w:rPr>
                      <w:sz w:val="24"/>
                    </w:rPr>
                  </w:pPr>
                  <w:r>
                    <w:rPr>
                      <w:sz w:val="24"/>
                    </w:rPr>
                    <w:t>2.30</w:t>
                  </w:r>
                </w:p>
              </w:tc>
            </w:tr>
            <w:tr w:rsidR="009B490D">
              <w:trPr>
                <w:trHeight w:hRule="exact" w:val="510"/>
                <w:jc w:val="center"/>
              </w:trPr>
              <w:tc>
                <w:tcPr>
                  <w:tcW w:w="3089" w:type="dxa"/>
                  <w:vAlign w:val="center"/>
                </w:tcPr>
                <w:p w:rsidR="009B490D" w:rsidRDefault="00183E1C">
                  <w:pPr>
                    <w:jc w:val="center"/>
                    <w:rPr>
                      <w:sz w:val="24"/>
                    </w:rPr>
                  </w:pPr>
                  <w:r>
                    <w:rPr>
                      <w:sz w:val="24"/>
                    </w:rPr>
                    <w:t>1600</w:t>
                  </w:r>
                </w:p>
              </w:tc>
              <w:tc>
                <w:tcPr>
                  <w:tcW w:w="3272" w:type="dxa"/>
                  <w:tcBorders>
                    <w:left w:val="single" w:sz="6" w:space="0" w:color="000000"/>
                    <w:right w:val="single" w:sz="4" w:space="0" w:color="auto"/>
                  </w:tcBorders>
                  <w:vAlign w:val="center"/>
                </w:tcPr>
                <w:p w:rsidR="009B490D" w:rsidRDefault="00183E1C">
                  <w:pPr>
                    <w:jc w:val="center"/>
                    <w:rPr>
                      <w:sz w:val="24"/>
                    </w:rPr>
                  </w:pPr>
                  <w:r>
                    <w:rPr>
                      <w:sz w:val="24"/>
                    </w:rPr>
                    <w:t>0.04295</w:t>
                  </w:r>
                </w:p>
              </w:tc>
              <w:tc>
                <w:tcPr>
                  <w:tcW w:w="3150" w:type="dxa"/>
                  <w:tcBorders>
                    <w:left w:val="single" w:sz="4" w:space="0" w:color="auto"/>
                  </w:tcBorders>
                  <w:vAlign w:val="center"/>
                </w:tcPr>
                <w:p w:rsidR="009B490D" w:rsidRDefault="00183E1C">
                  <w:pPr>
                    <w:jc w:val="center"/>
                    <w:rPr>
                      <w:sz w:val="24"/>
                    </w:rPr>
                  </w:pPr>
                  <w:r>
                    <w:rPr>
                      <w:sz w:val="24"/>
                    </w:rPr>
                    <w:t>2.15</w:t>
                  </w:r>
                </w:p>
              </w:tc>
            </w:tr>
            <w:tr w:rsidR="009B490D">
              <w:trPr>
                <w:trHeight w:hRule="exact" w:val="510"/>
                <w:jc w:val="center"/>
              </w:trPr>
              <w:tc>
                <w:tcPr>
                  <w:tcW w:w="3089" w:type="dxa"/>
                  <w:vAlign w:val="center"/>
                </w:tcPr>
                <w:p w:rsidR="009B490D" w:rsidRDefault="00183E1C">
                  <w:pPr>
                    <w:jc w:val="center"/>
                    <w:rPr>
                      <w:sz w:val="24"/>
                    </w:rPr>
                  </w:pPr>
                  <w:r>
                    <w:rPr>
                      <w:sz w:val="24"/>
                    </w:rPr>
                    <w:t>1700</w:t>
                  </w:r>
                </w:p>
              </w:tc>
              <w:tc>
                <w:tcPr>
                  <w:tcW w:w="3272" w:type="dxa"/>
                  <w:tcBorders>
                    <w:left w:val="single" w:sz="6" w:space="0" w:color="000000"/>
                    <w:right w:val="single" w:sz="4" w:space="0" w:color="auto"/>
                  </w:tcBorders>
                  <w:vAlign w:val="center"/>
                </w:tcPr>
                <w:p w:rsidR="009B490D" w:rsidRDefault="00183E1C">
                  <w:pPr>
                    <w:jc w:val="center"/>
                    <w:rPr>
                      <w:sz w:val="24"/>
                    </w:rPr>
                  </w:pPr>
                  <w:r>
                    <w:rPr>
                      <w:sz w:val="24"/>
                    </w:rPr>
                    <w:t>0.0402</w:t>
                  </w:r>
                </w:p>
              </w:tc>
              <w:tc>
                <w:tcPr>
                  <w:tcW w:w="3150" w:type="dxa"/>
                  <w:tcBorders>
                    <w:left w:val="single" w:sz="4" w:space="0" w:color="auto"/>
                  </w:tcBorders>
                  <w:vAlign w:val="center"/>
                </w:tcPr>
                <w:p w:rsidR="009B490D" w:rsidRDefault="00183E1C">
                  <w:pPr>
                    <w:jc w:val="center"/>
                    <w:rPr>
                      <w:sz w:val="24"/>
                    </w:rPr>
                  </w:pPr>
                  <w:r>
                    <w:rPr>
                      <w:sz w:val="24"/>
                    </w:rPr>
                    <w:t>2.01</w:t>
                  </w:r>
                </w:p>
              </w:tc>
            </w:tr>
            <w:tr w:rsidR="009B490D">
              <w:trPr>
                <w:trHeight w:hRule="exact" w:val="510"/>
                <w:jc w:val="center"/>
              </w:trPr>
              <w:tc>
                <w:tcPr>
                  <w:tcW w:w="3089" w:type="dxa"/>
                  <w:vAlign w:val="center"/>
                </w:tcPr>
                <w:p w:rsidR="009B490D" w:rsidRDefault="00183E1C">
                  <w:pPr>
                    <w:jc w:val="center"/>
                    <w:rPr>
                      <w:sz w:val="24"/>
                    </w:rPr>
                  </w:pPr>
                  <w:r>
                    <w:rPr>
                      <w:sz w:val="24"/>
                    </w:rPr>
                    <w:t>1800</w:t>
                  </w:r>
                </w:p>
              </w:tc>
              <w:tc>
                <w:tcPr>
                  <w:tcW w:w="3272" w:type="dxa"/>
                  <w:tcBorders>
                    <w:left w:val="single" w:sz="6" w:space="0" w:color="000000"/>
                    <w:right w:val="single" w:sz="4" w:space="0" w:color="auto"/>
                  </w:tcBorders>
                  <w:vAlign w:val="center"/>
                </w:tcPr>
                <w:p w:rsidR="009B490D" w:rsidRDefault="00183E1C">
                  <w:pPr>
                    <w:jc w:val="center"/>
                    <w:rPr>
                      <w:sz w:val="24"/>
                    </w:rPr>
                  </w:pPr>
                  <w:r>
                    <w:rPr>
                      <w:sz w:val="24"/>
                    </w:rPr>
                    <w:t>0.0377</w:t>
                  </w:r>
                </w:p>
              </w:tc>
              <w:tc>
                <w:tcPr>
                  <w:tcW w:w="3150" w:type="dxa"/>
                  <w:tcBorders>
                    <w:left w:val="single" w:sz="4" w:space="0" w:color="auto"/>
                  </w:tcBorders>
                  <w:vAlign w:val="center"/>
                </w:tcPr>
                <w:p w:rsidR="009B490D" w:rsidRDefault="00183E1C">
                  <w:pPr>
                    <w:jc w:val="center"/>
                    <w:rPr>
                      <w:sz w:val="24"/>
                    </w:rPr>
                  </w:pPr>
                  <w:r>
                    <w:rPr>
                      <w:sz w:val="24"/>
                    </w:rPr>
                    <w:t>1.89</w:t>
                  </w:r>
                </w:p>
              </w:tc>
            </w:tr>
            <w:tr w:rsidR="009B490D">
              <w:trPr>
                <w:trHeight w:hRule="exact" w:val="510"/>
                <w:jc w:val="center"/>
              </w:trPr>
              <w:tc>
                <w:tcPr>
                  <w:tcW w:w="3089" w:type="dxa"/>
                  <w:vAlign w:val="center"/>
                </w:tcPr>
                <w:p w:rsidR="009B490D" w:rsidRDefault="00183E1C">
                  <w:pPr>
                    <w:jc w:val="center"/>
                    <w:rPr>
                      <w:sz w:val="24"/>
                    </w:rPr>
                  </w:pPr>
                  <w:r>
                    <w:rPr>
                      <w:sz w:val="24"/>
                    </w:rPr>
                    <w:t>1900</w:t>
                  </w:r>
                </w:p>
              </w:tc>
              <w:tc>
                <w:tcPr>
                  <w:tcW w:w="3272" w:type="dxa"/>
                  <w:tcBorders>
                    <w:left w:val="single" w:sz="6" w:space="0" w:color="000000"/>
                    <w:right w:val="single" w:sz="4" w:space="0" w:color="auto"/>
                  </w:tcBorders>
                  <w:vAlign w:val="center"/>
                </w:tcPr>
                <w:p w:rsidR="009B490D" w:rsidRDefault="00183E1C">
                  <w:pPr>
                    <w:jc w:val="center"/>
                    <w:rPr>
                      <w:sz w:val="24"/>
                    </w:rPr>
                  </w:pPr>
                  <w:r>
                    <w:rPr>
                      <w:sz w:val="24"/>
                    </w:rPr>
                    <w:t>0.03542</w:t>
                  </w:r>
                </w:p>
              </w:tc>
              <w:tc>
                <w:tcPr>
                  <w:tcW w:w="3150" w:type="dxa"/>
                  <w:tcBorders>
                    <w:left w:val="single" w:sz="4" w:space="0" w:color="auto"/>
                  </w:tcBorders>
                  <w:vAlign w:val="center"/>
                </w:tcPr>
                <w:p w:rsidR="009B490D" w:rsidRDefault="00183E1C">
                  <w:pPr>
                    <w:jc w:val="center"/>
                    <w:rPr>
                      <w:sz w:val="24"/>
                    </w:rPr>
                  </w:pPr>
                  <w:r>
                    <w:rPr>
                      <w:sz w:val="24"/>
                    </w:rPr>
                    <w:t>1.77</w:t>
                  </w:r>
                </w:p>
              </w:tc>
            </w:tr>
            <w:tr w:rsidR="009B490D">
              <w:trPr>
                <w:trHeight w:hRule="exact" w:val="510"/>
                <w:jc w:val="center"/>
              </w:trPr>
              <w:tc>
                <w:tcPr>
                  <w:tcW w:w="3089" w:type="dxa"/>
                  <w:vAlign w:val="center"/>
                </w:tcPr>
                <w:p w:rsidR="009B490D" w:rsidRDefault="00183E1C">
                  <w:pPr>
                    <w:jc w:val="center"/>
                    <w:rPr>
                      <w:sz w:val="24"/>
                    </w:rPr>
                  </w:pPr>
                  <w:r>
                    <w:rPr>
                      <w:sz w:val="24"/>
                    </w:rPr>
                    <w:t>2000</w:t>
                  </w:r>
                </w:p>
              </w:tc>
              <w:tc>
                <w:tcPr>
                  <w:tcW w:w="3272" w:type="dxa"/>
                  <w:tcBorders>
                    <w:left w:val="single" w:sz="6" w:space="0" w:color="000000"/>
                    <w:right w:val="single" w:sz="4" w:space="0" w:color="auto"/>
                  </w:tcBorders>
                  <w:vAlign w:val="center"/>
                </w:tcPr>
                <w:p w:rsidR="009B490D" w:rsidRDefault="00183E1C">
                  <w:pPr>
                    <w:jc w:val="center"/>
                    <w:rPr>
                      <w:sz w:val="24"/>
                    </w:rPr>
                  </w:pPr>
                  <w:r>
                    <w:rPr>
                      <w:sz w:val="24"/>
                    </w:rPr>
                    <w:t>0.03334</w:t>
                  </w:r>
                </w:p>
              </w:tc>
              <w:tc>
                <w:tcPr>
                  <w:tcW w:w="3150" w:type="dxa"/>
                  <w:tcBorders>
                    <w:left w:val="single" w:sz="4" w:space="0" w:color="auto"/>
                  </w:tcBorders>
                  <w:vAlign w:val="center"/>
                </w:tcPr>
                <w:p w:rsidR="009B490D" w:rsidRDefault="00183E1C">
                  <w:pPr>
                    <w:jc w:val="center"/>
                    <w:rPr>
                      <w:sz w:val="24"/>
                    </w:rPr>
                  </w:pPr>
                  <w:r>
                    <w:rPr>
                      <w:sz w:val="24"/>
                    </w:rPr>
                    <w:t>1.67</w:t>
                  </w:r>
                </w:p>
              </w:tc>
            </w:tr>
            <w:tr w:rsidR="009B490D">
              <w:trPr>
                <w:trHeight w:hRule="exact" w:val="510"/>
                <w:jc w:val="center"/>
              </w:trPr>
              <w:tc>
                <w:tcPr>
                  <w:tcW w:w="3089" w:type="dxa"/>
                  <w:vAlign w:val="center"/>
                </w:tcPr>
                <w:p w:rsidR="009B490D" w:rsidRDefault="00183E1C">
                  <w:pPr>
                    <w:jc w:val="center"/>
                    <w:rPr>
                      <w:sz w:val="24"/>
                    </w:rPr>
                  </w:pPr>
                  <w:r>
                    <w:rPr>
                      <w:sz w:val="24"/>
                    </w:rPr>
                    <w:t>2100</w:t>
                  </w:r>
                </w:p>
              </w:tc>
              <w:tc>
                <w:tcPr>
                  <w:tcW w:w="3272" w:type="dxa"/>
                  <w:tcBorders>
                    <w:left w:val="single" w:sz="6" w:space="0" w:color="000000"/>
                    <w:right w:val="single" w:sz="4" w:space="0" w:color="auto"/>
                  </w:tcBorders>
                  <w:vAlign w:val="center"/>
                </w:tcPr>
                <w:p w:rsidR="009B490D" w:rsidRDefault="00183E1C">
                  <w:pPr>
                    <w:jc w:val="center"/>
                    <w:rPr>
                      <w:sz w:val="24"/>
                    </w:rPr>
                  </w:pPr>
                  <w:r>
                    <w:rPr>
                      <w:sz w:val="24"/>
                    </w:rPr>
                    <w:t>0.03151</w:t>
                  </w:r>
                </w:p>
              </w:tc>
              <w:tc>
                <w:tcPr>
                  <w:tcW w:w="3150" w:type="dxa"/>
                  <w:tcBorders>
                    <w:left w:val="single" w:sz="4" w:space="0" w:color="auto"/>
                  </w:tcBorders>
                  <w:vAlign w:val="center"/>
                </w:tcPr>
                <w:p w:rsidR="009B490D" w:rsidRDefault="00183E1C">
                  <w:pPr>
                    <w:jc w:val="center"/>
                    <w:rPr>
                      <w:sz w:val="24"/>
                    </w:rPr>
                  </w:pPr>
                  <w:r>
                    <w:rPr>
                      <w:sz w:val="24"/>
                    </w:rPr>
                    <w:t>1.58</w:t>
                  </w:r>
                </w:p>
              </w:tc>
            </w:tr>
            <w:tr w:rsidR="009B490D">
              <w:trPr>
                <w:trHeight w:hRule="exact" w:val="510"/>
                <w:jc w:val="center"/>
              </w:trPr>
              <w:tc>
                <w:tcPr>
                  <w:tcW w:w="3089" w:type="dxa"/>
                  <w:vAlign w:val="center"/>
                </w:tcPr>
                <w:p w:rsidR="009B490D" w:rsidRDefault="00183E1C">
                  <w:pPr>
                    <w:jc w:val="center"/>
                    <w:rPr>
                      <w:sz w:val="24"/>
                    </w:rPr>
                  </w:pPr>
                  <w:r>
                    <w:rPr>
                      <w:sz w:val="24"/>
                    </w:rPr>
                    <w:t>2200</w:t>
                  </w:r>
                </w:p>
              </w:tc>
              <w:tc>
                <w:tcPr>
                  <w:tcW w:w="3272" w:type="dxa"/>
                  <w:tcBorders>
                    <w:left w:val="single" w:sz="6" w:space="0" w:color="000000"/>
                    <w:right w:val="single" w:sz="4" w:space="0" w:color="auto"/>
                  </w:tcBorders>
                  <w:vAlign w:val="center"/>
                </w:tcPr>
                <w:p w:rsidR="009B490D" w:rsidRDefault="00183E1C">
                  <w:pPr>
                    <w:jc w:val="center"/>
                    <w:rPr>
                      <w:sz w:val="24"/>
                    </w:rPr>
                  </w:pPr>
                  <w:r>
                    <w:rPr>
                      <w:sz w:val="24"/>
                    </w:rPr>
                    <w:t>0.02984</w:t>
                  </w:r>
                </w:p>
              </w:tc>
              <w:tc>
                <w:tcPr>
                  <w:tcW w:w="3150" w:type="dxa"/>
                  <w:tcBorders>
                    <w:left w:val="single" w:sz="4" w:space="0" w:color="auto"/>
                  </w:tcBorders>
                  <w:vAlign w:val="center"/>
                </w:tcPr>
                <w:p w:rsidR="009B490D" w:rsidRDefault="00183E1C">
                  <w:pPr>
                    <w:jc w:val="center"/>
                    <w:rPr>
                      <w:sz w:val="24"/>
                    </w:rPr>
                  </w:pPr>
                  <w:r>
                    <w:rPr>
                      <w:sz w:val="24"/>
                    </w:rPr>
                    <w:t>1.49</w:t>
                  </w:r>
                </w:p>
              </w:tc>
            </w:tr>
            <w:tr w:rsidR="009B490D">
              <w:trPr>
                <w:trHeight w:hRule="exact" w:val="510"/>
                <w:jc w:val="center"/>
              </w:trPr>
              <w:tc>
                <w:tcPr>
                  <w:tcW w:w="3089" w:type="dxa"/>
                  <w:vAlign w:val="center"/>
                </w:tcPr>
                <w:p w:rsidR="009B490D" w:rsidRDefault="00183E1C">
                  <w:pPr>
                    <w:jc w:val="center"/>
                    <w:rPr>
                      <w:sz w:val="24"/>
                    </w:rPr>
                  </w:pPr>
                  <w:r>
                    <w:rPr>
                      <w:sz w:val="24"/>
                    </w:rPr>
                    <w:t>2300</w:t>
                  </w:r>
                </w:p>
              </w:tc>
              <w:tc>
                <w:tcPr>
                  <w:tcW w:w="3272" w:type="dxa"/>
                  <w:tcBorders>
                    <w:left w:val="single" w:sz="6" w:space="0" w:color="000000"/>
                    <w:right w:val="single" w:sz="4" w:space="0" w:color="auto"/>
                  </w:tcBorders>
                  <w:vAlign w:val="center"/>
                </w:tcPr>
                <w:p w:rsidR="009B490D" w:rsidRDefault="00183E1C">
                  <w:pPr>
                    <w:jc w:val="center"/>
                    <w:rPr>
                      <w:sz w:val="24"/>
                    </w:rPr>
                  </w:pPr>
                  <w:r>
                    <w:rPr>
                      <w:sz w:val="24"/>
                    </w:rPr>
                    <w:t>0.02831</w:t>
                  </w:r>
                </w:p>
              </w:tc>
              <w:tc>
                <w:tcPr>
                  <w:tcW w:w="3150" w:type="dxa"/>
                  <w:tcBorders>
                    <w:left w:val="single" w:sz="4" w:space="0" w:color="auto"/>
                  </w:tcBorders>
                  <w:vAlign w:val="center"/>
                </w:tcPr>
                <w:p w:rsidR="009B490D" w:rsidRDefault="00183E1C">
                  <w:pPr>
                    <w:jc w:val="center"/>
                    <w:rPr>
                      <w:sz w:val="24"/>
                    </w:rPr>
                  </w:pPr>
                  <w:r>
                    <w:rPr>
                      <w:sz w:val="24"/>
                    </w:rPr>
                    <w:t>1.42</w:t>
                  </w:r>
                </w:p>
              </w:tc>
            </w:tr>
            <w:tr w:rsidR="009B490D">
              <w:trPr>
                <w:trHeight w:hRule="exact" w:val="510"/>
                <w:jc w:val="center"/>
              </w:trPr>
              <w:tc>
                <w:tcPr>
                  <w:tcW w:w="3089" w:type="dxa"/>
                  <w:vAlign w:val="center"/>
                </w:tcPr>
                <w:p w:rsidR="009B490D" w:rsidRDefault="00183E1C">
                  <w:pPr>
                    <w:jc w:val="center"/>
                    <w:rPr>
                      <w:sz w:val="24"/>
                    </w:rPr>
                  </w:pPr>
                  <w:r>
                    <w:rPr>
                      <w:sz w:val="24"/>
                    </w:rPr>
                    <w:t>2400</w:t>
                  </w:r>
                </w:p>
              </w:tc>
              <w:tc>
                <w:tcPr>
                  <w:tcW w:w="3272" w:type="dxa"/>
                  <w:tcBorders>
                    <w:left w:val="single" w:sz="6" w:space="0" w:color="000000"/>
                    <w:right w:val="single" w:sz="4" w:space="0" w:color="auto"/>
                  </w:tcBorders>
                  <w:vAlign w:val="center"/>
                </w:tcPr>
                <w:p w:rsidR="009B490D" w:rsidRDefault="00183E1C">
                  <w:pPr>
                    <w:jc w:val="center"/>
                    <w:rPr>
                      <w:sz w:val="24"/>
                    </w:rPr>
                  </w:pPr>
                  <w:r>
                    <w:rPr>
                      <w:sz w:val="24"/>
                    </w:rPr>
                    <w:t>0.02691</w:t>
                  </w:r>
                </w:p>
              </w:tc>
              <w:tc>
                <w:tcPr>
                  <w:tcW w:w="3150" w:type="dxa"/>
                  <w:tcBorders>
                    <w:left w:val="single" w:sz="4" w:space="0" w:color="auto"/>
                  </w:tcBorders>
                  <w:vAlign w:val="center"/>
                </w:tcPr>
                <w:p w:rsidR="009B490D" w:rsidRDefault="00183E1C">
                  <w:pPr>
                    <w:jc w:val="center"/>
                    <w:rPr>
                      <w:sz w:val="24"/>
                    </w:rPr>
                  </w:pPr>
                  <w:r>
                    <w:rPr>
                      <w:sz w:val="24"/>
                    </w:rPr>
                    <w:t>1.35</w:t>
                  </w:r>
                </w:p>
              </w:tc>
            </w:tr>
            <w:tr w:rsidR="009B490D">
              <w:trPr>
                <w:trHeight w:hRule="exact" w:val="510"/>
                <w:jc w:val="center"/>
              </w:trPr>
              <w:tc>
                <w:tcPr>
                  <w:tcW w:w="3089" w:type="dxa"/>
                  <w:vAlign w:val="center"/>
                </w:tcPr>
                <w:p w:rsidR="009B490D" w:rsidRDefault="00183E1C">
                  <w:pPr>
                    <w:jc w:val="center"/>
                    <w:rPr>
                      <w:sz w:val="24"/>
                    </w:rPr>
                  </w:pPr>
                  <w:r>
                    <w:rPr>
                      <w:sz w:val="24"/>
                    </w:rPr>
                    <w:t>2500</w:t>
                  </w:r>
                </w:p>
              </w:tc>
              <w:tc>
                <w:tcPr>
                  <w:tcW w:w="3272" w:type="dxa"/>
                  <w:tcBorders>
                    <w:left w:val="single" w:sz="6" w:space="0" w:color="000000"/>
                    <w:right w:val="single" w:sz="4" w:space="0" w:color="auto"/>
                  </w:tcBorders>
                  <w:vAlign w:val="center"/>
                </w:tcPr>
                <w:p w:rsidR="009B490D" w:rsidRDefault="00183E1C">
                  <w:pPr>
                    <w:jc w:val="center"/>
                    <w:rPr>
                      <w:sz w:val="24"/>
                    </w:rPr>
                  </w:pPr>
                  <w:r>
                    <w:rPr>
                      <w:sz w:val="24"/>
                    </w:rPr>
                    <w:t>0.02561</w:t>
                  </w:r>
                </w:p>
              </w:tc>
              <w:tc>
                <w:tcPr>
                  <w:tcW w:w="3150" w:type="dxa"/>
                  <w:tcBorders>
                    <w:left w:val="single" w:sz="4" w:space="0" w:color="auto"/>
                  </w:tcBorders>
                  <w:vAlign w:val="center"/>
                </w:tcPr>
                <w:p w:rsidR="009B490D" w:rsidRDefault="00183E1C">
                  <w:pPr>
                    <w:jc w:val="center"/>
                    <w:rPr>
                      <w:sz w:val="24"/>
                    </w:rPr>
                  </w:pPr>
                  <w:r>
                    <w:rPr>
                      <w:sz w:val="24"/>
                    </w:rPr>
                    <w:t>1.28</w:t>
                  </w:r>
                </w:p>
              </w:tc>
            </w:tr>
            <w:tr w:rsidR="009B490D">
              <w:trPr>
                <w:trHeight w:hRule="exact" w:val="810"/>
                <w:jc w:val="center"/>
              </w:trPr>
              <w:tc>
                <w:tcPr>
                  <w:tcW w:w="3089" w:type="dxa"/>
                  <w:vAlign w:val="center"/>
                </w:tcPr>
                <w:p w:rsidR="009B490D" w:rsidRDefault="00183E1C">
                  <w:pPr>
                    <w:jc w:val="center"/>
                    <w:rPr>
                      <w:kern w:val="0"/>
                      <w:sz w:val="24"/>
                    </w:rPr>
                  </w:pPr>
                  <w:r>
                    <w:rPr>
                      <w:rFonts w:hint="eastAsia"/>
                      <w:kern w:val="0"/>
                      <w:sz w:val="24"/>
                    </w:rPr>
                    <w:t>下风向最大地面浓度</w:t>
                  </w:r>
                </w:p>
              </w:tc>
              <w:tc>
                <w:tcPr>
                  <w:tcW w:w="3272" w:type="dxa"/>
                  <w:tcBorders>
                    <w:left w:val="single" w:sz="6" w:space="0" w:color="000000"/>
                    <w:right w:val="single" w:sz="4" w:space="0" w:color="auto"/>
                  </w:tcBorders>
                  <w:vAlign w:val="center"/>
                </w:tcPr>
                <w:p w:rsidR="009B490D" w:rsidRDefault="00183E1C">
                  <w:pPr>
                    <w:jc w:val="center"/>
                    <w:rPr>
                      <w:kern w:val="0"/>
                      <w:sz w:val="24"/>
                    </w:rPr>
                  </w:pPr>
                  <w:r>
                    <w:rPr>
                      <w:b/>
                      <w:sz w:val="24"/>
                    </w:rPr>
                    <w:t>0.1</w:t>
                  </w:r>
                  <w:r>
                    <w:rPr>
                      <w:rFonts w:hint="eastAsia"/>
                      <w:b/>
                      <w:sz w:val="24"/>
                    </w:rPr>
                    <w:t>162</w:t>
                  </w:r>
                  <w:r>
                    <w:rPr>
                      <w:rFonts w:hint="eastAsia"/>
                      <w:kern w:val="0"/>
                      <w:sz w:val="24"/>
                    </w:rPr>
                    <w:t>（</w:t>
                  </w:r>
                  <w:r>
                    <w:rPr>
                      <w:rFonts w:hint="eastAsia"/>
                      <w:kern w:val="0"/>
                      <w:sz w:val="24"/>
                    </w:rPr>
                    <w:t>164m</w:t>
                  </w:r>
                  <w:r>
                    <w:rPr>
                      <w:rFonts w:hint="eastAsia"/>
                      <w:kern w:val="0"/>
                      <w:sz w:val="24"/>
                    </w:rPr>
                    <w:t>）</w:t>
                  </w:r>
                </w:p>
              </w:tc>
              <w:tc>
                <w:tcPr>
                  <w:tcW w:w="3150" w:type="dxa"/>
                  <w:tcBorders>
                    <w:left w:val="single" w:sz="4" w:space="0" w:color="auto"/>
                  </w:tcBorders>
                  <w:vAlign w:val="center"/>
                </w:tcPr>
                <w:p w:rsidR="009B490D" w:rsidRDefault="00183E1C">
                  <w:pPr>
                    <w:jc w:val="center"/>
                    <w:rPr>
                      <w:kern w:val="0"/>
                      <w:sz w:val="24"/>
                    </w:rPr>
                  </w:pPr>
                  <w:r>
                    <w:rPr>
                      <w:rFonts w:hint="eastAsia"/>
                      <w:kern w:val="0"/>
                      <w:sz w:val="24"/>
                    </w:rPr>
                    <w:t>5.81</w:t>
                  </w:r>
                </w:p>
              </w:tc>
            </w:tr>
            <w:tr w:rsidR="009B490D">
              <w:trPr>
                <w:trHeight w:hRule="exact" w:val="718"/>
                <w:jc w:val="center"/>
              </w:trPr>
              <w:tc>
                <w:tcPr>
                  <w:tcW w:w="3089" w:type="dxa"/>
                  <w:vAlign w:val="center"/>
                </w:tcPr>
                <w:p w:rsidR="009B490D" w:rsidRDefault="00183E1C">
                  <w:pPr>
                    <w:jc w:val="center"/>
                    <w:rPr>
                      <w:kern w:val="0"/>
                      <w:sz w:val="24"/>
                    </w:rPr>
                  </w:pPr>
                  <w:r>
                    <w:rPr>
                      <w:rFonts w:hint="eastAsia"/>
                      <w:kern w:val="0"/>
                      <w:sz w:val="24"/>
                    </w:rPr>
                    <w:t>小时浓度限值</w:t>
                  </w:r>
                </w:p>
              </w:tc>
              <w:tc>
                <w:tcPr>
                  <w:tcW w:w="3272" w:type="dxa"/>
                  <w:tcBorders>
                    <w:left w:val="single" w:sz="6" w:space="0" w:color="000000"/>
                    <w:right w:val="single" w:sz="4" w:space="0" w:color="auto"/>
                  </w:tcBorders>
                  <w:vAlign w:val="center"/>
                </w:tcPr>
                <w:p w:rsidR="009B490D" w:rsidRDefault="00183E1C">
                  <w:pPr>
                    <w:jc w:val="center"/>
                    <w:rPr>
                      <w:kern w:val="0"/>
                      <w:sz w:val="24"/>
                    </w:rPr>
                  </w:pPr>
                  <w:r>
                    <w:rPr>
                      <w:rFonts w:hint="eastAsia"/>
                      <w:kern w:val="0"/>
                      <w:sz w:val="24"/>
                    </w:rPr>
                    <w:t>2.0</w:t>
                  </w:r>
                </w:p>
              </w:tc>
              <w:tc>
                <w:tcPr>
                  <w:tcW w:w="3150" w:type="dxa"/>
                  <w:tcBorders>
                    <w:left w:val="single" w:sz="4" w:space="0" w:color="auto"/>
                  </w:tcBorders>
                  <w:vAlign w:val="center"/>
                </w:tcPr>
                <w:p w:rsidR="009B490D" w:rsidRDefault="00183E1C">
                  <w:pPr>
                    <w:jc w:val="center"/>
                    <w:rPr>
                      <w:kern w:val="0"/>
                      <w:sz w:val="24"/>
                    </w:rPr>
                  </w:pPr>
                  <w:r>
                    <w:rPr>
                      <w:rFonts w:hint="eastAsia"/>
                      <w:kern w:val="0"/>
                      <w:sz w:val="24"/>
                    </w:rPr>
                    <w:t>--</w:t>
                  </w:r>
                </w:p>
              </w:tc>
            </w:tr>
          </w:tbl>
          <w:p w:rsidR="009B490D" w:rsidRDefault="00183E1C">
            <w:pPr>
              <w:autoSpaceDE w:val="0"/>
              <w:autoSpaceDN w:val="0"/>
              <w:adjustRightInd w:val="0"/>
              <w:spacing w:beforeLines="50" w:before="156" w:line="360" w:lineRule="auto"/>
              <w:ind w:firstLineChars="200" w:firstLine="480"/>
              <w:rPr>
                <w:rFonts w:ascii="宋体" w:cs="宋体"/>
                <w:kern w:val="0"/>
                <w:sz w:val="24"/>
              </w:rPr>
            </w:pPr>
            <w:r>
              <w:rPr>
                <w:rFonts w:hint="eastAsia"/>
                <w:sz w:val="24"/>
              </w:rPr>
              <w:t>本项目排放的非甲烷总烃最大地面浓度为</w:t>
            </w:r>
            <w:r>
              <w:rPr>
                <w:sz w:val="24"/>
              </w:rPr>
              <w:t>0.1</w:t>
            </w:r>
            <w:r>
              <w:rPr>
                <w:rFonts w:hint="eastAsia"/>
                <w:sz w:val="24"/>
              </w:rPr>
              <w:t>162</w:t>
            </w:r>
            <w:r>
              <w:rPr>
                <w:rFonts w:hint="eastAsia"/>
                <w:kern w:val="0"/>
                <w:sz w:val="24"/>
              </w:rPr>
              <w:t>mg/m</w:t>
            </w:r>
            <w:r>
              <w:rPr>
                <w:rFonts w:hint="eastAsia"/>
                <w:kern w:val="0"/>
                <w:sz w:val="24"/>
                <w:vertAlign w:val="superscript"/>
              </w:rPr>
              <w:t>3</w:t>
            </w:r>
            <w:r>
              <w:rPr>
                <w:rFonts w:hint="eastAsia"/>
                <w:sz w:val="24"/>
              </w:rPr>
              <w:t>，占标率</w:t>
            </w:r>
            <w:r>
              <w:rPr>
                <w:rFonts w:hint="eastAsia"/>
                <w:sz w:val="24"/>
              </w:rPr>
              <w:t>5.81%</w:t>
            </w:r>
            <w:r>
              <w:rPr>
                <w:rFonts w:hint="eastAsia"/>
                <w:sz w:val="24"/>
              </w:rPr>
              <w:t>；环境保护目标</w:t>
            </w:r>
            <w:r>
              <w:rPr>
                <w:rFonts w:eastAsiaTheme="minorEastAsia" w:hAnsiTheme="minorEastAsia"/>
                <w:sz w:val="24"/>
              </w:rPr>
              <w:t>天津临港经济区航运服务中心</w:t>
            </w:r>
            <w:r>
              <w:rPr>
                <w:rFonts w:hint="eastAsia"/>
                <w:sz w:val="24"/>
              </w:rPr>
              <w:t>处浓度为</w:t>
            </w:r>
            <w:r>
              <w:rPr>
                <w:sz w:val="24"/>
              </w:rPr>
              <w:t>0.</w:t>
            </w:r>
            <w:r>
              <w:rPr>
                <w:rFonts w:hint="eastAsia"/>
                <w:sz w:val="24"/>
              </w:rPr>
              <w:t>1087</w:t>
            </w:r>
            <w:r>
              <w:rPr>
                <w:rFonts w:hint="eastAsia"/>
                <w:kern w:val="0"/>
                <w:sz w:val="24"/>
              </w:rPr>
              <w:t>mg/m</w:t>
            </w:r>
            <w:r>
              <w:rPr>
                <w:rFonts w:hint="eastAsia"/>
                <w:kern w:val="0"/>
                <w:sz w:val="24"/>
                <w:vertAlign w:val="superscript"/>
              </w:rPr>
              <w:t>3</w:t>
            </w:r>
            <w:r>
              <w:rPr>
                <w:rFonts w:hint="eastAsia"/>
                <w:sz w:val="24"/>
              </w:rPr>
              <w:t>，占标率</w:t>
            </w:r>
            <w:r>
              <w:rPr>
                <w:rFonts w:hint="eastAsia"/>
                <w:sz w:val="24"/>
              </w:rPr>
              <w:t>5.44%</w:t>
            </w:r>
            <w:r>
              <w:rPr>
                <w:rFonts w:hint="eastAsia"/>
                <w:sz w:val="24"/>
              </w:rPr>
              <w:t>，浓度均低于</w:t>
            </w:r>
            <w:r>
              <w:rPr>
                <w:rFonts w:hint="eastAsia"/>
                <w:sz w:val="24"/>
              </w:rPr>
              <w:t>2.0mg/m</w:t>
            </w:r>
            <w:r>
              <w:rPr>
                <w:rFonts w:hint="eastAsia"/>
                <w:sz w:val="24"/>
                <w:vertAlign w:val="superscript"/>
              </w:rPr>
              <w:t>3</w:t>
            </w:r>
            <w:r>
              <w:rPr>
                <w:rFonts w:hint="eastAsia"/>
                <w:sz w:val="24"/>
              </w:rPr>
              <w:t>（</w:t>
            </w:r>
            <w:r>
              <w:rPr>
                <w:rFonts w:ascii="宋体" w:cs="宋体" w:hint="eastAsia"/>
                <w:kern w:val="0"/>
                <w:sz w:val="24"/>
              </w:rPr>
              <w:t>参照《大气污染物综合排放标准详解》中限值</w:t>
            </w:r>
            <w:r>
              <w:rPr>
                <w:rFonts w:hint="eastAsia"/>
                <w:sz w:val="24"/>
              </w:rPr>
              <w:t>）。因此本项目有组织排放的污染物不会对地区环境空气质量及环境保护目标产生显著影响。</w:t>
            </w:r>
          </w:p>
          <w:p w:rsidR="009B490D" w:rsidRDefault="00183E1C">
            <w:pPr>
              <w:snapToGrid w:val="0"/>
              <w:spacing w:beforeLines="50" w:before="156" w:line="360" w:lineRule="auto"/>
              <w:rPr>
                <w:sz w:val="24"/>
              </w:rPr>
            </w:pPr>
            <w:r>
              <w:rPr>
                <w:rFonts w:hint="eastAsia"/>
                <w:sz w:val="24"/>
              </w:rPr>
              <w:t xml:space="preserve">   </w:t>
            </w:r>
            <w:r>
              <w:rPr>
                <w:rFonts w:hint="eastAsia"/>
                <w:sz w:val="24"/>
              </w:rPr>
              <w:t>（</w:t>
            </w:r>
            <w:r>
              <w:rPr>
                <w:rFonts w:hint="eastAsia"/>
                <w:sz w:val="24"/>
              </w:rPr>
              <w:t>5</w:t>
            </w:r>
            <w:r>
              <w:rPr>
                <w:rFonts w:hint="eastAsia"/>
                <w:sz w:val="24"/>
              </w:rPr>
              <w:t>）大气环境防护距离</w:t>
            </w:r>
          </w:p>
          <w:p w:rsidR="009B490D" w:rsidRDefault="00183E1C">
            <w:pPr>
              <w:autoSpaceDE w:val="0"/>
              <w:autoSpaceDN w:val="0"/>
              <w:snapToGrid w:val="0"/>
              <w:spacing w:line="360" w:lineRule="auto"/>
              <w:ind w:firstLineChars="200" w:firstLine="480"/>
              <w:rPr>
                <w:sz w:val="24"/>
              </w:rPr>
            </w:pPr>
            <w:r>
              <w:rPr>
                <w:rFonts w:hint="eastAsia"/>
                <w:sz w:val="24"/>
              </w:rPr>
              <w:t>根据《环境影响评价技术导则</w:t>
            </w:r>
            <w:r>
              <w:rPr>
                <w:rFonts w:hint="eastAsia"/>
                <w:sz w:val="24"/>
              </w:rPr>
              <w:t>-</w:t>
            </w:r>
            <w:r>
              <w:rPr>
                <w:rFonts w:hint="eastAsia"/>
                <w:sz w:val="24"/>
              </w:rPr>
              <w:t>大气环境》（</w:t>
            </w:r>
            <w:r>
              <w:rPr>
                <w:rFonts w:hint="eastAsia"/>
                <w:sz w:val="24"/>
              </w:rPr>
              <w:t>HJ2.2-2008</w:t>
            </w:r>
            <w:r>
              <w:rPr>
                <w:rFonts w:hint="eastAsia"/>
                <w:sz w:val="24"/>
              </w:rPr>
              <w:t>）的大气环境防护距离确定的方法，环境保护部评估中心实验室推荐的大气环境防护距离模式计算，经计算无超标点，厂界</w:t>
            </w:r>
            <w:r>
              <w:rPr>
                <w:rFonts w:hint="eastAsia"/>
                <w:sz w:val="24"/>
              </w:rPr>
              <w:lastRenderedPageBreak/>
              <w:t>范围内可满足环境质量标准，故不需设置大气环境防护距离。</w:t>
            </w:r>
          </w:p>
          <w:p w:rsidR="009B490D" w:rsidRDefault="00183E1C">
            <w:pPr>
              <w:snapToGrid w:val="0"/>
              <w:spacing w:line="360" w:lineRule="auto"/>
              <w:ind w:firstLineChars="200" w:firstLine="480"/>
              <w:rPr>
                <w:sz w:val="24"/>
              </w:rPr>
            </w:pPr>
            <w:r>
              <w:rPr>
                <w:rFonts w:hint="eastAsia"/>
                <w:sz w:val="24"/>
              </w:rPr>
              <w:t>（</w:t>
            </w:r>
            <w:r>
              <w:rPr>
                <w:rFonts w:hint="eastAsia"/>
                <w:sz w:val="24"/>
              </w:rPr>
              <w:t>6</w:t>
            </w:r>
            <w:r>
              <w:rPr>
                <w:rFonts w:hint="eastAsia"/>
                <w:sz w:val="24"/>
              </w:rPr>
              <w:t>）卫生防护距离</w:t>
            </w:r>
          </w:p>
          <w:p w:rsidR="009B490D" w:rsidRDefault="00183E1C">
            <w:pPr>
              <w:autoSpaceDE w:val="0"/>
              <w:autoSpaceDN w:val="0"/>
              <w:snapToGrid w:val="0"/>
              <w:spacing w:line="360" w:lineRule="auto"/>
              <w:ind w:firstLineChars="200" w:firstLine="480"/>
              <w:rPr>
                <w:sz w:val="24"/>
              </w:rPr>
            </w:pPr>
            <w:r>
              <w:rPr>
                <w:rFonts w:hint="eastAsia"/>
                <w:sz w:val="24"/>
              </w:rPr>
              <w:t>采用《制定大气污染物排放的技术方法》（</w:t>
            </w:r>
            <w:r>
              <w:rPr>
                <w:rFonts w:hint="eastAsia"/>
                <w:sz w:val="24"/>
              </w:rPr>
              <w:t>GB/T13021-91</w:t>
            </w:r>
            <w:r>
              <w:rPr>
                <w:rFonts w:hint="eastAsia"/>
                <w:sz w:val="24"/>
              </w:rPr>
              <w:t>）中关于有害气体卫生防护距离制定方法的计算公式，计算本工程需要设置的卫生防护距离。</w:t>
            </w:r>
          </w:p>
          <w:p w:rsidR="009B490D" w:rsidRDefault="00183E1C">
            <w:pPr>
              <w:autoSpaceDE w:val="0"/>
              <w:autoSpaceDN w:val="0"/>
              <w:snapToGrid w:val="0"/>
              <w:spacing w:line="360" w:lineRule="auto"/>
              <w:ind w:firstLineChars="200" w:firstLine="480"/>
              <w:rPr>
                <w:sz w:val="24"/>
              </w:rPr>
            </w:pPr>
            <w:r>
              <w:rPr>
                <w:rFonts w:hint="eastAsia"/>
                <w:sz w:val="24"/>
              </w:rPr>
              <w:t>计算公式：</w:t>
            </w:r>
          </w:p>
          <w:p w:rsidR="009B490D" w:rsidRDefault="00183E1C">
            <w:pPr>
              <w:autoSpaceDE w:val="0"/>
              <w:autoSpaceDN w:val="0"/>
              <w:snapToGrid w:val="0"/>
              <w:spacing w:line="360" w:lineRule="auto"/>
              <w:ind w:firstLineChars="200" w:firstLine="480"/>
              <w:jc w:val="center"/>
              <w:rPr>
                <w:sz w:val="24"/>
              </w:rPr>
            </w:pPr>
            <w:r>
              <w:rPr>
                <w:sz w:val="24"/>
              </w:rPr>
              <w:object w:dxaOrig="2850" w:dyaOrig="705">
                <v:shape id="_x0000_i1054" type="#_x0000_t75" style="width:142.8pt;height:35.4pt" o:ole="">
                  <v:imagedata r:id="rId78" o:title=""/>
                </v:shape>
                <o:OLEObject Type="Embed" ProgID="Equation.3" ShapeID="_x0000_i1054" DrawAspect="Content" ObjectID="_1593524362" r:id="rId79"/>
              </w:object>
            </w:r>
          </w:p>
          <w:p w:rsidR="009B490D" w:rsidRDefault="00183E1C">
            <w:pPr>
              <w:autoSpaceDE w:val="0"/>
              <w:autoSpaceDN w:val="0"/>
              <w:snapToGrid w:val="0"/>
              <w:spacing w:line="360" w:lineRule="auto"/>
              <w:ind w:firstLineChars="200" w:firstLine="480"/>
              <w:jc w:val="left"/>
              <w:rPr>
                <w:sz w:val="24"/>
              </w:rPr>
            </w:pPr>
            <w:r>
              <w:rPr>
                <w:rFonts w:hint="eastAsia"/>
                <w:sz w:val="24"/>
              </w:rPr>
              <w:t>式中：</w:t>
            </w:r>
            <w:r>
              <w:rPr>
                <w:rFonts w:hint="eastAsia"/>
                <w:sz w:val="24"/>
              </w:rPr>
              <w:t>Qc</w:t>
            </w:r>
            <w:r>
              <w:rPr>
                <w:rFonts w:hint="eastAsia"/>
                <w:sz w:val="24"/>
              </w:rPr>
              <w:t>——有害气体无组织排放量，</w:t>
            </w:r>
            <w:r>
              <w:rPr>
                <w:rFonts w:hint="eastAsia"/>
                <w:sz w:val="24"/>
              </w:rPr>
              <w:t>kg/h</w:t>
            </w:r>
            <w:r>
              <w:rPr>
                <w:rFonts w:hint="eastAsia"/>
                <w:sz w:val="24"/>
              </w:rPr>
              <w:t>；</w:t>
            </w:r>
          </w:p>
          <w:p w:rsidR="009B490D" w:rsidRDefault="00183E1C">
            <w:pPr>
              <w:autoSpaceDE w:val="0"/>
              <w:autoSpaceDN w:val="0"/>
              <w:snapToGrid w:val="0"/>
              <w:spacing w:line="360" w:lineRule="auto"/>
              <w:ind w:firstLineChars="200" w:firstLine="480"/>
              <w:jc w:val="left"/>
              <w:rPr>
                <w:sz w:val="24"/>
              </w:rPr>
            </w:pPr>
            <w:r>
              <w:rPr>
                <w:rFonts w:hint="eastAsia"/>
                <w:sz w:val="24"/>
              </w:rPr>
              <w:t>C m</w:t>
            </w:r>
            <w:r>
              <w:rPr>
                <w:rFonts w:hint="eastAsia"/>
                <w:sz w:val="24"/>
              </w:rPr>
              <w:t>——污染物标准浓度限值，</w:t>
            </w:r>
            <w:r>
              <w:rPr>
                <w:rFonts w:hint="eastAsia"/>
                <w:sz w:val="24"/>
              </w:rPr>
              <w:t>mg/m</w:t>
            </w:r>
            <w:r>
              <w:rPr>
                <w:rFonts w:hint="eastAsia"/>
                <w:sz w:val="24"/>
                <w:vertAlign w:val="superscript"/>
              </w:rPr>
              <w:t>3</w:t>
            </w:r>
            <w:r>
              <w:rPr>
                <w:rFonts w:hint="eastAsia"/>
                <w:sz w:val="24"/>
              </w:rPr>
              <w:t>；</w:t>
            </w:r>
          </w:p>
          <w:p w:rsidR="009B490D" w:rsidRDefault="00183E1C">
            <w:pPr>
              <w:autoSpaceDE w:val="0"/>
              <w:autoSpaceDN w:val="0"/>
              <w:snapToGrid w:val="0"/>
              <w:spacing w:line="360" w:lineRule="auto"/>
              <w:ind w:firstLineChars="200" w:firstLine="480"/>
              <w:jc w:val="left"/>
              <w:rPr>
                <w:sz w:val="24"/>
              </w:rPr>
            </w:pPr>
            <w:r>
              <w:rPr>
                <w:rFonts w:hint="eastAsia"/>
                <w:sz w:val="24"/>
              </w:rPr>
              <w:t>L</w:t>
            </w:r>
            <w:r>
              <w:rPr>
                <w:rFonts w:hint="eastAsia"/>
                <w:sz w:val="24"/>
              </w:rPr>
              <w:t>——所需卫生防护距离，</w:t>
            </w:r>
            <w:r>
              <w:rPr>
                <w:rFonts w:hint="eastAsia"/>
                <w:sz w:val="24"/>
              </w:rPr>
              <w:t>m</w:t>
            </w:r>
          </w:p>
          <w:p w:rsidR="009B490D" w:rsidRDefault="00183E1C">
            <w:pPr>
              <w:autoSpaceDE w:val="0"/>
              <w:autoSpaceDN w:val="0"/>
              <w:snapToGrid w:val="0"/>
              <w:spacing w:line="360" w:lineRule="auto"/>
              <w:ind w:firstLineChars="200" w:firstLine="480"/>
              <w:jc w:val="left"/>
              <w:rPr>
                <w:sz w:val="24"/>
              </w:rPr>
            </w:pPr>
            <w:r>
              <w:rPr>
                <w:rFonts w:hint="eastAsia"/>
                <w:sz w:val="24"/>
              </w:rPr>
              <w:t>r</w:t>
            </w:r>
            <w:r>
              <w:rPr>
                <w:rFonts w:hint="eastAsia"/>
                <w:sz w:val="24"/>
              </w:rPr>
              <w:t>——有害气体无组织排放源所在单元的等效半径，</w:t>
            </w:r>
            <w:r>
              <w:rPr>
                <w:rFonts w:hint="eastAsia"/>
                <w:sz w:val="24"/>
              </w:rPr>
              <w:t>m</w:t>
            </w:r>
            <w:r>
              <w:rPr>
                <w:rFonts w:hint="eastAsia"/>
                <w:sz w:val="24"/>
              </w:rPr>
              <w:t>，</w:t>
            </w:r>
            <w:r>
              <w:rPr>
                <w:rFonts w:hint="eastAsia"/>
                <w:sz w:val="24"/>
              </w:rPr>
              <w:t>r =(s/</w:t>
            </w:r>
            <w:r>
              <w:rPr>
                <w:sz w:val="24"/>
              </w:rPr>
              <w:t>π</w:t>
            </w:r>
            <w:r>
              <w:rPr>
                <w:rFonts w:hint="eastAsia"/>
                <w:sz w:val="24"/>
              </w:rPr>
              <w:t>)0.5</w:t>
            </w:r>
          </w:p>
          <w:p w:rsidR="009B490D" w:rsidRDefault="00183E1C">
            <w:pPr>
              <w:autoSpaceDE w:val="0"/>
              <w:autoSpaceDN w:val="0"/>
              <w:snapToGrid w:val="0"/>
              <w:spacing w:line="360" w:lineRule="auto"/>
              <w:ind w:firstLineChars="200" w:firstLine="480"/>
              <w:jc w:val="left"/>
              <w:rPr>
                <w:sz w:val="24"/>
              </w:rPr>
            </w:pPr>
            <w:r>
              <w:rPr>
                <w:rFonts w:hint="eastAsia"/>
                <w:sz w:val="24"/>
              </w:rPr>
              <w:t>A</w:t>
            </w:r>
            <w:r>
              <w:rPr>
                <w:rFonts w:hint="eastAsia"/>
                <w:sz w:val="24"/>
              </w:rPr>
              <w:t>、</w:t>
            </w:r>
            <w:r>
              <w:rPr>
                <w:rFonts w:hint="eastAsia"/>
                <w:sz w:val="24"/>
              </w:rPr>
              <w:t>B</w:t>
            </w:r>
            <w:r>
              <w:rPr>
                <w:rFonts w:hint="eastAsia"/>
                <w:sz w:val="24"/>
              </w:rPr>
              <w:t>、</w:t>
            </w:r>
            <w:r>
              <w:rPr>
                <w:rFonts w:hint="eastAsia"/>
                <w:sz w:val="24"/>
              </w:rPr>
              <w:t>C</w:t>
            </w:r>
            <w:r>
              <w:rPr>
                <w:rFonts w:hint="eastAsia"/>
                <w:sz w:val="24"/>
              </w:rPr>
              <w:t>、</w:t>
            </w:r>
            <w:r>
              <w:rPr>
                <w:rFonts w:hint="eastAsia"/>
                <w:sz w:val="24"/>
              </w:rPr>
              <w:t>D</w:t>
            </w:r>
            <w:r>
              <w:rPr>
                <w:rFonts w:hint="eastAsia"/>
                <w:sz w:val="24"/>
              </w:rPr>
              <w:t>——卫生防护距离计算系数（无因次），根据企业所在地区近五年平均风速及工业企业大气污染源构成类别选取。</w:t>
            </w:r>
          </w:p>
          <w:p w:rsidR="009B490D" w:rsidRDefault="00183E1C">
            <w:pPr>
              <w:autoSpaceDE w:val="0"/>
              <w:autoSpaceDN w:val="0"/>
              <w:snapToGrid w:val="0"/>
              <w:spacing w:line="360" w:lineRule="auto"/>
              <w:ind w:firstLineChars="200" w:firstLine="480"/>
              <w:rPr>
                <w:sz w:val="24"/>
              </w:rPr>
            </w:pPr>
            <w:r>
              <w:rPr>
                <w:rFonts w:hint="eastAsia"/>
                <w:sz w:val="24"/>
              </w:rPr>
              <w:t>卫生防护距离计算参数及计算结果见</w:t>
            </w:r>
            <w:r>
              <w:rPr>
                <w:sz w:val="24"/>
              </w:rPr>
              <w:t>表</w:t>
            </w:r>
            <w:r>
              <w:rPr>
                <w:rFonts w:hint="eastAsia"/>
                <w:sz w:val="24"/>
              </w:rPr>
              <w:t>62</w:t>
            </w:r>
            <w:r>
              <w:rPr>
                <w:rFonts w:hint="eastAsia"/>
                <w:sz w:val="24"/>
              </w:rPr>
              <w:t>。</w:t>
            </w:r>
          </w:p>
          <w:p w:rsidR="009B490D" w:rsidRDefault="00183E1C">
            <w:pPr>
              <w:autoSpaceDE w:val="0"/>
              <w:autoSpaceDN w:val="0"/>
              <w:snapToGrid w:val="0"/>
              <w:spacing w:line="360" w:lineRule="auto"/>
              <w:ind w:firstLineChars="200" w:firstLine="480"/>
              <w:jc w:val="center"/>
              <w:rPr>
                <w:sz w:val="24"/>
              </w:rPr>
            </w:pPr>
            <w:r>
              <w:rPr>
                <w:rFonts w:hint="eastAsia"/>
                <w:sz w:val="24"/>
              </w:rPr>
              <w:t>表</w:t>
            </w:r>
            <w:r>
              <w:rPr>
                <w:rFonts w:hint="eastAsia"/>
                <w:sz w:val="24"/>
              </w:rPr>
              <w:t xml:space="preserve">62  </w:t>
            </w:r>
            <w:r>
              <w:rPr>
                <w:rFonts w:hint="eastAsia"/>
                <w:sz w:val="24"/>
              </w:rPr>
              <w:t>卫生防护距离计算结果</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933"/>
              <w:gridCol w:w="1123"/>
              <w:gridCol w:w="1403"/>
              <w:gridCol w:w="773"/>
              <w:gridCol w:w="865"/>
              <w:gridCol w:w="783"/>
              <w:gridCol w:w="783"/>
              <w:gridCol w:w="982"/>
              <w:gridCol w:w="975"/>
            </w:tblGrid>
            <w:tr w:rsidR="009B490D">
              <w:trPr>
                <w:trHeight w:val="497"/>
              </w:trPr>
              <w:tc>
                <w:tcPr>
                  <w:tcW w:w="891" w:type="dxa"/>
                  <w:shd w:val="clear" w:color="auto" w:fill="auto"/>
                  <w:vAlign w:val="center"/>
                </w:tcPr>
                <w:p w:rsidR="009B490D" w:rsidRDefault="00183E1C">
                  <w:pPr>
                    <w:autoSpaceDE w:val="0"/>
                    <w:autoSpaceDN w:val="0"/>
                    <w:spacing w:line="280" w:lineRule="exact"/>
                    <w:jc w:val="center"/>
                    <w:rPr>
                      <w:rFonts w:hAnsi="宋体"/>
                      <w:sz w:val="24"/>
                    </w:rPr>
                  </w:pPr>
                  <w:r>
                    <w:rPr>
                      <w:rFonts w:hAnsi="宋体" w:hint="eastAsia"/>
                      <w:sz w:val="24"/>
                    </w:rPr>
                    <w:t>污染源</w:t>
                  </w:r>
                </w:p>
              </w:tc>
              <w:tc>
                <w:tcPr>
                  <w:tcW w:w="933" w:type="dxa"/>
                  <w:shd w:val="clear" w:color="auto" w:fill="auto"/>
                  <w:vAlign w:val="center"/>
                </w:tcPr>
                <w:p w:rsidR="009B490D" w:rsidRDefault="00183E1C">
                  <w:pPr>
                    <w:autoSpaceDE w:val="0"/>
                    <w:autoSpaceDN w:val="0"/>
                    <w:spacing w:line="280" w:lineRule="exact"/>
                    <w:jc w:val="center"/>
                    <w:rPr>
                      <w:rFonts w:hAnsi="宋体"/>
                      <w:sz w:val="24"/>
                    </w:rPr>
                  </w:pPr>
                  <w:r>
                    <w:rPr>
                      <w:rFonts w:hAnsi="宋体" w:hint="eastAsia"/>
                      <w:sz w:val="24"/>
                    </w:rPr>
                    <w:t>污染物</w:t>
                  </w:r>
                </w:p>
              </w:tc>
              <w:tc>
                <w:tcPr>
                  <w:tcW w:w="1123" w:type="dxa"/>
                  <w:shd w:val="clear" w:color="auto" w:fill="auto"/>
                  <w:vAlign w:val="center"/>
                </w:tcPr>
                <w:p w:rsidR="009B490D" w:rsidRDefault="00183E1C">
                  <w:pPr>
                    <w:autoSpaceDE w:val="0"/>
                    <w:autoSpaceDN w:val="0"/>
                    <w:spacing w:line="280" w:lineRule="exact"/>
                    <w:jc w:val="center"/>
                    <w:rPr>
                      <w:rFonts w:hAnsi="宋体"/>
                      <w:sz w:val="24"/>
                    </w:rPr>
                  </w:pPr>
                  <w:r>
                    <w:rPr>
                      <w:rFonts w:hAnsi="宋体" w:hint="eastAsia"/>
                      <w:sz w:val="24"/>
                    </w:rPr>
                    <w:t>源强</w:t>
                  </w:r>
                  <w:r>
                    <w:rPr>
                      <w:rFonts w:hint="eastAsia"/>
                      <w:sz w:val="24"/>
                    </w:rPr>
                    <w:t>（</w:t>
                  </w:r>
                  <w:r>
                    <w:rPr>
                      <w:rFonts w:hint="eastAsia"/>
                      <w:sz w:val="24"/>
                    </w:rPr>
                    <w:t>kg/h</w:t>
                  </w:r>
                  <w:r>
                    <w:rPr>
                      <w:rFonts w:hint="eastAsia"/>
                      <w:sz w:val="24"/>
                    </w:rPr>
                    <w:t>）</w:t>
                  </w:r>
                </w:p>
              </w:tc>
              <w:tc>
                <w:tcPr>
                  <w:tcW w:w="1403" w:type="dxa"/>
                  <w:shd w:val="clear" w:color="auto" w:fill="auto"/>
                  <w:vAlign w:val="center"/>
                </w:tcPr>
                <w:p w:rsidR="009B490D" w:rsidRDefault="00183E1C">
                  <w:pPr>
                    <w:autoSpaceDE w:val="0"/>
                    <w:autoSpaceDN w:val="0"/>
                    <w:spacing w:line="280" w:lineRule="exact"/>
                    <w:jc w:val="center"/>
                    <w:rPr>
                      <w:rFonts w:hAnsi="宋体"/>
                      <w:sz w:val="24"/>
                    </w:rPr>
                  </w:pPr>
                  <w:r>
                    <w:rPr>
                      <w:rFonts w:hAnsi="宋体" w:hint="eastAsia"/>
                      <w:sz w:val="24"/>
                    </w:rPr>
                    <w:t>环境标准</w:t>
                  </w:r>
                  <w:r>
                    <w:rPr>
                      <w:rFonts w:hint="eastAsia"/>
                      <w:sz w:val="24"/>
                    </w:rPr>
                    <w:t>（</w:t>
                  </w:r>
                  <w:r>
                    <w:rPr>
                      <w:rFonts w:hint="eastAsia"/>
                      <w:sz w:val="24"/>
                    </w:rPr>
                    <w:t>mg/m</w:t>
                  </w:r>
                  <w:r>
                    <w:rPr>
                      <w:rFonts w:hint="eastAsia"/>
                      <w:sz w:val="24"/>
                      <w:vertAlign w:val="superscript"/>
                    </w:rPr>
                    <w:t>3</w:t>
                  </w:r>
                  <w:r>
                    <w:rPr>
                      <w:rFonts w:hint="eastAsia"/>
                      <w:sz w:val="24"/>
                    </w:rPr>
                    <w:t>）</w:t>
                  </w:r>
                </w:p>
              </w:tc>
              <w:tc>
                <w:tcPr>
                  <w:tcW w:w="773" w:type="dxa"/>
                  <w:shd w:val="clear" w:color="auto" w:fill="auto"/>
                  <w:vAlign w:val="center"/>
                </w:tcPr>
                <w:p w:rsidR="009B490D" w:rsidRDefault="00183E1C">
                  <w:pPr>
                    <w:autoSpaceDE w:val="0"/>
                    <w:autoSpaceDN w:val="0"/>
                    <w:spacing w:line="280" w:lineRule="exact"/>
                    <w:jc w:val="center"/>
                    <w:rPr>
                      <w:rFonts w:hAnsi="宋体"/>
                      <w:sz w:val="24"/>
                    </w:rPr>
                  </w:pPr>
                  <w:r>
                    <w:rPr>
                      <w:rFonts w:hAnsi="宋体" w:hint="eastAsia"/>
                      <w:sz w:val="24"/>
                    </w:rPr>
                    <w:t>A</w:t>
                  </w:r>
                </w:p>
              </w:tc>
              <w:tc>
                <w:tcPr>
                  <w:tcW w:w="865" w:type="dxa"/>
                  <w:shd w:val="clear" w:color="auto" w:fill="auto"/>
                  <w:vAlign w:val="center"/>
                </w:tcPr>
                <w:p w:rsidR="009B490D" w:rsidRDefault="00183E1C">
                  <w:pPr>
                    <w:autoSpaceDE w:val="0"/>
                    <w:autoSpaceDN w:val="0"/>
                    <w:spacing w:line="280" w:lineRule="exact"/>
                    <w:jc w:val="center"/>
                    <w:rPr>
                      <w:rFonts w:hAnsi="宋体"/>
                      <w:sz w:val="24"/>
                    </w:rPr>
                  </w:pPr>
                  <w:r>
                    <w:rPr>
                      <w:rFonts w:hAnsi="宋体" w:hint="eastAsia"/>
                      <w:sz w:val="24"/>
                    </w:rPr>
                    <w:t>B</w:t>
                  </w:r>
                </w:p>
              </w:tc>
              <w:tc>
                <w:tcPr>
                  <w:tcW w:w="783" w:type="dxa"/>
                  <w:shd w:val="clear" w:color="auto" w:fill="auto"/>
                  <w:vAlign w:val="center"/>
                </w:tcPr>
                <w:p w:rsidR="009B490D" w:rsidRDefault="00183E1C">
                  <w:pPr>
                    <w:autoSpaceDE w:val="0"/>
                    <w:autoSpaceDN w:val="0"/>
                    <w:spacing w:line="280" w:lineRule="exact"/>
                    <w:jc w:val="center"/>
                    <w:rPr>
                      <w:rFonts w:hAnsi="宋体"/>
                      <w:sz w:val="24"/>
                    </w:rPr>
                  </w:pPr>
                  <w:r>
                    <w:rPr>
                      <w:rFonts w:hAnsi="宋体" w:hint="eastAsia"/>
                      <w:sz w:val="24"/>
                    </w:rPr>
                    <w:t>C</w:t>
                  </w:r>
                </w:p>
              </w:tc>
              <w:tc>
                <w:tcPr>
                  <w:tcW w:w="783" w:type="dxa"/>
                  <w:shd w:val="clear" w:color="auto" w:fill="auto"/>
                  <w:vAlign w:val="center"/>
                </w:tcPr>
                <w:p w:rsidR="009B490D" w:rsidRDefault="00183E1C">
                  <w:pPr>
                    <w:autoSpaceDE w:val="0"/>
                    <w:autoSpaceDN w:val="0"/>
                    <w:spacing w:line="280" w:lineRule="exact"/>
                    <w:jc w:val="center"/>
                    <w:rPr>
                      <w:rFonts w:hAnsi="宋体"/>
                      <w:sz w:val="24"/>
                    </w:rPr>
                  </w:pPr>
                  <w:r>
                    <w:rPr>
                      <w:rFonts w:hAnsi="宋体" w:hint="eastAsia"/>
                      <w:sz w:val="24"/>
                    </w:rPr>
                    <w:t>D</w:t>
                  </w:r>
                </w:p>
              </w:tc>
              <w:tc>
                <w:tcPr>
                  <w:tcW w:w="982" w:type="dxa"/>
                  <w:shd w:val="clear" w:color="auto" w:fill="auto"/>
                  <w:vAlign w:val="center"/>
                </w:tcPr>
                <w:p w:rsidR="009B490D" w:rsidRDefault="00183E1C">
                  <w:pPr>
                    <w:autoSpaceDE w:val="0"/>
                    <w:autoSpaceDN w:val="0"/>
                    <w:spacing w:line="280" w:lineRule="exact"/>
                    <w:jc w:val="center"/>
                    <w:rPr>
                      <w:rFonts w:hAnsi="宋体"/>
                      <w:sz w:val="24"/>
                    </w:rPr>
                  </w:pPr>
                  <w:r>
                    <w:rPr>
                      <w:rFonts w:hAnsi="宋体" w:hint="eastAsia"/>
                      <w:sz w:val="24"/>
                    </w:rPr>
                    <w:t>计算结果（</w:t>
                  </w:r>
                  <w:r>
                    <w:rPr>
                      <w:rFonts w:hAnsi="宋体" w:hint="eastAsia"/>
                      <w:sz w:val="24"/>
                    </w:rPr>
                    <w:t>m</w:t>
                  </w:r>
                  <w:r>
                    <w:rPr>
                      <w:rFonts w:hAnsi="宋体" w:hint="eastAsia"/>
                      <w:sz w:val="24"/>
                    </w:rPr>
                    <w:t>）</w:t>
                  </w:r>
                </w:p>
              </w:tc>
              <w:tc>
                <w:tcPr>
                  <w:tcW w:w="975" w:type="dxa"/>
                  <w:shd w:val="clear" w:color="auto" w:fill="auto"/>
                  <w:vAlign w:val="center"/>
                </w:tcPr>
                <w:p w:rsidR="009B490D" w:rsidRDefault="00183E1C">
                  <w:pPr>
                    <w:autoSpaceDE w:val="0"/>
                    <w:autoSpaceDN w:val="0"/>
                    <w:spacing w:line="280" w:lineRule="exact"/>
                    <w:jc w:val="center"/>
                    <w:rPr>
                      <w:rFonts w:hAnsi="宋体"/>
                      <w:sz w:val="24"/>
                    </w:rPr>
                  </w:pPr>
                  <w:r>
                    <w:rPr>
                      <w:rFonts w:hAnsi="宋体" w:hint="eastAsia"/>
                      <w:sz w:val="24"/>
                    </w:rPr>
                    <w:t>卫生防护距离（</w:t>
                  </w:r>
                  <w:r>
                    <w:rPr>
                      <w:rFonts w:hAnsi="宋体" w:hint="eastAsia"/>
                      <w:sz w:val="24"/>
                    </w:rPr>
                    <w:t>m</w:t>
                  </w:r>
                  <w:r>
                    <w:rPr>
                      <w:rFonts w:hAnsi="宋体" w:hint="eastAsia"/>
                      <w:sz w:val="24"/>
                    </w:rPr>
                    <w:t>）</w:t>
                  </w:r>
                </w:p>
              </w:tc>
            </w:tr>
            <w:tr w:rsidR="009B490D">
              <w:trPr>
                <w:trHeight w:val="657"/>
              </w:trPr>
              <w:tc>
                <w:tcPr>
                  <w:tcW w:w="891" w:type="dxa"/>
                  <w:vAlign w:val="center"/>
                </w:tcPr>
                <w:p w:rsidR="009B490D" w:rsidRDefault="00183E1C">
                  <w:pPr>
                    <w:autoSpaceDE w:val="0"/>
                    <w:autoSpaceDN w:val="0"/>
                    <w:spacing w:line="280" w:lineRule="exact"/>
                    <w:jc w:val="center"/>
                    <w:rPr>
                      <w:rFonts w:hAnsi="宋体"/>
                      <w:sz w:val="24"/>
                    </w:rPr>
                  </w:pPr>
                  <w:r>
                    <w:rPr>
                      <w:rFonts w:hint="eastAsia"/>
                      <w:sz w:val="24"/>
                    </w:rPr>
                    <w:t>汽油储罐区</w:t>
                  </w:r>
                </w:p>
              </w:tc>
              <w:tc>
                <w:tcPr>
                  <w:tcW w:w="933" w:type="dxa"/>
                  <w:vMerge w:val="restart"/>
                  <w:vAlign w:val="center"/>
                </w:tcPr>
                <w:p w:rsidR="009B490D" w:rsidRDefault="00183E1C">
                  <w:pPr>
                    <w:autoSpaceDE w:val="0"/>
                    <w:autoSpaceDN w:val="0"/>
                    <w:spacing w:line="280" w:lineRule="exact"/>
                    <w:jc w:val="center"/>
                    <w:rPr>
                      <w:rFonts w:hAnsi="宋体"/>
                      <w:sz w:val="24"/>
                    </w:rPr>
                  </w:pPr>
                  <w:r>
                    <w:rPr>
                      <w:rFonts w:hAnsi="宋体" w:hint="eastAsia"/>
                      <w:sz w:val="24"/>
                    </w:rPr>
                    <w:t>非甲烷总烃</w:t>
                  </w:r>
                </w:p>
              </w:tc>
              <w:tc>
                <w:tcPr>
                  <w:tcW w:w="1123" w:type="dxa"/>
                  <w:vAlign w:val="center"/>
                </w:tcPr>
                <w:p w:rsidR="009B490D" w:rsidRDefault="00183E1C">
                  <w:pPr>
                    <w:jc w:val="center"/>
                    <w:rPr>
                      <w:sz w:val="24"/>
                    </w:rPr>
                  </w:pPr>
                  <w:r>
                    <w:rPr>
                      <w:rFonts w:hint="eastAsia"/>
                      <w:sz w:val="24"/>
                    </w:rPr>
                    <w:t>0.094</w:t>
                  </w:r>
                </w:p>
              </w:tc>
              <w:tc>
                <w:tcPr>
                  <w:tcW w:w="1403" w:type="dxa"/>
                  <w:vAlign w:val="center"/>
                </w:tcPr>
                <w:p w:rsidR="009B490D" w:rsidRDefault="00183E1C">
                  <w:pPr>
                    <w:autoSpaceDE w:val="0"/>
                    <w:autoSpaceDN w:val="0"/>
                    <w:spacing w:line="280" w:lineRule="exact"/>
                    <w:jc w:val="center"/>
                    <w:rPr>
                      <w:rFonts w:hAnsi="宋体"/>
                      <w:sz w:val="24"/>
                    </w:rPr>
                  </w:pPr>
                  <w:r>
                    <w:rPr>
                      <w:rFonts w:hAnsi="宋体" w:hint="eastAsia"/>
                      <w:sz w:val="24"/>
                    </w:rPr>
                    <w:t>2.0</w:t>
                  </w:r>
                </w:p>
              </w:tc>
              <w:tc>
                <w:tcPr>
                  <w:tcW w:w="773" w:type="dxa"/>
                  <w:vAlign w:val="center"/>
                </w:tcPr>
                <w:p w:rsidR="009B490D" w:rsidRDefault="00183E1C">
                  <w:pPr>
                    <w:jc w:val="center"/>
                    <w:rPr>
                      <w:sz w:val="24"/>
                    </w:rPr>
                  </w:pPr>
                  <w:r>
                    <w:rPr>
                      <w:sz w:val="24"/>
                    </w:rPr>
                    <w:t>350</w:t>
                  </w:r>
                </w:p>
              </w:tc>
              <w:tc>
                <w:tcPr>
                  <w:tcW w:w="865" w:type="dxa"/>
                  <w:vAlign w:val="center"/>
                </w:tcPr>
                <w:p w:rsidR="009B490D" w:rsidRDefault="00183E1C">
                  <w:pPr>
                    <w:jc w:val="center"/>
                    <w:rPr>
                      <w:sz w:val="24"/>
                    </w:rPr>
                  </w:pPr>
                  <w:r>
                    <w:rPr>
                      <w:sz w:val="24"/>
                    </w:rPr>
                    <w:t>0.021</w:t>
                  </w:r>
                </w:p>
              </w:tc>
              <w:tc>
                <w:tcPr>
                  <w:tcW w:w="783" w:type="dxa"/>
                  <w:vAlign w:val="center"/>
                </w:tcPr>
                <w:p w:rsidR="009B490D" w:rsidRDefault="00183E1C">
                  <w:pPr>
                    <w:jc w:val="center"/>
                    <w:rPr>
                      <w:sz w:val="24"/>
                    </w:rPr>
                  </w:pPr>
                  <w:r>
                    <w:rPr>
                      <w:sz w:val="24"/>
                    </w:rPr>
                    <w:t>1.85</w:t>
                  </w:r>
                </w:p>
              </w:tc>
              <w:tc>
                <w:tcPr>
                  <w:tcW w:w="783" w:type="dxa"/>
                  <w:vAlign w:val="center"/>
                </w:tcPr>
                <w:p w:rsidR="009B490D" w:rsidRDefault="00183E1C">
                  <w:pPr>
                    <w:jc w:val="center"/>
                    <w:rPr>
                      <w:sz w:val="24"/>
                    </w:rPr>
                  </w:pPr>
                  <w:r>
                    <w:rPr>
                      <w:sz w:val="24"/>
                    </w:rPr>
                    <w:t>0.84</w:t>
                  </w:r>
                </w:p>
              </w:tc>
              <w:tc>
                <w:tcPr>
                  <w:tcW w:w="982" w:type="dxa"/>
                  <w:vAlign w:val="center"/>
                </w:tcPr>
                <w:p w:rsidR="009B490D" w:rsidRDefault="00183E1C">
                  <w:pPr>
                    <w:jc w:val="center"/>
                    <w:rPr>
                      <w:sz w:val="24"/>
                    </w:rPr>
                  </w:pPr>
                  <w:r>
                    <w:rPr>
                      <w:sz w:val="24"/>
                    </w:rPr>
                    <w:t>0.</w:t>
                  </w:r>
                  <w:r>
                    <w:rPr>
                      <w:rFonts w:hint="eastAsia"/>
                      <w:sz w:val="24"/>
                    </w:rPr>
                    <w:t>548</w:t>
                  </w:r>
                </w:p>
              </w:tc>
              <w:tc>
                <w:tcPr>
                  <w:tcW w:w="975" w:type="dxa"/>
                  <w:vAlign w:val="center"/>
                </w:tcPr>
                <w:p w:rsidR="009B490D" w:rsidRDefault="00183E1C">
                  <w:pPr>
                    <w:autoSpaceDE w:val="0"/>
                    <w:autoSpaceDN w:val="0"/>
                    <w:spacing w:line="280" w:lineRule="exact"/>
                    <w:jc w:val="center"/>
                    <w:rPr>
                      <w:rFonts w:hAnsi="宋体"/>
                      <w:sz w:val="24"/>
                    </w:rPr>
                  </w:pPr>
                  <w:r>
                    <w:rPr>
                      <w:rFonts w:hAnsi="宋体"/>
                      <w:sz w:val="24"/>
                    </w:rPr>
                    <w:t>50</w:t>
                  </w:r>
                </w:p>
              </w:tc>
            </w:tr>
            <w:tr w:rsidR="009B490D">
              <w:trPr>
                <w:trHeight w:val="691"/>
              </w:trPr>
              <w:tc>
                <w:tcPr>
                  <w:tcW w:w="891" w:type="dxa"/>
                  <w:vAlign w:val="center"/>
                </w:tcPr>
                <w:p w:rsidR="009B490D" w:rsidRDefault="00183E1C">
                  <w:pPr>
                    <w:autoSpaceDE w:val="0"/>
                    <w:autoSpaceDN w:val="0"/>
                    <w:spacing w:line="280" w:lineRule="exact"/>
                    <w:jc w:val="center"/>
                    <w:rPr>
                      <w:sz w:val="24"/>
                    </w:rPr>
                  </w:pPr>
                  <w:r>
                    <w:rPr>
                      <w:rFonts w:hint="eastAsia"/>
                      <w:sz w:val="24"/>
                    </w:rPr>
                    <w:t>乙醇泄漏区</w:t>
                  </w:r>
                </w:p>
              </w:tc>
              <w:tc>
                <w:tcPr>
                  <w:tcW w:w="933" w:type="dxa"/>
                  <w:vMerge/>
                  <w:vAlign w:val="center"/>
                </w:tcPr>
                <w:p w:rsidR="009B490D" w:rsidRDefault="009B490D">
                  <w:pPr>
                    <w:autoSpaceDE w:val="0"/>
                    <w:autoSpaceDN w:val="0"/>
                    <w:spacing w:line="280" w:lineRule="exact"/>
                    <w:jc w:val="center"/>
                    <w:rPr>
                      <w:rFonts w:hAnsi="宋体"/>
                      <w:sz w:val="24"/>
                    </w:rPr>
                  </w:pPr>
                </w:p>
              </w:tc>
              <w:tc>
                <w:tcPr>
                  <w:tcW w:w="1123" w:type="dxa"/>
                  <w:vAlign w:val="center"/>
                </w:tcPr>
                <w:p w:rsidR="009B490D" w:rsidRDefault="00183E1C">
                  <w:pPr>
                    <w:jc w:val="center"/>
                    <w:rPr>
                      <w:sz w:val="24"/>
                    </w:rPr>
                  </w:pPr>
                  <w:r>
                    <w:rPr>
                      <w:rFonts w:hint="eastAsia"/>
                      <w:sz w:val="24"/>
                    </w:rPr>
                    <w:t>0.007</w:t>
                  </w:r>
                </w:p>
              </w:tc>
              <w:tc>
                <w:tcPr>
                  <w:tcW w:w="1403" w:type="dxa"/>
                  <w:vAlign w:val="center"/>
                </w:tcPr>
                <w:p w:rsidR="009B490D" w:rsidRDefault="00183E1C">
                  <w:pPr>
                    <w:autoSpaceDE w:val="0"/>
                    <w:autoSpaceDN w:val="0"/>
                    <w:spacing w:line="280" w:lineRule="exact"/>
                    <w:jc w:val="center"/>
                    <w:rPr>
                      <w:rFonts w:hAnsi="宋体"/>
                      <w:sz w:val="24"/>
                    </w:rPr>
                  </w:pPr>
                  <w:r>
                    <w:rPr>
                      <w:rFonts w:hAnsi="宋体" w:hint="eastAsia"/>
                      <w:sz w:val="24"/>
                    </w:rPr>
                    <w:t>2.0</w:t>
                  </w:r>
                </w:p>
              </w:tc>
              <w:tc>
                <w:tcPr>
                  <w:tcW w:w="773" w:type="dxa"/>
                  <w:vAlign w:val="center"/>
                </w:tcPr>
                <w:p w:rsidR="009B490D" w:rsidRDefault="00183E1C">
                  <w:pPr>
                    <w:jc w:val="center"/>
                    <w:rPr>
                      <w:sz w:val="24"/>
                    </w:rPr>
                  </w:pPr>
                  <w:r>
                    <w:rPr>
                      <w:sz w:val="24"/>
                    </w:rPr>
                    <w:t>350</w:t>
                  </w:r>
                </w:p>
              </w:tc>
              <w:tc>
                <w:tcPr>
                  <w:tcW w:w="865" w:type="dxa"/>
                  <w:vAlign w:val="center"/>
                </w:tcPr>
                <w:p w:rsidR="009B490D" w:rsidRDefault="00183E1C">
                  <w:pPr>
                    <w:jc w:val="center"/>
                    <w:rPr>
                      <w:sz w:val="24"/>
                    </w:rPr>
                  </w:pPr>
                  <w:r>
                    <w:rPr>
                      <w:sz w:val="24"/>
                    </w:rPr>
                    <w:t>0.021</w:t>
                  </w:r>
                </w:p>
              </w:tc>
              <w:tc>
                <w:tcPr>
                  <w:tcW w:w="783" w:type="dxa"/>
                  <w:vAlign w:val="center"/>
                </w:tcPr>
                <w:p w:rsidR="009B490D" w:rsidRDefault="00183E1C">
                  <w:pPr>
                    <w:jc w:val="center"/>
                    <w:rPr>
                      <w:sz w:val="24"/>
                    </w:rPr>
                  </w:pPr>
                  <w:r>
                    <w:rPr>
                      <w:sz w:val="24"/>
                    </w:rPr>
                    <w:t>1.85</w:t>
                  </w:r>
                </w:p>
              </w:tc>
              <w:tc>
                <w:tcPr>
                  <w:tcW w:w="783" w:type="dxa"/>
                  <w:vAlign w:val="center"/>
                </w:tcPr>
                <w:p w:rsidR="009B490D" w:rsidRDefault="00183E1C">
                  <w:pPr>
                    <w:jc w:val="center"/>
                    <w:rPr>
                      <w:sz w:val="24"/>
                    </w:rPr>
                  </w:pPr>
                  <w:r>
                    <w:rPr>
                      <w:sz w:val="24"/>
                    </w:rPr>
                    <w:t>0.84</w:t>
                  </w:r>
                </w:p>
              </w:tc>
              <w:tc>
                <w:tcPr>
                  <w:tcW w:w="982" w:type="dxa"/>
                  <w:vAlign w:val="center"/>
                </w:tcPr>
                <w:p w:rsidR="009B490D" w:rsidRDefault="00183E1C">
                  <w:pPr>
                    <w:jc w:val="center"/>
                    <w:rPr>
                      <w:sz w:val="24"/>
                    </w:rPr>
                  </w:pPr>
                  <w:r>
                    <w:rPr>
                      <w:sz w:val="24"/>
                    </w:rPr>
                    <w:t>0</w:t>
                  </w:r>
                  <w:r>
                    <w:rPr>
                      <w:rFonts w:hint="eastAsia"/>
                      <w:sz w:val="24"/>
                    </w:rPr>
                    <w:t>.220</w:t>
                  </w:r>
                </w:p>
              </w:tc>
              <w:tc>
                <w:tcPr>
                  <w:tcW w:w="975" w:type="dxa"/>
                  <w:vAlign w:val="center"/>
                </w:tcPr>
                <w:p w:rsidR="009B490D" w:rsidRDefault="00183E1C">
                  <w:pPr>
                    <w:jc w:val="center"/>
                    <w:rPr>
                      <w:sz w:val="24"/>
                    </w:rPr>
                  </w:pPr>
                  <w:r>
                    <w:rPr>
                      <w:rFonts w:hint="eastAsia"/>
                      <w:sz w:val="24"/>
                    </w:rPr>
                    <w:t>50</w:t>
                  </w:r>
                </w:p>
              </w:tc>
            </w:tr>
          </w:tbl>
          <w:p w:rsidR="009B490D" w:rsidRDefault="00183E1C">
            <w:pPr>
              <w:autoSpaceDE w:val="0"/>
              <w:autoSpaceDN w:val="0"/>
              <w:adjustRightInd w:val="0"/>
              <w:spacing w:beforeLines="50" w:before="156" w:line="360" w:lineRule="auto"/>
              <w:ind w:firstLineChars="200" w:firstLine="480"/>
              <w:rPr>
                <w:caps/>
                <w:sz w:val="24"/>
              </w:rPr>
            </w:pPr>
            <w:r>
              <w:rPr>
                <w:rFonts w:hint="eastAsia"/>
                <w:caps/>
                <w:sz w:val="24"/>
              </w:rPr>
              <w:t>由上表可知，本项目卫生防护距离取值为以汽油罐组为中心外延</w:t>
            </w:r>
            <w:r>
              <w:rPr>
                <w:rFonts w:hint="eastAsia"/>
                <w:caps/>
                <w:sz w:val="24"/>
              </w:rPr>
              <w:t>50</w:t>
            </w:r>
            <w:r>
              <w:rPr>
                <w:sz w:val="24"/>
              </w:rPr>
              <w:t>m</w:t>
            </w:r>
            <w:r>
              <w:rPr>
                <w:rFonts w:hint="eastAsia"/>
                <w:sz w:val="24"/>
              </w:rPr>
              <w:t>，以乙醇卸料区为中心外延</w:t>
            </w:r>
            <w:r>
              <w:rPr>
                <w:rFonts w:hint="eastAsia"/>
                <w:sz w:val="24"/>
              </w:rPr>
              <w:t>50m</w:t>
            </w:r>
            <w:r>
              <w:rPr>
                <w:rFonts w:hint="eastAsia"/>
                <w:sz w:val="24"/>
              </w:rPr>
              <w:t>范围。建设单位现状卫生防护距离为以储罐罐区边界为中心外延</w:t>
            </w:r>
            <w:r>
              <w:rPr>
                <w:rFonts w:hint="eastAsia"/>
                <w:sz w:val="24"/>
              </w:rPr>
              <w:t>100m</w:t>
            </w:r>
            <w:r>
              <w:rPr>
                <w:rFonts w:hint="eastAsia"/>
                <w:sz w:val="24"/>
              </w:rPr>
              <w:t>范围，本项目卫生防护距离在现状卫生防护距离范围内，目前在厂界外</w:t>
            </w:r>
            <w:r>
              <w:rPr>
                <w:rFonts w:hint="eastAsia"/>
                <w:sz w:val="24"/>
              </w:rPr>
              <w:t>100m</w:t>
            </w:r>
            <w:r>
              <w:rPr>
                <w:rFonts w:hint="eastAsia"/>
                <w:sz w:val="24"/>
              </w:rPr>
              <w:t>范围内无居民点、学校、医院等敏感点分布，满足卫生防护距离要求。企业卫生防护距离包络图见附图</w:t>
            </w:r>
            <w:r>
              <w:rPr>
                <w:rFonts w:hint="eastAsia"/>
                <w:sz w:val="24"/>
              </w:rPr>
              <w:t>5</w:t>
            </w:r>
            <w:r>
              <w:rPr>
                <w:rFonts w:hint="eastAsia"/>
                <w:sz w:val="24"/>
              </w:rPr>
              <w:t>。</w:t>
            </w:r>
          </w:p>
          <w:p w:rsidR="009B490D" w:rsidRDefault="00183E1C">
            <w:pPr>
              <w:pStyle w:val="3"/>
              <w:numPr>
                <w:ilvl w:val="0"/>
                <w:numId w:val="0"/>
              </w:numPr>
              <w:tabs>
                <w:tab w:val="left" w:pos="1260"/>
              </w:tabs>
              <w:adjustRightInd w:val="0"/>
              <w:spacing w:before="0" w:after="0" w:line="360" w:lineRule="auto"/>
              <w:rPr>
                <w:sz w:val="24"/>
                <w:szCs w:val="24"/>
              </w:rPr>
            </w:pPr>
            <w:bookmarkStart w:id="46" w:name="_Toc439833461"/>
            <w:r>
              <w:rPr>
                <w:rFonts w:hint="eastAsia"/>
                <w:sz w:val="24"/>
                <w:szCs w:val="24"/>
              </w:rPr>
              <w:t>2</w:t>
            </w:r>
            <w:r>
              <w:rPr>
                <w:rFonts w:hint="eastAsia"/>
                <w:sz w:val="24"/>
                <w:szCs w:val="24"/>
              </w:rPr>
              <w:t>、</w:t>
            </w:r>
            <w:r>
              <w:rPr>
                <w:sz w:val="24"/>
                <w:szCs w:val="24"/>
              </w:rPr>
              <w:t>水环境影响分析</w:t>
            </w:r>
            <w:bookmarkEnd w:id="46"/>
          </w:p>
          <w:p w:rsidR="009B490D" w:rsidRDefault="00183E1C">
            <w:pPr>
              <w:spacing w:line="360" w:lineRule="auto"/>
              <w:ind w:firstLineChars="200" w:firstLine="480"/>
              <w:rPr>
                <w:sz w:val="24"/>
                <w:lang w:val="zh-CN"/>
              </w:rPr>
            </w:pPr>
            <w:r>
              <w:rPr>
                <w:rFonts w:hint="eastAsia"/>
                <w:sz w:val="24"/>
              </w:rPr>
              <w:t>本项目不需对储罐、厂区地面进行清洗，无清洗废水产生；劳动定员</w:t>
            </w:r>
            <w:r>
              <w:rPr>
                <w:rFonts w:hint="eastAsia"/>
                <w:sz w:val="24"/>
              </w:rPr>
              <w:t>2</w:t>
            </w:r>
            <w:r>
              <w:rPr>
                <w:rFonts w:hint="eastAsia"/>
                <w:sz w:val="24"/>
              </w:rPr>
              <w:t>人，由建设单位内部调配，不产生排放生活污水。本项目为全埋地储罐，不涉及初期雨水。因此本项目无新增废水产生，不会对厂区现状排水产生影响，现状排放废水满足</w:t>
            </w:r>
            <w:r>
              <w:rPr>
                <w:rFonts w:hint="eastAsia"/>
                <w:sz w:val="24"/>
                <w:lang w:val="zh-CN"/>
              </w:rPr>
              <w:t>《污水综合排放标准》（</w:t>
            </w:r>
            <w:r>
              <w:rPr>
                <w:rFonts w:hint="eastAsia"/>
                <w:sz w:val="24"/>
                <w:lang w:val="zh-CN"/>
              </w:rPr>
              <w:t>DB12/356-2018</w:t>
            </w:r>
            <w:r>
              <w:rPr>
                <w:rFonts w:hint="eastAsia"/>
                <w:sz w:val="24"/>
                <w:lang w:val="zh-CN"/>
              </w:rPr>
              <w:t>）三级标准限值。</w:t>
            </w:r>
          </w:p>
          <w:p w:rsidR="009B490D" w:rsidRDefault="009B490D">
            <w:pPr>
              <w:spacing w:line="360" w:lineRule="auto"/>
              <w:ind w:firstLineChars="200" w:firstLine="480"/>
              <w:rPr>
                <w:sz w:val="24"/>
              </w:rPr>
            </w:pPr>
          </w:p>
          <w:p w:rsidR="009B490D" w:rsidRDefault="00183E1C">
            <w:pPr>
              <w:pStyle w:val="3"/>
              <w:numPr>
                <w:ilvl w:val="0"/>
                <w:numId w:val="0"/>
              </w:numPr>
              <w:tabs>
                <w:tab w:val="left" w:pos="1260"/>
              </w:tabs>
              <w:adjustRightInd w:val="0"/>
              <w:snapToGrid w:val="0"/>
              <w:spacing w:before="0" w:after="0" w:line="360" w:lineRule="auto"/>
              <w:rPr>
                <w:sz w:val="24"/>
                <w:szCs w:val="24"/>
              </w:rPr>
            </w:pPr>
            <w:bookmarkStart w:id="47" w:name="_Toc439833462"/>
            <w:r>
              <w:rPr>
                <w:rFonts w:hint="eastAsia"/>
                <w:sz w:val="24"/>
                <w:szCs w:val="24"/>
              </w:rPr>
              <w:lastRenderedPageBreak/>
              <w:t>3</w:t>
            </w:r>
            <w:r>
              <w:rPr>
                <w:rFonts w:hint="eastAsia"/>
                <w:sz w:val="24"/>
                <w:szCs w:val="24"/>
              </w:rPr>
              <w:t>、声环境</w:t>
            </w:r>
            <w:r>
              <w:rPr>
                <w:sz w:val="24"/>
                <w:szCs w:val="24"/>
              </w:rPr>
              <w:t>影响分析</w:t>
            </w:r>
            <w:bookmarkEnd w:id="47"/>
          </w:p>
          <w:p w:rsidR="009B490D" w:rsidRDefault="00183E1C">
            <w:pPr>
              <w:adjustRightInd w:val="0"/>
              <w:snapToGrid w:val="0"/>
              <w:spacing w:line="360" w:lineRule="auto"/>
              <w:ind w:firstLineChars="50" w:firstLine="120"/>
              <w:rPr>
                <w:b/>
                <w:sz w:val="24"/>
              </w:rPr>
            </w:pPr>
            <w:r>
              <w:rPr>
                <w:rFonts w:hint="eastAsia"/>
                <w:b/>
                <w:sz w:val="24"/>
              </w:rPr>
              <w:t>（</w:t>
            </w:r>
            <w:r>
              <w:rPr>
                <w:rFonts w:hint="eastAsia"/>
                <w:b/>
                <w:sz w:val="24"/>
              </w:rPr>
              <w:t>1</w:t>
            </w:r>
            <w:r>
              <w:rPr>
                <w:rFonts w:hint="eastAsia"/>
                <w:b/>
                <w:sz w:val="24"/>
              </w:rPr>
              <w:t>）声源情况</w:t>
            </w:r>
          </w:p>
          <w:p w:rsidR="009B490D" w:rsidRDefault="00183E1C">
            <w:pPr>
              <w:adjustRightInd w:val="0"/>
              <w:snapToGrid w:val="0"/>
              <w:spacing w:line="360" w:lineRule="auto"/>
              <w:ind w:firstLineChars="200" w:firstLine="480"/>
              <w:rPr>
                <w:sz w:val="24"/>
              </w:rPr>
            </w:pPr>
            <w:r>
              <w:rPr>
                <w:rFonts w:hint="eastAsia"/>
                <w:sz w:val="24"/>
              </w:rPr>
              <w:t>根据工程分析可知，本项目新增噪声源主要是</w:t>
            </w:r>
            <w:r>
              <w:rPr>
                <w:rFonts w:hint="eastAsia"/>
                <w:sz w:val="24"/>
              </w:rPr>
              <w:t>3</w:t>
            </w:r>
            <w:r>
              <w:rPr>
                <w:rFonts w:hint="eastAsia"/>
                <w:sz w:val="24"/>
              </w:rPr>
              <w:t>台潜油泵等，噪声值约</w:t>
            </w:r>
            <w:r>
              <w:rPr>
                <w:rFonts w:hint="eastAsia"/>
                <w:sz w:val="24"/>
              </w:rPr>
              <w:t>80</w:t>
            </w:r>
            <w:r>
              <w:rPr>
                <w:rFonts w:ascii="宋体" w:hAnsi="宋体" w:hint="eastAsia"/>
                <w:sz w:val="24"/>
              </w:rPr>
              <w:t>～</w:t>
            </w:r>
            <w:r>
              <w:rPr>
                <w:rFonts w:hint="eastAsia"/>
                <w:sz w:val="24"/>
              </w:rPr>
              <w:t>85dB</w:t>
            </w:r>
            <w:r>
              <w:rPr>
                <w:rFonts w:hint="eastAsia"/>
                <w:sz w:val="24"/>
              </w:rPr>
              <w:t>（</w:t>
            </w:r>
            <w:r>
              <w:rPr>
                <w:rFonts w:hint="eastAsia"/>
                <w:sz w:val="24"/>
              </w:rPr>
              <w:t>A</w:t>
            </w:r>
            <w:r>
              <w:rPr>
                <w:rFonts w:hint="eastAsia"/>
                <w:sz w:val="24"/>
              </w:rPr>
              <w:t>）。主要采取的降噪措施有选用低噪声设备、</w:t>
            </w:r>
            <w:r>
              <w:rPr>
                <w:sz w:val="24"/>
              </w:rPr>
              <w:t>建筑隔声等。</w:t>
            </w:r>
          </w:p>
          <w:p w:rsidR="009B490D" w:rsidRDefault="00183E1C">
            <w:pPr>
              <w:adjustRightInd w:val="0"/>
              <w:snapToGrid w:val="0"/>
              <w:spacing w:line="360" w:lineRule="auto"/>
              <w:ind w:firstLineChars="200" w:firstLine="480"/>
              <w:rPr>
                <w:sz w:val="24"/>
              </w:rPr>
            </w:pPr>
            <w:r>
              <w:rPr>
                <w:rFonts w:hint="eastAsia"/>
                <w:sz w:val="24"/>
              </w:rPr>
              <w:t>本项目主要噪声源源强情况见表</w:t>
            </w:r>
            <w:r>
              <w:rPr>
                <w:rFonts w:hint="eastAsia"/>
                <w:sz w:val="24"/>
              </w:rPr>
              <w:t>63</w:t>
            </w:r>
            <w:r>
              <w:rPr>
                <w:rFonts w:hint="eastAsia"/>
                <w:sz w:val="24"/>
              </w:rPr>
              <w:t>。</w:t>
            </w:r>
          </w:p>
          <w:p w:rsidR="009B490D" w:rsidRDefault="00183E1C">
            <w:pPr>
              <w:adjustRightInd w:val="0"/>
              <w:snapToGrid w:val="0"/>
              <w:spacing w:line="360" w:lineRule="auto"/>
              <w:ind w:firstLineChars="200" w:firstLine="480"/>
              <w:jc w:val="center"/>
              <w:rPr>
                <w:sz w:val="24"/>
              </w:rPr>
            </w:pPr>
            <w:r>
              <w:rPr>
                <w:rFonts w:hint="eastAsia"/>
                <w:sz w:val="24"/>
              </w:rPr>
              <w:t>表</w:t>
            </w:r>
            <w:r>
              <w:rPr>
                <w:rFonts w:hint="eastAsia"/>
                <w:sz w:val="24"/>
              </w:rPr>
              <w:t xml:space="preserve">63  </w:t>
            </w:r>
            <w:r>
              <w:rPr>
                <w:rFonts w:hint="eastAsia"/>
                <w:sz w:val="24"/>
              </w:rPr>
              <w:t>本项目主要噪声源情况一览表</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794"/>
              <w:gridCol w:w="1402"/>
              <w:gridCol w:w="1120"/>
              <w:gridCol w:w="2520"/>
              <w:gridCol w:w="1954"/>
            </w:tblGrid>
            <w:tr w:rsidR="009B490D">
              <w:trPr>
                <w:trHeight w:hRule="exact" w:val="910"/>
                <w:tblHeader/>
              </w:trPr>
              <w:tc>
                <w:tcPr>
                  <w:tcW w:w="721" w:type="dxa"/>
                  <w:shd w:val="clear" w:color="auto" w:fill="auto"/>
                  <w:vAlign w:val="center"/>
                </w:tcPr>
                <w:p w:rsidR="009B490D" w:rsidRDefault="00183E1C">
                  <w:pPr>
                    <w:pStyle w:val="ae"/>
                    <w:spacing w:before="93" w:after="93" w:line="360" w:lineRule="exact"/>
                    <w:rPr>
                      <w:rFonts w:ascii="Times New Roman" w:hAnsi="宋体"/>
                      <w:sz w:val="24"/>
                      <w:szCs w:val="24"/>
                    </w:rPr>
                  </w:pPr>
                  <w:r>
                    <w:rPr>
                      <w:rFonts w:ascii="Times New Roman" w:hAnsi="宋体" w:hint="eastAsia"/>
                      <w:sz w:val="24"/>
                      <w:szCs w:val="24"/>
                    </w:rPr>
                    <w:t>序号</w:t>
                  </w:r>
                </w:p>
              </w:tc>
              <w:tc>
                <w:tcPr>
                  <w:tcW w:w="1794" w:type="dxa"/>
                  <w:shd w:val="clear" w:color="auto" w:fill="auto"/>
                  <w:vAlign w:val="center"/>
                </w:tcPr>
                <w:p w:rsidR="009B490D" w:rsidRDefault="00183E1C">
                  <w:pPr>
                    <w:pStyle w:val="ae"/>
                    <w:spacing w:before="93" w:after="93" w:line="360" w:lineRule="exact"/>
                    <w:ind w:firstLineChars="400" w:firstLine="960"/>
                    <w:rPr>
                      <w:rFonts w:ascii="Times New Roman" w:hAnsi="宋体"/>
                      <w:sz w:val="24"/>
                      <w:szCs w:val="24"/>
                    </w:rPr>
                  </w:pPr>
                  <w:r>
                    <w:rPr>
                      <w:rFonts w:ascii="Times New Roman" w:hAnsi="宋体" w:hint="eastAsia"/>
                      <w:sz w:val="24"/>
                      <w:szCs w:val="24"/>
                    </w:rPr>
                    <w:t>噪声源</w:t>
                  </w:r>
                </w:p>
              </w:tc>
              <w:tc>
                <w:tcPr>
                  <w:tcW w:w="1402" w:type="dxa"/>
                  <w:shd w:val="clear" w:color="auto" w:fill="auto"/>
                  <w:vAlign w:val="center"/>
                </w:tcPr>
                <w:p w:rsidR="009B490D" w:rsidRDefault="00183E1C">
                  <w:pPr>
                    <w:pStyle w:val="ae"/>
                    <w:jc w:val="center"/>
                    <w:rPr>
                      <w:rFonts w:ascii="Times New Roman" w:hAnsi="宋体"/>
                      <w:sz w:val="24"/>
                      <w:szCs w:val="24"/>
                    </w:rPr>
                  </w:pPr>
                  <w:r>
                    <w:rPr>
                      <w:rFonts w:ascii="Times New Roman" w:hAnsi="宋体" w:hint="eastAsia"/>
                      <w:sz w:val="24"/>
                      <w:szCs w:val="24"/>
                    </w:rPr>
                    <w:t>运行数量</w:t>
                  </w:r>
                </w:p>
                <w:p w:rsidR="009B490D" w:rsidRDefault="00183E1C">
                  <w:pPr>
                    <w:pStyle w:val="ae"/>
                    <w:jc w:val="center"/>
                    <w:rPr>
                      <w:rFonts w:ascii="Times New Roman" w:hAnsi="宋体"/>
                      <w:sz w:val="24"/>
                      <w:szCs w:val="24"/>
                    </w:rPr>
                  </w:pPr>
                  <w:r>
                    <w:rPr>
                      <w:rFonts w:ascii="Times New Roman" w:hAnsi="宋体" w:hint="eastAsia"/>
                      <w:sz w:val="24"/>
                      <w:szCs w:val="24"/>
                    </w:rPr>
                    <w:t>（台）</w:t>
                  </w:r>
                </w:p>
              </w:tc>
              <w:tc>
                <w:tcPr>
                  <w:tcW w:w="1120" w:type="dxa"/>
                  <w:shd w:val="clear" w:color="auto" w:fill="auto"/>
                  <w:vAlign w:val="center"/>
                </w:tcPr>
                <w:p w:rsidR="009B490D" w:rsidRDefault="00183E1C">
                  <w:pPr>
                    <w:pStyle w:val="ae"/>
                    <w:spacing w:before="93" w:after="93"/>
                    <w:ind w:left="240" w:hangingChars="100" w:hanging="240"/>
                    <w:jc w:val="center"/>
                    <w:rPr>
                      <w:rFonts w:ascii="Times New Roman" w:hAnsi="宋体"/>
                      <w:sz w:val="24"/>
                      <w:szCs w:val="24"/>
                    </w:rPr>
                  </w:pPr>
                  <w:r>
                    <w:rPr>
                      <w:rFonts w:ascii="Times New Roman" w:hAnsi="宋体" w:hint="eastAsia"/>
                      <w:sz w:val="24"/>
                      <w:szCs w:val="24"/>
                    </w:rPr>
                    <w:t>源强</w:t>
                  </w:r>
                </w:p>
                <w:p w:rsidR="009B490D" w:rsidRDefault="00183E1C">
                  <w:pPr>
                    <w:pStyle w:val="ae"/>
                    <w:spacing w:before="93" w:after="93"/>
                    <w:ind w:left="240" w:hangingChars="100" w:hanging="240"/>
                    <w:jc w:val="center"/>
                    <w:rPr>
                      <w:rFonts w:ascii="Times New Roman" w:hAnsi="宋体"/>
                      <w:sz w:val="24"/>
                      <w:szCs w:val="24"/>
                    </w:rPr>
                  </w:pPr>
                  <w:r>
                    <w:rPr>
                      <w:rFonts w:ascii="Times New Roman" w:hAnsi="宋体" w:hint="eastAsia"/>
                      <w:sz w:val="24"/>
                      <w:szCs w:val="24"/>
                    </w:rPr>
                    <w:t>dB(A)</w:t>
                  </w:r>
                </w:p>
              </w:tc>
              <w:tc>
                <w:tcPr>
                  <w:tcW w:w="2520" w:type="dxa"/>
                  <w:shd w:val="clear" w:color="auto" w:fill="auto"/>
                  <w:vAlign w:val="center"/>
                </w:tcPr>
                <w:p w:rsidR="009B490D" w:rsidRDefault="00183E1C">
                  <w:pPr>
                    <w:pStyle w:val="ae"/>
                    <w:spacing w:before="93" w:after="93"/>
                    <w:ind w:firstLine="480"/>
                    <w:rPr>
                      <w:rFonts w:ascii="Times New Roman" w:hAnsi="宋体"/>
                      <w:sz w:val="24"/>
                      <w:szCs w:val="24"/>
                    </w:rPr>
                  </w:pPr>
                  <w:r>
                    <w:rPr>
                      <w:rFonts w:ascii="Times New Roman" w:hAnsi="宋体" w:hint="eastAsia"/>
                      <w:sz w:val="24"/>
                      <w:szCs w:val="24"/>
                    </w:rPr>
                    <w:t>治理措施</w:t>
                  </w:r>
                </w:p>
              </w:tc>
              <w:tc>
                <w:tcPr>
                  <w:tcW w:w="1954" w:type="dxa"/>
                  <w:shd w:val="clear" w:color="auto" w:fill="auto"/>
                  <w:vAlign w:val="center"/>
                </w:tcPr>
                <w:p w:rsidR="009B490D" w:rsidRDefault="00183E1C">
                  <w:pPr>
                    <w:pStyle w:val="ae"/>
                    <w:ind w:left="600" w:hangingChars="250" w:hanging="600"/>
                    <w:jc w:val="center"/>
                    <w:rPr>
                      <w:rFonts w:ascii="Times New Roman" w:hAnsi="宋体"/>
                      <w:sz w:val="24"/>
                      <w:szCs w:val="24"/>
                    </w:rPr>
                  </w:pPr>
                  <w:r>
                    <w:rPr>
                      <w:rFonts w:ascii="Times New Roman" w:hAnsi="宋体" w:hint="eastAsia"/>
                      <w:sz w:val="24"/>
                      <w:szCs w:val="24"/>
                    </w:rPr>
                    <w:t>排放声级</w:t>
                  </w:r>
                </w:p>
                <w:p w:rsidR="009B490D" w:rsidRDefault="00183E1C">
                  <w:pPr>
                    <w:pStyle w:val="ae"/>
                    <w:ind w:left="600" w:hangingChars="250" w:hanging="600"/>
                    <w:jc w:val="center"/>
                    <w:rPr>
                      <w:rFonts w:ascii="Times New Roman" w:hAnsi="宋体"/>
                      <w:sz w:val="24"/>
                      <w:szCs w:val="24"/>
                    </w:rPr>
                  </w:pPr>
                  <w:r>
                    <w:rPr>
                      <w:rFonts w:ascii="Times New Roman" w:hAnsi="宋体" w:hint="eastAsia"/>
                      <w:sz w:val="24"/>
                      <w:szCs w:val="24"/>
                    </w:rPr>
                    <w:t>dB(A)</w:t>
                  </w:r>
                </w:p>
              </w:tc>
            </w:tr>
            <w:tr w:rsidR="009B490D">
              <w:trPr>
                <w:trHeight w:hRule="exact" w:val="565"/>
              </w:trPr>
              <w:tc>
                <w:tcPr>
                  <w:tcW w:w="721" w:type="dxa"/>
                  <w:vAlign w:val="center"/>
                </w:tcPr>
                <w:p w:rsidR="009B490D" w:rsidRDefault="00183E1C">
                  <w:pPr>
                    <w:pStyle w:val="ae"/>
                    <w:spacing w:before="93" w:after="93" w:line="276" w:lineRule="auto"/>
                    <w:jc w:val="center"/>
                    <w:rPr>
                      <w:rFonts w:ascii="Times New Roman" w:hAnsi="宋体"/>
                      <w:sz w:val="24"/>
                      <w:szCs w:val="24"/>
                    </w:rPr>
                  </w:pPr>
                  <w:r>
                    <w:rPr>
                      <w:rFonts w:ascii="Times New Roman" w:hAnsi="宋体" w:hint="eastAsia"/>
                      <w:sz w:val="24"/>
                      <w:szCs w:val="24"/>
                    </w:rPr>
                    <w:t>1</w:t>
                  </w:r>
                </w:p>
              </w:tc>
              <w:tc>
                <w:tcPr>
                  <w:tcW w:w="1794" w:type="dxa"/>
                  <w:vAlign w:val="center"/>
                </w:tcPr>
                <w:p w:rsidR="009B490D" w:rsidRDefault="00183E1C">
                  <w:pPr>
                    <w:pStyle w:val="ae"/>
                    <w:spacing w:before="93" w:after="93" w:line="276" w:lineRule="auto"/>
                    <w:jc w:val="center"/>
                    <w:rPr>
                      <w:rFonts w:ascii="Times New Roman" w:hAnsi="Times New Roman"/>
                      <w:sz w:val="24"/>
                      <w:szCs w:val="24"/>
                    </w:rPr>
                  </w:pPr>
                  <w:r>
                    <w:rPr>
                      <w:rFonts w:ascii="Times New Roman" w:hAnsi="宋体" w:hint="eastAsia"/>
                      <w:sz w:val="24"/>
                      <w:szCs w:val="24"/>
                    </w:rPr>
                    <w:t>潜油泵</w:t>
                  </w:r>
                </w:p>
                <w:p w:rsidR="009B490D" w:rsidRDefault="00183E1C">
                  <w:pPr>
                    <w:pStyle w:val="ae"/>
                    <w:spacing w:before="93" w:after="93" w:line="276" w:lineRule="auto"/>
                    <w:jc w:val="center"/>
                    <w:rPr>
                      <w:rFonts w:ascii="Times New Roman" w:hAnsi="宋体"/>
                      <w:sz w:val="24"/>
                      <w:szCs w:val="24"/>
                    </w:rPr>
                  </w:pPr>
                  <w:r>
                    <w:rPr>
                      <w:rFonts w:hAnsi="宋体" w:hint="eastAsia"/>
                      <w:sz w:val="24"/>
                      <w:szCs w:val="24"/>
                    </w:rPr>
                    <w:t>车床</w:t>
                  </w:r>
                </w:p>
              </w:tc>
              <w:tc>
                <w:tcPr>
                  <w:tcW w:w="1402" w:type="dxa"/>
                  <w:vAlign w:val="center"/>
                </w:tcPr>
                <w:p w:rsidR="009B490D" w:rsidRDefault="00183E1C">
                  <w:pPr>
                    <w:spacing w:line="276" w:lineRule="auto"/>
                    <w:jc w:val="center"/>
                    <w:rPr>
                      <w:rFonts w:hAnsi="宋体"/>
                      <w:sz w:val="24"/>
                    </w:rPr>
                  </w:pPr>
                  <w:r>
                    <w:rPr>
                      <w:rFonts w:hAnsi="宋体" w:hint="eastAsia"/>
                      <w:sz w:val="24"/>
                    </w:rPr>
                    <w:t>3</w:t>
                  </w:r>
                </w:p>
              </w:tc>
              <w:tc>
                <w:tcPr>
                  <w:tcW w:w="1120" w:type="dxa"/>
                  <w:vAlign w:val="center"/>
                </w:tcPr>
                <w:p w:rsidR="009B490D" w:rsidRDefault="00183E1C">
                  <w:pPr>
                    <w:spacing w:line="276" w:lineRule="auto"/>
                    <w:jc w:val="center"/>
                    <w:rPr>
                      <w:sz w:val="24"/>
                    </w:rPr>
                  </w:pPr>
                  <w:r>
                    <w:rPr>
                      <w:rFonts w:hAnsi="宋体" w:hint="eastAsia"/>
                      <w:sz w:val="24"/>
                    </w:rPr>
                    <w:t>80</w:t>
                  </w:r>
                  <w:r>
                    <w:rPr>
                      <w:rFonts w:ascii="宋体" w:hAnsi="宋体" w:hint="eastAsia"/>
                      <w:sz w:val="24"/>
                    </w:rPr>
                    <w:t>～</w:t>
                  </w:r>
                  <w:r>
                    <w:rPr>
                      <w:rFonts w:hAnsi="宋体" w:hint="eastAsia"/>
                      <w:sz w:val="24"/>
                    </w:rPr>
                    <w:t>85</w:t>
                  </w:r>
                </w:p>
              </w:tc>
              <w:tc>
                <w:tcPr>
                  <w:tcW w:w="2520" w:type="dxa"/>
                  <w:vAlign w:val="center"/>
                </w:tcPr>
                <w:p w:rsidR="009B490D" w:rsidRDefault="00183E1C">
                  <w:pPr>
                    <w:pStyle w:val="ae"/>
                    <w:spacing w:before="93" w:after="93" w:line="276" w:lineRule="auto"/>
                    <w:jc w:val="center"/>
                    <w:rPr>
                      <w:rFonts w:ascii="Times New Roman" w:hAnsi="宋体"/>
                      <w:sz w:val="24"/>
                      <w:szCs w:val="24"/>
                    </w:rPr>
                  </w:pPr>
                  <w:r>
                    <w:rPr>
                      <w:rFonts w:ascii="Times New Roman" w:hAnsi="宋体" w:hint="eastAsia"/>
                      <w:sz w:val="24"/>
                      <w:szCs w:val="24"/>
                    </w:rPr>
                    <w:t>地下储罐内布置、隔声</w:t>
                  </w:r>
                </w:p>
              </w:tc>
              <w:tc>
                <w:tcPr>
                  <w:tcW w:w="1954" w:type="dxa"/>
                  <w:vAlign w:val="center"/>
                </w:tcPr>
                <w:p w:rsidR="009B490D" w:rsidRDefault="00183E1C">
                  <w:pPr>
                    <w:pStyle w:val="ae"/>
                    <w:spacing w:before="93" w:after="93" w:line="276" w:lineRule="auto"/>
                    <w:ind w:firstLineChars="150" w:firstLine="360"/>
                    <w:rPr>
                      <w:rFonts w:ascii="Times New Roman" w:hAnsi="Times New Roman"/>
                      <w:sz w:val="24"/>
                      <w:szCs w:val="24"/>
                    </w:rPr>
                  </w:pPr>
                  <w:r>
                    <w:rPr>
                      <w:rFonts w:ascii="Times New Roman" w:hAnsi="Times New Roman" w:hint="eastAsia"/>
                      <w:sz w:val="24"/>
                      <w:szCs w:val="24"/>
                    </w:rPr>
                    <w:t>70</w:t>
                  </w:r>
                  <w:r>
                    <w:rPr>
                      <w:rFonts w:ascii="Times New Roman" w:hAnsi="Times New Roman"/>
                      <w:sz w:val="24"/>
                      <w:szCs w:val="24"/>
                    </w:rPr>
                    <w:t>～</w:t>
                  </w:r>
                  <w:r>
                    <w:rPr>
                      <w:rFonts w:ascii="Times New Roman" w:hAnsi="Times New Roman" w:hint="eastAsia"/>
                      <w:sz w:val="24"/>
                      <w:szCs w:val="24"/>
                    </w:rPr>
                    <w:t>75</w:t>
                  </w:r>
                </w:p>
              </w:tc>
            </w:tr>
          </w:tbl>
          <w:p w:rsidR="009B490D" w:rsidRDefault="00183E1C">
            <w:pPr>
              <w:adjustRightInd w:val="0"/>
              <w:snapToGrid w:val="0"/>
              <w:spacing w:beforeLines="50" w:before="156" w:line="360" w:lineRule="auto"/>
              <w:ind w:firstLineChars="200" w:firstLine="480"/>
              <w:rPr>
                <w:sz w:val="24"/>
              </w:rPr>
            </w:pPr>
            <w:r>
              <w:rPr>
                <w:rFonts w:hint="eastAsia"/>
                <w:sz w:val="24"/>
              </w:rPr>
              <w:t>本项目各噪声源到厂界距离见表</w:t>
            </w:r>
            <w:r>
              <w:rPr>
                <w:rFonts w:hint="eastAsia"/>
                <w:sz w:val="24"/>
              </w:rPr>
              <w:t>64</w:t>
            </w:r>
            <w:r>
              <w:rPr>
                <w:rFonts w:hint="eastAsia"/>
                <w:sz w:val="24"/>
              </w:rPr>
              <w:t>。</w:t>
            </w:r>
          </w:p>
          <w:p w:rsidR="009B490D" w:rsidRDefault="00183E1C">
            <w:pPr>
              <w:adjustRightInd w:val="0"/>
              <w:snapToGrid w:val="0"/>
              <w:spacing w:line="360" w:lineRule="auto"/>
              <w:ind w:firstLineChars="200" w:firstLine="480"/>
              <w:jc w:val="center"/>
              <w:rPr>
                <w:sz w:val="24"/>
              </w:rPr>
            </w:pPr>
            <w:r>
              <w:rPr>
                <w:rFonts w:hint="eastAsia"/>
                <w:sz w:val="24"/>
              </w:rPr>
              <w:t>表</w:t>
            </w:r>
            <w:r>
              <w:rPr>
                <w:rFonts w:hint="eastAsia"/>
                <w:sz w:val="24"/>
              </w:rPr>
              <w:t xml:space="preserve">64 </w:t>
            </w:r>
            <w:r>
              <w:rPr>
                <w:rFonts w:hint="eastAsia"/>
                <w:sz w:val="24"/>
              </w:rPr>
              <w:t>各噪声源到厂界距离情况一览表</w:t>
            </w:r>
            <w:r>
              <w:rPr>
                <w:rFonts w:hint="eastAsia"/>
                <w:sz w:val="24"/>
              </w:rPr>
              <w:t xml:space="preserve">  </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106"/>
              <w:gridCol w:w="848"/>
              <w:gridCol w:w="1273"/>
              <w:gridCol w:w="1411"/>
              <w:gridCol w:w="1001"/>
              <w:gridCol w:w="1212"/>
            </w:tblGrid>
            <w:tr w:rsidR="009B490D">
              <w:trPr>
                <w:trHeight w:hRule="exact" w:val="600"/>
                <w:tblHeader/>
              </w:trPr>
              <w:tc>
                <w:tcPr>
                  <w:tcW w:w="660" w:type="dxa"/>
                  <w:vMerge w:val="restart"/>
                  <w:shd w:val="clear" w:color="auto" w:fill="auto"/>
                  <w:vAlign w:val="center"/>
                </w:tcPr>
                <w:p w:rsidR="009B490D" w:rsidRDefault="00183E1C">
                  <w:pPr>
                    <w:pStyle w:val="ae"/>
                    <w:spacing w:before="93" w:after="93" w:line="360" w:lineRule="exact"/>
                    <w:rPr>
                      <w:rFonts w:ascii="Times New Roman" w:hAnsi="宋体"/>
                      <w:sz w:val="24"/>
                      <w:szCs w:val="24"/>
                    </w:rPr>
                  </w:pPr>
                  <w:r>
                    <w:rPr>
                      <w:rFonts w:ascii="Times New Roman" w:hAnsi="宋体" w:hint="eastAsia"/>
                      <w:sz w:val="24"/>
                      <w:szCs w:val="24"/>
                    </w:rPr>
                    <w:t>序号</w:t>
                  </w:r>
                </w:p>
              </w:tc>
              <w:tc>
                <w:tcPr>
                  <w:tcW w:w="3106" w:type="dxa"/>
                  <w:vMerge w:val="restart"/>
                  <w:shd w:val="clear" w:color="auto" w:fill="auto"/>
                  <w:vAlign w:val="center"/>
                </w:tcPr>
                <w:p w:rsidR="009B490D" w:rsidRDefault="00183E1C">
                  <w:pPr>
                    <w:pStyle w:val="ae"/>
                    <w:spacing w:before="93" w:after="93" w:line="360" w:lineRule="exact"/>
                    <w:ind w:firstLine="480"/>
                    <w:rPr>
                      <w:rFonts w:ascii="Times New Roman" w:hAnsi="宋体"/>
                      <w:sz w:val="24"/>
                      <w:szCs w:val="24"/>
                    </w:rPr>
                  </w:pPr>
                  <w:r>
                    <w:rPr>
                      <w:rFonts w:ascii="Times New Roman" w:hAnsi="宋体" w:hint="eastAsia"/>
                      <w:sz w:val="24"/>
                      <w:szCs w:val="24"/>
                    </w:rPr>
                    <w:t>噪声源</w:t>
                  </w:r>
                </w:p>
              </w:tc>
              <w:tc>
                <w:tcPr>
                  <w:tcW w:w="848" w:type="dxa"/>
                  <w:vMerge w:val="restart"/>
                  <w:shd w:val="clear" w:color="auto" w:fill="auto"/>
                  <w:vAlign w:val="center"/>
                </w:tcPr>
                <w:p w:rsidR="009B490D" w:rsidRDefault="00183E1C">
                  <w:pPr>
                    <w:pStyle w:val="ae"/>
                    <w:spacing w:before="93" w:after="93"/>
                    <w:ind w:left="240" w:hangingChars="100" w:hanging="240"/>
                    <w:jc w:val="center"/>
                    <w:rPr>
                      <w:rFonts w:ascii="Times New Roman" w:hAnsi="宋体"/>
                      <w:sz w:val="24"/>
                      <w:szCs w:val="24"/>
                    </w:rPr>
                  </w:pPr>
                  <w:r>
                    <w:rPr>
                      <w:rFonts w:ascii="Times New Roman" w:hAnsi="宋体" w:hint="eastAsia"/>
                      <w:sz w:val="24"/>
                      <w:szCs w:val="24"/>
                    </w:rPr>
                    <w:t>源强</w:t>
                  </w:r>
                </w:p>
                <w:p w:rsidR="009B490D" w:rsidRDefault="00183E1C">
                  <w:pPr>
                    <w:pStyle w:val="ae"/>
                    <w:spacing w:before="93" w:after="93"/>
                    <w:ind w:left="240" w:hangingChars="100" w:hanging="240"/>
                    <w:jc w:val="center"/>
                    <w:rPr>
                      <w:rFonts w:ascii="Times New Roman" w:hAnsi="宋体"/>
                      <w:sz w:val="24"/>
                      <w:szCs w:val="24"/>
                    </w:rPr>
                  </w:pPr>
                  <w:r>
                    <w:rPr>
                      <w:rFonts w:ascii="Times New Roman" w:hAnsi="宋体" w:hint="eastAsia"/>
                      <w:sz w:val="24"/>
                      <w:szCs w:val="24"/>
                    </w:rPr>
                    <w:t>dB(A)</w:t>
                  </w:r>
                </w:p>
              </w:tc>
              <w:tc>
                <w:tcPr>
                  <w:tcW w:w="4897" w:type="dxa"/>
                  <w:gridSpan w:val="4"/>
                  <w:shd w:val="clear" w:color="auto" w:fill="auto"/>
                  <w:vAlign w:val="center"/>
                </w:tcPr>
                <w:p w:rsidR="009B490D" w:rsidRDefault="00183E1C">
                  <w:pPr>
                    <w:pStyle w:val="ae"/>
                    <w:spacing w:before="93" w:after="93"/>
                    <w:ind w:left="600" w:hangingChars="250" w:hanging="600"/>
                    <w:jc w:val="center"/>
                    <w:rPr>
                      <w:rFonts w:ascii="Times New Roman" w:hAnsi="宋体"/>
                      <w:sz w:val="24"/>
                      <w:szCs w:val="24"/>
                    </w:rPr>
                  </w:pPr>
                  <w:r>
                    <w:rPr>
                      <w:rFonts w:ascii="Times New Roman" w:hAnsi="宋体" w:hint="eastAsia"/>
                      <w:sz w:val="24"/>
                      <w:szCs w:val="24"/>
                    </w:rPr>
                    <w:t>噪声设备所在车间距离厂界距离（</w:t>
                  </w:r>
                  <w:r>
                    <w:rPr>
                      <w:rFonts w:ascii="Times New Roman" w:hAnsi="宋体" w:hint="eastAsia"/>
                      <w:sz w:val="24"/>
                      <w:szCs w:val="24"/>
                    </w:rPr>
                    <w:t>m</w:t>
                  </w:r>
                  <w:r>
                    <w:rPr>
                      <w:rFonts w:ascii="Times New Roman" w:hAnsi="宋体" w:hint="eastAsia"/>
                      <w:sz w:val="24"/>
                      <w:szCs w:val="24"/>
                    </w:rPr>
                    <w:t>）</w:t>
                  </w:r>
                </w:p>
              </w:tc>
            </w:tr>
            <w:tr w:rsidR="009B490D">
              <w:trPr>
                <w:trHeight w:hRule="exact" w:val="581"/>
                <w:tblHeader/>
              </w:trPr>
              <w:tc>
                <w:tcPr>
                  <w:tcW w:w="660" w:type="dxa"/>
                  <w:vMerge/>
                  <w:shd w:val="clear" w:color="auto" w:fill="auto"/>
                  <w:vAlign w:val="center"/>
                </w:tcPr>
                <w:p w:rsidR="009B490D" w:rsidRDefault="009B490D">
                  <w:pPr>
                    <w:pStyle w:val="ae"/>
                    <w:spacing w:before="93" w:after="93" w:line="360" w:lineRule="exact"/>
                    <w:rPr>
                      <w:rFonts w:ascii="Times New Roman" w:hAnsi="宋体"/>
                      <w:sz w:val="24"/>
                      <w:szCs w:val="24"/>
                    </w:rPr>
                  </w:pPr>
                </w:p>
              </w:tc>
              <w:tc>
                <w:tcPr>
                  <w:tcW w:w="3106" w:type="dxa"/>
                  <w:vMerge/>
                  <w:shd w:val="clear" w:color="auto" w:fill="auto"/>
                  <w:vAlign w:val="center"/>
                </w:tcPr>
                <w:p w:rsidR="009B490D" w:rsidRDefault="009B490D">
                  <w:pPr>
                    <w:pStyle w:val="ae"/>
                    <w:spacing w:before="93" w:after="93" w:line="360" w:lineRule="exact"/>
                    <w:ind w:firstLine="480"/>
                    <w:rPr>
                      <w:rFonts w:ascii="Times New Roman" w:hAnsi="宋体"/>
                      <w:sz w:val="24"/>
                      <w:szCs w:val="24"/>
                    </w:rPr>
                  </w:pPr>
                </w:p>
              </w:tc>
              <w:tc>
                <w:tcPr>
                  <w:tcW w:w="848" w:type="dxa"/>
                  <w:vMerge/>
                  <w:shd w:val="clear" w:color="auto" w:fill="auto"/>
                  <w:vAlign w:val="center"/>
                </w:tcPr>
                <w:p w:rsidR="009B490D" w:rsidRDefault="009B490D">
                  <w:pPr>
                    <w:pStyle w:val="ae"/>
                    <w:spacing w:before="93" w:after="93"/>
                    <w:ind w:left="240" w:hangingChars="100" w:hanging="240"/>
                    <w:rPr>
                      <w:rFonts w:ascii="Times New Roman" w:hAnsi="宋体"/>
                      <w:sz w:val="24"/>
                      <w:szCs w:val="24"/>
                    </w:rPr>
                  </w:pPr>
                </w:p>
              </w:tc>
              <w:tc>
                <w:tcPr>
                  <w:tcW w:w="1273" w:type="dxa"/>
                  <w:shd w:val="clear" w:color="auto" w:fill="auto"/>
                  <w:vAlign w:val="center"/>
                </w:tcPr>
                <w:p w:rsidR="009B490D" w:rsidRDefault="00183E1C">
                  <w:pPr>
                    <w:pStyle w:val="ae"/>
                    <w:spacing w:before="93" w:after="93"/>
                    <w:ind w:left="600" w:hangingChars="250" w:hanging="600"/>
                    <w:jc w:val="center"/>
                    <w:rPr>
                      <w:rFonts w:ascii="Times New Roman" w:hAnsi="宋体"/>
                      <w:sz w:val="24"/>
                      <w:szCs w:val="24"/>
                    </w:rPr>
                  </w:pPr>
                  <w:r>
                    <w:rPr>
                      <w:rFonts w:ascii="Times New Roman" w:hAnsi="宋体" w:hint="eastAsia"/>
                      <w:sz w:val="24"/>
                      <w:szCs w:val="24"/>
                    </w:rPr>
                    <w:t>东</w:t>
                  </w:r>
                </w:p>
              </w:tc>
              <w:tc>
                <w:tcPr>
                  <w:tcW w:w="1411" w:type="dxa"/>
                  <w:shd w:val="clear" w:color="auto" w:fill="auto"/>
                  <w:vAlign w:val="center"/>
                </w:tcPr>
                <w:p w:rsidR="009B490D" w:rsidRDefault="00183E1C">
                  <w:pPr>
                    <w:pStyle w:val="ae"/>
                    <w:spacing w:before="93" w:after="93"/>
                    <w:ind w:left="600" w:hangingChars="250" w:hanging="600"/>
                    <w:jc w:val="center"/>
                    <w:rPr>
                      <w:rFonts w:ascii="Times New Roman" w:hAnsi="宋体"/>
                      <w:sz w:val="24"/>
                      <w:szCs w:val="24"/>
                    </w:rPr>
                  </w:pPr>
                  <w:r>
                    <w:rPr>
                      <w:rFonts w:ascii="Times New Roman" w:hAnsi="宋体" w:hint="eastAsia"/>
                      <w:sz w:val="24"/>
                      <w:szCs w:val="24"/>
                    </w:rPr>
                    <w:t>西</w:t>
                  </w:r>
                </w:p>
              </w:tc>
              <w:tc>
                <w:tcPr>
                  <w:tcW w:w="1001" w:type="dxa"/>
                  <w:shd w:val="clear" w:color="auto" w:fill="auto"/>
                  <w:vAlign w:val="center"/>
                </w:tcPr>
                <w:p w:rsidR="009B490D" w:rsidRDefault="00183E1C">
                  <w:pPr>
                    <w:pStyle w:val="ae"/>
                    <w:spacing w:before="93" w:after="93"/>
                    <w:ind w:left="600" w:hangingChars="250" w:hanging="600"/>
                    <w:jc w:val="center"/>
                    <w:rPr>
                      <w:rFonts w:ascii="Times New Roman" w:hAnsi="宋体"/>
                      <w:sz w:val="24"/>
                      <w:szCs w:val="24"/>
                    </w:rPr>
                  </w:pPr>
                  <w:r>
                    <w:rPr>
                      <w:rFonts w:ascii="Times New Roman" w:hAnsi="宋体" w:hint="eastAsia"/>
                      <w:sz w:val="24"/>
                      <w:szCs w:val="24"/>
                    </w:rPr>
                    <w:t>南</w:t>
                  </w:r>
                </w:p>
              </w:tc>
              <w:tc>
                <w:tcPr>
                  <w:tcW w:w="1212" w:type="dxa"/>
                  <w:shd w:val="clear" w:color="auto" w:fill="auto"/>
                  <w:vAlign w:val="center"/>
                </w:tcPr>
                <w:p w:rsidR="009B490D" w:rsidRDefault="00183E1C">
                  <w:pPr>
                    <w:pStyle w:val="ae"/>
                    <w:spacing w:before="93" w:after="93"/>
                    <w:ind w:left="600" w:hangingChars="250" w:hanging="600"/>
                    <w:jc w:val="center"/>
                    <w:rPr>
                      <w:rFonts w:ascii="Times New Roman" w:hAnsi="宋体"/>
                      <w:sz w:val="24"/>
                      <w:szCs w:val="24"/>
                    </w:rPr>
                  </w:pPr>
                  <w:r>
                    <w:rPr>
                      <w:rFonts w:ascii="Times New Roman" w:hAnsi="宋体" w:hint="eastAsia"/>
                      <w:sz w:val="24"/>
                      <w:szCs w:val="24"/>
                    </w:rPr>
                    <w:t>北</w:t>
                  </w:r>
                </w:p>
              </w:tc>
            </w:tr>
            <w:tr w:rsidR="009B490D">
              <w:trPr>
                <w:trHeight w:hRule="exact" w:val="565"/>
              </w:trPr>
              <w:tc>
                <w:tcPr>
                  <w:tcW w:w="660" w:type="dxa"/>
                  <w:vAlign w:val="center"/>
                </w:tcPr>
                <w:p w:rsidR="009B490D" w:rsidRDefault="00183E1C">
                  <w:pPr>
                    <w:pStyle w:val="ae"/>
                    <w:spacing w:before="93" w:after="93" w:line="276" w:lineRule="auto"/>
                    <w:jc w:val="center"/>
                    <w:rPr>
                      <w:rFonts w:ascii="Times New Roman" w:hAnsi="宋体"/>
                      <w:sz w:val="24"/>
                      <w:szCs w:val="24"/>
                    </w:rPr>
                  </w:pPr>
                  <w:r>
                    <w:rPr>
                      <w:rFonts w:ascii="Times New Roman" w:hAnsi="宋体" w:hint="eastAsia"/>
                      <w:sz w:val="24"/>
                      <w:szCs w:val="24"/>
                    </w:rPr>
                    <w:t>1</w:t>
                  </w:r>
                </w:p>
              </w:tc>
              <w:tc>
                <w:tcPr>
                  <w:tcW w:w="3106" w:type="dxa"/>
                  <w:vAlign w:val="center"/>
                </w:tcPr>
                <w:p w:rsidR="009B490D" w:rsidRDefault="00183E1C">
                  <w:pPr>
                    <w:pStyle w:val="ae"/>
                    <w:spacing w:before="93" w:after="93" w:line="276" w:lineRule="auto"/>
                    <w:jc w:val="center"/>
                    <w:rPr>
                      <w:rFonts w:ascii="Times New Roman" w:hAnsi="Times New Roman"/>
                      <w:sz w:val="24"/>
                      <w:szCs w:val="24"/>
                    </w:rPr>
                  </w:pPr>
                  <w:r>
                    <w:rPr>
                      <w:rFonts w:ascii="Times New Roman" w:hAnsi="宋体" w:hint="eastAsia"/>
                      <w:sz w:val="24"/>
                      <w:szCs w:val="24"/>
                    </w:rPr>
                    <w:t>潜油泵</w:t>
                  </w:r>
                </w:p>
                <w:p w:rsidR="009B490D" w:rsidRDefault="009B490D">
                  <w:pPr>
                    <w:pStyle w:val="ae"/>
                    <w:spacing w:before="93" w:after="93" w:line="276" w:lineRule="auto"/>
                    <w:jc w:val="center"/>
                    <w:rPr>
                      <w:rFonts w:ascii="Times New Roman" w:hAnsi="宋体"/>
                      <w:sz w:val="24"/>
                      <w:szCs w:val="24"/>
                    </w:rPr>
                  </w:pPr>
                </w:p>
              </w:tc>
              <w:tc>
                <w:tcPr>
                  <w:tcW w:w="848" w:type="dxa"/>
                  <w:vAlign w:val="center"/>
                </w:tcPr>
                <w:p w:rsidR="009B490D" w:rsidRDefault="00183E1C">
                  <w:pPr>
                    <w:spacing w:line="276" w:lineRule="auto"/>
                    <w:jc w:val="center"/>
                    <w:rPr>
                      <w:sz w:val="24"/>
                    </w:rPr>
                  </w:pPr>
                  <w:r>
                    <w:rPr>
                      <w:rFonts w:hAnsi="宋体" w:hint="eastAsia"/>
                      <w:sz w:val="24"/>
                    </w:rPr>
                    <w:t>75</w:t>
                  </w:r>
                </w:p>
              </w:tc>
              <w:tc>
                <w:tcPr>
                  <w:tcW w:w="1273" w:type="dxa"/>
                  <w:vAlign w:val="center"/>
                </w:tcPr>
                <w:p w:rsidR="009B490D" w:rsidRDefault="00183E1C">
                  <w:pPr>
                    <w:pStyle w:val="ae"/>
                    <w:spacing w:before="93" w:after="93" w:line="276" w:lineRule="auto"/>
                    <w:jc w:val="center"/>
                    <w:rPr>
                      <w:rFonts w:ascii="Times New Roman" w:hAnsi="宋体"/>
                      <w:sz w:val="24"/>
                      <w:szCs w:val="24"/>
                    </w:rPr>
                  </w:pPr>
                  <w:r>
                    <w:rPr>
                      <w:rFonts w:ascii="Times New Roman" w:hAnsi="宋体" w:hint="eastAsia"/>
                      <w:sz w:val="24"/>
                      <w:szCs w:val="24"/>
                    </w:rPr>
                    <w:t>25</w:t>
                  </w:r>
                </w:p>
              </w:tc>
              <w:tc>
                <w:tcPr>
                  <w:tcW w:w="1411" w:type="dxa"/>
                  <w:vAlign w:val="center"/>
                </w:tcPr>
                <w:p w:rsidR="009B490D" w:rsidRDefault="00183E1C">
                  <w:pPr>
                    <w:pStyle w:val="ae"/>
                    <w:spacing w:before="93" w:after="93" w:line="276" w:lineRule="auto"/>
                    <w:jc w:val="center"/>
                    <w:rPr>
                      <w:rFonts w:ascii="Times New Roman" w:hAnsi="宋体"/>
                      <w:sz w:val="24"/>
                      <w:szCs w:val="24"/>
                    </w:rPr>
                  </w:pPr>
                  <w:r>
                    <w:rPr>
                      <w:rFonts w:ascii="Times New Roman" w:hAnsi="宋体" w:hint="eastAsia"/>
                      <w:sz w:val="24"/>
                      <w:szCs w:val="24"/>
                    </w:rPr>
                    <w:t>140</w:t>
                  </w:r>
                </w:p>
              </w:tc>
              <w:tc>
                <w:tcPr>
                  <w:tcW w:w="1001" w:type="dxa"/>
                  <w:vAlign w:val="center"/>
                </w:tcPr>
                <w:p w:rsidR="009B490D" w:rsidRDefault="00183E1C">
                  <w:pPr>
                    <w:pStyle w:val="ae"/>
                    <w:spacing w:before="93" w:after="93" w:line="276" w:lineRule="auto"/>
                    <w:ind w:firstLineChars="150" w:firstLine="360"/>
                    <w:rPr>
                      <w:rFonts w:ascii="Times New Roman" w:hAnsi="宋体"/>
                      <w:sz w:val="24"/>
                      <w:szCs w:val="24"/>
                    </w:rPr>
                  </w:pPr>
                  <w:r>
                    <w:rPr>
                      <w:rFonts w:ascii="Times New Roman" w:hAnsi="宋体" w:hint="eastAsia"/>
                      <w:sz w:val="24"/>
                      <w:szCs w:val="24"/>
                    </w:rPr>
                    <w:t>86</w:t>
                  </w:r>
                </w:p>
              </w:tc>
              <w:tc>
                <w:tcPr>
                  <w:tcW w:w="1212" w:type="dxa"/>
                  <w:vAlign w:val="center"/>
                </w:tcPr>
                <w:p w:rsidR="009B490D" w:rsidRDefault="00183E1C">
                  <w:pPr>
                    <w:pStyle w:val="ae"/>
                    <w:spacing w:before="93" w:after="93" w:line="276" w:lineRule="auto"/>
                    <w:jc w:val="center"/>
                    <w:rPr>
                      <w:rFonts w:ascii="Times New Roman" w:hAnsi="宋体"/>
                      <w:sz w:val="24"/>
                      <w:szCs w:val="24"/>
                    </w:rPr>
                  </w:pPr>
                  <w:r>
                    <w:rPr>
                      <w:rFonts w:ascii="Times New Roman" w:hAnsi="宋体" w:hint="eastAsia"/>
                      <w:sz w:val="24"/>
                      <w:szCs w:val="24"/>
                    </w:rPr>
                    <w:t>215</w:t>
                  </w:r>
                </w:p>
              </w:tc>
            </w:tr>
          </w:tbl>
          <w:p w:rsidR="009B490D" w:rsidRDefault="00183E1C">
            <w:pPr>
              <w:adjustRightInd w:val="0"/>
              <w:snapToGrid w:val="0"/>
              <w:spacing w:beforeLines="50" w:before="156" w:line="360" w:lineRule="auto"/>
              <w:ind w:firstLineChars="50" w:firstLine="120"/>
              <w:rPr>
                <w:b/>
                <w:sz w:val="24"/>
              </w:rPr>
            </w:pPr>
            <w:r>
              <w:rPr>
                <w:rFonts w:hint="eastAsia"/>
                <w:b/>
                <w:sz w:val="24"/>
              </w:rPr>
              <w:t>（</w:t>
            </w:r>
            <w:r>
              <w:rPr>
                <w:rFonts w:hint="eastAsia"/>
                <w:b/>
                <w:sz w:val="24"/>
              </w:rPr>
              <w:t>2</w:t>
            </w:r>
            <w:r>
              <w:rPr>
                <w:rFonts w:hint="eastAsia"/>
                <w:b/>
                <w:sz w:val="24"/>
              </w:rPr>
              <w:t>）噪声影响预测</w:t>
            </w:r>
          </w:p>
          <w:p w:rsidR="009B490D" w:rsidRDefault="00183E1C">
            <w:pPr>
              <w:pStyle w:val="ae"/>
              <w:snapToGrid w:val="0"/>
              <w:spacing w:before="93" w:after="93" w:line="360" w:lineRule="auto"/>
              <w:ind w:firstLineChars="98" w:firstLine="235"/>
              <w:rPr>
                <w:rFonts w:ascii="Times New Roman" w:hAnsi="宋体"/>
                <w:sz w:val="24"/>
                <w:szCs w:val="24"/>
              </w:rPr>
            </w:pPr>
            <w:r>
              <w:rPr>
                <w:rFonts w:hAnsi="宋体" w:hint="eastAsia"/>
                <w:sz w:val="24"/>
                <w:szCs w:val="24"/>
              </w:rPr>
              <w:t>①</w:t>
            </w:r>
            <w:r>
              <w:rPr>
                <w:rFonts w:ascii="Times New Roman" w:hAnsi="宋体" w:hint="eastAsia"/>
                <w:sz w:val="24"/>
                <w:szCs w:val="24"/>
              </w:rPr>
              <w:t>预测相关公式</w:t>
            </w:r>
          </w:p>
          <w:p w:rsidR="009B490D" w:rsidRDefault="00183E1C">
            <w:pPr>
              <w:snapToGrid w:val="0"/>
              <w:spacing w:line="360" w:lineRule="auto"/>
              <w:ind w:firstLineChars="200" w:firstLine="480"/>
              <w:rPr>
                <w:sz w:val="24"/>
              </w:rPr>
            </w:pPr>
            <w:r>
              <w:rPr>
                <w:sz w:val="24"/>
              </w:rPr>
              <w:t>根据本项目噪声源特征及传播方式，选用距离衰减公式计算项目噪声源对厂界的影响值。噪声距离衰减计算公式如下：</w:t>
            </w:r>
          </w:p>
          <w:p w:rsidR="009B490D" w:rsidRDefault="00183E1C">
            <w:pPr>
              <w:pStyle w:val="ae"/>
              <w:snapToGrid w:val="0"/>
              <w:spacing w:before="93" w:after="93" w:line="360" w:lineRule="auto"/>
              <w:ind w:firstLine="480"/>
              <w:jc w:val="center"/>
              <w:rPr>
                <w:rFonts w:ascii="Times New Roman" w:hAnsi="Times New Roman"/>
                <w:sz w:val="24"/>
                <w:szCs w:val="24"/>
              </w:rPr>
            </w:pPr>
            <w:r>
              <w:rPr>
                <w:position w:val="-30"/>
              </w:rPr>
              <w:object w:dxaOrig="2775" w:dyaOrig="675">
                <v:shape id="_x0000_i1055" type="#_x0000_t75" style="width:138.6pt;height:33.6pt" o:ole="">
                  <v:imagedata r:id="rId80" o:title=""/>
                </v:shape>
                <o:OLEObject Type="Embed" ProgID="Equation.DSMT4" ShapeID="_x0000_i1055" DrawAspect="Content" ObjectID="_1593524363" r:id="rId81"/>
              </w:object>
            </w:r>
            <w:r>
              <w:rPr>
                <w:rFonts w:ascii="Times New Roman" w:hAnsi="Times New Roman"/>
                <w:position w:val="-30"/>
                <w:sz w:val="24"/>
                <w:szCs w:val="24"/>
              </w:rPr>
              <w:object w:dxaOrig="2775" w:dyaOrig="675">
                <v:shape id="_x0000_i1056" type="#_x0000_t75" style="width:138.6pt;height:33.6pt" o:ole="">
                  <v:imagedata r:id="rId82" o:title=""/>
                </v:shape>
                <o:OLEObject Type="Embed" ProgID="Equation.DSMT4" ShapeID="_x0000_i1056" DrawAspect="Content" ObjectID="_1593524364" r:id="rId83"/>
              </w:object>
            </w:r>
          </w:p>
          <w:p w:rsidR="009B490D" w:rsidRDefault="00183E1C">
            <w:pPr>
              <w:pStyle w:val="ae"/>
              <w:snapToGrid w:val="0"/>
              <w:spacing w:before="93" w:after="93" w:line="360" w:lineRule="auto"/>
              <w:ind w:firstLine="480"/>
              <w:rPr>
                <w:rFonts w:ascii="Times New Roman" w:hAnsi="Times New Roman"/>
                <w:sz w:val="24"/>
                <w:szCs w:val="24"/>
              </w:rPr>
            </w:pPr>
            <w:r>
              <w:rPr>
                <w:rFonts w:ascii="Times New Roman" w:hAnsi="宋体"/>
                <w:sz w:val="24"/>
                <w:szCs w:val="24"/>
              </w:rPr>
              <w:t>式中：</w:t>
            </w:r>
            <w:r>
              <w:rPr>
                <w:rFonts w:ascii="Times New Roman" w:hAnsi="Times New Roman"/>
                <w:sz w:val="24"/>
                <w:szCs w:val="24"/>
              </w:rPr>
              <w:t>L</w:t>
            </w:r>
            <w:r>
              <w:rPr>
                <w:rFonts w:ascii="Times New Roman" w:hAnsi="Times New Roman"/>
                <w:sz w:val="24"/>
                <w:szCs w:val="24"/>
                <w:vertAlign w:val="subscript"/>
              </w:rPr>
              <w:t>P</w:t>
            </w:r>
            <w:r>
              <w:rPr>
                <w:rFonts w:ascii="Times New Roman" w:hAnsi="Times New Roman"/>
                <w:sz w:val="24"/>
                <w:szCs w:val="24"/>
              </w:rPr>
              <w:t>——</w:t>
            </w:r>
            <w:r>
              <w:rPr>
                <w:rFonts w:ascii="Times New Roman" w:hAnsi="宋体"/>
                <w:sz w:val="24"/>
                <w:szCs w:val="24"/>
              </w:rPr>
              <w:t>受声点（即被影响点）所接受的声压级，</w:t>
            </w:r>
            <w:r>
              <w:rPr>
                <w:rFonts w:ascii="Times New Roman" w:hAnsi="Times New Roman"/>
                <w:sz w:val="24"/>
                <w:szCs w:val="24"/>
              </w:rPr>
              <w:t>dB</w:t>
            </w:r>
            <w:r>
              <w:rPr>
                <w:rFonts w:ascii="Times New Roman" w:hAnsi="宋体"/>
                <w:sz w:val="24"/>
                <w:szCs w:val="24"/>
              </w:rPr>
              <w:t>（</w:t>
            </w:r>
            <w:r>
              <w:rPr>
                <w:rFonts w:ascii="Times New Roman" w:hAnsi="Times New Roman"/>
                <w:sz w:val="24"/>
                <w:szCs w:val="24"/>
              </w:rPr>
              <w:t>A</w:t>
            </w:r>
            <w:r>
              <w:rPr>
                <w:rFonts w:ascii="Times New Roman" w:hAnsi="宋体"/>
                <w:sz w:val="24"/>
                <w:szCs w:val="24"/>
              </w:rPr>
              <w:t>）；</w:t>
            </w:r>
          </w:p>
          <w:p w:rsidR="009B490D" w:rsidRDefault="00183E1C">
            <w:pPr>
              <w:pStyle w:val="ae"/>
              <w:snapToGrid w:val="0"/>
              <w:spacing w:before="93" w:after="93" w:line="360" w:lineRule="auto"/>
              <w:ind w:firstLineChars="300" w:firstLine="720"/>
              <w:rPr>
                <w:rFonts w:ascii="Times New Roman" w:hAnsi="Times New Roman"/>
                <w:sz w:val="24"/>
                <w:szCs w:val="24"/>
              </w:rPr>
            </w:pPr>
            <w:r>
              <w:rPr>
                <w:rFonts w:ascii="Times New Roman" w:hAnsi="Times New Roman"/>
                <w:sz w:val="24"/>
                <w:szCs w:val="24"/>
              </w:rPr>
              <w:t>L</w:t>
            </w:r>
            <w:r>
              <w:rPr>
                <w:rFonts w:ascii="Times New Roman" w:hAnsi="Times New Roman"/>
                <w:sz w:val="24"/>
                <w:szCs w:val="24"/>
                <w:vertAlign w:val="subscript"/>
              </w:rPr>
              <w:t>W</w:t>
            </w:r>
            <w:r>
              <w:rPr>
                <w:rFonts w:ascii="Times New Roman" w:hAnsi="Times New Roman"/>
                <w:sz w:val="24"/>
                <w:szCs w:val="24"/>
              </w:rPr>
              <w:t>——</w:t>
            </w:r>
            <w:r>
              <w:rPr>
                <w:rFonts w:ascii="Times New Roman" w:hAnsi="宋体"/>
                <w:sz w:val="24"/>
                <w:szCs w:val="24"/>
              </w:rPr>
              <w:t>噪声源的声压级，</w:t>
            </w:r>
            <w:r>
              <w:rPr>
                <w:rFonts w:ascii="Times New Roman" w:hAnsi="Times New Roman"/>
                <w:sz w:val="24"/>
                <w:szCs w:val="24"/>
              </w:rPr>
              <w:t>dB</w:t>
            </w:r>
            <w:r>
              <w:rPr>
                <w:rFonts w:ascii="Times New Roman" w:hAnsi="宋体"/>
                <w:sz w:val="24"/>
                <w:szCs w:val="24"/>
              </w:rPr>
              <w:t>（</w:t>
            </w:r>
            <w:r>
              <w:rPr>
                <w:rFonts w:ascii="Times New Roman" w:hAnsi="Times New Roman"/>
                <w:sz w:val="24"/>
                <w:szCs w:val="24"/>
              </w:rPr>
              <w:t>A</w:t>
            </w:r>
            <w:r>
              <w:rPr>
                <w:rFonts w:ascii="Times New Roman" w:hAnsi="宋体"/>
                <w:sz w:val="24"/>
                <w:szCs w:val="24"/>
              </w:rPr>
              <w:t>）；</w:t>
            </w:r>
          </w:p>
          <w:p w:rsidR="009B490D" w:rsidRDefault="00183E1C">
            <w:pPr>
              <w:pStyle w:val="ae"/>
              <w:snapToGrid w:val="0"/>
              <w:spacing w:before="93" w:after="93" w:line="360" w:lineRule="auto"/>
              <w:ind w:firstLineChars="300" w:firstLine="720"/>
              <w:rPr>
                <w:rFonts w:ascii="Times New Roman" w:hAnsi="Times New Roman"/>
                <w:sz w:val="24"/>
                <w:szCs w:val="24"/>
              </w:rPr>
            </w:pPr>
            <w:r>
              <w:rPr>
                <w:rFonts w:ascii="Times New Roman" w:hAnsi="Times New Roman"/>
                <w:sz w:val="24"/>
                <w:szCs w:val="24"/>
              </w:rPr>
              <w:t>r——</w:t>
            </w:r>
            <w:r>
              <w:rPr>
                <w:rFonts w:ascii="Times New Roman" w:hAnsi="宋体"/>
                <w:sz w:val="24"/>
                <w:szCs w:val="24"/>
              </w:rPr>
              <w:t>声源至受声点的距离，</w:t>
            </w:r>
            <w:r>
              <w:rPr>
                <w:rFonts w:ascii="Times New Roman" w:hAnsi="Times New Roman"/>
                <w:sz w:val="24"/>
                <w:szCs w:val="24"/>
              </w:rPr>
              <w:t>m</w:t>
            </w:r>
            <w:r>
              <w:rPr>
                <w:rFonts w:ascii="Times New Roman" w:hAnsi="宋体"/>
                <w:sz w:val="24"/>
                <w:szCs w:val="24"/>
              </w:rPr>
              <w:t>；</w:t>
            </w:r>
          </w:p>
          <w:p w:rsidR="009B490D" w:rsidRDefault="00183E1C">
            <w:pPr>
              <w:pStyle w:val="ae"/>
              <w:snapToGrid w:val="0"/>
              <w:spacing w:before="93" w:after="93" w:line="360" w:lineRule="auto"/>
              <w:ind w:firstLineChars="300" w:firstLine="720"/>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0</w:t>
            </w:r>
            <w:r>
              <w:rPr>
                <w:rFonts w:ascii="Times New Roman" w:hAnsi="Times New Roman"/>
                <w:sz w:val="24"/>
                <w:szCs w:val="24"/>
              </w:rPr>
              <w:t>——</w:t>
            </w:r>
            <w:r>
              <w:rPr>
                <w:rFonts w:ascii="Times New Roman" w:hAnsi="宋体"/>
                <w:sz w:val="24"/>
                <w:szCs w:val="24"/>
              </w:rPr>
              <w:t>参考位置的距离，取</w:t>
            </w:r>
            <w:r>
              <w:rPr>
                <w:rFonts w:ascii="Times New Roman" w:hAnsi="Times New Roman"/>
                <w:sz w:val="24"/>
                <w:szCs w:val="24"/>
              </w:rPr>
              <w:t>1m</w:t>
            </w:r>
            <w:r>
              <w:rPr>
                <w:rFonts w:ascii="Times New Roman" w:hAnsi="宋体"/>
                <w:sz w:val="24"/>
                <w:szCs w:val="24"/>
              </w:rPr>
              <w:t>；</w:t>
            </w:r>
          </w:p>
          <w:p w:rsidR="009B490D" w:rsidRDefault="00183E1C">
            <w:pPr>
              <w:pStyle w:val="ae"/>
              <w:snapToGrid w:val="0"/>
              <w:spacing w:before="93" w:after="93" w:line="360" w:lineRule="auto"/>
              <w:ind w:firstLineChars="300" w:firstLine="720"/>
              <w:rPr>
                <w:rFonts w:ascii="Times New Roman" w:hAnsi="宋体"/>
                <w:sz w:val="24"/>
                <w:szCs w:val="24"/>
              </w:rPr>
            </w:pPr>
            <w:r>
              <w:rPr>
                <w:rFonts w:ascii="Times New Roman" w:hAnsi="Times New Roman"/>
                <w:sz w:val="24"/>
                <w:szCs w:val="24"/>
              </w:rPr>
              <w:t>α——</w:t>
            </w:r>
            <w:r>
              <w:rPr>
                <w:rFonts w:ascii="Times New Roman" w:hAnsi="宋体"/>
                <w:sz w:val="24"/>
                <w:szCs w:val="24"/>
              </w:rPr>
              <w:t>大气对声波的吸收系数，</w:t>
            </w:r>
            <w:r>
              <w:rPr>
                <w:rFonts w:ascii="Times New Roman" w:hAnsi="Times New Roman"/>
                <w:sz w:val="24"/>
                <w:szCs w:val="24"/>
              </w:rPr>
              <w:t>dB</w:t>
            </w:r>
            <w:r>
              <w:rPr>
                <w:rFonts w:ascii="Times New Roman" w:hAnsi="宋体"/>
                <w:sz w:val="24"/>
                <w:szCs w:val="24"/>
              </w:rPr>
              <w:t>（</w:t>
            </w:r>
            <w:r>
              <w:rPr>
                <w:rFonts w:ascii="Times New Roman" w:hAnsi="Times New Roman"/>
                <w:sz w:val="24"/>
                <w:szCs w:val="24"/>
              </w:rPr>
              <w:t>A</w:t>
            </w:r>
            <w:r>
              <w:rPr>
                <w:rFonts w:ascii="Times New Roman" w:hAnsi="宋体"/>
                <w:sz w:val="24"/>
                <w:szCs w:val="24"/>
              </w:rPr>
              <w:t>）</w:t>
            </w:r>
            <w:r>
              <w:rPr>
                <w:rFonts w:ascii="Times New Roman" w:hAnsi="Times New Roman"/>
                <w:sz w:val="24"/>
                <w:szCs w:val="24"/>
              </w:rPr>
              <w:t>/m</w:t>
            </w:r>
            <w:r>
              <w:rPr>
                <w:rFonts w:ascii="Times New Roman" w:hAnsi="宋体"/>
                <w:sz w:val="24"/>
                <w:szCs w:val="24"/>
              </w:rPr>
              <w:t>，取平均值</w:t>
            </w:r>
            <w:r>
              <w:rPr>
                <w:rFonts w:ascii="Times New Roman" w:hAnsi="Times New Roman"/>
                <w:sz w:val="24"/>
                <w:szCs w:val="24"/>
              </w:rPr>
              <w:t>0.008 dB</w:t>
            </w:r>
            <w:r>
              <w:rPr>
                <w:rFonts w:ascii="Times New Roman" w:hAnsi="宋体"/>
                <w:sz w:val="24"/>
                <w:szCs w:val="24"/>
              </w:rPr>
              <w:t>（</w:t>
            </w:r>
            <w:r>
              <w:rPr>
                <w:rFonts w:ascii="Times New Roman" w:hAnsi="Times New Roman"/>
                <w:sz w:val="24"/>
                <w:szCs w:val="24"/>
              </w:rPr>
              <w:t>A</w:t>
            </w:r>
            <w:r>
              <w:rPr>
                <w:rFonts w:ascii="Times New Roman" w:hAnsi="宋体"/>
                <w:sz w:val="24"/>
                <w:szCs w:val="24"/>
              </w:rPr>
              <w:t>）</w:t>
            </w:r>
            <w:r>
              <w:rPr>
                <w:rFonts w:ascii="Times New Roman" w:hAnsi="Times New Roman"/>
                <w:sz w:val="24"/>
                <w:szCs w:val="24"/>
              </w:rPr>
              <w:t>/m</w:t>
            </w:r>
            <w:r>
              <w:rPr>
                <w:rFonts w:ascii="Times New Roman" w:hAnsi="宋体"/>
                <w:sz w:val="24"/>
                <w:szCs w:val="24"/>
              </w:rPr>
              <w:t>。</w:t>
            </w:r>
          </w:p>
          <w:p w:rsidR="009B490D" w:rsidRDefault="00183E1C">
            <w:pPr>
              <w:pStyle w:val="ae"/>
              <w:snapToGrid w:val="0"/>
              <w:spacing w:before="93" w:after="93" w:line="360" w:lineRule="auto"/>
              <w:ind w:firstLineChars="250" w:firstLine="600"/>
              <w:rPr>
                <w:rFonts w:hAnsi="宋体"/>
                <w:sz w:val="24"/>
                <w:szCs w:val="24"/>
              </w:rPr>
            </w:pPr>
            <w:r>
              <w:rPr>
                <w:rFonts w:hAnsi="宋体"/>
                <w:sz w:val="24"/>
                <w:szCs w:val="24"/>
              </w:rPr>
              <w:t>噪声源叠加</w:t>
            </w:r>
            <w:r>
              <w:rPr>
                <w:rFonts w:hAnsi="宋体" w:hint="eastAsia"/>
                <w:sz w:val="24"/>
                <w:szCs w:val="24"/>
              </w:rPr>
              <w:t>计算公式如下：</w:t>
            </w:r>
          </w:p>
          <w:p w:rsidR="009B490D" w:rsidRDefault="00183E1C">
            <w:pPr>
              <w:pStyle w:val="ae"/>
              <w:snapToGrid w:val="0"/>
              <w:spacing w:before="93" w:after="93" w:line="360" w:lineRule="auto"/>
              <w:ind w:firstLineChars="200" w:firstLine="480"/>
              <w:rPr>
                <w:rFonts w:hAnsi="宋体"/>
                <w:sz w:val="24"/>
                <w:szCs w:val="24"/>
              </w:rPr>
            </w:pPr>
            <w:r>
              <w:rPr>
                <w:rFonts w:hAnsi="宋体"/>
                <w:sz w:val="24"/>
                <w:szCs w:val="24"/>
              </w:rPr>
              <w:object w:dxaOrig="1800" w:dyaOrig="675">
                <v:shape id="_x0000_i1057" type="#_x0000_t75" style="width:90pt;height:33.6pt" o:ole="" fillcolor="#000005">
                  <v:imagedata r:id="rId84" o:title=""/>
                </v:shape>
                <o:OLEObject Type="Embed" ProgID="Equation.3" ShapeID="_x0000_i1057" DrawAspect="Content" ObjectID="_1593524365" r:id="rId85"/>
              </w:object>
            </w:r>
          </w:p>
          <w:p w:rsidR="009B490D" w:rsidRDefault="00183E1C">
            <w:pPr>
              <w:pStyle w:val="ae"/>
              <w:snapToGrid w:val="0"/>
              <w:spacing w:before="93" w:after="93" w:line="360" w:lineRule="auto"/>
              <w:ind w:firstLineChars="200" w:firstLine="480"/>
              <w:rPr>
                <w:rFonts w:ascii="Times New Roman" w:hAnsi="Times New Roman"/>
                <w:sz w:val="24"/>
                <w:szCs w:val="24"/>
              </w:rPr>
            </w:pPr>
            <w:r>
              <w:rPr>
                <w:rFonts w:ascii="Times New Roman" w:hAnsi="宋体"/>
                <w:sz w:val="24"/>
                <w:szCs w:val="24"/>
              </w:rPr>
              <w:lastRenderedPageBreak/>
              <w:t>式中：</w:t>
            </w:r>
            <w:r>
              <w:rPr>
                <w:rFonts w:ascii="Times New Roman" w:hAnsi="Times New Roman"/>
                <w:i/>
                <w:sz w:val="24"/>
                <w:szCs w:val="24"/>
              </w:rPr>
              <w:t>L</w:t>
            </w:r>
            <w:r>
              <w:rPr>
                <w:rFonts w:ascii="Times New Roman" w:hAnsi="Times New Roman"/>
                <w:sz w:val="24"/>
                <w:szCs w:val="24"/>
              </w:rPr>
              <w:t>——</w:t>
            </w:r>
            <w:r>
              <w:rPr>
                <w:rFonts w:ascii="Times New Roman" w:hAnsi="宋体"/>
                <w:sz w:val="24"/>
                <w:szCs w:val="24"/>
              </w:rPr>
              <w:t>叠加后的声压级，</w:t>
            </w:r>
            <w:r>
              <w:rPr>
                <w:rFonts w:ascii="Times New Roman" w:hAnsi="Times New Roman"/>
                <w:sz w:val="24"/>
                <w:szCs w:val="24"/>
              </w:rPr>
              <w:t>dB(A)</w:t>
            </w:r>
            <w:r>
              <w:rPr>
                <w:rFonts w:ascii="Times New Roman" w:hAnsi="宋体"/>
                <w:sz w:val="24"/>
                <w:szCs w:val="24"/>
              </w:rPr>
              <w:t>；</w:t>
            </w:r>
          </w:p>
          <w:p w:rsidR="009B490D" w:rsidRDefault="00183E1C">
            <w:pPr>
              <w:pStyle w:val="ae"/>
              <w:snapToGrid w:val="0"/>
              <w:spacing w:before="93" w:after="93"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 P</w:t>
            </w:r>
            <w:r>
              <w:rPr>
                <w:rFonts w:ascii="Times New Roman" w:hAnsi="Times New Roman"/>
                <w:i/>
                <w:sz w:val="24"/>
                <w:szCs w:val="24"/>
                <w:vertAlign w:val="subscript"/>
              </w:rPr>
              <w:t>i</w:t>
            </w:r>
            <w:r>
              <w:rPr>
                <w:rFonts w:ascii="Times New Roman" w:hAnsi="Times New Roman"/>
                <w:sz w:val="24"/>
                <w:szCs w:val="24"/>
              </w:rPr>
              <w:t>——</w:t>
            </w:r>
            <w:r>
              <w:rPr>
                <w:rFonts w:ascii="Times New Roman" w:hAnsi="宋体"/>
                <w:sz w:val="24"/>
                <w:szCs w:val="24"/>
              </w:rPr>
              <w:t>第</w:t>
            </w:r>
            <w:r>
              <w:rPr>
                <w:rFonts w:ascii="Times New Roman" w:hAnsi="Times New Roman"/>
                <w:sz w:val="24"/>
                <w:szCs w:val="24"/>
              </w:rPr>
              <w:t>i</w:t>
            </w:r>
            <w:r>
              <w:rPr>
                <w:rFonts w:ascii="Times New Roman" w:hAnsi="宋体"/>
                <w:sz w:val="24"/>
                <w:szCs w:val="24"/>
              </w:rPr>
              <w:t>个噪声源影响值，</w:t>
            </w:r>
            <w:r>
              <w:rPr>
                <w:rFonts w:ascii="Times New Roman" w:hAnsi="Times New Roman"/>
                <w:sz w:val="24"/>
                <w:szCs w:val="24"/>
              </w:rPr>
              <w:t>dB(A)</w:t>
            </w:r>
            <w:r>
              <w:rPr>
                <w:rFonts w:ascii="Times New Roman" w:hAnsi="宋体"/>
                <w:sz w:val="24"/>
                <w:szCs w:val="24"/>
              </w:rPr>
              <w:t>；</w:t>
            </w:r>
          </w:p>
          <w:p w:rsidR="009B490D" w:rsidRDefault="00183E1C">
            <w:pPr>
              <w:pStyle w:val="ae"/>
              <w:snapToGrid w:val="0"/>
              <w:spacing w:before="93" w:after="93" w:line="360" w:lineRule="auto"/>
              <w:ind w:firstLineChars="200" w:firstLine="480"/>
              <w:rPr>
                <w:rFonts w:ascii="Times New Roman" w:hAnsi="Times New Roman"/>
                <w:sz w:val="24"/>
                <w:szCs w:val="24"/>
              </w:rPr>
            </w:pPr>
            <w:r>
              <w:rPr>
                <w:rFonts w:ascii="Times New Roman" w:hAnsi="Times New Roman"/>
                <w:sz w:val="24"/>
                <w:szCs w:val="24"/>
              </w:rPr>
              <w:t xml:space="preserve">      n——</w:t>
            </w:r>
            <w:r>
              <w:rPr>
                <w:rFonts w:ascii="Times New Roman" w:hAnsi="宋体"/>
                <w:sz w:val="24"/>
                <w:szCs w:val="24"/>
              </w:rPr>
              <w:t>噪声源总数。</w:t>
            </w:r>
          </w:p>
          <w:p w:rsidR="009B490D" w:rsidRDefault="00183E1C">
            <w:pPr>
              <w:pStyle w:val="ae"/>
              <w:snapToGrid w:val="0"/>
              <w:spacing w:line="360" w:lineRule="auto"/>
              <w:ind w:firstLineChars="98" w:firstLine="235"/>
              <w:rPr>
                <w:rFonts w:ascii="Times New Roman" w:hAnsi="宋体"/>
                <w:sz w:val="24"/>
                <w:szCs w:val="24"/>
              </w:rPr>
            </w:pPr>
            <w:r>
              <w:rPr>
                <w:rFonts w:hAnsi="宋体" w:hint="eastAsia"/>
                <w:sz w:val="24"/>
                <w:szCs w:val="24"/>
              </w:rPr>
              <w:t>②</w:t>
            </w:r>
            <w:r>
              <w:rPr>
                <w:rFonts w:ascii="Times New Roman" w:hAnsi="宋体" w:hint="eastAsia"/>
                <w:sz w:val="24"/>
                <w:szCs w:val="24"/>
              </w:rPr>
              <w:t>预测结果</w:t>
            </w:r>
          </w:p>
          <w:p w:rsidR="009B490D" w:rsidRDefault="00183E1C">
            <w:pPr>
              <w:pStyle w:val="ae"/>
              <w:snapToGrid w:val="0"/>
              <w:spacing w:line="360" w:lineRule="auto"/>
              <w:ind w:firstLineChars="200" w:firstLine="480"/>
              <w:rPr>
                <w:rFonts w:ascii="Times New Roman" w:hAnsi="宋体"/>
                <w:sz w:val="24"/>
                <w:szCs w:val="24"/>
              </w:rPr>
            </w:pPr>
            <w:r>
              <w:rPr>
                <w:rFonts w:ascii="Times New Roman" w:hAnsi="宋体" w:hint="eastAsia"/>
                <w:sz w:val="24"/>
                <w:szCs w:val="24"/>
              </w:rPr>
              <w:t>本项目噪声预测结果见表</w:t>
            </w:r>
            <w:r>
              <w:rPr>
                <w:rFonts w:ascii="Times New Roman" w:hAnsi="宋体" w:hint="eastAsia"/>
                <w:sz w:val="24"/>
                <w:szCs w:val="24"/>
              </w:rPr>
              <w:t>65</w:t>
            </w:r>
            <w:r>
              <w:rPr>
                <w:rFonts w:ascii="Times New Roman" w:hAnsi="宋体" w:hint="eastAsia"/>
                <w:sz w:val="24"/>
                <w:szCs w:val="24"/>
              </w:rPr>
              <w:t>，本项目噪声与现状背景值叠加情况见表</w:t>
            </w:r>
            <w:r>
              <w:rPr>
                <w:rFonts w:ascii="Times New Roman" w:hAnsi="宋体" w:hint="eastAsia"/>
                <w:sz w:val="24"/>
                <w:szCs w:val="24"/>
              </w:rPr>
              <w:t>66</w:t>
            </w:r>
            <w:r>
              <w:rPr>
                <w:rFonts w:ascii="Times New Roman" w:hAnsi="宋体" w:hint="eastAsia"/>
                <w:sz w:val="24"/>
                <w:szCs w:val="24"/>
              </w:rPr>
              <w:t>。</w:t>
            </w:r>
          </w:p>
          <w:p w:rsidR="009B490D" w:rsidRDefault="00183E1C">
            <w:pPr>
              <w:tabs>
                <w:tab w:val="left" w:pos="5480"/>
              </w:tabs>
              <w:snapToGrid w:val="0"/>
              <w:spacing w:line="360" w:lineRule="auto"/>
              <w:ind w:firstLineChars="200" w:firstLine="480"/>
              <w:jc w:val="center"/>
              <w:rPr>
                <w:sz w:val="24"/>
              </w:rPr>
            </w:pPr>
            <w:r>
              <w:rPr>
                <w:rFonts w:hAnsi="宋体"/>
                <w:sz w:val="24"/>
              </w:rPr>
              <w:t>表</w:t>
            </w:r>
            <w:r>
              <w:rPr>
                <w:rFonts w:hint="eastAsia"/>
                <w:sz w:val="24"/>
              </w:rPr>
              <w:t xml:space="preserve">65 </w:t>
            </w:r>
            <w:r>
              <w:rPr>
                <w:rFonts w:hAnsiTheme="minorEastAsia" w:hint="eastAsia"/>
                <w:sz w:val="24"/>
                <w:lang w:val="zh-TW"/>
              </w:rPr>
              <w:t>本项目噪声预测结果</w:t>
            </w:r>
            <w:r>
              <w:rPr>
                <w:rFonts w:hAnsiTheme="minorEastAsia" w:hint="eastAsia"/>
                <w:sz w:val="24"/>
                <w:lang w:val="zh-TW"/>
              </w:rPr>
              <w:t xml:space="preserve">   </w:t>
            </w:r>
            <w:r>
              <w:rPr>
                <w:sz w:val="24"/>
              </w:rPr>
              <w:t>dB(A)</w:t>
            </w: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9"/>
              <w:gridCol w:w="2280"/>
              <w:gridCol w:w="1651"/>
              <w:gridCol w:w="1655"/>
              <w:gridCol w:w="1803"/>
            </w:tblGrid>
            <w:tr w:rsidR="009B490D">
              <w:trPr>
                <w:trHeight w:hRule="exact" w:val="454"/>
                <w:jc w:val="center"/>
              </w:trPr>
              <w:tc>
                <w:tcPr>
                  <w:tcW w:w="1839" w:type="dxa"/>
                  <w:vMerge w:val="restart"/>
                  <w:shd w:val="clear" w:color="auto" w:fill="auto"/>
                  <w:vAlign w:val="center"/>
                </w:tcPr>
                <w:p w:rsidR="009B490D" w:rsidRDefault="00183E1C">
                  <w:pPr>
                    <w:spacing w:line="276" w:lineRule="auto"/>
                    <w:ind w:firstLineChars="200" w:firstLine="480"/>
                    <w:jc w:val="center"/>
                    <w:rPr>
                      <w:sz w:val="24"/>
                    </w:rPr>
                  </w:pPr>
                  <w:r>
                    <w:rPr>
                      <w:sz w:val="24"/>
                    </w:rPr>
                    <w:t>预测点</w:t>
                  </w:r>
                </w:p>
              </w:tc>
              <w:tc>
                <w:tcPr>
                  <w:tcW w:w="3931" w:type="dxa"/>
                  <w:gridSpan w:val="2"/>
                  <w:shd w:val="clear" w:color="auto" w:fill="auto"/>
                  <w:vAlign w:val="center"/>
                </w:tcPr>
                <w:p w:rsidR="009B490D" w:rsidRDefault="00183E1C">
                  <w:pPr>
                    <w:spacing w:line="276" w:lineRule="auto"/>
                    <w:ind w:firstLineChars="200" w:firstLine="480"/>
                    <w:jc w:val="center"/>
                    <w:rPr>
                      <w:sz w:val="24"/>
                    </w:rPr>
                  </w:pPr>
                  <w:r>
                    <w:rPr>
                      <w:sz w:val="24"/>
                    </w:rPr>
                    <w:t>昼间</w:t>
                  </w:r>
                </w:p>
              </w:tc>
              <w:tc>
                <w:tcPr>
                  <w:tcW w:w="3458" w:type="dxa"/>
                  <w:gridSpan w:val="2"/>
                  <w:shd w:val="clear" w:color="auto" w:fill="auto"/>
                  <w:vAlign w:val="center"/>
                </w:tcPr>
                <w:p w:rsidR="009B490D" w:rsidRDefault="00183E1C">
                  <w:pPr>
                    <w:spacing w:line="276" w:lineRule="auto"/>
                    <w:ind w:firstLineChars="200" w:firstLine="480"/>
                    <w:jc w:val="center"/>
                    <w:rPr>
                      <w:sz w:val="24"/>
                    </w:rPr>
                  </w:pPr>
                  <w:r>
                    <w:rPr>
                      <w:sz w:val="24"/>
                    </w:rPr>
                    <w:t>夜间</w:t>
                  </w:r>
                </w:p>
              </w:tc>
            </w:tr>
            <w:tr w:rsidR="009B490D">
              <w:trPr>
                <w:trHeight w:hRule="exact" w:val="454"/>
                <w:jc w:val="center"/>
              </w:trPr>
              <w:tc>
                <w:tcPr>
                  <w:tcW w:w="1839" w:type="dxa"/>
                  <w:vMerge/>
                  <w:shd w:val="clear" w:color="auto" w:fill="auto"/>
                  <w:vAlign w:val="center"/>
                </w:tcPr>
                <w:p w:rsidR="009B490D" w:rsidRDefault="009B490D">
                  <w:pPr>
                    <w:spacing w:line="276" w:lineRule="auto"/>
                    <w:ind w:firstLineChars="200" w:firstLine="480"/>
                    <w:jc w:val="center"/>
                    <w:rPr>
                      <w:sz w:val="24"/>
                    </w:rPr>
                  </w:pPr>
                </w:p>
              </w:tc>
              <w:tc>
                <w:tcPr>
                  <w:tcW w:w="2280" w:type="dxa"/>
                  <w:shd w:val="clear" w:color="auto" w:fill="auto"/>
                  <w:vAlign w:val="center"/>
                </w:tcPr>
                <w:p w:rsidR="009B490D" w:rsidRDefault="00183E1C">
                  <w:pPr>
                    <w:spacing w:line="276" w:lineRule="auto"/>
                    <w:ind w:firstLineChars="400" w:firstLine="960"/>
                    <w:rPr>
                      <w:sz w:val="24"/>
                    </w:rPr>
                  </w:pPr>
                  <w:r>
                    <w:rPr>
                      <w:sz w:val="24"/>
                    </w:rPr>
                    <w:t>贡献值</w:t>
                  </w:r>
                </w:p>
              </w:tc>
              <w:tc>
                <w:tcPr>
                  <w:tcW w:w="1651" w:type="dxa"/>
                  <w:shd w:val="clear" w:color="auto" w:fill="auto"/>
                  <w:vAlign w:val="center"/>
                </w:tcPr>
                <w:p w:rsidR="009B490D" w:rsidRDefault="00183E1C">
                  <w:pPr>
                    <w:spacing w:line="276" w:lineRule="auto"/>
                    <w:ind w:firstLineChars="200" w:firstLine="480"/>
                    <w:rPr>
                      <w:sz w:val="24"/>
                    </w:rPr>
                  </w:pPr>
                  <w:r>
                    <w:rPr>
                      <w:sz w:val="24"/>
                    </w:rPr>
                    <w:t>标准值</w:t>
                  </w:r>
                </w:p>
              </w:tc>
              <w:tc>
                <w:tcPr>
                  <w:tcW w:w="1655" w:type="dxa"/>
                  <w:shd w:val="clear" w:color="auto" w:fill="auto"/>
                  <w:vAlign w:val="center"/>
                </w:tcPr>
                <w:p w:rsidR="009B490D" w:rsidRDefault="00183E1C">
                  <w:pPr>
                    <w:spacing w:line="276" w:lineRule="auto"/>
                    <w:ind w:firstLineChars="250" w:firstLine="600"/>
                    <w:rPr>
                      <w:sz w:val="24"/>
                    </w:rPr>
                  </w:pPr>
                  <w:r>
                    <w:rPr>
                      <w:sz w:val="24"/>
                    </w:rPr>
                    <w:t>贡献</w:t>
                  </w:r>
                  <w:r>
                    <w:rPr>
                      <w:rFonts w:hint="eastAsia"/>
                      <w:sz w:val="24"/>
                    </w:rPr>
                    <w:t>值</w:t>
                  </w:r>
                </w:p>
              </w:tc>
              <w:tc>
                <w:tcPr>
                  <w:tcW w:w="1803" w:type="dxa"/>
                  <w:shd w:val="clear" w:color="auto" w:fill="auto"/>
                  <w:vAlign w:val="center"/>
                </w:tcPr>
                <w:p w:rsidR="009B490D" w:rsidRDefault="00183E1C">
                  <w:pPr>
                    <w:spacing w:line="276" w:lineRule="auto"/>
                    <w:ind w:firstLineChars="200" w:firstLine="480"/>
                    <w:rPr>
                      <w:sz w:val="24"/>
                    </w:rPr>
                  </w:pPr>
                  <w:r>
                    <w:rPr>
                      <w:rFonts w:hAnsiTheme="minorEastAsia"/>
                      <w:sz w:val="24"/>
                      <w:lang w:val="zh-TW"/>
                    </w:rPr>
                    <w:t>标准值</w:t>
                  </w:r>
                </w:p>
              </w:tc>
            </w:tr>
            <w:tr w:rsidR="009B490D">
              <w:trPr>
                <w:trHeight w:hRule="exact" w:val="454"/>
                <w:jc w:val="center"/>
              </w:trPr>
              <w:tc>
                <w:tcPr>
                  <w:tcW w:w="1839" w:type="dxa"/>
                  <w:shd w:val="clear" w:color="auto" w:fill="auto"/>
                  <w:vAlign w:val="center"/>
                </w:tcPr>
                <w:p w:rsidR="009B490D" w:rsidRDefault="00183E1C">
                  <w:pPr>
                    <w:spacing w:line="276" w:lineRule="auto"/>
                    <w:ind w:firstLineChars="300" w:firstLine="720"/>
                    <w:rPr>
                      <w:sz w:val="24"/>
                    </w:rPr>
                  </w:pPr>
                  <w:r>
                    <w:rPr>
                      <w:rFonts w:hint="eastAsia"/>
                      <w:sz w:val="24"/>
                    </w:rPr>
                    <w:t>东厂界</w:t>
                  </w:r>
                </w:p>
              </w:tc>
              <w:tc>
                <w:tcPr>
                  <w:tcW w:w="2280" w:type="dxa"/>
                  <w:shd w:val="clear" w:color="auto" w:fill="auto"/>
                  <w:vAlign w:val="center"/>
                </w:tcPr>
                <w:p w:rsidR="009B490D" w:rsidRDefault="00183E1C">
                  <w:pPr>
                    <w:jc w:val="center"/>
                    <w:rPr>
                      <w:rFonts w:ascii="宋体" w:hAnsi="宋体" w:cs="宋体"/>
                      <w:sz w:val="24"/>
                    </w:rPr>
                  </w:pPr>
                  <w:r>
                    <w:rPr>
                      <w:rFonts w:hint="eastAsia"/>
                      <w:sz w:val="24"/>
                    </w:rPr>
                    <w:t>46.8</w:t>
                  </w:r>
                </w:p>
              </w:tc>
              <w:tc>
                <w:tcPr>
                  <w:tcW w:w="1651" w:type="dxa"/>
                  <w:vMerge w:val="restart"/>
                  <w:shd w:val="clear" w:color="auto" w:fill="auto"/>
                  <w:vAlign w:val="center"/>
                </w:tcPr>
                <w:p w:rsidR="009B490D" w:rsidRDefault="00183E1C">
                  <w:pPr>
                    <w:spacing w:line="276" w:lineRule="auto"/>
                    <w:ind w:firstLineChars="300" w:firstLine="720"/>
                    <w:rPr>
                      <w:sz w:val="24"/>
                    </w:rPr>
                  </w:pPr>
                  <w:r>
                    <w:rPr>
                      <w:rFonts w:hint="eastAsia"/>
                      <w:sz w:val="24"/>
                    </w:rPr>
                    <w:t>65</w:t>
                  </w:r>
                </w:p>
              </w:tc>
              <w:tc>
                <w:tcPr>
                  <w:tcW w:w="1655" w:type="dxa"/>
                  <w:shd w:val="clear" w:color="auto" w:fill="auto"/>
                  <w:vAlign w:val="center"/>
                </w:tcPr>
                <w:p w:rsidR="009B490D" w:rsidRDefault="00183E1C">
                  <w:pPr>
                    <w:jc w:val="center"/>
                    <w:rPr>
                      <w:rFonts w:ascii="宋体" w:hAnsi="宋体" w:cs="宋体"/>
                      <w:sz w:val="24"/>
                    </w:rPr>
                  </w:pPr>
                  <w:r>
                    <w:rPr>
                      <w:rFonts w:hint="eastAsia"/>
                      <w:sz w:val="24"/>
                    </w:rPr>
                    <w:t>46.8</w:t>
                  </w:r>
                </w:p>
              </w:tc>
              <w:tc>
                <w:tcPr>
                  <w:tcW w:w="1803" w:type="dxa"/>
                  <w:vMerge w:val="restart"/>
                  <w:shd w:val="clear" w:color="auto" w:fill="auto"/>
                  <w:vAlign w:val="center"/>
                </w:tcPr>
                <w:p w:rsidR="009B490D" w:rsidRDefault="00183E1C">
                  <w:pPr>
                    <w:spacing w:line="276" w:lineRule="auto"/>
                    <w:ind w:firstLineChars="300" w:firstLine="720"/>
                    <w:rPr>
                      <w:sz w:val="24"/>
                    </w:rPr>
                  </w:pPr>
                  <w:r>
                    <w:rPr>
                      <w:rFonts w:hint="eastAsia"/>
                      <w:sz w:val="24"/>
                      <w:lang w:val="zh-TW"/>
                    </w:rPr>
                    <w:t>55</w:t>
                  </w:r>
                </w:p>
              </w:tc>
            </w:tr>
            <w:tr w:rsidR="009B490D">
              <w:trPr>
                <w:trHeight w:hRule="exact" w:val="454"/>
                <w:jc w:val="center"/>
              </w:trPr>
              <w:tc>
                <w:tcPr>
                  <w:tcW w:w="1839" w:type="dxa"/>
                  <w:shd w:val="clear" w:color="auto" w:fill="auto"/>
                  <w:vAlign w:val="center"/>
                </w:tcPr>
                <w:p w:rsidR="009B490D" w:rsidRDefault="00183E1C">
                  <w:pPr>
                    <w:spacing w:line="276" w:lineRule="auto"/>
                    <w:jc w:val="center"/>
                    <w:rPr>
                      <w:sz w:val="24"/>
                    </w:rPr>
                  </w:pPr>
                  <w:r>
                    <w:rPr>
                      <w:rFonts w:hint="eastAsia"/>
                      <w:sz w:val="24"/>
                    </w:rPr>
                    <w:t>西厂界</w:t>
                  </w:r>
                </w:p>
              </w:tc>
              <w:tc>
                <w:tcPr>
                  <w:tcW w:w="2280" w:type="dxa"/>
                  <w:shd w:val="clear" w:color="auto" w:fill="auto"/>
                  <w:vAlign w:val="center"/>
                </w:tcPr>
                <w:p w:rsidR="009B490D" w:rsidRDefault="00183E1C">
                  <w:pPr>
                    <w:jc w:val="center"/>
                    <w:rPr>
                      <w:rFonts w:ascii="宋体" w:hAnsi="宋体" w:cs="宋体"/>
                      <w:sz w:val="24"/>
                    </w:rPr>
                  </w:pPr>
                  <w:r>
                    <w:rPr>
                      <w:rFonts w:hint="eastAsia"/>
                      <w:sz w:val="24"/>
                    </w:rPr>
                    <w:t>31</w:t>
                  </w:r>
                </w:p>
              </w:tc>
              <w:tc>
                <w:tcPr>
                  <w:tcW w:w="1651" w:type="dxa"/>
                  <w:vMerge/>
                  <w:shd w:val="clear" w:color="auto" w:fill="auto"/>
                  <w:vAlign w:val="center"/>
                </w:tcPr>
                <w:p w:rsidR="009B490D" w:rsidRDefault="009B490D">
                  <w:pPr>
                    <w:spacing w:line="276" w:lineRule="auto"/>
                    <w:ind w:firstLineChars="200" w:firstLine="480"/>
                    <w:jc w:val="center"/>
                    <w:rPr>
                      <w:sz w:val="24"/>
                    </w:rPr>
                  </w:pPr>
                </w:p>
              </w:tc>
              <w:tc>
                <w:tcPr>
                  <w:tcW w:w="1655" w:type="dxa"/>
                  <w:shd w:val="clear" w:color="auto" w:fill="auto"/>
                  <w:vAlign w:val="center"/>
                </w:tcPr>
                <w:p w:rsidR="009B490D" w:rsidRDefault="00183E1C">
                  <w:pPr>
                    <w:jc w:val="center"/>
                    <w:rPr>
                      <w:rFonts w:ascii="宋体" w:hAnsi="宋体" w:cs="宋体"/>
                      <w:sz w:val="24"/>
                    </w:rPr>
                  </w:pPr>
                  <w:r>
                    <w:rPr>
                      <w:rFonts w:hint="eastAsia"/>
                      <w:sz w:val="24"/>
                    </w:rPr>
                    <w:t>31</w:t>
                  </w:r>
                </w:p>
              </w:tc>
              <w:tc>
                <w:tcPr>
                  <w:tcW w:w="1803" w:type="dxa"/>
                  <w:vMerge/>
                  <w:shd w:val="clear" w:color="auto" w:fill="auto"/>
                  <w:vAlign w:val="center"/>
                </w:tcPr>
                <w:p w:rsidR="009B490D" w:rsidRDefault="009B490D">
                  <w:pPr>
                    <w:spacing w:line="360" w:lineRule="auto"/>
                    <w:ind w:firstLineChars="200" w:firstLine="480"/>
                    <w:jc w:val="center"/>
                    <w:rPr>
                      <w:sz w:val="24"/>
                    </w:rPr>
                  </w:pPr>
                </w:p>
              </w:tc>
            </w:tr>
            <w:tr w:rsidR="009B490D">
              <w:trPr>
                <w:trHeight w:hRule="exact" w:val="454"/>
                <w:jc w:val="center"/>
              </w:trPr>
              <w:tc>
                <w:tcPr>
                  <w:tcW w:w="1839" w:type="dxa"/>
                  <w:shd w:val="clear" w:color="auto" w:fill="auto"/>
                  <w:vAlign w:val="center"/>
                </w:tcPr>
                <w:p w:rsidR="009B490D" w:rsidRDefault="00183E1C">
                  <w:pPr>
                    <w:spacing w:line="276" w:lineRule="auto"/>
                    <w:jc w:val="center"/>
                    <w:rPr>
                      <w:sz w:val="24"/>
                    </w:rPr>
                  </w:pPr>
                  <w:r>
                    <w:rPr>
                      <w:rFonts w:hint="eastAsia"/>
                      <w:sz w:val="24"/>
                    </w:rPr>
                    <w:t>南厂界</w:t>
                  </w:r>
                </w:p>
              </w:tc>
              <w:tc>
                <w:tcPr>
                  <w:tcW w:w="2280" w:type="dxa"/>
                  <w:shd w:val="clear" w:color="auto" w:fill="auto"/>
                  <w:vAlign w:val="center"/>
                </w:tcPr>
                <w:p w:rsidR="009B490D" w:rsidRDefault="00183E1C">
                  <w:pPr>
                    <w:jc w:val="center"/>
                    <w:rPr>
                      <w:rFonts w:ascii="宋体" w:hAnsi="宋体" w:cs="宋体"/>
                      <w:sz w:val="24"/>
                    </w:rPr>
                  </w:pPr>
                  <w:r>
                    <w:rPr>
                      <w:rFonts w:hint="eastAsia"/>
                      <w:sz w:val="24"/>
                    </w:rPr>
                    <w:t>35.6</w:t>
                  </w:r>
                </w:p>
              </w:tc>
              <w:tc>
                <w:tcPr>
                  <w:tcW w:w="1651" w:type="dxa"/>
                  <w:vMerge/>
                  <w:shd w:val="clear" w:color="auto" w:fill="auto"/>
                  <w:vAlign w:val="center"/>
                </w:tcPr>
                <w:p w:rsidR="009B490D" w:rsidRDefault="009B490D">
                  <w:pPr>
                    <w:spacing w:line="276" w:lineRule="auto"/>
                    <w:ind w:firstLineChars="200" w:firstLine="480"/>
                    <w:jc w:val="center"/>
                    <w:rPr>
                      <w:sz w:val="24"/>
                    </w:rPr>
                  </w:pPr>
                </w:p>
              </w:tc>
              <w:tc>
                <w:tcPr>
                  <w:tcW w:w="1655" w:type="dxa"/>
                  <w:shd w:val="clear" w:color="auto" w:fill="auto"/>
                  <w:vAlign w:val="center"/>
                </w:tcPr>
                <w:p w:rsidR="009B490D" w:rsidRDefault="00183E1C">
                  <w:pPr>
                    <w:jc w:val="center"/>
                    <w:rPr>
                      <w:rFonts w:ascii="宋体" w:hAnsi="宋体" w:cs="宋体"/>
                      <w:sz w:val="24"/>
                    </w:rPr>
                  </w:pPr>
                  <w:r>
                    <w:rPr>
                      <w:rFonts w:hint="eastAsia"/>
                      <w:sz w:val="24"/>
                    </w:rPr>
                    <w:t>35.6</w:t>
                  </w:r>
                </w:p>
              </w:tc>
              <w:tc>
                <w:tcPr>
                  <w:tcW w:w="1803" w:type="dxa"/>
                  <w:vMerge/>
                  <w:shd w:val="clear" w:color="auto" w:fill="auto"/>
                  <w:vAlign w:val="center"/>
                </w:tcPr>
                <w:p w:rsidR="009B490D" w:rsidRDefault="009B490D">
                  <w:pPr>
                    <w:spacing w:line="360" w:lineRule="auto"/>
                    <w:ind w:firstLineChars="200" w:firstLine="480"/>
                    <w:jc w:val="center"/>
                    <w:rPr>
                      <w:sz w:val="24"/>
                    </w:rPr>
                  </w:pPr>
                </w:p>
              </w:tc>
            </w:tr>
            <w:tr w:rsidR="009B490D">
              <w:trPr>
                <w:trHeight w:hRule="exact" w:val="454"/>
                <w:jc w:val="center"/>
              </w:trPr>
              <w:tc>
                <w:tcPr>
                  <w:tcW w:w="1839" w:type="dxa"/>
                  <w:shd w:val="clear" w:color="auto" w:fill="auto"/>
                  <w:vAlign w:val="center"/>
                </w:tcPr>
                <w:p w:rsidR="009B490D" w:rsidRDefault="00183E1C">
                  <w:pPr>
                    <w:jc w:val="center"/>
                    <w:rPr>
                      <w:sz w:val="24"/>
                    </w:rPr>
                  </w:pPr>
                  <w:r>
                    <w:rPr>
                      <w:rFonts w:hint="eastAsia"/>
                      <w:sz w:val="24"/>
                    </w:rPr>
                    <w:t>北厂界</w:t>
                  </w:r>
                </w:p>
              </w:tc>
              <w:tc>
                <w:tcPr>
                  <w:tcW w:w="2280" w:type="dxa"/>
                  <w:shd w:val="clear" w:color="auto" w:fill="auto"/>
                  <w:vAlign w:val="center"/>
                </w:tcPr>
                <w:p w:rsidR="009B490D" w:rsidRDefault="00183E1C">
                  <w:pPr>
                    <w:jc w:val="center"/>
                    <w:rPr>
                      <w:rFonts w:ascii="宋体" w:hAnsi="宋体" w:cs="宋体"/>
                      <w:sz w:val="24"/>
                    </w:rPr>
                  </w:pPr>
                  <w:r>
                    <w:rPr>
                      <w:rFonts w:hint="eastAsia"/>
                      <w:sz w:val="24"/>
                    </w:rPr>
                    <w:t>26.6</w:t>
                  </w:r>
                </w:p>
              </w:tc>
              <w:tc>
                <w:tcPr>
                  <w:tcW w:w="1651" w:type="dxa"/>
                  <w:vMerge/>
                  <w:shd w:val="clear" w:color="auto" w:fill="auto"/>
                  <w:vAlign w:val="center"/>
                </w:tcPr>
                <w:p w:rsidR="009B490D" w:rsidRDefault="009B490D">
                  <w:pPr>
                    <w:spacing w:line="276" w:lineRule="auto"/>
                    <w:ind w:firstLineChars="200" w:firstLine="480"/>
                    <w:jc w:val="center"/>
                    <w:rPr>
                      <w:sz w:val="24"/>
                    </w:rPr>
                  </w:pPr>
                </w:p>
              </w:tc>
              <w:tc>
                <w:tcPr>
                  <w:tcW w:w="1655" w:type="dxa"/>
                  <w:shd w:val="clear" w:color="auto" w:fill="auto"/>
                  <w:vAlign w:val="center"/>
                </w:tcPr>
                <w:p w:rsidR="009B490D" w:rsidRDefault="00183E1C">
                  <w:pPr>
                    <w:jc w:val="center"/>
                    <w:rPr>
                      <w:rFonts w:ascii="宋体" w:hAnsi="宋体" w:cs="宋体"/>
                      <w:sz w:val="24"/>
                    </w:rPr>
                  </w:pPr>
                  <w:r>
                    <w:rPr>
                      <w:rFonts w:hint="eastAsia"/>
                      <w:sz w:val="24"/>
                    </w:rPr>
                    <w:t>26.6</w:t>
                  </w:r>
                </w:p>
              </w:tc>
              <w:tc>
                <w:tcPr>
                  <w:tcW w:w="1803" w:type="dxa"/>
                  <w:vMerge/>
                  <w:shd w:val="clear" w:color="auto" w:fill="auto"/>
                  <w:vAlign w:val="center"/>
                </w:tcPr>
                <w:p w:rsidR="009B490D" w:rsidRDefault="009B490D">
                  <w:pPr>
                    <w:spacing w:line="360" w:lineRule="auto"/>
                    <w:ind w:firstLineChars="200" w:firstLine="480"/>
                    <w:jc w:val="center"/>
                    <w:rPr>
                      <w:sz w:val="24"/>
                    </w:rPr>
                  </w:pPr>
                </w:p>
              </w:tc>
            </w:tr>
          </w:tbl>
          <w:p w:rsidR="009B490D" w:rsidRDefault="00183E1C">
            <w:pPr>
              <w:snapToGrid w:val="0"/>
              <w:spacing w:beforeLines="50" w:before="156" w:line="360" w:lineRule="auto"/>
              <w:ind w:firstLineChars="200" w:firstLine="480"/>
              <w:rPr>
                <w:sz w:val="24"/>
              </w:rPr>
            </w:pPr>
            <w:r>
              <w:rPr>
                <w:rFonts w:hint="eastAsia"/>
                <w:sz w:val="24"/>
              </w:rPr>
              <w:t>本项目厂界贡献值满足《工业企业厂界环境噪声排放标准》（</w:t>
            </w:r>
            <w:r>
              <w:rPr>
                <w:rFonts w:hint="eastAsia"/>
                <w:sz w:val="24"/>
              </w:rPr>
              <w:t>GB12348-2008</w:t>
            </w:r>
            <w:r>
              <w:rPr>
                <w:rFonts w:hint="eastAsia"/>
                <w:sz w:val="24"/>
              </w:rPr>
              <w:t>）</w:t>
            </w:r>
            <w:r>
              <w:rPr>
                <w:rFonts w:hint="eastAsia"/>
                <w:sz w:val="24"/>
              </w:rPr>
              <w:t>3</w:t>
            </w:r>
            <w:r>
              <w:rPr>
                <w:rFonts w:hint="eastAsia"/>
                <w:sz w:val="24"/>
              </w:rPr>
              <w:t>类标准限值要求。</w:t>
            </w:r>
          </w:p>
          <w:p w:rsidR="009B490D" w:rsidRDefault="00183E1C">
            <w:pPr>
              <w:tabs>
                <w:tab w:val="left" w:pos="5480"/>
              </w:tabs>
              <w:snapToGrid w:val="0"/>
              <w:spacing w:line="360" w:lineRule="auto"/>
              <w:ind w:firstLineChars="200" w:firstLine="480"/>
              <w:jc w:val="center"/>
              <w:rPr>
                <w:sz w:val="24"/>
              </w:rPr>
            </w:pPr>
            <w:r>
              <w:rPr>
                <w:sz w:val="24"/>
              </w:rPr>
              <w:t>表</w:t>
            </w:r>
            <w:r>
              <w:rPr>
                <w:rFonts w:hint="eastAsia"/>
                <w:sz w:val="24"/>
              </w:rPr>
              <w:t xml:space="preserve">66 </w:t>
            </w:r>
            <w:r>
              <w:rPr>
                <w:sz w:val="24"/>
              </w:rPr>
              <w:t>项目噪声影响值与厂界背景值叠加计算结果</w:t>
            </w:r>
            <w:r>
              <w:rPr>
                <w:sz w:val="24"/>
              </w:rPr>
              <w:t xml:space="preserve">   dB(A)</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1439"/>
              <w:gridCol w:w="1375"/>
              <w:gridCol w:w="1916"/>
              <w:gridCol w:w="1661"/>
              <w:gridCol w:w="1525"/>
            </w:tblGrid>
            <w:tr w:rsidR="009B490D">
              <w:trPr>
                <w:cantSplit/>
                <w:trHeight w:val="491"/>
                <w:jc w:val="center"/>
              </w:trPr>
              <w:tc>
                <w:tcPr>
                  <w:tcW w:w="1578" w:type="dxa"/>
                  <w:vMerge w:val="restart"/>
                  <w:shd w:val="clear" w:color="auto" w:fill="auto"/>
                  <w:vAlign w:val="center"/>
                </w:tcPr>
                <w:p w:rsidR="009B490D" w:rsidRDefault="00183E1C">
                  <w:pPr>
                    <w:spacing w:line="320" w:lineRule="exact"/>
                    <w:jc w:val="center"/>
                    <w:rPr>
                      <w:bCs/>
                      <w:sz w:val="24"/>
                    </w:rPr>
                  </w:pPr>
                  <w:r>
                    <w:rPr>
                      <w:bCs/>
                      <w:sz w:val="24"/>
                    </w:rPr>
                    <w:t>厂界</w:t>
                  </w:r>
                </w:p>
              </w:tc>
              <w:tc>
                <w:tcPr>
                  <w:tcW w:w="2814" w:type="dxa"/>
                  <w:gridSpan w:val="2"/>
                  <w:shd w:val="clear" w:color="auto" w:fill="auto"/>
                  <w:vAlign w:val="center"/>
                </w:tcPr>
                <w:p w:rsidR="009B490D" w:rsidRDefault="00183E1C">
                  <w:pPr>
                    <w:spacing w:line="320" w:lineRule="exact"/>
                    <w:jc w:val="center"/>
                    <w:rPr>
                      <w:bCs/>
                      <w:sz w:val="24"/>
                    </w:rPr>
                  </w:pPr>
                  <w:r>
                    <w:rPr>
                      <w:rFonts w:hint="eastAsia"/>
                      <w:bCs/>
                      <w:sz w:val="24"/>
                    </w:rPr>
                    <w:t>厂界</w:t>
                  </w:r>
                  <w:r>
                    <w:rPr>
                      <w:bCs/>
                      <w:sz w:val="24"/>
                    </w:rPr>
                    <w:t>背景噪声值</w:t>
                  </w:r>
                </w:p>
              </w:tc>
              <w:tc>
                <w:tcPr>
                  <w:tcW w:w="1916" w:type="dxa"/>
                  <w:vMerge w:val="restart"/>
                  <w:shd w:val="clear" w:color="auto" w:fill="auto"/>
                  <w:vAlign w:val="center"/>
                </w:tcPr>
                <w:p w:rsidR="009B490D" w:rsidRDefault="00183E1C">
                  <w:pPr>
                    <w:spacing w:line="320" w:lineRule="exact"/>
                    <w:jc w:val="center"/>
                    <w:rPr>
                      <w:bCs/>
                      <w:sz w:val="24"/>
                    </w:rPr>
                  </w:pPr>
                  <w:r>
                    <w:rPr>
                      <w:bCs/>
                      <w:sz w:val="24"/>
                    </w:rPr>
                    <w:t>噪声</w:t>
                  </w:r>
                  <w:r>
                    <w:rPr>
                      <w:rFonts w:hint="eastAsia"/>
                      <w:bCs/>
                      <w:sz w:val="24"/>
                    </w:rPr>
                    <w:t>贡献</w:t>
                  </w:r>
                  <w:r>
                    <w:rPr>
                      <w:bCs/>
                      <w:sz w:val="24"/>
                    </w:rPr>
                    <w:t>值</w:t>
                  </w:r>
                </w:p>
              </w:tc>
              <w:tc>
                <w:tcPr>
                  <w:tcW w:w="3186" w:type="dxa"/>
                  <w:gridSpan w:val="2"/>
                  <w:shd w:val="clear" w:color="auto" w:fill="auto"/>
                  <w:vAlign w:val="center"/>
                </w:tcPr>
                <w:p w:rsidR="009B490D" w:rsidRDefault="00183E1C">
                  <w:pPr>
                    <w:spacing w:line="320" w:lineRule="exact"/>
                    <w:jc w:val="center"/>
                    <w:rPr>
                      <w:bCs/>
                      <w:sz w:val="24"/>
                    </w:rPr>
                  </w:pPr>
                  <w:r>
                    <w:rPr>
                      <w:bCs/>
                      <w:sz w:val="24"/>
                    </w:rPr>
                    <w:t>叠加后结果</w:t>
                  </w:r>
                </w:p>
              </w:tc>
            </w:tr>
            <w:tr w:rsidR="009B490D">
              <w:trPr>
                <w:cantSplit/>
                <w:trHeight w:hRule="exact" w:val="454"/>
                <w:jc w:val="center"/>
              </w:trPr>
              <w:tc>
                <w:tcPr>
                  <w:tcW w:w="1578" w:type="dxa"/>
                  <w:vMerge/>
                  <w:shd w:val="clear" w:color="auto" w:fill="auto"/>
                  <w:vAlign w:val="center"/>
                </w:tcPr>
                <w:p w:rsidR="009B490D" w:rsidRDefault="009B490D">
                  <w:pPr>
                    <w:spacing w:line="320" w:lineRule="exact"/>
                    <w:jc w:val="center"/>
                    <w:rPr>
                      <w:bCs/>
                      <w:sz w:val="24"/>
                    </w:rPr>
                  </w:pPr>
                </w:p>
              </w:tc>
              <w:tc>
                <w:tcPr>
                  <w:tcW w:w="1439" w:type="dxa"/>
                  <w:shd w:val="clear" w:color="auto" w:fill="auto"/>
                  <w:vAlign w:val="center"/>
                </w:tcPr>
                <w:p w:rsidR="009B490D" w:rsidRDefault="00183E1C">
                  <w:pPr>
                    <w:spacing w:line="320" w:lineRule="exact"/>
                    <w:jc w:val="center"/>
                    <w:rPr>
                      <w:bCs/>
                      <w:sz w:val="24"/>
                    </w:rPr>
                  </w:pPr>
                  <w:r>
                    <w:rPr>
                      <w:bCs/>
                      <w:sz w:val="24"/>
                    </w:rPr>
                    <w:t>昼间</w:t>
                  </w:r>
                </w:p>
              </w:tc>
              <w:tc>
                <w:tcPr>
                  <w:tcW w:w="1375" w:type="dxa"/>
                  <w:shd w:val="clear" w:color="auto" w:fill="auto"/>
                  <w:vAlign w:val="center"/>
                </w:tcPr>
                <w:p w:rsidR="009B490D" w:rsidRDefault="00183E1C">
                  <w:pPr>
                    <w:spacing w:line="320" w:lineRule="exact"/>
                    <w:jc w:val="center"/>
                    <w:rPr>
                      <w:bCs/>
                      <w:sz w:val="24"/>
                    </w:rPr>
                  </w:pPr>
                  <w:r>
                    <w:rPr>
                      <w:bCs/>
                      <w:sz w:val="24"/>
                    </w:rPr>
                    <w:t>夜间</w:t>
                  </w:r>
                </w:p>
              </w:tc>
              <w:tc>
                <w:tcPr>
                  <w:tcW w:w="1916" w:type="dxa"/>
                  <w:vMerge/>
                  <w:shd w:val="clear" w:color="auto" w:fill="auto"/>
                  <w:vAlign w:val="center"/>
                </w:tcPr>
                <w:p w:rsidR="009B490D" w:rsidRDefault="009B490D">
                  <w:pPr>
                    <w:spacing w:line="320" w:lineRule="exact"/>
                    <w:jc w:val="center"/>
                    <w:rPr>
                      <w:bCs/>
                      <w:sz w:val="24"/>
                    </w:rPr>
                  </w:pPr>
                </w:p>
              </w:tc>
              <w:tc>
                <w:tcPr>
                  <w:tcW w:w="1661" w:type="dxa"/>
                  <w:shd w:val="clear" w:color="auto" w:fill="auto"/>
                  <w:vAlign w:val="center"/>
                </w:tcPr>
                <w:p w:rsidR="009B490D" w:rsidRDefault="00183E1C">
                  <w:pPr>
                    <w:spacing w:line="320" w:lineRule="exact"/>
                    <w:jc w:val="center"/>
                    <w:rPr>
                      <w:bCs/>
                      <w:sz w:val="24"/>
                    </w:rPr>
                  </w:pPr>
                  <w:r>
                    <w:rPr>
                      <w:bCs/>
                      <w:sz w:val="24"/>
                    </w:rPr>
                    <w:t>昼间</w:t>
                  </w:r>
                </w:p>
              </w:tc>
              <w:tc>
                <w:tcPr>
                  <w:tcW w:w="1525" w:type="dxa"/>
                  <w:shd w:val="clear" w:color="auto" w:fill="auto"/>
                  <w:vAlign w:val="center"/>
                </w:tcPr>
                <w:p w:rsidR="009B490D" w:rsidRDefault="00183E1C">
                  <w:pPr>
                    <w:spacing w:line="320" w:lineRule="exact"/>
                    <w:jc w:val="center"/>
                    <w:rPr>
                      <w:bCs/>
                      <w:sz w:val="24"/>
                    </w:rPr>
                  </w:pPr>
                  <w:r>
                    <w:rPr>
                      <w:bCs/>
                      <w:sz w:val="24"/>
                    </w:rPr>
                    <w:t>夜间</w:t>
                  </w:r>
                </w:p>
              </w:tc>
            </w:tr>
            <w:tr w:rsidR="009B490D">
              <w:trPr>
                <w:cantSplit/>
                <w:trHeight w:hRule="exact" w:val="454"/>
                <w:jc w:val="center"/>
              </w:trPr>
              <w:tc>
                <w:tcPr>
                  <w:tcW w:w="1578" w:type="dxa"/>
                  <w:shd w:val="clear" w:color="auto" w:fill="auto"/>
                  <w:vAlign w:val="center"/>
                </w:tcPr>
                <w:p w:rsidR="009B490D" w:rsidRDefault="00183E1C">
                  <w:pPr>
                    <w:spacing w:line="320" w:lineRule="exact"/>
                    <w:jc w:val="center"/>
                    <w:rPr>
                      <w:bCs/>
                      <w:sz w:val="24"/>
                    </w:rPr>
                  </w:pPr>
                  <w:r>
                    <w:rPr>
                      <w:sz w:val="24"/>
                    </w:rPr>
                    <w:t>东厂界</w:t>
                  </w:r>
                </w:p>
              </w:tc>
              <w:tc>
                <w:tcPr>
                  <w:tcW w:w="1439" w:type="dxa"/>
                  <w:shd w:val="clear" w:color="auto" w:fill="auto"/>
                  <w:vAlign w:val="center"/>
                </w:tcPr>
                <w:p w:rsidR="009B490D" w:rsidRDefault="00183E1C">
                  <w:pPr>
                    <w:spacing w:line="320" w:lineRule="exact"/>
                    <w:jc w:val="center"/>
                    <w:rPr>
                      <w:sz w:val="24"/>
                    </w:rPr>
                  </w:pPr>
                  <w:r>
                    <w:rPr>
                      <w:rFonts w:hint="eastAsia"/>
                      <w:sz w:val="24"/>
                    </w:rPr>
                    <w:t>56.7</w:t>
                  </w:r>
                </w:p>
              </w:tc>
              <w:tc>
                <w:tcPr>
                  <w:tcW w:w="1375" w:type="dxa"/>
                  <w:shd w:val="clear" w:color="auto" w:fill="auto"/>
                  <w:vAlign w:val="center"/>
                </w:tcPr>
                <w:p w:rsidR="009B490D" w:rsidRDefault="00183E1C">
                  <w:pPr>
                    <w:adjustRightInd w:val="0"/>
                    <w:snapToGrid w:val="0"/>
                    <w:spacing w:line="320" w:lineRule="exact"/>
                    <w:jc w:val="center"/>
                    <w:rPr>
                      <w:sz w:val="24"/>
                    </w:rPr>
                  </w:pPr>
                  <w:r>
                    <w:rPr>
                      <w:rFonts w:hint="eastAsia"/>
                      <w:sz w:val="24"/>
                    </w:rPr>
                    <w:t>46.2</w:t>
                  </w:r>
                </w:p>
              </w:tc>
              <w:tc>
                <w:tcPr>
                  <w:tcW w:w="1916" w:type="dxa"/>
                  <w:shd w:val="clear" w:color="auto" w:fill="auto"/>
                  <w:vAlign w:val="center"/>
                </w:tcPr>
                <w:p w:rsidR="009B490D" w:rsidRDefault="00183E1C">
                  <w:pPr>
                    <w:jc w:val="center"/>
                    <w:rPr>
                      <w:rFonts w:ascii="宋体" w:hAnsi="宋体" w:cs="宋体"/>
                      <w:sz w:val="24"/>
                    </w:rPr>
                  </w:pPr>
                  <w:r>
                    <w:rPr>
                      <w:rFonts w:hint="eastAsia"/>
                      <w:sz w:val="24"/>
                    </w:rPr>
                    <w:t>46.8</w:t>
                  </w:r>
                </w:p>
              </w:tc>
              <w:tc>
                <w:tcPr>
                  <w:tcW w:w="1661" w:type="dxa"/>
                  <w:shd w:val="clear" w:color="auto" w:fill="auto"/>
                  <w:vAlign w:val="center"/>
                </w:tcPr>
                <w:p w:rsidR="009B490D" w:rsidRDefault="00183E1C">
                  <w:pPr>
                    <w:jc w:val="center"/>
                    <w:rPr>
                      <w:sz w:val="24"/>
                    </w:rPr>
                  </w:pPr>
                  <w:r>
                    <w:rPr>
                      <w:rFonts w:hint="eastAsia"/>
                      <w:sz w:val="24"/>
                    </w:rPr>
                    <w:t>57.1</w:t>
                  </w:r>
                </w:p>
              </w:tc>
              <w:tc>
                <w:tcPr>
                  <w:tcW w:w="1525" w:type="dxa"/>
                  <w:shd w:val="clear" w:color="auto" w:fill="auto"/>
                  <w:vAlign w:val="center"/>
                </w:tcPr>
                <w:p w:rsidR="009B490D" w:rsidRDefault="00183E1C">
                  <w:pPr>
                    <w:adjustRightInd w:val="0"/>
                    <w:snapToGrid w:val="0"/>
                    <w:spacing w:line="320" w:lineRule="exact"/>
                    <w:jc w:val="center"/>
                    <w:rPr>
                      <w:sz w:val="24"/>
                    </w:rPr>
                  </w:pPr>
                  <w:r>
                    <w:rPr>
                      <w:rFonts w:hint="eastAsia"/>
                      <w:sz w:val="24"/>
                    </w:rPr>
                    <w:t>49.5</w:t>
                  </w:r>
                </w:p>
              </w:tc>
            </w:tr>
            <w:tr w:rsidR="009B490D">
              <w:trPr>
                <w:cantSplit/>
                <w:trHeight w:hRule="exact" w:val="454"/>
                <w:jc w:val="center"/>
              </w:trPr>
              <w:tc>
                <w:tcPr>
                  <w:tcW w:w="1578" w:type="dxa"/>
                  <w:shd w:val="clear" w:color="auto" w:fill="auto"/>
                  <w:vAlign w:val="center"/>
                </w:tcPr>
                <w:p w:rsidR="009B490D" w:rsidRDefault="00183E1C">
                  <w:pPr>
                    <w:spacing w:line="320" w:lineRule="exact"/>
                    <w:jc w:val="center"/>
                    <w:rPr>
                      <w:bCs/>
                      <w:sz w:val="24"/>
                    </w:rPr>
                  </w:pPr>
                  <w:r>
                    <w:rPr>
                      <w:bCs/>
                      <w:sz w:val="24"/>
                    </w:rPr>
                    <w:t>西厂界</w:t>
                  </w:r>
                </w:p>
              </w:tc>
              <w:tc>
                <w:tcPr>
                  <w:tcW w:w="1439" w:type="dxa"/>
                  <w:shd w:val="clear" w:color="auto" w:fill="auto"/>
                  <w:vAlign w:val="center"/>
                </w:tcPr>
                <w:p w:rsidR="009B490D" w:rsidRDefault="00183E1C">
                  <w:pPr>
                    <w:adjustRightInd w:val="0"/>
                    <w:snapToGrid w:val="0"/>
                    <w:spacing w:line="320" w:lineRule="exact"/>
                    <w:jc w:val="center"/>
                    <w:rPr>
                      <w:sz w:val="24"/>
                    </w:rPr>
                  </w:pPr>
                  <w:r>
                    <w:rPr>
                      <w:rFonts w:hint="eastAsia"/>
                      <w:sz w:val="24"/>
                    </w:rPr>
                    <w:t>56.7</w:t>
                  </w:r>
                </w:p>
              </w:tc>
              <w:tc>
                <w:tcPr>
                  <w:tcW w:w="1375" w:type="dxa"/>
                  <w:shd w:val="clear" w:color="auto" w:fill="auto"/>
                  <w:vAlign w:val="center"/>
                </w:tcPr>
                <w:p w:rsidR="009B490D" w:rsidRDefault="00183E1C">
                  <w:pPr>
                    <w:adjustRightInd w:val="0"/>
                    <w:snapToGrid w:val="0"/>
                    <w:spacing w:line="320" w:lineRule="exact"/>
                    <w:jc w:val="center"/>
                    <w:rPr>
                      <w:sz w:val="24"/>
                    </w:rPr>
                  </w:pPr>
                  <w:r>
                    <w:rPr>
                      <w:rFonts w:hint="eastAsia"/>
                      <w:sz w:val="24"/>
                    </w:rPr>
                    <w:t>46.7</w:t>
                  </w:r>
                </w:p>
              </w:tc>
              <w:tc>
                <w:tcPr>
                  <w:tcW w:w="1916" w:type="dxa"/>
                  <w:shd w:val="clear" w:color="auto" w:fill="auto"/>
                  <w:vAlign w:val="center"/>
                </w:tcPr>
                <w:p w:rsidR="009B490D" w:rsidRDefault="00183E1C">
                  <w:pPr>
                    <w:jc w:val="center"/>
                    <w:rPr>
                      <w:rFonts w:ascii="宋体" w:hAnsi="宋体" w:cs="宋体"/>
                      <w:sz w:val="24"/>
                    </w:rPr>
                  </w:pPr>
                  <w:r>
                    <w:rPr>
                      <w:rFonts w:hint="eastAsia"/>
                      <w:sz w:val="24"/>
                    </w:rPr>
                    <w:t>31</w:t>
                  </w:r>
                </w:p>
              </w:tc>
              <w:tc>
                <w:tcPr>
                  <w:tcW w:w="1661" w:type="dxa"/>
                  <w:shd w:val="clear" w:color="auto" w:fill="auto"/>
                  <w:vAlign w:val="center"/>
                </w:tcPr>
                <w:p w:rsidR="009B490D" w:rsidRDefault="00183E1C">
                  <w:pPr>
                    <w:jc w:val="center"/>
                    <w:rPr>
                      <w:sz w:val="24"/>
                    </w:rPr>
                  </w:pPr>
                  <w:r>
                    <w:rPr>
                      <w:rFonts w:hint="eastAsia"/>
                      <w:sz w:val="24"/>
                    </w:rPr>
                    <w:t>56.7</w:t>
                  </w:r>
                </w:p>
              </w:tc>
              <w:tc>
                <w:tcPr>
                  <w:tcW w:w="1525" w:type="dxa"/>
                  <w:shd w:val="clear" w:color="auto" w:fill="auto"/>
                  <w:vAlign w:val="center"/>
                </w:tcPr>
                <w:p w:rsidR="009B490D" w:rsidRDefault="00183E1C">
                  <w:pPr>
                    <w:adjustRightInd w:val="0"/>
                    <w:snapToGrid w:val="0"/>
                    <w:spacing w:line="320" w:lineRule="exact"/>
                    <w:jc w:val="center"/>
                    <w:rPr>
                      <w:sz w:val="24"/>
                    </w:rPr>
                  </w:pPr>
                  <w:r>
                    <w:rPr>
                      <w:rFonts w:hint="eastAsia"/>
                      <w:sz w:val="24"/>
                    </w:rPr>
                    <w:t>46.8</w:t>
                  </w:r>
                </w:p>
              </w:tc>
            </w:tr>
            <w:tr w:rsidR="009B490D">
              <w:trPr>
                <w:cantSplit/>
                <w:trHeight w:hRule="exact" w:val="454"/>
                <w:jc w:val="center"/>
              </w:trPr>
              <w:tc>
                <w:tcPr>
                  <w:tcW w:w="1578" w:type="dxa"/>
                  <w:shd w:val="clear" w:color="auto" w:fill="auto"/>
                  <w:vAlign w:val="center"/>
                </w:tcPr>
                <w:p w:rsidR="009B490D" w:rsidRDefault="00183E1C">
                  <w:pPr>
                    <w:spacing w:line="320" w:lineRule="exact"/>
                    <w:jc w:val="center"/>
                    <w:rPr>
                      <w:bCs/>
                      <w:sz w:val="24"/>
                    </w:rPr>
                  </w:pPr>
                  <w:r>
                    <w:rPr>
                      <w:sz w:val="24"/>
                    </w:rPr>
                    <w:t>南厂界</w:t>
                  </w:r>
                </w:p>
              </w:tc>
              <w:tc>
                <w:tcPr>
                  <w:tcW w:w="1439" w:type="dxa"/>
                  <w:shd w:val="clear" w:color="auto" w:fill="auto"/>
                  <w:vAlign w:val="center"/>
                </w:tcPr>
                <w:p w:rsidR="009B490D" w:rsidRDefault="00183E1C">
                  <w:pPr>
                    <w:adjustRightInd w:val="0"/>
                    <w:snapToGrid w:val="0"/>
                    <w:spacing w:line="320" w:lineRule="exact"/>
                    <w:jc w:val="center"/>
                    <w:rPr>
                      <w:sz w:val="24"/>
                    </w:rPr>
                  </w:pPr>
                  <w:r>
                    <w:rPr>
                      <w:rFonts w:hint="eastAsia"/>
                      <w:sz w:val="24"/>
                    </w:rPr>
                    <w:t>59.7</w:t>
                  </w:r>
                </w:p>
              </w:tc>
              <w:tc>
                <w:tcPr>
                  <w:tcW w:w="1375" w:type="dxa"/>
                  <w:shd w:val="clear" w:color="auto" w:fill="auto"/>
                  <w:vAlign w:val="center"/>
                </w:tcPr>
                <w:p w:rsidR="009B490D" w:rsidRDefault="00183E1C">
                  <w:pPr>
                    <w:adjustRightInd w:val="0"/>
                    <w:snapToGrid w:val="0"/>
                    <w:spacing w:line="320" w:lineRule="exact"/>
                    <w:jc w:val="center"/>
                    <w:rPr>
                      <w:sz w:val="24"/>
                    </w:rPr>
                  </w:pPr>
                  <w:r>
                    <w:rPr>
                      <w:rFonts w:hint="eastAsia"/>
                      <w:sz w:val="24"/>
                    </w:rPr>
                    <w:t>48.3</w:t>
                  </w:r>
                </w:p>
              </w:tc>
              <w:tc>
                <w:tcPr>
                  <w:tcW w:w="1916" w:type="dxa"/>
                  <w:shd w:val="clear" w:color="auto" w:fill="auto"/>
                  <w:vAlign w:val="center"/>
                </w:tcPr>
                <w:p w:rsidR="009B490D" w:rsidRDefault="00183E1C">
                  <w:pPr>
                    <w:jc w:val="center"/>
                    <w:rPr>
                      <w:rFonts w:ascii="宋体" w:hAnsi="宋体" w:cs="宋体"/>
                      <w:sz w:val="24"/>
                    </w:rPr>
                  </w:pPr>
                  <w:r>
                    <w:rPr>
                      <w:rFonts w:hint="eastAsia"/>
                      <w:sz w:val="24"/>
                    </w:rPr>
                    <w:t>35.6</w:t>
                  </w:r>
                </w:p>
              </w:tc>
              <w:tc>
                <w:tcPr>
                  <w:tcW w:w="1661" w:type="dxa"/>
                  <w:shd w:val="clear" w:color="auto" w:fill="auto"/>
                  <w:vAlign w:val="center"/>
                </w:tcPr>
                <w:p w:rsidR="009B490D" w:rsidRDefault="00183E1C">
                  <w:pPr>
                    <w:jc w:val="center"/>
                    <w:rPr>
                      <w:sz w:val="24"/>
                    </w:rPr>
                  </w:pPr>
                  <w:r>
                    <w:rPr>
                      <w:rFonts w:hint="eastAsia"/>
                      <w:sz w:val="24"/>
                    </w:rPr>
                    <w:t>59.7</w:t>
                  </w:r>
                </w:p>
              </w:tc>
              <w:tc>
                <w:tcPr>
                  <w:tcW w:w="1525" w:type="dxa"/>
                  <w:shd w:val="clear" w:color="auto" w:fill="auto"/>
                  <w:vAlign w:val="center"/>
                </w:tcPr>
                <w:p w:rsidR="009B490D" w:rsidRDefault="00183E1C">
                  <w:pPr>
                    <w:adjustRightInd w:val="0"/>
                    <w:snapToGrid w:val="0"/>
                    <w:spacing w:line="320" w:lineRule="exact"/>
                    <w:jc w:val="center"/>
                    <w:rPr>
                      <w:sz w:val="24"/>
                    </w:rPr>
                  </w:pPr>
                  <w:r>
                    <w:rPr>
                      <w:rFonts w:hint="eastAsia"/>
                      <w:sz w:val="24"/>
                    </w:rPr>
                    <w:t>48.5</w:t>
                  </w:r>
                </w:p>
              </w:tc>
            </w:tr>
            <w:tr w:rsidR="009B490D">
              <w:trPr>
                <w:cantSplit/>
                <w:trHeight w:hRule="exact" w:val="454"/>
                <w:jc w:val="center"/>
              </w:trPr>
              <w:tc>
                <w:tcPr>
                  <w:tcW w:w="1578" w:type="dxa"/>
                  <w:shd w:val="clear" w:color="auto" w:fill="auto"/>
                  <w:vAlign w:val="center"/>
                </w:tcPr>
                <w:p w:rsidR="009B490D" w:rsidRDefault="00183E1C">
                  <w:pPr>
                    <w:spacing w:line="320" w:lineRule="exact"/>
                    <w:jc w:val="center"/>
                    <w:rPr>
                      <w:bCs/>
                      <w:sz w:val="24"/>
                    </w:rPr>
                  </w:pPr>
                  <w:r>
                    <w:rPr>
                      <w:bCs/>
                      <w:sz w:val="24"/>
                    </w:rPr>
                    <w:t>北厂界</w:t>
                  </w:r>
                </w:p>
              </w:tc>
              <w:tc>
                <w:tcPr>
                  <w:tcW w:w="1439" w:type="dxa"/>
                  <w:shd w:val="clear" w:color="auto" w:fill="auto"/>
                  <w:vAlign w:val="center"/>
                </w:tcPr>
                <w:p w:rsidR="009B490D" w:rsidRDefault="00183E1C">
                  <w:pPr>
                    <w:adjustRightInd w:val="0"/>
                    <w:snapToGrid w:val="0"/>
                    <w:spacing w:line="320" w:lineRule="exact"/>
                    <w:jc w:val="center"/>
                    <w:rPr>
                      <w:sz w:val="24"/>
                    </w:rPr>
                  </w:pPr>
                  <w:r>
                    <w:rPr>
                      <w:rFonts w:hint="eastAsia"/>
                      <w:sz w:val="24"/>
                    </w:rPr>
                    <w:t>58.2</w:t>
                  </w:r>
                </w:p>
              </w:tc>
              <w:tc>
                <w:tcPr>
                  <w:tcW w:w="1375" w:type="dxa"/>
                  <w:shd w:val="clear" w:color="auto" w:fill="auto"/>
                  <w:vAlign w:val="center"/>
                </w:tcPr>
                <w:p w:rsidR="009B490D" w:rsidRDefault="00183E1C">
                  <w:pPr>
                    <w:adjustRightInd w:val="0"/>
                    <w:snapToGrid w:val="0"/>
                    <w:spacing w:line="320" w:lineRule="exact"/>
                    <w:jc w:val="center"/>
                    <w:rPr>
                      <w:sz w:val="24"/>
                    </w:rPr>
                  </w:pPr>
                  <w:r>
                    <w:rPr>
                      <w:rFonts w:hint="eastAsia"/>
                      <w:sz w:val="24"/>
                    </w:rPr>
                    <w:t>47.8</w:t>
                  </w:r>
                </w:p>
              </w:tc>
              <w:tc>
                <w:tcPr>
                  <w:tcW w:w="1916" w:type="dxa"/>
                  <w:shd w:val="clear" w:color="auto" w:fill="auto"/>
                  <w:vAlign w:val="center"/>
                </w:tcPr>
                <w:p w:rsidR="009B490D" w:rsidRDefault="00183E1C">
                  <w:pPr>
                    <w:jc w:val="center"/>
                    <w:rPr>
                      <w:rFonts w:ascii="宋体" w:hAnsi="宋体" w:cs="宋体"/>
                      <w:sz w:val="24"/>
                    </w:rPr>
                  </w:pPr>
                  <w:r>
                    <w:rPr>
                      <w:rFonts w:hint="eastAsia"/>
                      <w:sz w:val="24"/>
                    </w:rPr>
                    <w:t>26.6</w:t>
                  </w:r>
                </w:p>
              </w:tc>
              <w:tc>
                <w:tcPr>
                  <w:tcW w:w="1661" w:type="dxa"/>
                  <w:shd w:val="clear" w:color="auto" w:fill="auto"/>
                  <w:vAlign w:val="center"/>
                </w:tcPr>
                <w:p w:rsidR="009B490D" w:rsidRDefault="00183E1C">
                  <w:pPr>
                    <w:adjustRightInd w:val="0"/>
                    <w:snapToGrid w:val="0"/>
                    <w:spacing w:line="320" w:lineRule="exact"/>
                    <w:jc w:val="center"/>
                    <w:rPr>
                      <w:sz w:val="24"/>
                    </w:rPr>
                  </w:pPr>
                  <w:r>
                    <w:rPr>
                      <w:rFonts w:hint="eastAsia"/>
                      <w:sz w:val="24"/>
                    </w:rPr>
                    <w:t>58.2</w:t>
                  </w:r>
                </w:p>
              </w:tc>
              <w:tc>
                <w:tcPr>
                  <w:tcW w:w="1525" w:type="dxa"/>
                  <w:shd w:val="clear" w:color="auto" w:fill="auto"/>
                  <w:vAlign w:val="center"/>
                </w:tcPr>
                <w:p w:rsidR="009B490D" w:rsidRDefault="00183E1C">
                  <w:pPr>
                    <w:adjustRightInd w:val="0"/>
                    <w:snapToGrid w:val="0"/>
                    <w:spacing w:line="320" w:lineRule="exact"/>
                    <w:jc w:val="center"/>
                    <w:rPr>
                      <w:sz w:val="24"/>
                    </w:rPr>
                  </w:pPr>
                  <w:r>
                    <w:rPr>
                      <w:rFonts w:hint="eastAsia"/>
                      <w:sz w:val="24"/>
                    </w:rPr>
                    <w:t>47.8</w:t>
                  </w:r>
                </w:p>
              </w:tc>
            </w:tr>
          </w:tbl>
          <w:p w:rsidR="009B490D" w:rsidRDefault="00183E1C">
            <w:pPr>
              <w:spacing w:beforeLines="50" w:before="156" w:line="360" w:lineRule="auto"/>
              <w:ind w:firstLineChars="200" w:firstLine="480"/>
              <w:rPr>
                <w:kern w:val="0"/>
                <w:sz w:val="24"/>
              </w:rPr>
            </w:pPr>
            <w:r>
              <w:rPr>
                <w:sz w:val="24"/>
              </w:rPr>
              <w:t>预测结果显示，本项目投产后厂界的噪声值均满足</w:t>
            </w:r>
            <w:r>
              <w:rPr>
                <w:rFonts w:hAnsi="宋体"/>
                <w:kern w:val="0"/>
                <w:sz w:val="24"/>
              </w:rPr>
              <w:t>《声环境质量标准》（</w:t>
            </w:r>
            <w:r>
              <w:rPr>
                <w:kern w:val="0"/>
                <w:sz w:val="24"/>
              </w:rPr>
              <w:t>GB3096-2008</w:t>
            </w:r>
            <w:r>
              <w:rPr>
                <w:rFonts w:hAnsi="宋体"/>
                <w:kern w:val="0"/>
                <w:sz w:val="24"/>
              </w:rPr>
              <w:t>）</w:t>
            </w:r>
            <w:r>
              <w:rPr>
                <w:rFonts w:hint="eastAsia"/>
                <w:kern w:val="0"/>
                <w:sz w:val="24"/>
              </w:rPr>
              <w:t>3</w:t>
            </w:r>
            <w:r>
              <w:rPr>
                <w:rFonts w:hAnsi="宋体"/>
                <w:kern w:val="0"/>
                <w:sz w:val="24"/>
              </w:rPr>
              <w:t>类功能区限值</w:t>
            </w:r>
            <w:r>
              <w:rPr>
                <w:sz w:val="24"/>
              </w:rPr>
              <w:t>要求。</w:t>
            </w:r>
          </w:p>
          <w:p w:rsidR="009B490D" w:rsidRDefault="00183E1C">
            <w:pPr>
              <w:pStyle w:val="3"/>
              <w:numPr>
                <w:ilvl w:val="0"/>
                <w:numId w:val="0"/>
              </w:numPr>
              <w:tabs>
                <w:tab w:val="left" w:pos="1260"/>
              </w:tabs>
              <w:adjustRightInd w:val="0"/>
              <w:spacing w:before="0" w:after="0" w:line="360" w:lineRule="auto"/>
              <w:rPr>
                <w:sz w:val="24"/>
                <w:szCs w:val="24"/>
              </w:rPr>
            </w:pPr>
            <w:bookmarkStart w:id="48" w:name="_Toc439833463"/>
            <w:r>
              <w:rPr>
                <w:rFonts w:hint="eastAsia"/>
                <w:sz w:val="24"/>
                <w:szCs w:val="24"/>
              </w:rPr>
              <w:t>4</w:t>
            </w:r>
            <w:r>
              <w:rPr>
                <w:rFonts w:hint="eastAsia"/>
                <w:sz w:val="24"/>
                <w:szCs w:val="24"/>
              </w:rPr>
              <w:t>、</w:t>
            </w:r>
            <w:r>
              <w:rPr>
                <w:sz w:val="24"/>
                <w:szCs w:val="24"/>
              </w:rPr>
              <w:t>固体废物影响分析</w:t>
            </w:r>
            <w:bookmarkEnd w:id="48"/>
          </w:p>
          <w:p w:rsidR="009B490D" w:rsidRDefault="00183E1C">
            <w:pPr>
              <w:spacing w:line="360" w:lineRule="auto"/>
              <w:ind w:firstLineChars="200" w:firstLine="480"/>
              <w:rPr>
                <w:sz w:val="24"/>
              </w:rPr>
            </w:pPr>
            <w:r>
              <w:rPr>
                <w:sz w:val="24"/>
              </w:rPr>
              <w:t>本项目不新增职工，因此不会增加生活垃圾</w:t>
            </w:r>
            <w:r>
              <w:rPr>
                <w:rFonts w:hint="eastAsia"/>
                <w:sz w:val="24"/>
              </w:rPr>
              <w:t>，现状</w:t>
            </w:r>
            <w:r>
              <w:rPr>
                <w:sz w:val="24"/>
              </w:rPr>
              <w:t>生活垃圾收集后定期由当地环卫部门清运，日产日清，不会对环境产生二次污染。</w:t>
            </w:r>
          </w:p>
          <w:p w:rsidR="009B490D" w:rsidRDefault="00183E1C">
            <w:pPr>
              <w:spacing w:line="360" w:lineRule="auto"/>
              <w:ind w:firstLineChars="200" w:firstLine="480"/>
              <w:rPr>
                <w:sz w:val="24"/>
              </w:rPr>
            </w:pPr>
            <w:r>
              <w:rPr>
                <w:sz w:val="24"/>
              </w:rPr>
              <w:t>本项目新增的</w:t>
            </w:r>
            <w:r>
              <w:rPr>
                <w:rFonts w:hint="eastAsia"/>
                <w:sz w:val="24"/>
              </w:rPr>
              <w:t>SF</w:t>
            </w:r>
            <w:r>
              <w:rPr>
                <w:rFonts w:hint="eastAsia"/>
                <w:sz w:val="24"/>
              </w:rPr>
              <w:t>双层卧式乙醇储罐</w:t>
            </w:r>
            <w:r>
              <w:rPr>
                <w:sz w:val="24"/>
              </w:rPr>
              <w:t>，杂质含量少，无油渣产生</w:t>
            </w:r>
            <w:r>
              <w:rPr>
                <w:rFonts w:hint="eastAsia"/>
                <w:sz w:val="24"/>
              </w:rPr>
              <w:t>。</w:t>
            </w:r>
          </w:p>
          <w:p w:rsidR="009B490D" w:rsidRDefault="00183E1C">
            <w:pPr>
              <w:spacing w:line="360" w:lineRule="auto"/>
              <w:ind w:firstLineChars="200" w:firstLine="480"/>
              <w:rPr>
                <w:sz w:val="24"/>
              </w:rPr>
            </w:pPr>
            <w:r>
              <w:rPr>
                <w:rFonts w:hint="eastAsia"/>
                <w:sz w:val="24"/>
              </w:rPr>
              <w:t>定期产生的废活性炭委托有资质单位处理，</w:t>
            </w:r>
            <w:r>
              <w:rPr>
                <w:sz w:val="24"/>
              </w:rPr>
              <w:t>不会产生</w:t>
            </w:r>
            <w:r>
              <w:rPr>
                <w:rFonts w:hint="eastAsia"/>
                <w:sz w:val="24"/>
              </w:rPr>
              <w:t>二次污染</w:t>
            </w:r>
            <w:r>
              <w:rPr>
                <w:sz w:val="24"/>
              </w:rPr>
              <w:t>。</w:t>
            </w:r>
          </w:p>
          <w:p w:rsidR="009B490D" w:rsidRDefault="009B490D">
            <w:pPr>
              <w:spacing w:line="360" w:lineRule="auto"/>
              <w:ind w:firstLineChars="200" w:firstLine="480"/>
              <w:rPr>
                <w:sz w:val="24"/>
              </w:rPr>
            </w:pPr>
          </w:p>
          <w:p w:rsidR="009B490D" w:rsidRDefault="00183E1C">
            <w:pPr>
              <w:pStyle w:val="3"/>
              <w:numPr>
                <w:ilvl w:val="0"/>
                <w:numId w:val="0"/>
              </w:numPr>
              <w:tabs>
                <w:tab w:val="left" w:pos="1260"/>
              </w:tabs>
              <w:adjustRightInd w:val="0"/>
              <w:spacing w:before="0" w:after="0" w:line="360" w:lineRule="auto"/>
              <w:rPr>
                <w:sz w:val="24"/>
                <w:szCs w:val="24"/>
              </w:rPr>
            </w:pPr>
            <w:r>
              <w:rPr>
                <w:rFonts w:hint="eastAsia"/>
                <w:sz w:val="24"/>
                <w:szCs w:val="24"/>
              </w:rPr>
              <w:lastRenderedPageBreak/>
              <w:t>5</w:t>
            </w:r>
            <w:r>
              <w:rPr>
                <w:rFonts w:hint="eastAsia"/>
                <w:sz w:val="24"/>
                <w:szCs w:val="24"/>
              </w:rPr>
              <w:t>、地下水环境影响分析</w:t>
            </w:r>
          </w:p>
          <w:p w:rsidR="009B490D" w:rsidRDefault="00183E1C">
            <w:pPr>
              <w:spacing w:line="360" w:lineRule="auto"/>
              <w:rPr>
                <w:sz w:val="24"/>
              </w:rPr>
            </w:pPr>
            <w:r>
              <w:rPr>
                <w:rFonts w:hint="eastAsia"/>
                <w:sz w:val="24"/>
              </w:rPr>
              <w:t xml:space="preserve">5.1 </w:t>
            </w:r>
            <w:r>
              <w:rPr>
                <w:rFonts w:hint="eastAsia"/>
                <w:sz w:val="24"/>
              </w:rPr>
              <w:t>预测场景及源强</w:t>
            </w:r>
          </w:p>
          <w:p w:rsidR="009B490D" w:rsidRDefault="00183E1C">
            <w:pPr>
              <w:spacing w:line="360" w:lineRule="auto"/>
              <w:ind w:firstLineChars="200" w:firstLine="480"/>
              <w:rPr>
                <w:rFonts w:ascii="Book Antiqua" w:hAnsi="Book Antiqu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w:t>
            </w:r>
            <w:r>
              <w:rPr>
                <w:rFonts w:ascii="Book Antiqua" w:hAnsi="Book Antiqua" w:hint="eastAsia"/>
                <w:sz w:val="24"/>
              </w:rPr>
              <w:t>正常状况</w:t>
            </w:r>
          </w:p>
          <w:p w:rsidR="009B490D" w:rsidRDefault="00183E1C">
            <w:pPr>
              <w:spacing w:line="360" w:lineRule="auto"/>
              <w:ind w:firstLineChars="200" w:firstLine="480"/>
              <w:rPr>
                <w:rFonts w:ascii="Book Antiqua" w:hAnsi="Book Antiqua"/>
                <w:sz w:val="24"/>
              </w:rPr>
            </w:pPr>
            <w:r>
              <w:rPr>
                <w:rFonts w:ascii="Book Antiqua" w:hAnsi="Book Antiqua"/>
                <w:sz w:val="24"/>
              </w:rPr>
              <w:t>正常情况下，按</w:t>
            </w:r>
            <w:r>
              <w:rPr>
                <w:rFonts w:ascii="Book Antiqua" w:hAnsi="Book Antiqua" w:hint="eastAsia"/>
                <w:sz w:val="24"/>
              </w:rPr>
              <w:t>行业</w:t>
            </w:r>
            <w:r>
              <w:rPr>
                <w:rFonts w:ascii="Book Antiqua" w:hAnsi="Book Antiqua"/>
                <w:sz w:val="24"/>
              </w:rPr>
              <w:t>建设规范要求，</w:t>
            </w:r>
            <w:r>
              <w:rPr>
                <w:rFonts w:ascii="Book Antiqua" w:hAnsi="Book Antiqua" w:hint="eastAsia"/>
                <w:sz w:val="24"/>
              </w:rPr>
              <w:t>污水收集池和隔油池等</w:t>
            </w:r>
            <w:r>
              <w:rPr>
                <w:rFonts w:ascii="Book Antiqua" w:hAnsi="Book Antiqua"/>
                <w:sz w:val="24"/>
              </w:rPr>
              <w:t>进行表面硬化处理，原料、物料及污水输送管线也是必须经过防腐防渗处理，正常情况下不应有污水或其他物料暴露而发生泄漏至地下水的情景发生。因此，本次模拟预测情景主要针对</w:t>
            </w:r>
            <w:r>
              <w:rPr>
                <w:rFonts w:ascii="Book Antiqua" w:hAnsi="Book Antiqua" w:hint="eastAsia"/>
                <w:sz w:val="24"/>
              </w:rPr>
              <w:t>非正常状况下</w:t>
            </w:r>
            <w:r>
              <w:rPr>
                <w:rFonts w:ascii="Book Antiqua" w:hAnsi="Book Antiqua"/>
                <w:sz w:val="24"/>
              </w:rPr>
              <w:t>进行设定。</w:t>
            </w:r>
          </w:p>
          <w:p w:rsidR="009B490D" w:rsidRDefault="00183E1C">
            <w:pPr>
              <w:spacing w:line="360" w:lineRule="auto"/>
              <w:ind w:firstLineChars="200" w:firstLine="480"/>
              <w:rPr>
                <w:rFonts w:ascii="Book Antiqua" w:hAnsi="Book Antiqu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w:t>
            </w:r>
            <w:r>
              <w:rPr>
                <w:rFonts w:ascii="Book Antiqua" w:hAnsi="Book Antiqua" w:hint="eastAsia"/>
                <w:sz w:val="24"/>
              </w:rPr>
              <w:t>非正常状况</w:t>
            </w:r>
          </w:p>
          <w:p w:rsidR="009B490D" w:rsidRDefault="00183E1C">
            <w:pPr>
              <w:spacing w:line="360" w:lineRule="auto"/>
              <w:ind w:firstLineChars="200" w:firstLine="480"/>
              <w:rPr>
                <w:rFonts w:ascii="Book Antiqua" w:hAnsi="Book Antiqua"/>
                <w:sz w:val="24"/>
              </w:rPr>
            </w:pPr>
            <w:r>
              <w:rPr>
                <w:rFonts w:ascii="Book Antiqua" w:hAnsi="Book Antiqua"/>
                <w:sz w:val="24"/>
              </w:rPr>
              <w:t>通过对</w:t>
            </w:r>
            <w:r>
              <w:rPr>
                <w:rFonts w:ascii="Book Antiqua" w:hAnsi="Book Antiqua" w:hint="eastAsia"/>
                <w:sz w:val="24"/>
              </w:rPr>
              <w:t>本工程</w:t>
            </w:r>
            <w:r>
              <w:rPr>
                <w:rFonts w:ascii="Book Antiqua" w:hAnsi="Book Antiqua"/>
                <w:sz w:val="24"/>
              </w:rPr>
              <w:t>项目建设内容的分析，</w:t>
            </w:r>
            <w:r>
              <w:rPr>
                <w:rFonts w:ascii="Book Antiqua" w:hAnsi="Book Antiqua" w:hint="eastAsia"/>
                <w:sz w:val="24"/>
              </w:rPr>
              <w:t>非正常状况下本工程</w:t>
            </w:r>
            <w:r>
              <w:rPr>
                <w:rFonts w:ascii="Book Antiqua" w:hAnsi="Book Antiqua"/>
                <w:sz w:val="24"/>
              </w:rPr>
              <w:t>污染物对地下水的可能影响途径</w:t>
            </w:r>
            <w:r>
              <w:rPr>
                <w:rFonts w:ascii="Book Antiqua" w:hAnsi="Book Antiqua" w:hint="eastAsia"/>
                <w:sz w:val="24"/>
              </w:rPr>
              <w:t>为污水收集池和隔油池等由于各种原因池底部出现裂隙，污染物</w:t>
            </w:r>
            <w:r>
              <w:rPr>
                <w:rFonts w:ascii="Book Antiqua" w:hAnsi="Book Antiqua"/>
                <w:sz w:val="24"/>
              </w:rPr>
              <w:t>渗入地下</w:t>
            </w:r>
            <w:r>
              <w:rPr>
                <w:rFonts w:ascii="Book Antiqua" w:hAnsi="Book Antiqua" w:hint="eastAsia"/>
                <w:sz w:val="24"/>
              </w:rPr>
              <w:t>。</w:t>
            </w:r>
            <w:r>
              <w:rPr>
                <w:rFonts w:ascii="Book Antiqua" w:hAnsi="Book Antiqua" w:hint="eastAsia"/>
                <w:sz w:val="24"/>
              </w:rPr>
              <w:t xml:space="preserve"> </w:t>
            </w:r>
          </w:p>
          <w:p w:rsidR="009B490D" w:rsidRDefault="00183E1C">
            <w:pPr>
              <w:spacing w:line="360" w:lineRule="auto"/>
              <w:ind w:firstLineChars="200" w:firstLine="480"/>
              <w:rPr>
                <w:rFonts w:ascii="Book Antiqua" w:hAnsi="Book Antiqua"/>
                <w:sz w:val="24"/>
              </w:rPr>
            </w:pPr>
            <w:r>
              <w:rPr>
                <w:rFonts w:ascii="Book Antiqua" w:hAnsi="Book Antiqua" w:hint="eastAsia"/>
                <w:sz w:val="24"/>
              </w:rPr>
              <w:t>（</w:t>
            </w:r>
            <w:r>
              <w:rPr>
                <w:rFonts w:ascii="Book Antiqua" w:hAnsi="Book Antiqua" w:hint="eastAsia"/>
                <w:sz w:val="24"/>
              </w:rPr>
              <w:t>3</w:t>
            </w:r>
            <w:r>
              <w:rPr>
                <w:rFonts w:ascii="Book Antiqua" w:hAnsi="Book Antiqua" w:hint="eastAsia"/>
                <w:sz w:val="24"/>
              </w:rPr>
              <w:t>）非正常状况下</w:t>
            </w:r>
            <w:r>
              <w:rPr>
                <w:rFonts w:ascii="Book Antiqua" w:hAnsi="Book Antiqua"/>
                <w:sz w:val="24"/>
              </w:rPr>
              <w:t>代表性场景和相应场景下的源强</w:t>
            </w:r>
            <w:r>
              <w:rPr>
                <w:rFonts w:ascii="Book Antiqua" w:hAnsi="Book Antiqua" w:hint="eastAsia"/>
                <w:sz w:val="24"/>
              </w:rPr>
              <w:t>确定</w:t>
            </w:r>
          </w:p>
          <w:p w:rsidR="009B490D" w:rsidRDefault="00183E1C">
            <w:pPr>
              <w:spacing w:line="360" w:lineRule="auto"/>
              <w:ind w:firstLineChars="200" w:firstLine="480"/>
              <w:rPr>
                <w:snapToGrid w:val="0"/>
                <w:kern w:val="0"/>
                <w:sz w:val="24"/>
              </w:rPr>
            </w:pPr>
            <w:r>
              <w:rPr>
                <w:rFonts w:hint="eastAsia"/>
                <w:snapToGrid w:val="0"/>
                <w:kern w:val="0"/>
                <w:sz w:val="24"/>
              </w:rPr>
              <w:t>现有</w:t>
            </w:r>
            <w:r>
              <w:rPr>
                <w:rFonts w:ascii="Book Antiqua" w:hAnsi="Book Antiqua" w:hint="eastAsia"/>
                <w:sz w:val="24"/>
              </w:rPr>
              <w:t>污水收集池和隔油池等，</w:t>
            </w:r>
            <w:r>
              <w:rPr>
                <w:rFonts w:hint="eastAsia"/>
                <w:snapToGrid w:val="0"/>
                <w:kern w:val="0"/>
                <w:sz w:val="24"/>
              </w:rPr>
              <w:t>由于各种原因，在池底部出现裂隙，持续泄漏。根据统计，此类事故泄露出来的废水几乎全部渗入地下水系统。污染物浓度选取生产废水平均产生浓度，废水中含石油类为主要污染物，浓度为：</w:t>
            </w:r>
            <w:r>
              <w:rPr>
                <w:rFonts w:hint="eastAsia"/>
                <w:sz w:val="24"/>
              </w:rPr>
              <w:t>5000 mg/L</w:t>
            </w:r>
            <w:r>
              <w:rPr>
                <w:rFonts w:hint="eastAsia"/>
                <w:snapToGrid w:val="0"/>
                <w:kern w:val="0"/>
                <w:sz w:val="24"/>
              </w:rPr>
              <w:t>。</w:t>
            </w:r>
          </w:p>
          <w:p w:rsidR="009B490D" w:rsidRDefault="00183E1C">
            <w:pPr>
              <w:spacing w:line="360" w:lineRule="auto"/>
              <w:rPr>
                <w:sz w:val="24"/>
              </w:rPr>
            </w:pPr>
            <w:r>
              <w:rPr>
                <w:rFonts w:hint="eastAsia"/>
                <w:sz w:val="24"/>
              </w:rPr>
              <w:t xml:space="preserve">5.2 </w:t>
            </w:r>
            <w:r>
              <w:rPr>
                <w:rFonts w:hint="eastAsia"/>
                <w:sz w:val="24"/>
              </w:rPr>
              <w:t>预测方法及参数选择</w:t>
            </w:r>
          </w:p>
          <w:p w:rsidR="009B490D" w:rsidRDefault="00183E1C">
            <w:pPr>
              <w:spacing w:line="360" w:lineRule="auto"/>
              <w:ind w:firstLineChars="200" w:firstLine="480"/>
              <w:rPr>
                <w:sz w:val="24"/>
              </w:rPr>
            </w:pPr>
            <w:r>
              <w:rPr>
                <w:sz w:val="24"/>
              </w:rPr>
              <w:t>（</w:t>
            </w:r>
            <w:r>
              <w:rPr>
                <w:sz w:val="24"/>
              </w:rPr>
              <w:t>1</w:t>
            </w:r>
            <w:r>
              <w:rPr>
                <w:sz w:val="24"/>
              </w:rPr>
              <w:t>）预测方法</w:t>
            </w:r>
            <w:r>
              <w:rPr>
                <w:sz w:val="24"/>
              </w:rPr>
              <w:t xml:space="preserve"> </w:t>
            </w:r>
          </w:p>
          <w:p w:rsidR="009B490D" w:rsidRDefault="00183E1C">
            <w:pPr>
              <w:spacing w:line="360" w:lineRule="auto"/>
              <w:ind w:firstLineChars="200" w:firstLine="480"/>
              <w:rPr>
                <w:sz w:val="24"/>
              </w:rPr>
            </w:pPr>
            <w:r>
              <w:rPr>
                <w:sz w:val="24"/>
              </w:rPr>
              <w:t>根据《环境影响评价技术导则</w:t>
            </w:r>
            <w:r>
              <w:rPr>
                <w:sz w:val="24"/>
              </w:rPr>
              <w:t xml:space="preserve"> </w:t>
            </w:r>
            <w:r>
              <w:rPr>
                <w:sz w:val="24"/>
              </w:rPr>
              <w:t>地下水环境》（</w:t>
            </w:r>
            <w:r>
              <w:rPr>
                <w:sz w:val="24"/>
              </w:rPr>
              <w:t>HJ610-2016</w:t>
            </w:r>
            <w:r>
              <w:rPr>
                <w:sz w:val="24"/>
              </w:rPr>
              <w:t>），地下水环境影响评价三级评价中，采用解析法对地下水环境影响进行预测。由于项目所在地浅层含水层结构较为简单，结合项目实际情况，本次地下水环境影响预测采用</w:t>
            </w:r>
            <w:r>
              <w:rPr>
                <w:sz w:val="24"/>
              </w:rPr>
              <w:t>解析法预测。</w:t>
            </w:r>
          </w:p>
          <w:p w:rsidR="009B490D" w:rsidRDefault="00183E1C">
            <w:pPr>
              <w:spacing w:line="360" w:lineRule="auto"/>
              <w:ind w:firstLineChars="200" w:firstLine="480"/>
              <w:rPr>
                <w:sz w:val="24"/>
              </w:rPr>
            </w:pPr>
            <w:r>
              <w:rPr>
                <w:sz w:val="24"/>
              </w:rPr>
              <w:t>结合场区水文地质条件和潜在的污染源特征，根据《环境影响评价技术导则</w:t>
            </w:r>
            <w:r>
              <w:rPr>
                <w:sz w:val="24"/>
              </w:rPr>
              <w:t xml:space="preserve"> </w:t>
            </w:r>
            <w:r>
              <w:rPr>
                <w:sz w:val="24"/>
              </w:rPr>
              <w:t>地下水环境》（</w:t>
            </w:r>
            <w:r>
              <w:rPr>
                <w:sz w:val="24"/>
              </w:rPr>
              <w:t>HJ 610-2016</w:t>
            </w:r>
            <w:r>
              <w:rPr>
                <w:sz w:val="24"/>
              </w:rPr>
              <w:t>），采用解析法分析地下水溶质运移问题，概化成一维半无限长多孔介质柱体，一端为定浓度边界。</w:t>
            </w:r>
          </w:p>
          <w:p w:rsidR="009B490D" w:rsidRDefault="00183E1C">
            <w:pPr>
              <w:pStyle w:val="Style8"/>
              <w:spacing w:line="360" w:lineRule="auto"/>
              <w:ind w:leftChars="300" w:left="6150" w:hangingChars="2300" w:hanging="5520"/>
              <w:rPr>
                <w:sz w:val="24"/>
                <w:szCs w:val="24"/>
              </w:rPr>
            </w:pPr>
            <w:r>
              <w:rPr>
                <w:sz w:val="24"/>
                <w:szCs w:val="24"/>
              </w:rPr>
              <w:t>计算公式：</w:t>
            </w:r>
            <w:r>
              <w:rPr>
                <w:position w:val="-40"/>
                <w:sz w:val="24"/>
                <w:szCs w:val="24"/>
              </w:rPr>
              <w:object w:dxaOrig="5115" w:dyaOrig="915">
                <v:shape id="_x0000_i1058" type="#_x0000_t75" style="width:255.6pt;height:45.6pt" o:ole="">
                  <v:imagedata r:id="rId86" o:title=""/>
                </v:shape>
                <o:OLEObject Type="Embed" ProgID="Equation.3" ShapeID="_x0000_i1058" DrawAspect="Content" ObjectID="_1593524366" r:id="rId87"/>
              </w:object>
            </w:r>
            <w:r>
              <w:rPr>
                <w:position w:val="-40"/>
                <w:sz w:val="24"/>
                <w:szCs w:val="24"/>
              </w:rPr>
              <w:t xml:space="preserve">    </w:t>
            </w:r>
            <w:r>
              <w:rPr>
                <w:position w:val="-40"/>
                <w:sz w:val="24"/>
                <w:szCs w:val="24"/>
              </w:rPr>
              <w:t>（</w:t>
            </w:r>
            <w:r>
              <w:rPr>
                <w:position w:val="-40"/>
                <w:sz w:val="24"/>
                <w:szCs w:val="24"/>
              </w:rPr>
              <w:t>5-1</w:t>
            </w:r>
            <w:r>
              <w:rPr>
                <w:position w:val="-40"/>
                <w:sz w:val="24"/>
                <w:szCs w:val="24"/>
              </w:rPr>
              <w:t>）</w:t>
            </w:r>
          </w:p>
          <w:p w:rsidR="009B490D" w:rsidRDefault="00183E1C">
            <w:pPr>
              <w:pStyle w:val="Style8"/>
              <w:spacing w:line="360" w:lineRule="auto"/>
              <w:ind w:firstLineChars="175"/>
              <w:jc w:val="left"/>
              <w:rPr>
                <w:kern w:val="0"/>
                <w:sz w:val="24"/>
                <w:szCs w:val="24"/>
              </w:rPr>
            </w:pPr>
            <w:r>
              <w:rPr>
                <w:kern w:val="0"/>
                <w:sz w:val="24"/>
                <w:szCs w:val="24"/>
              </w:rPr>
              <w:t>式中：</w:t>
            </w:r>
          </w:p>
          <w:p w:rsidR="009B490D" w:rsidRDefault="00183E1C">
            <w:pPr>
              <w:pStyle w:val="Style8"/>
              <w:spacing w:line="360" w:lineRule="auto"/>
              <w:ind w:firstLineChars="525" w:firstLine="1260"/>
              <w:jc w:val="left"/>
              <w:rPr>
                <w:kern w:val="0"/>
                <w:sz w:val="24"/>
                <w:szCs w:val="24"/>
              </w:rPr>
            </w:pPr>
            <w:r>
              <w:rPr>
                <w:kern w:val="0"/>
                <w:sz w:val="24"/>
                <w:szCs w:val="24"/>
              </w:rPr>
              <w:t>x-</w:t>
            </w:r>
            <w:r>
              <w:rPr>
                <w:kern w:val="0"/>
                <w:sz w:val="24"/>
                <w:szCs w:val="24"/>
              </w:rPr>
              <w:t>距渗漏点的距离，</w:t>
            </w:r>
            <w:r>
              <w:rPr>
                <w:kern w:val="0"/>
                <w:sz w:val="24"/>
                <w:szCs w:val="24"/>
              </w:rPr>
              <w:t>m</w:t>
            </w:r>
            <w:r>
              <w:rPr>
                <w:kern w:val="0"/>
                <w:sz w:val="24"/>
                <w:szCs w:val="24"/>
              </w:rPr>
              <w:t>；</w:t>
            </w:r>
          </w:p>
          <w:p w:rsidR="009B490D" w:rsidRDefault="00183E1C">
            <w:pPr>
              <w:pStyle w:val="Style8"/>
              <w:spacing w:line="360" w:lineRule="auto"/>
              <w:ind w:firstLineChars="525" w:firstLine="1260"/>
              <w:jc w:val="left"/>
              <w:rPr>
                <w:kern w:val="0"/>
                <w:sz w:val="24"/>
                <w:szCs w:val="24"/>
              </w:rPr>
            </w:pPr>
            <w:r>
              <w:rPr>
                <w:kern w:val="0"/>
                <w:sz w:val="24"/>
                <w:szCs w:val="24"/>
              </w:rPr>
              <w:t>t-</w:t>
            </w:r>
            <w:r>
              <w:rPr>
                <w:kern w:val="0"/>
                <w:sz w:val="24"/>
                <w:szCs w:val="24"/>
              </w:rPr>
              <w:t>时间，</w:t>
            </w:r>
            <w:r>
              <w:rPr>
                <w:kern w:val="0"/>
                <w:sz w:val="24"/>
                <w:szCs w:val="24"/>
              </w:rPr>
              <w:t>d</w:t>
            </w:r>
            <w:r>
              <w:rPr>
                <w:kern w:val="0"/>
                <w:sz w:val="24"/>
                <w:szCs w:val="24"/>
              </w:rPr>
              <w:t>；</w:t>
            </w:r>
            <w:r>
              <w:rPr>
                <w:kern w:val="0"/>
                <w:sz w:val="24"/>
                <w:szCs w:val="24"/>
              </w:rPr>
              <w:t xml:space="preserve">     </w:t>
            </w:r>
          </w:p>
          <w:p w:rsidR="009B490D" w:rsidRDefault="00183E1C">
            <w:pPr>
              <w:pStyle w:val="Style8"/>
              <w:spacing w:line="360" w:lineRule="auto"/>
              <w:ind w:firstLineChars="525" w:firstLine="1260"/>
              <w:jc w:val="left"/>
              <w:rPr>
                <w:kern w:val="0"/>
                <w:sz w:val="24"/>
                <w:szCs w:val="24"/>
              </w:rPr>
            </w:pPr>
            <w:r>
              <w:rPr>
                <w:kern w:val="0"/>
                <w:sz w:val="24"/>
                <w:szCs w:val="24"/>
              </w:rPr>
              <w:t xml:space="preserve">C(x,t)-t </w:t>
            </w:r>
            <w:r>
              <w:rPr>
                <w:kern w:val="0"/>
                <w:sz w:val="24"/>
                <w:szCs w:val="24"/>
              </w:rPr>
              <w:t>时刻</w:t>
            </w:r>
            <w:r>
              <w:rPr>
                <w:kern w:val="0"/>
                <w:sz w:val="24"/>
                <w:szCs w:val="24"/>
              </w:rPr>
              <w:t>x</w:t>
            </w:r>
            <w:r>
              <w:rPr>
                <w:kern w:val="0"/>
                <w:sz w:val="24"/>
                <w:szCs w:val="24"/>
              </w:rPr>
              <w:t>处污染物的浓度，</w:t>
            </w:r>
            <w:r>
              <w:rPr>
                <w:kern w:val="0"/>
                <w:sz w:val="24"/>
                <w:szCs w:val="24"/>
              </w:rPr>
              <w:t>mg/L</w:t>
            </w:r>
            <w:r>
              <w:rPr>
                <w:kern w:val="0"/>
                <w:sz w:val="24"/>
                <w:szCs w:val="24"/>
              </w:rPr>
              <w:t>；</w:t>
            </w:r>
          </w:p>
          <w:p w:rsidR="009B490D" w:rsidRDefault="00183E1C">
            <w:pPr>
              <w:pStyle w:val="Style8"/>
              <w:spacing w:line="360" w:lineRule="auto"/>
              <w:ind w:firstLineChars="525" w:firstLine="1260"/>
              <w:jc w:val="left"/>
              <w:rPr>
                <w:sz w:val="24"/>
                <w:szCs w:val="24"/>
              </w:rPr>
            </w:pPr>
            <w:r>
              <w:rPr>
                <w:kern w:val="0"/>
                <w:sz w:val="24"/>
                <w:szCs w:val="24"/>
              </w:rPr>
              <w:t>C</w:t>
            </w:r>
            <w:r>
              <w:rPr>
                <w:kern w:val="0"/>
                <w:sz w:val="24"/>
                <w:szCs w:val="24"/>
                <w:vertAlign w:val="subscript"/>
              </w:rPr>
              <w:t>0</w:t>
            </w:r>
            <w:r>
              <w:rPr>
                <w:kern w:val="0"/>
                <w:sz w:val="24"/>
                <w:szCs w:val="24"/>
              </w:rPr>
              <w:t>-</w:t>
            </w:r>
            <w:r>
              <w:rPr>
                <w:sz w:val="24"/>
                <w:szCs w:val="24"/>
              </w:rPr>
              <w:t>渗漏的污染物质量浓度，</w:t>
            </w:r>
            <w:r>
              <w:rPr>
                <w:sz w:val="24"/>
                <w:szCs w:val="24"/>
              </w:rPr>
              <w:t>mg/L</w:t>
            </w:r>
            <w:r>
              <w:rPr>
                <w:sz w:val="24"/>
                <w:szCs w:val="24"/>
              </w:rPr>
              <w:t>；</w:t>
            </w:r>
          </w:p>
          <w:p w:rsidR="009B490D" w:rsidRDefault="00183E1C">
            <w:pPr>
              <w:pStyle w:val="Style8"/>
              <w:spacing w:line="360" w:lineRule="auto"/>
              <w:ind w:firstLineChars="525" w:firstLine="1260"/>
              <w:jc w:val="left"/>
              <w:rPr>
                <w:kern w:val="0"/>
                <w:sz w:val="24"/>
                <w:szCs w:val="24"/>
              </w:rPr>
            </w:pPr>
            <w:r>
              <w:rPr>
                <w:kern w:val="0"/>
                <w:sz w:val="24"/>
                <w:szCs w:val="24"/>
              </w:rPr>
              <w:t>u-</w:t>
            </w:r>
            <w:r>
              <w:rPr>
                <w:kern w:val="0"/>
                <w:sz w:val="24"/>
                <w:szCs w:val="24"/>
              </w:rPr>
              <w:t>水流速度，</w:t>
            </w:r>
            <w:r>
              <w:rPr>
                <w:kern w:val="0"/>
                <w:sz w:val="24"/>
                <w:szCs w:val="24"/>
              </w:rPr>
              <w:t>m/d</w:t>
            </w:r>
            <w:r>
              <w:rPr>
                <w:kern w:val="0"/>
                <w:sz w:val="24"/>
                <w:szCs w:val="24"/>
              </w:rPr>
              <w:t>；</w:t>
            </w:r>
            <w:r>
              <w:rPr>
                <w:kern w:val="0"/>
                <w:sz w:val="24"/>
                <w:szCs w:val="24"/>
              </w:rPr>
              <w:t xml:space="preserve">   </w:t>
            </w:r>
          </w:p>
          <w:p w:rsidR="009B490D" w:rsidRDefault="00183E1C">
            <w:pPr>
              <w:pStyle w:val="Style8"/>
              <w:spacing w:line="360" w:lineRule="auto"/>
              <w:ind w:firstLineChars="525" w:firstLine="1260"/>
              <w:jc w:val="left"/>
              <w:rPr>
                <w:kern w:val="0"/>
                <w:sz w:val="24"/>
                <w:szCs w:val="24"/>
              </w:rPr>
            </w:pPr>
            <w:r>
              <w:rPr>
                <w:kern w:val="0"/>
                <w:sz w:val="24"/>
                <w:szCs w:val="24"/>
              </w:rPr>
              <w:t>D</w:t>
            </w:r>
            <w:r>
              <w:rPr>
                <w:kern w:val="0"/>
                <w:sz w:val="24"/>
                <w:szCs w:val="24"/>
                <w:vertAlign w:val="subscript"/>
              </w:rPr>
              <w:t>L</w:t>
            </w:r>
            <w:r>
              <w:rPr>
                <w:kern w:val="0"/>
                <w:sz w:val="24"/>
                <w:szCs w:val="24"/>
              </w:rPr>
              <w:t>-</w:t>
            </w:r>
            <w:r>
              <w:rPr>
                <w:kern w:val="0"/>
                <w:sz w:val="24"/>
                <w:szCs w:val="24"/>
              </w:rPr>
              <w:t>纵向弥散系数，</w:t>
            </w:r>
            <w:r>
              <w:rPr>
                <w:kern w:val="0"/>
                <w:sz w:val="24"/>
                <w:szCs w:val="24"/>
              </w:rPr>
              <w:t>m</w:t>
            </w:r>
            <w:r>
              <w:rPr>
                <w:kern w:val="0"/>
                <w:sz w:val="24"/>
                <w:szCs w:val="24"/>
                <w:vertAlign w:val="superscript"/>
              </w:rPr>
              <w:t>2</w:t>
            </w:r>
            <w:r>
              <w:rPr>
                <w:kern w:val="0"/>
                <w:sz w:val="24"/>
                <w:szCs w:val="24"/>
              </w:rPr>
              <w:t>/d</w:t>
            </w:r>
            <w:r>
              <w:rPr>
                <w:kern w:val="0"/>
                <w:sz w:val="24"/>
                <w:szCs w:val="24"/>
              </w:rPr>
              <w:t>；</w:t>
            </w:r>
          </w:p>
          <w:p w:rsidR="009B490D" w:rsidRDefault="00183E1C">
            <w:pPr>
              <w:pStyle w:val="Style8"/>
              <w:spacing w:line="360" w:lineRule="auto"/>
              <w:ind w:firstLineChars="525" w:firstLine="1260"/>
              <w:jc w:val="left"/>
              <w:rPr>
                <w:kern w:val="0"/>
                <w:sz w:val="24"/>
                <w:szCs w:val="24"/>
              </w:rPr>
            </w:pPr>
            <w:r>
              <w:rPr>
                <w:kern w:val="0"/>
                <w:sz w:val="24"/>
                <w:szCs w:val="24"/>
              </w:rPr>
              <w:lastRenderedPageBreak/>
              <w:t>erfc</w:t>
            </w:r>
            <w:r>
              <w:rPr>
                <w:kern w:val="0"/>
                <w:sz w:val="24"/>
                <w:szCs w:val="24"/>
              </w:rPr>
              <w:t>（）</w:t>
            </w:r>
            <w:r>
              <w:rPr>
                <w:kern w:val="0"/>
                <w:sz w:val="24"/>
                <w:szCs w:val="24"/>
              </w:rPr>
              <w:t>-</w:t>
            </w:r>
            <w:r>
              <w:rPr>
                <w:kern w:val="0"/>
                <w:sz w:val="24"/>
                <w:szCs w:val="24"/>
              </w:rPr>
              <w:t>余误差函数。</w:t>
            </w:r>
          </w:p>
          <w:p w:rsidR="009B490D" w:rsidRDefault="00183E1C">
            <w:pPr>
              <w:spacing w:line="360" w:lineRule="auto"/>
              <w:ind w:firstLineChars="200" w:firstLine="480"/>
              <w:rPr>
                <w:sz w:val="24"/>
              </w:rPr>
            </w:pPr>
            <w:bookmarkStart w:id="49" w:name="_Toc447699658"/>
            <w:bookmarkStart w:id="50" w:name="_Toc447624104"/>
            <w:bookmarkStart w:id="51" w:name="_Toc447623456"/>
            <w:bookmarkStart w:id="52" w:name="_Toc463963591"/>
            <w:bookmarkStart w:id="53" w:name="_Toc452285381"/>
            <w:bookmarkStart w:id="54" w:name="_Toc448354109"/>
            <w:r>
              <w:rPr>
                <w:sz w:val="24"/>
              </w:rPr>
              <w:t>（</w:t>
            </w:r>
            <w:r>
              <w:rPr>
                <w:sz w:val="24"/>
              </w:rPr>
              <w:t>2</w:t>
            </w:r>
            <w:r>
              <w:rPr>
                <w:sz w:val="24"/>
              </w:rPr>
              <w:t>）预测模型的</w:t>
            </w:r>
            <w:bookmarkEnd w:id="49"/>
            <w:bookmarkEnd w:id="50"/>
            <w:bookmarkEnd w:id="51"/>
            <w:r>
              <w:rPr>
                <w:sz w:val="24"/>
              </w:rPr>
              <w:t>概化</w:t>
            </w:r>
            <w:bookmarkEnd w:id="52"/>
            <w:bookmarkEnd w:id="53"/>
            <w:bookmarkEnd w:id="54"/>
          </w:p>
          <w:p w:rsidR="009B490D" w:rsidRDefault="00183E1C">
            <w:pPr>
              <w:spacing w:line="360" w:lineRule="auto"/>
              <w:ind w:firstLine="482"/>
              <w:rPr>
                <w:b/>
                <w:sz w:val="24"/>
              </w:rPr>
            </w:pPr>
            <w:r>
              <w:rPr>
                <w:snapToGrid w:val="0"/>
                <w:kern w:val="0"/>
                <w:sz w:val="24"/>
              </w:rPr>
              <w:t>考虑到潜水含水层水位埋深不大，当项目运转处于非正常状况时，含有污染物极可能沿着孔隙以捷径式入渗的方式快速进入含水层从而随地下水流进行迁移。因此，本次污染物模拟计算，模拟过程未考虑污染物在含水层中的吸附、挥发、生物化学反应，模型中各项参数予以保守性考虑。这样选择的理由是：</w:t>
            </w:r>
            <w:r>
              <w:rPr>
                <w:rFonts w:hAnsiTheme="minorEastAsia"/>
                <w:snapToGrid w:val="0"/>
                <w:kern w:val="0"/>
                <w:sz w:val="24"/>
              </w:rPr>
              <w:t>①</w:t>
            </w:r>
            <w:r>
              <w:rPr>
                <w:snapToGrid w:val="0"/>
                <w:kern w:val="0"/>
                <w:sz w:val="24"/>
              </w:rPr>
              <w:t xml:space="preserve"> </w:t>
            </w:r>
            <w:r>
              <w:rPr>
                <w:snapToGrid w:val="0"/>
                <w:kern w:val="0"/>
                <w:sz w:val="24"/>
              </w:rPr>
              <w:t>污染物在地下水中的运移非常复杂，影响因素除对流、弥散作用以外，还存在物理、化学、微生物等作用，这些作用常常会使污染物总量减少，运移扩散速度减慢。目前国际上对这些作用参数的准确获取还存在困难</w:t>
            </w:r>
            <w:r>
              <w:rPr>
                <w:snapToGrid w:val="0"/>
                <w:kern w:val="0"/>
                <w:sz w:val="24"/>
              </w:rPr>
              <w:t>；</w:t>
            </w:r>
            <w:r>
              <w:rPr>
                <w:rFonts w:hAnsiTheme="minorEastAsia"/>
                <w:snapToGrid w:val="0"/>
                <w:kern w:val="0"/>
                <w:sz w:val="24"/>
              </w:rPr>
              <w:t>②</w:t>
            </w:r>
            <w:r>
              <w:rPr>
                <w:snapToGrid w:val="0"/>
                <w:kern w:val="0"/>
                <w:sz w:val="24"/>
              </w:rPr>
              <w:t xml:space="preserve"> </w:t>
            </w:r>
            <w:r>
              <w:rPr>
                <w:snapToGrid w:val="0"/>
                <w:kern w:val="0"/>
                <w:sz w:val="24"/>
              </w:rPr>
              <w:t>假设污染物质在运移中不与含水层介质发生反应，可以被认为是保守型污染物质。保守型污染物质的运移只考虑对流、弥散作用。在国际上有很多用保守型污染物质作为模拟因子进行环境质量评价的成功实例；</w:t>
            </w:r>
            <w:r>
              <w:rPr>
                <w:rFonts w:hAnsiTheme="minorEastAsia"/>
                <w:snapToGrid w:val="0"/>
                <w:kern w:val="0"/>
                <w:sz w:val="24"/>
              </w:rPr>
              <w:t>③</w:t>
            </w:r>
            <w:r>
              <w:rPr>
                <w:snapToGrid w:val="0"/>
                <w:kern w:val="0"/>
                <w:sz w:val="24"/>
              </w:rPr>
              <w:t xml:space="preserve"> </w:t>
            </w:r>
            <w:r>
              <w:rPr>
                <w:snapToGrid w:val="0"/>
                <w:kern w:val="0"/>
                <w:sz w:val="24"/>
              </w:rPr>
              <w:t>保守型考虑符合环境影响评价风险最大的原则。</w:t>
            </w:r>
          </w:p>
          <w:p w:rsidR="009B490D" w:rsidRDefault="00183E1C">
            <w:pPr>
              <w:spacing w:line="360" w:lineRule="auto"/>
              <w:ind w:firstLineChars="200" w:firstLine="480"/>
              <w:rPr>
                <w:sz w:val="24"/>
              </w:rPr>
            </w:pPr>
            <w:r>
              <w:rPr>
                <w:sz w:val="24"/>
              </w:rPr>
              <w:t xml:space="preserve"> </w:t>
            </w:r>
            <w:r>
              <w:rPr>
                <w:rFonts w:hAnsiTheme="minorEastAsia"/>
                <w:sz w:val="24"/>
              </w:rPr>
              <w:t>（</w:t>
            </w:r>
            <w:r>
              <w:rPr>
                <w:sz w:val="24"/>
              </w:rPr>
              <w:t>3</w:t>
            </w:r>
            <w:r>
              <w:rPr>
                <w:rFonts w:hAnsiTheme="minorEastAsia"/>
                <w:sz w:val="24"/>
              </w:rPr>
              <w:t>）参数选择</w:t>
            </w:r>
          </w:p>
          <w:p w:rsidR="009B490D" w:rsidRDefault="00183E1C">
            <w:pPr>
              <w:pStyle w:val="a9"/>
              <w:spacing w:before="72" w:line="360" w:lineRule="auto"/>
              <w:ind w:firstLine="552"/>
              <w:rPr>
                <w:sz w:val="24"/>
                <w:szCs w:val="24"/>
              </w:rPr>
            </w:pPr>
            <w:r>
              <w:rPr>
                <w:rFonts w:hAnsi="宋体"/>
                <w:sz w:val="24"/>
                <w:szCs w:val="24"/>
              </w:rPr>
              <w:t>①</w:t>
            </w:r>
            <w:r>
              <w:rPr>
                <w:sz w:val="24"/>
                <w:szCs w:val="24"/>
              </w:rPr>
              <w:t xml:space="preserve"> </w:t>
            </w:r>
            <w:r>
              <w:rPr>
                <w:sz w:val="24"/>
                <w:szCs w:val="24"/>
              </w:rPr>
              <w:t>水流速度（</w:t>
            </w:r>
            <w:r>
              <w:rPr>
                <w:sz w:val="24"/>
                <w:szCs w:val="24"/>
              </w:rPr>
              <w:t>u</w:t>
            </w:r>
            <w:r>
              <w:rPr>
                <w:sz w:val="24"/>
                <w:szCs w:val="24"/>
              </w:rPr>
              <w:t>）：</w:t>
            </w:r>
          </w:p>
          <w:p w:rsidR="009B490D" w:rsidRDefault="00183E1C">
            <w:pPr>
              <w:pStyle w:val="a9"/>
              <w:spacing w:before="72" w:line="360" w:lineRule="auto"/>
              <w:ind w:firstLine="552"/>
              <w:rPr>
                <w:sz w:val="24"/>
                <w:szCs w:val="24"/>
              </w:rPr>
            </w:pPr>
            <w:r>
              <w:rPr>
                <w:sz w:val="24"/>
                <w:szCs w:val="24"/>
              </w:rPr>
              <w:t>结合潜水抽水试验，得出渗透系数综合建议值为</w:t>
            </w:r>
            <w:r>
              <w:rPr>
                <w:sz w:val="24"/>
                <w:szCs w:val="24"/>
              </w:rPr>
              <w:t>K=0.013m/d</w:t>
            </w:r>
            <w:r>
              <w:rPr>
                <w:sz w:val="24"/>
                <w:szCs w:val="24"/>
              </w:rPr>
              <w:t>；据调查，厂区地下水由西北向东南径流，结合本项目实测流场图及《天津市地质环境图集》平均水力坡度取</w:t>
            </w:r>
            <w:r>
              <w:rPr>
                <w:sz w:val="24"/>
                <w:szCs w:val="24"/>
              </w:rPr>
              <w:t>0.00074</w:t>
            </w:r>
            <w:r>
              <w:rPr>
                <w:sz w:val="24"/>
                <w:szCs w:val="24"/>
              </w:rPr>
              <w:t>，有效孔隙度按</w:t>
            </w:r>
            <w:r>
              <w:rPr>
                <w:sz w:val="24"/>
                <w:szCs w:val="24"/>
              </w:rPr>
              <w:t>n</w:t>
            </w:r>
            <w:r>
              <w:rPr>
                <w:sz w:val="24"/>
                <w:szCs w:val="24"/>
                <w:vertAlign w:val="subscript"/>
              </w:rPr>
              <w:t>e</w:t>
            </w:r>
            <w:r>
              <w:rPr>
                <w:sz w:val="24"/>
                <w:szCs w:val="24"/>
              </w:rPr>
              <w:t>=0.1</w:t>
            </w:r>
            <w:r>
              <w:rPr>
                <w:sz w:val="24"/>
                <w:szCs w:val="24"/>
              </w:rPr>
              <w:t>考虑，则</w:t>
            </w:r>
            <w:r>
              <w:rPr>
                <w:sz w:val="24"/>
                <w:szCs w:val="24"/>
              </w:rPr>
              <w:t>u=KI/n</w:t>
            </w:r>
            <w:r>
              <w:rPr>
                <w:sz w:val="24"/>
                <w:szCs w:val="24"/>
                <w:vertAlign w:val="subscript"/>
              </w:rPr>
              <w:t>e</w:t>
            </w:r>
            <w:r>
              <w:rPr>
                <w:sz w:val="24"/>
                <w:szCs w:val="24"/>
              </w:rPr>
              <w:t>=0.0000</w:t>
            </w:r>
            <w:r>
              <w:rPr>
                <w:sz w:val="24"/>
                <w:szCs w:val="24"/>
              </w:rPr>
              <w:t>78m/d</w:t>
            </w:r>
            <w:r>
              <w:rPr>
                <w:sz w:val="24"/>
                <w:szCs w:val="24"/>
              </w:rPr>
              <w:t>。</w:t>
            </w:r>
          </w:p>
          <w:p w:rsidR="009B490D" w:rsidRDefault="00183E1C">
            <w:pPr>
              <w:pStyle w:val="a9"/>
              <w:spacing w:before="72" w:line="360" w:lineRule="auto"/>
              <w:ind w:firstLine="552"/>
              <w:rPr>
                <w:sz w:val="24"/>
                <w:szCs w:val="24"/>
              </w:rPr>
            </w:pPr>
            <w:r>
              <w:rPr>
                <w:rFonts w:hAnsi="宋体"/>
                <w:sz w:val="24"/>
                <w:szCs w:val="24"/>
              </w:rPr>
              <w:t>②</w:t>
            </w:r>
            <w:r>
              <w:rPr>
                <w:sz w:val="24"/>
                <w:szCs w:val="24"/>
              </w:rPr>
              <w:t xml:space="preserve"> </w:t>
            </w:r>
            <w:r>
              <w:rPr>
                <w:sz w:val="24"/>
                <w:szCs w:val="24"/>
              </w:rPr>
              <w:t>纵向弥散系数</w:t>
            </w:r>
            <w:r>
              <w:rPr>
                <w:sz w:val="24"/>
                <w:szCs w:val="24"/>
              </w:rPr>
              <w:t>D</w:t>
            </w:r>
            <w:r>
              <w:rPr>
                <w:sz w:val="24"/>
                <w:szCs w:val="24"/>
                <w:vertAlign w:val="subscript"/>
              </w:rPr>
              <w:t>L</w:t>
            </w:r>
            <w:r>
              <w:rPr>
                <w:sz w:val="24"/>
                <w:szCs w:val="24"/>
              </w:rPr>
              <w:t xml:space="preserve"> </w:t>
            </w:r>
          </w:p>
          <w:p w:rsidR="009B490D" w:rsidRDefault="00183E1C">
            <w:pPr>
              <w:pStyle w:val="a9"/>
              <w:spacing w:before="72" w:line="360" w:lineRule="auto"/>
              <w:ind w:firstLine="552"/>
              <w:rPr>
                <w:sz w:val="24"/>
                <w:szCs w:val="24"/>
              </w:rPr>
            </w:pPr>
            <w:r>
              <w:rPr>
                <w:sz w:val="24"/>
                <w:szCs w:val="24"/>
              </w:rPr>
              <w:t>根据</w:t>
            </w:r>
            <w:r>
              <w:rPr>
                <w:sz w:val="24"/>
                <w:szCs w:val="24"/>
              </w:rPr>
              <w:t>2011</w:t>
            </w:r>
            <w:r>
              <w:rPr>
                <w:sz w:val="24"/>
                <w:szCs w:val="24"/>
              </w:rPr>
              <w:t>年</w:t>
            </w:r>
            <w:r>
              <w:rPr>
                <w:sz w:val="24"/>
                <w:szCs w:val="24"/>
              </w:rPr>
              <w:t>10</w:t>
            </w:r>
            <w:r>
              <w:rPr>
                <w:sz w:val="24"/>
                <w:szCs w:val="24"/>
              </w:rPr>
              <w:t>月</w:t>
            </w:r>
            <w:r>
              <w:rPr>
                <w:sz w:val="24"/>
                <w:szCs w:val="24"/>
              </w:rPr>
              <w:t>16</w:t>
            </w:r>
            <w:r>
              <w:rPr>
                <w:sz w:val="24"/>
                <w:szCs w:val="24"/>
              </w:rPr>
              <w:t>日环保部环境工程评估中心</w:t>
            </w:r>
            <w:r>
              <w:rPr>
                <w:sz w:val="24"/>
                <w:szCs w:val="24"/>
              </w:rPr>
              <w:t>“</w:t>
            </w:r>
            <w:r>
              <w:rPr>
                <w:sz w:val="24"/>
                <w:szCs w:val="24"/>
              </w:rPr>
              <w:t>关于转发环保部评估中心《环境影响评价技术导则</w:t>
            </w:r>
            <w:r>
              <w:rPr>
                <w:sz w:val="24"/>
                <w:szCs w:val="24"/>
              </w:rPr>
              <w:t xml:space="preserve"> </w:t>
            </w:r>
            <w:r>
              <w:rPr>
                <w:sz w:val="24"/>
                <w:szCs w:val="24"/>
              </w:rPr>
              <w:t>地下水环境》专家研讨会意见的通知</w:t>
            </w:r>
            <w:r>
              <w:rPr>
                <w:sz w:val="24"/>
                <w:szCs w:val="24"/>
              </w:rPr>
              <w:t>”</w:t>
            </w:r>
            <w:r>
              <w:rPr>
                <w:sz w:val="24"/>
                <w:szCs w:val="24"/>
              </w:rPr>
              <w:t>有关精神可知，</w:t>
            </w:r>
            <w:r>
              <w:rPr>
                <w:sz w:val="24"/>
                <w:szCs w:val="24"/>
              </w:rPr>
              <w:t>“</w:t>
            </w:r>
            <w:r>
              <w:rPr>
                <w:sz w:val="24"/>
                <w:szCs w:val="24"/>
              </w:rPr>
              <w:t>根据已有的地下水研究成果表明，弥散试验的结果受试验场地的尺度效应影响明显，其结果应用受到很大的局限性。参考</w:t>
            </w:r>
            <w:r>
              <w:rPr>
                <w:sz w:val="24"/>
                <w:szCs w:val="24"/>
              </w:rPr>
              <w:t>Gelhar</w:t>
            </w:r>
            <w:r>
              <w:rPr>
                <w:sz w:val="24"/>
                <w:szCs w:val="24"/>
              </w:rPr>
              <w:t>等人关于纵向弥散度与观测尺度关系的理论，根据本次污染场地的研究尺度，模型计算中弥散度</w:t>
            </w:r>
            <w:r>
              <w:rPr>
                <w:sz w:val="24"/>
                <w:szCs w:val="24"/>
              </w:rPr>
              <w:t>α</w:t>
            </w:r>
            <w:r>
              <w:rPr>
                <w:sz w:val="24"/>
                <w:szCs w:val="24"/>
                <w:vertAlign w:val="subscript"/>
              </w:rPr>
              <w:t>L</w:t>
            </w:r>
            <w:r>
              <w:rPr>
                <w:sz w:val="24"/>
                <w:szCs w:val="24"/>
              </w:rPr>
              <w:t>选用</w:t>
            </w:r>
            <w:r>
              <w:rPr>
                <w:sz w:val="24"/>
                <w:szCs w:val="24"/>
              </w:rPr>
              <w:t>10m</w:t>
            </w:r>
            <w:r>
              <w:rPr>
                <w:sz w:val="24"/>
                <w:szCs w:val="24"/>
              </w:rPr>
              <w:t>。由此计算场址区含水层中的纵向弥散系数：</w:t>
            </w:r>
          </w:p>
          <w:p w:rsidR="009B490D" w:rsidRDefault="00183E1C">
            <w:pPr>
              <w:spacing w:line="360" w:lineRule="auto"/>
              <w:ind w:firstLineChars="200" w:firstLine="480"/>
              <w:rPr>
                <w:sz w:val="24"/>
              </w:rPr>
            </w:pPr>
            <w:r>
              <w:rPr>
                <w:sz w:val="24"/>
              </w:rPr>
              <w:t>污水处理池位置</w:t>
            </w:r>
            <w:r>
              <w:rPr>
                <w:sz w:val="24"/>
              </w:rPr>
              <w:t>D</w:t>
            </w:r>
            <w:r>
              <w:rPr>
                <w:sz w:val="24"/>
                <w:vertAlign w:val="subscript"/>
              </w:rPr>
              <w:t>L</w:t>
            </w:r>
            <w:r>
              <w:rPr>
                <w:sz w:val="24"/>
              </w:rPr>
              <w:t>=α</w:t>
            </w:r>
            <w:r>
              <w:rPr>
                <w:sz w:val="24"/>
                <w:vertAlign w:val="subscript"/>
              </w:rPr>
              <w:t>L</w:t>
            </w:r>
            <w:r>
              <w:rPr>
                <w:sz w:val="24"/>
              </w:rPr>
              <w:t>×u=0.00078m/d m</w:t>
            </w:r>
            <w:r>
              <w:rPr>
                <w:sz w:val="24"/>
                <w:vertAlign w:val="superscript"/>
              </w:rPr>
              <w:t>2</w:t>
            </w:r>
            <w:r>
              <w:rPr>
                <w:sz w:val="24"/>
              </w:rPr>
              <w:t>/d</w:t>
            </w:r>
            <w:r>
              <w:rPr>
                <w:sz w:val="24"/>
              </w:rPr>
              <w:t>。</w:t>
            </w:r>
          </w:p>
          <w:p w:rsidR="009B490D" w:rsidRDefault="00183E1C">
            <w:pPr>
              <w:pStyle w:val="a9"/>
              <w:spacing w:before="72" w:line="360" w:lineRule="auto"/>
              <w:ind w:firstLine="552"/>
              <w:rPr>
                <w:sz w:val="24"/>
                <w:szCs w:val="24"/>
              </w:rPr>
            </w:pPr>
            <w:r>
              <w:rPr>
                <w:rFonts w:hAnsi="宋体"/>
                <w:sz w:val="24"/>
                <w:szCs w:val="24"/>
              </w:rPr>
              <w:t>③</w:t>
            </w:r>
            <w:r>
              <w:rPr>
                <w:sz w:val="24"/>
                <w:szCs w:val="24"/>
              </w:rPr>
              <w:t xml:space="preserve"> </w:t>
            </w:r>
            <w:r>
              <w:rPr>
                <w:sz w:val="24"/>
                <w:szCs w:val="24"/>
              </w:rPr>
              <w:t>含</w:t>
            </w:r>
            <w:r>
              <w:rPr>
                <w:sz w:val="24"/>
                <w:szCs w:val="24"/>
              </w:rPr>
              <w:t>水层厚度</w:t>
            </w:r>
          </w:p>
          <w:p w:rsidR="009B490D" w:rsidRDefault="00183E1C">
            <w:pPr>
              <w:pStyle w:val="a9"/>
              <w:spacing w:before="72" w:line="360" w:lineRule="auto"/>
              <w:ind w:firstLine="552"/>
              <w:rPr>
                <w:sz w:val="24"/>
                <w:szCs w:val="24"/>
              </w:rPr>
            </w:pPr>
            <w:r>
              <w:rPr>
                <w:sz w:val="24"/>
                <w:szCs w:val="24"/>
              </w:rPr>
              <w:t>根据厂区地质勘察资料，确定本区潜水含水层平均厚度</w:t>
            </w:r>
            <w:r>
              <w:rPr>
                <w:sz w:val="24"/>
                <w:szCs w:val="24"/>
              </w:rPr>
              <w:t>M</w:t>
            </w:r>
            <w:r>
              <w:rPr>
                <w:sz w:val="24"/>
                <w:szCs w:val="24"/>
              </w:rPr>
              <w:t>约为</w:t>
            </w:r>
            <w:r>
              <w:rPr>
                <w:sz w:val="24"/>
                <w:szCs w:val="24"/>
              </w:rPr>
              <w:t>14.37 m</w:t>
            </w:r>
            <w:r>
              <w:rPr>
                <w:sz w:val="24"/>
                <w:szCs w:val="24"/>
              </w:rPr>
              <w:t>。</w:t>
            </w:r>
          </w:p>
          <w:p w:rsidR="009B490D" w:rsidRDefault="00183E1C">
            <w:pPr>
              <w:spacing w:line="360" w:lineRule="auto"/>
              <w:ind w:firstLineChars="200" w:firstLine="480"/>
              <w:rPr>
                <w:sz w:val="24"/>
              </w:rPr>
            </w:pPr>
            <w:r>
              <w:rPr>
                <w:rFonts w:hAnsiTheme="minorEastAsia"/>
                <w:sz w:val="24"/>
              </w:rPr>
              <w:t>（</w:t>
            </w:r>
            <w:r>
              <w:rPr>
                <w:sz w:val="24"/>
              </w:rPr>
              <w:t>4</w:t>
            </w:r>
            <w:r>
              <w:rPr>
                <w:rFonts w:hAnsiTheme="minorEastAsia"/>
                <w:sz w:val="24"/>
              </w:rPr>
              <w:t>）</w:t>
            </w:r>
            <w:r>
              <w:rPr>
                <w:rFonts w:hAnsi="Book Antiqua"/>
                <w:sz w:val="24"/>
              </w:rPr>
              <w:t>预测时段的给定</w:t>
            </w:r>
          </w:p>
          <w:p w:rsidR="009B490D" w:rsidRDefault="00183E1C">
            <w:pPr>
              <w:pStyle w:val="a9"/>
              <w:spacing w:before="72" w:line="360" w:lineRule="auto"/>
              <w:ind w:firstLine="552"/>
              <w:rPr>
                <w:rFonts w:eastAsiaTheme="minorEastAsia"/>
                <w:sz w:val="24"/>
                <w:szCs w:val="24"/>
              </w:rPr>
            </w:pPr>
            <w:r>
              <w:rPr>
                <w:rFonts w:eastAsiaTheme="minorEastAsia" w:hAnsiTheme="minorEastAsia"/>
                <w:sz w:val="24"/>
                <w:szCs w:val="24"/>
              </w:rPr>
              <w:t>本次建设项目对地下水水质预测时段选取</w:t>
            </w:r>
            <w:r>
              <w:rPr>
                <w:rFonts w:eastAsiaTheme="minorEastAsia"/>
                <w:sz w:val="24"/>
                <w:szCs w:val="24"/>
              </w:rPr>
              <w:t>100</w:t>
            </w:r>
            <w:r>
              <w:rPr>
                <w:rFonts w:eastAsiaTheme="minorEastAsia" w:hAnsiTheme="minorEastAsia"/>
                <w:sz w:val="24"/>
                <w:szCs w:val="24"/>
              </w:rPr>
              <w:t>天、</w:t>
            </w:r>
            <w:r>
              <w:rPr>
                <w:rFonts w:eastAsiaTheme="minorEastAsia"/>
                <w:sz w:val="24"/>
                <w:szCs w:val="24"/>
              </w:rPr>
              <w:t>1000</w:t>
            </w:r>
            <w:r>
              <w:rPr>
                <w:rFonts w:eastAsiaTheme="minorEastAsia" w:hAnsiTheme="minorEastAsia"/>
                <w:sz w:val="24"/>
                <w:szCs w:val="24"/>
              </w:rPr>
              <w:t>天、</w:t>
            </w:r>
            <w:r>
              <w:rPr>
                <w:rFonts w:eastAsiaTheme="minorEastAsia"/>
                <w:sz w:val="24"/>
                <w:szCs w:val="24"/>
              </w:rPr>
              <w:t>10</w:t>
            </w:r>
            <w:r>
              <w:rPr>
                <w:rFonts w:eastAsiaTheme="minorEastAsia" w:hAnsiTheme="minorEastAsia"/>
                <w:sz w:val="24"/>
                <w:szCs w:val="24"/>
              </w:rPr>
              <w:t>年和</w:t>
            </w:r>
            <w:r>
              <w:rPr>
                <w:rFonts w:eastAsiaTheme="minorEastAsia"/>
                <w:sz w:val="24"/>
                <w:szCs w:val="24"/>
              </w:rPr>
              <w:t>20</w:t>
            </w:r>
            <w:r>
              <w:rPr>
                <w:rFonts w:eastAsiaTheme="minorEastAsia" w:hAnsiTheme="minorEastAsia"/>
                <w:sz w:val="24"/>
                <w:szCs w:val="24"/>
              </w:rPr>
              <w:t>年四个时段。</w:t>
            </w:r>
          </w:p>
          <w:p w:rsidR="009B490D" w:rsidRDefault="00183E1C">
            <w:pPr>
              <w:spacing w:line="360" w:lineRule="auto"/>
              <w:ind w:firstLineChars="100" w:firstLine="240"/>
              <w:rPr>
                <w:sz w:val="24"/>
              </w:rPr>
            </w:pPr>
            <w:r>
              <w:rPr>
                <w:rFonts w:hint="eastAsia"/>
                <w:sz w:val="24"/>
              </w:rPr>
              <w:t xml:space="preserve">5.3 </w:t>
            </w:r>
            <w:r>
              <w:rPr>
                <w:rFonts w:hint="eastAsia"/>
                <w:sz w:val="24"/>
              </w:rPr>
              <w:t>地下水环境影响评价</w:t>
            </w:r>
          </w:p>
          <w:p w:rsidR="009B490D" w:rsidRDefault="00183E1C">
            <w:pPr>
              <w:spacing w:line="360" w:lineRule="auto"/>
              <w:ind w:firstLineChars="200" w:firstLine="480"/>
              <w:rPr>
                <w:sz w:val="24"/>
              </w:rPr>
            </w:pPr>
            <w:r>
              <w:rPr>
                <w:rFonts w:hint="eastAsia"/>
                <w:sz w:val="24"/>
              </w:rPr>
              <w:t>（</w:t>
            </w:r>
            <w:r>
              <w:rPr>
                <w:rFonts w:hint="eastAsia"/>
                <w:sz w:val="24"/>
              </w:rPr>
              <w:t>1</w:t>
            </w:r>
            <w:r>
              <w:rPr>
                <w:rFonts w:hint="eastAsia"/>
                <w:sz w:val="24"/>
              </w:rPr>
              <w:t>）</w:t>
            </w:r>
            <w:r>
              <w:rPr>
                <w:rFonts w:hAnsi="Book Antiqua"/>
                <w:sz w:val="24"/>
              </w:rPr>
              <w:t>正常状况</w:t>
            </w:r>
          </w:p>
          <w:p w:rsidR="009B490D" w:rsidRDefault="00183E1C">
            <w:pPr>
              <w:pStyle w:val="a9"/>
              <w:spacing w:line="360" w:lineRule="auto"/>
              <w:ind w:firstLine="550"/>
              <w:rPr>
                <w:sz w:val="24"/>
                <w:szCs w:val="24"/>
              </w:rPr>
            </w:pPr>
            <w:r>
              <w:rPr>
                <w:sz w:val="24"/>
                <w:szCs w:val="24"/>
              </w:rPr>
              <w:lastRenderedPageBreak/>
              <w:t>本项目对</w:t>
            </w:r>
            <w:r>
              <w:rPr>
                <w:rFonts w:hAnsi="Book Antiqua"/>
                <w:sz w:val="24"/>
                <w:szCs w:val="24"/>
              </w:rPr>
              <w:t>污水处理池</w:t>
            </w:r>
            <w:r>
              <w:rPr>
                <w:sz w:val="24"/>
                <w:szCs w:val="24"/>
              </w:rPr>
              <w:t>等重点区域进行防渗处理，保证渗透系数小于</w:t>
            </w:r>
            <w:r>
              <w:rPr>
                <w:sz w:val="24"/>
                <w:szCs w:val="24"/>
              </w:rPr>
              <w:t>10</w:t>
            </w:r>
            <w:r>
              <w:rPr>
                <w:sz w:val="24"/>
                <w:szCs w:val="24"/>
                <w:vertAlign w:val="superscript"/>
              </w:rPr>
              <w:t>-8</w:t>
            </w:r>
            <w:r>
              <w:rPr>
                <w:sz w:val="24"/>
                <w:szCs w:val="24"/>
              </w:rPr>
              <w:t>cm/s</w:t>
            </w:r>
            <w:r>
              <w:rPr>
                <w:sz w:val="24"/>
                <w:szCs w:val="24"/>
              </w:rPr>
              <w:t>，使工程生产不会对地下水造成影响。防渗设计及施工应严格按照《地下水工程防水技术规范》（</w:t>
            </w:r>
            <w:r>
              <w:rPr>
                <w:sz w:val="24"/>
                <w:szCs w:val="24"/>
              </w:rPr>
              <w:t>GB50108-2001</w:t>
            </w:r>
            <w:r>
              <w:rPr>
                <w:sz w:val="24"/>
                <w:szCs w:val="24"/>
              </w:rPr>
              <w:t>）有关规定实施。对装置区不敏感部位，应进行硬化或绿化，保证工程建成后无裸露地坪。</w:t>
            </w:r>
          </w:p>
          <w:p w:rsidR="009B490D" w:rsidRDefault="00183E1C">
            <w:pPr>
              <w:pStyle w:val="a9"/>
              <w:spacing w:line="360" w:lineRule="auto"/>
              <w:ind w:firstLine="550"/>
              <w:rPr>
                <w:sz w:val="24"/>
                <w:szCs w:val="24"/>
              </w:rPr>
            </w:pPr>
            <w:r>
              <w:rPr>
                <w:sz w:val="24"/>
                <w:szCs w:val="24"/>
              </w:rPr>
              <w:t>在采取了防渗措施后，运营期正常状况下</w:t>
            </w:r>
            <w:r>
              <w:rPr>
                <w:rFonts w:hAnsi="Book Antiqua"/>
                <w:sz w:val="24"/>
                <w:szCs w:val="24"/>
              </w:rPr>
              <w:t>污水处理池</w:t>
            </w:r>
            <w:r>
              <w:rPr>
                <w:sz w:val="24"/>
                <w:szCs w:val="24"/>
              </w:rPr>
              <w:t>以及厂区跑冒滴漏对地下水环境影响较小。</w:t>
            </w:r>
          </w:p>
          <w:p w:rsidR="009B490D" w:rsidRDefault="00183E1C">
            <w:pPr>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 xml:space="preserve"> </w:t>
            </w:r>
            <w:r>
              <w:rPr>
                <w:rFonts w:hAnsi="Book Antiqua"/>
                <w:sz w:val="24"/>
              </w:rPr>
              <w:t>非正常状况</w:t>
            </w:r>
          </w:p>
          <w:p w:rsidR="009B490D" w:rsidRDefault="00183E1C">
            <w:pPr>
              <w:spacing w:line="360" w:lineRule="auto"/>
              <w:ind w:firstLineChars="200" w:firstLine="480"/>
              <w:rPr>
                <w:sz w:val="24"/>
              </w:rPr>
            </w:pPr>
            <w:r>
              <w:rPr>
                <w:sz w:val="24"/>
              </w:rPr>
              <w:t>1</w:t>
            </w:r>
            <w:r>
              <w:rPr>
                <w:sz w:val="24"/>
              </w:rPr>
              <w:t>）预测因子和标准</w:t>
            </w:r>
          </w:p>
          <w:p w:rsidR="009B490D" w:rsidRDefault="00183E1C">
            <w:pPr>
              <w:spacing w:line="360" w:lineRule="auto"/>
              <w:ind w:firstLineChars="200" w:firstLine="480"/>
              <w:rPr>
                <w:sz w:val="24"/>
              </w:rPr>
            </w:pPr>
            <w:r>
              <w:rPr>
                <w:sz w:val="24"/>
              </w:rPr>
              <w:t>非正常状况下地下水环境影响预测与评价采用解析法。预测结果中，地下水超标范围指污染物的浓度超过标准限值的范围；影响范围指污染物的浓度超过检出限值的范围，当预测结果小于检出限时则视同对地下水环境几乎没有影响。石油类根据《地下水质量标准》（</w:t>
            </w:r>
            <w:r>
              <w:rPr>
                <w:sz w:val="24"/>
              </w:rPr>
              <w:t>GB/T14848-2017</w:t>
            </w:r>
            <w:r>
              <w:rPr>
                <w:sz w:val="24"/>
              </w:rPr>
              <w:t>）中</w:t>
            </w:r>
            <w:r>
              <w:rPr>
                <w:sz w:val="24"/>
              </w:rPr>
              <w:t>Ⅲ</w:t>
            </w:r>
            <w:r>
              <w:rPr>
                <w:sz w:val="24"/>
              </w:rPr>
              <w:t>类地下水标准限值</w:t>
            </w:r>
            <w:r>
              <w:rPr>
                <w:sz w:val="24"/>
              </w:rPr>
              <w:t>0.05mg/L</w:t>
            </w:r>
            <w:r>
              <w:rPr>
                <w:sz w:val="24"/>
              </w:rPr>
              <w:t>，检出下限值</w:t>
            </w:r>
            <w:r>
              <w:rPr>
                <w:sz w:val="24"/>
              </w:rPr>
              <w:t>0.02mg/L</w:t>
            </w:r>
            <w:r>
              <w:rPr>
                <w:sz w:val="24"/>
              </w:rPr>
              <w:t>。</w:t>
            </w:r>
            <w:r>
              <w:rPr>
                <w:sz w:val="24"/>
              </w:rPr>
              <w:t xml:space="preserve"> </w:t>
            </w:r>
            <w:r>
              <w:rPr>
                <w:rFonts w:hAnsi="Book Antiqua"/>
                <w:sz w:val="24"/>
              </w:rPr>
              <w:t>将</w:t>
            </w:r>
            <w:r>
              <w:rPr>
                <w:sz w:val="24"/>
              </w:rPr>
              <w:t>石油类</w:t>
            </w:r>
            <w:r>
              <w:rPr>
                <w:rFonts w:hAnsi="Book Antiqua"/>
                <w:sz w:val="24"/>
              </w:rPr>
              <w:t>作为本次预测因子，</w:t>
            </w:r>
            <w:r>
              <w:rPr>
                <w:iCs/>
                <w:sz w:val="24"/>
              </w:rPr>
              <w:t>污染物进入潜层含水层后，分别</w:t>
            </w:r>
            <w:r>
              <w:rPr>
                <w:iCs/>
                <w:sz w:val="24"/>
              </w:rPr>
              <w:t>预测污染物自开始渗漏起第</w:t>
            </w:r>
            <w:r>
              <w:rPr>
                <w:iCs/>
                <w:sz w:val="24"/>
              </w:rPr>
              <w:t>100</w:t>
            </w:r>
            <w:r>
              <w:rPr>
                <w:iCs/>
                <w:sz w:val="24"/>
              </w:rPr>
              <w:t>天、</w:t>
            </w:r>
            <w:r>
              <w:rPr>
                <w:iCs/>
                <w:sz w:val="24"/>
              </w:rPr>
              <w:t>1000</w:t>
            </w:r>
            <w:r>
              <w:rPr>
                <w:iCs/>
                <w:sz w:val="24"/>
              </w:rPr>
              <w:t>天、</w:t>
            </w:r>
            <w:r>
              <w:rPr>
                <w:iCs/>
                <w:sz w:val="24"/>
              </w:rPr>
              <w:t>10</w:t>
            </w:r>
            <w:r>
              <w:rPr>
                <w:iCs/>
                <w:sz w:val="24"/>
              </w:rPr>
              <w:t>年和</w:t>
            </w:r>
            <w:r>
              <w:rPr>
                <w:iCs/>
                <w:sz w:val="24"/>
              </w:rPr>
              <w:t>20</w:t>
            </w:r>
            <w:r>
              <w:rPr>
                <w:iCs/>
                <w:sz w:val="24"/>
              </w:rPr>
              <w:t>年的含水层中上述各情景污染因子影响和超标范围。由于建设项目下游无保护目标，预测中给出地下水中污染因子的浓度随距离的变化情况。评价中，最大超标距离为沿下游方向污染物浓度超过标准限值的最大距离。</w:t>
            </w:r>
          </w:p>
          <w:p w:rsidR="009B490D" w:rsidRDefault="00183E1C">
            <w:pPr>
              <w:spacing w:line="360" w:lineRule="auto"/>
              <w:ind w:firstLine="465"/>
              <w:rPr>
                <w:sz w:val="24"/>
              </w:rPr>
            </w:pPr>
            <w:r>
              <w:rPr>
                <w:sz w:val="24"/>
              </w:rPr>
              <w:t>2</w:t>
            </w:r>
            <w:r>
              <w:rPr>
                <w:rFonts w:hAnsiTheme="minorEastAsia"/>
                <w:sz w:val="24"/>
              </w:rPr>
              <w:t>）污染物运移预测与评价</w:t>
            </w:r>
          </w:p>
          <w:p w:rsidR="009B490D" w:rsidRDefault="00183E1C">
            <w:pPr>
              <w:spacing w:line="360" w:lineRule="auto"/>
              <w:ind w:firstLineChars="200" w:firstLine="480"/>
              <w:rPr>
                <w:iCs/>
                <w:sz w:val="24"/>
              </w:rPr>
            </w:pPr>
            <w:r>
              <w:rPr>
                <w:iCs/>
                <w:sz w:val="24"/>
              </w:rPr>
              <w:t>在非正常状况下，污水处理池持续泄漏，在地下水中发生污染扩散，随着时间增长，浓度在逐渐减低。将</w:t>
            </w:r>
            <w:r>
              <w:rPr>
                <w:sz w:val="24"/>
              </w:rPr>
              <w:t>石油类</w:t>
            </w:r>
            <w:r>
              <w:rPr>
                <w:iCs/>
                <w:sz w:val="24"/>
              </w:rPr>
              <w:t>泄漏量和其他参数代入预测模型，经预测石油类在</w:t>
            </w:r>
            <w:r>
              <w:rPr>
                <w:iCs/>
                <w:sz w:val="24"/>
              </w:rPr>
              <w:t>100</w:t>
            </w:r>
            <w:r>
              <w:rPr>
                <w:iCs/>
                <w:sz w:val="24"/>
              </w:rPr>
              <w:t>天、</w:t>
            </w:r>
            <w:r>
              <w:rPr>
                <w:iCs/>
                <w:sz w:val="24"/>
              </w:rPr>
              <w:t>1000</w:t>
            </w:r>
            <w:r>
              <w:rPr>
                <w:iCs/>
                <w:sz w:val="24"/>
              </w:rPr>
              <w:t>天、</w:t>
            </w:r>
            <w:r>
              <w:rPr>
                <w:iCs/>
                <w:sz w:val="24"/>
              </w:rPr>
              <w:t>10</w:t>
            </w:r>
            <w:r>
              <w:rPr>
                <w:iCs/>
                <w:sz w:val="24"/>
              </w:rPr>
              <w:t>年和</w:t>
            </w:r>
            <w:r>
              <w:rPr>
                <w:iCs/>
                <w:sz w:val="24"/>
              </w:rPr>
              <w:t>20</w:t>
            </w:r>
            <w:r>
              <w:rPr>
                <w:iCs/>
                <w:sz w:val="24"/>
              </w:rPr>
              <w:t>年中超过标准距离分别为</w:t>
            </w:r>
            <w:r>
              <w:rPr>
                <w:iCs/>
                <w:sz w:val="24"/>
              </w:rPr>
              <w:t>1.8m</w:t>
            </w:r>
            <w:r>
              <w:rPr>
                <w:iCs/>
                <w:sz w:val="24"/>
              </w:rPr>
              <w:t>、</w:t>
            </w:r>
            <w:r>
              <w:rPr>
                <w:iCs/>
                <w:sz w:val="24"/>
              </w:rPr>
              <w:t>5.8m</w:t>
            </w:r>
            <w:r>
              <w:rPr>
                <w:iCs/>
                <w:sz w:val="24"/>
              </w:rPr>
              <w:t>、</w:t>
            </w:r>
            <w:r>
              <w:rPr>
                <w:iCs/>
                <w:sz w:val="24"/>
              </w:rPr>
              <w:t>11m</w:t>
            </w:r>
            <w:r>
              <w:rPr>
                <w:iCs/>
                <w:sz w:val="24"/>
              </w:rPr>
              <w:t>和</w:t>
            </w:r>
            <w:r>
              <w:rPr>
                <w:iCs/>
                <w:sz w:val="24"/>
              </w:rPr>
              <w:t>15.6m</w:t>
            </w:r>
            <w:r>
              <w:rPr>
                <w:iCs/>
                <w:sz w:val="24"/>
              </w:rPr>
              <w:t>，影响距离分别为</w:t>
            </w:r>
            <w:r>
              <w:rPr>
                <w:iCs/>
                <w:sz w:val="24"/>
              </w:rPr>
              <w:t>2m</w:t>
            </w:r>
            <w:r>
              <w:rPr>
                <w:iCs/>
                <w:sz w:val="24"/>
              </w:rPr>
              <w:t>、</w:t>
            </w:r>
            <w:r>
              <w:rPr>
                <w:iCs/>
                <w:sz w:val="24"/>
              </w:rPr>
              <w:t>6m</w:t>
            </w:r>
            <w:r>
              <w:rPr>
                <w:iCs/>
                <w:sz w:val="24"/>
              </w:rPr>
              <w:t>、</w:t>
            </w:r>
            <w:r>
              <w:rPr>
                <w:iCs/>
                <w:sz w:val="24"/>
              </w:rPr>
              <w:t>11.4m</w:t>
            </w:r>
            <w:r>
              <w:rPr>
                <w:iCs/>
                <w:sz w:val="24"/>
              </w:rPr>
              <w:t>和</w:t>
            </w:r>
            <w:r>
              <w:rPr>
                <w:iCs/>
                <w:sz w:val="24"/>
              </w:rPr>
              <w:t>16.2m</w:t>
            </w:r>
            <w:r>
              <w:rPr>
                <w:iCs/>
                <w:sz w:val="24"/>
              </w:rPr>
              <w:t>。当假设污染物发生泄露后，</w:t>
            </w:r>
            <w:r>
              <w:rPr>
                <w:sz w:val="24"/>
              </w:rPr>
              <w:t>石油类</w:t>
            </w:r>
            <w:r>
              <w:rPr>
                <w:iCs/>
                <w:sz w:val="24"/>
              </w:rPr>
              <w:t>对厂区地下水的影响不断扩散，随时间推移影响距离和影响范围变大，</w:t>
            </w:r>
            <w:r>
              <w:rPr>
                <w:iCs/>
                <w:sz w:val="24"/>
              </w:rPr>
              <w:t>20</w:t>
            </w:r>
            <w:r>
              <w:rPr>
                <w:iCs/>
                <w:sz w:val="24"/>
              </w:rPr>
              <w:t>年内最大影响距离为</w:t>
            </w:r>
            <w:r>
              <w:rPr>
                <w:iCs/>
                <w:sz w:val="24"/>
              </w:rPr>
              <w:t>16.2</w:t>
            </w:r>
            <w:r>
              <w:rPr>
                <w:iCs/>
                <w:sz w:val="24"/>
              </w:rPr>
              <w:t>米。</w:t>
            </w:r>
            <w:r>
              <w:rPr>
                <w:iCs/>
                <w:sz w:val="24"/>
              </w:rPr>
              <w:t xml:space="preserve"> </w:t>
            </w:r>
          </w:p>
          <w:p w:rsidR="009B490D" w:rsidRDefault="00183E1C">
            <w:pPr>
              <w:rPr>
                <w:iCs/>
                <w:sz w:val="28"/>
                <w:szCs w:val="28"/>
              </w:rPr>
            </w:pPr>
            <w:r>
              <w:rPr>
                <w:rFonts w:hint="eastAsia"/>
                <w:iCs/>
                <w:sz w:val="28"/>
                <w:szCs w:val="28"/>
              </w:rPr>
              <w:t xml:space="preserve"> </w:t>
            </w:r>
          </w:p>
          <w:p w:rsidR="009B490D" w:rsidRDefault="00183E1C">
            <w:pPr>
              <w:jc w:val="center"/>
              <w:rPr>
                <w:iCs/>
                <w:sz w:val="28"/>
                <w:szCs w:val="28"/>
              </w:rPr>
            </w:pPr>
            <w:r>
              <w:rPr>
                <w:noProof/>
              </w:rPr>
              <w:lastRenderedPageBreak/>
              <w:drawing>
                <wp:inline distT="0" distB="0" distL="114300" distR="114300">
                  <wp:extent cx="4400550" cy="2476500"/>
                  <wp:effectExtent l="19050" t="0" r="19050" b="0"/>
                  <wp:docPr id="1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9B490D" w:rsidRDefault="00183E1C">
            <w:pPr>
              <w:spacing w:line="360" w:lineRule="auto"/>
              <w:jc w:val="center"/>
              <w:rPr>
                <w:sz w:val="24"/>
              </w:rPr>
            </w:pPr>
            <w:r>
              <w:rPr>
                <w:sz w:val="24"/>
              </w:rPr>
              <w:t>图</w:t>
            </w:r>
            <w:r>
              <w:rPr>
                <w:rFonts w:hint="eastAsia"/>
                <w:sz w:val="24"/>
              </w:rPr>
              <w:t xml:space="preserve">11  </w:t>
            </w:r>
            <w:r>
              <w:rPr>
                <w:sz w:val="24"/>
              </w:rPr>
              <w:t>100</w:t>
            </w:r>
            <w:r>
              <w:rPr>
                <w:sz w:val="24"/>
              </w:rPr>
              <w:t>天时</w:t>
            </w:r>
            <w:r>
              <w:rPr>
                <w:rFonts w:hint="eastAsia"/>
                <w:sz w:val="24"/>
              </w:rPr>
              <w:t>石油类</w:t>
            </w:r>
            <w:r>
              <w:rPr>
                <w:sz w:val="24"/>
              </w:rPr>
              <w:t>浓度</w:t>
            </w:r>
            <w:r>
              <w:rPr>
                <w:sz w:val="24"/>
              </w:rPr>
              <w:t>-</w:t>
            </w:r>
            <w:r>
              <w:rPr>
                <w:sz w:val="24"/>
              </w:rPr>
              <w:t>距离关系</w:t>
            </w:r>
          </w:p>
          <w:p w:rsidR="009B490D" w:rsidRDefault="00183E1C">
            <w:pPr>
              <w:spacing w:line="360" w:lineRule="auto"/>
              <w:jc w:val="center"/>
              <w:rPr>
                <w:b/>
                <w:szCs w:val="21"/>
              </w:rPr>
            </w:pPr>
            <w:r>
              <w:rPr>
                <w:noProof/>
              </w:rPr>
              <w:drawing>
                <wp:inline distT="0" distB="0" distL="114300" distR="114300">
                  <wp:extent cx="4352925" cy="2381250"/>
                  <wp:effectExtent l="19050" t="0" r="9525" b="0"/>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9B490D" w:rsidRDefault="00183E1C">
            <w:pPr>
              <w:spacing w:line="360" w:lineRule="auto"/>
              <w:jc w:val="center"/>
              <w:rPr>
                <w:sz w:val="24"/>
              </w:rPr>
            </w:pPr>
            <w:r>
              <w:rPr>
                <w:sz w:val="24"/>
              </w:rPr>
              <w:t>图</w:t>
            </w:r>
            <w:r>
              <w:rPr>
                <w:rFonts w:hint="eastAsia"/>
                <w:sz w:val="24"/>
              </w:rPr>
              <w:t xml:space="preserve">12 </w:t>
            </w:r>
            <w:r>
              <w:rPr>
                <w:sz w:val="24"/>
              </w:rPr>
              <w:t xml:space="preserve"> 1000</w:t>
            </w:r>
            <w:r>
              <w:rPr>
                <w:sz w:val="24"/>
              </w:rPr>
              <w:t>天时</w:t>
            </w:r>
            <w:r>
              <w:rPr>
                <w:rFonts w:hint="eastAsia"/>
                <w:sz w:val="24"/>
              </w:rPr>
              <w:t>石油类</w:t>
            </w:r>
            <w:r>
              <w:rPr>
                <w:sz w:val="24"/>
              </w:rPr>
              <w:t>浓度</w:t>
            </w:r>
            <w:r>
              <w:rPr>
                <w:sz w:val="24"/>
              </w:rPr>
              <w:t>-</w:t>
            </w:r>
            <w:r>
              <w:rPr>
                <w:sz w:val="24"/>
              </w:rPr>
              <w:t>距离</w:t>
            </w:r>
          </w:p>
          <w:p w:rsidR="009B490D" w:rsidRDefault="00183E1C">
            <w:pPr>
              <w:spacing w:line="360" w:lineRule="auto"/>
              <w:jc w:val="center"/>
              <w:rPr>
                <w:b/>
                <w:szCs w:val="21"/>
              </w:rPr>
            </w:pPr>
            <w:r>
              <w:rPr>
                <w:noProof/>
              </w:rPr>
              <w:drawing>
                <wp:inline distT="0" distB="0" distL="114300" distR="114300">
                  <wp:extent cx="4572000" cy="2743200"/>
                  <wp:effectExtent l="0" t="0" r="19050" b="19050"/>
                  <wp:docPr id="2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9B490D" w:rsidRDefault="00183E1C">
            <w:pPr>
              <w:spacing w:line="360" w:lineRule="auto"/>
              <w:jc w:val="center"/>
              <w:rPr>
                <w:sz w:val="24"/>
              </w:rPr>
            </w:pPr>
            <w:r>
              <w:rPr>
                <w:sz w:val="24"/>
              </w:rPr>
              <w:t>图</w:t>
            </w:r>
            <w:r>
              <w:rPr>
                <w:rFonts w:hint="eastAsia"/>
                <w:sz w:val="24"/>
              </w:rPr>
              <w:t xml:space="preserve">13 </w:t>
            </w:r>
            <w:r>
              <w:rPr>
                <w:sz w:val="24"/>
              </w:rPr>
              <w:t xml:space="preserve"> 10</w:t>
            </w:r>
            <w:r>
              <w:rPr>
                <w:sz w:val="24"/>
              </w:rPr>
              <w:t>年时</w:t>
            </w:r>
            <w:r>
              <w:rPr>
                <w:rFonts w:hint="eastAsia"/>
                <w:sz w:val="24"/>
              </w:rPr>
              <w:t>石油类</w:t>
            </w:r>
            <w:r>
              <w:rPr>
                <w:sz w:val="24"/>
              </w:rPr>
              <w:t>浓度</w:t>
            </w:r>
            <w:r>
              <w:rPr>
                <w:sz w:val="24"/>
              </w:rPr>
              <w:t>-</w:t>
            </w:r>
            <w:r>
              <w:rPr>
                <w:sz w:val="24"/>
              </w:rPr>
              <w:t>距离关系</w:t>
            </w:r>
          </w:p>
          <w:p w:rsidR="009B490D" w:rsidRDefault="00183E1C">
            <w:pPr>
              <w:widowControl/>
              <w:jc w:val="center"/>
              <w:rPr>
                <w:rFonts w:eastAsia="黑体"/>
                <w:b/>
                <w:szCs w:val="21"/>
                <w:lang w:val="zh-CN"/>
              </w:rPr>
            </w:pPr>
            <w:r>
              <w:rPr>
                <w:noProof/>
              </w:rPr>
              <w:lastRenderedPageBreak/>
              <w:drawing>
                <wp:inline distT="0" distB="0" distL="114300" distR="114300">
                  <wp:extent cx="4572000" cy="2743200"/>
                  <wp:effectExtent l="0" t="0" r="19050" b="19050"/>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9B490D" w:rsidRDefault="00183E1C">
            <w:pPr>
              <w:spacing w:line="360" w:lineRule="auto"/>
              <w:jc w:val="center"/>
              <w:rPr>
                <w:sz w:val="24"/>
              </w:rPr>
            </w:pPr>
            <w:r>
              <w:rPr>
                <w:sz w:val="24"/>
              </w:rPr>
              <w:t>图</w:t>
            </w:r>
            <w:r>
              <w:rPr>
                <w:rFonts w:hint="eastAsia"/>
                <w:sz w:val="24"/>
              </w:rPr>
              <w:t xml:space="preserve">14 </w:t>
            </w:r>
            <w:r>
              <w:rPr>
                <w:sz w:val="24"/>
              </w:rPr>
              <w:t xml:space="preserve"> 20</w:t>
            </w:r>
            <w:r>
              <w:rPr>
                <w:sz w:val="24"/>
              </w:rPr>
              <w:t>年时</w:t>
            </w:r>
            <w:r>
              <w:rPr>
                <w:rFonts w:hint="eastAsia"/>
                <w:sz w:val="24"/>
              </w:rPr>
              <w:t>石油类</w:t>
            </w:r>
            <w:r>
              <w:rPr>
                <w:sz w:val="24"/>
              </w:rPr>
              <w:t>浓度</w:t>
            </w:r>
            <w:r>
              <w:rPr>
                <w:sz w:val="24"/>
              </w:rPr>
              <w:t>-</w:t>
            </w:r>
            <w:r>
              <w:rPr>
                <w:sz w:val="24"/>
              </w:rPr>
              <w:t>距离关系</w:t>
            </w:r>
          </w:p>
          <w:p w:rsidR="009B490D" w:rsidRDefault="00183E1C">
            <w:pPr>
              <w:spacing w:line="360" w:lineRule="auto"/>
              <w:ind w:firstLineChars="166" w:firstLine="398"/>
              <w:rPr>
                <w:sz w:val="24"/>
              </w:rPr>
            </w:pPr>
            <w:r>
              <w:rPr>
                <w:sz w:val="24"/>
              </w:rPr>
              <w:t>非正常情况下污染物预测结果表明：运营期非正常情况下，</w:t>
            </w:r>
            <w:r>
              <w:rPr>
                <w:rFonts w:hint="eastAsia"/>
                <w:sz w:val="24"/>
              </w:rPr>
              <w:t>厂区</w:t>
            </w:r>
            <w:r>
              <w:rPr>
                <w:rFonts w:ascii="Book Antiqua" w:hAnsi="Book Antiqua" w:hint="eastAsia"/>
                <w:sz w:val="24"/>
              </w:rPr>
              <w:t>污水收集池和隔油池等</w:t>
            </w:r>
            <w:r>
              <w:rPr>
                <w:rFonts w:hint="eastAsia"/>
                <w:kern w:val="0"/>
                <w:sz w:val="24"/>
              </w:rPr>
              <w:t>池</w:t>
            </w:r>
            <w:r>
              <w:rPr>
                <w:kern w:val="0"/>
                <w:sz w:val="24"/>
              </w:rPr>
              <w:t>底</w:t>
            </w:r>
            <w:r>
              <w:rPr>
                <w:rFonts w:hint="eastAsia"/>
                <w:sz w:val="24"/>
              </w:rPr>
              <w:t>由于各种原因池底部出现裂隙时，污染物</w:t>
            </w:r>
            <w:r>
              <w:rPr>
                <w:sz w:val="24"/>
              </w:rPr>
              <w:t>的渗漏会对</w:t>
            </w:r>
            <w:r>
              <w:rPr>
                <w:rFonts w:hint="eastAsia"/>
                <w:sz w:val="24"/>
              </w:rPr>
              <w:t>建设项目</w:t>
            </w:r>
            <w:r>
              <w:rPr>
                <w:sz w:val="24"/>
              </w:rPr>
              <w:t>附近的地下水环境造成一定的影响，并出现了污染超标现象</w:t>
            </w:r>
            <w:r>
              <w:rPr>
                <w:iCs/>
                <w:sz w:val="24"/>
              </w:rPr>
              <w:t>，</w:t>
            </w:r>
            <w:r>
              <w:rPr>
                <w:rFonts w:hint="eastAsia"/>
                <w:iCs/>
                <w:sz w:val="24"/>
              </w:rPr>
              <w:t>未超出厂区边界。</w:t>
            </w:r>
            <w:r>
              <w:rPr>
                <w:rFonts w:hint="eastAsia"/>
                <w:iCs/>
                <w:sz w:val="24"/>
              </w:rPr>
              <w:t xml:space="preserve"> </w:t>
            </w:r>
            <w:r>
              <w:rPr>
                <w:rFonts w:hint="eastAsia"/>
                <w:sz w:val="24"/>
              </w:rPr>
              <w:t xml:space="preserve"> </w:t>
            </w:r>
          </w:p>
          <w:p w:rsidR="009B490D" w:rsidRDefault="00183E1C">
            <w:pPr>
              <w:spacing w:line="360" w:lineRule="auto"/>
              <w:ind w:firstLineChars="50" w:firstLine="120"/>
              <w:rPr>
                <w:sz w:val="24"/>
              </w:rPr>
            </w:pPr>
            <w:r>
              <w:rPr>
                <w:rFonts w:hint="eastAsia"/>
                <w:sz w:val="24"/>
              </w:rPr>
              <w:t>5.4</w:t>
            </w:r>
            <w:r>
              <w:rPr>
                <w:rFonts w:hint="eastAsia"/>
                <w:sz w:val="24"/>
              </w:rPr>
              <w:t>地下水污染防治措施</w:t>
            </w:r>
          </w:p>
          <w:p w:rsidR="009B490D" w:rsidRDefault="00183E1C">
            <w:pPr>
              <w:spacing w:line="360" w:lineRule="auto"/>
              <w:ind w:left="240" w:firstLineChars="50" w:firstLine="120"/>
              <w:rPr>
                <w:sz w:val="24"/>
              </w:rPr>
            </w:pPr>
            <w:r>
              <w:rPr>
                <w:sz w:val="24"/>
              </w:rPr>
              <w:t>（</w:t>
            </w:r>
            <w:r>
              <w:rPr>
                <w:sz w:val="24"/>
              </w:rPr>
              <w:t>1</w:t>
            </w:r>
            <w:r>
              <w:rPr>
                <w:sz w:val="24"/>
              </w:rPr>
              <w:t>）</w:t>
            </w:r>
            <w:r>
              <w:rPr>
                <w:kern w:val="28"/>
                <w:sz w:val="24"/>
              </w:rPr>
              <w:t>源头控制措施</w:t>
            </w:r>
          </w:p>
          <w:p w:rsidR="009B490D" w:rsidRDefault="00183E1C">
            <w:pPr>
              <w:spacing w:line="360" w:lineRule="auto"/>
              <w:ind w:firstLineChars="200" w:firstLine="480"/>
              <w:rPr>
                <w:sz w:val="24"/>
              </w:rPr>
            </w:pPr>
            <w:r>
              <w:rPr>
                <w:rFonts w:hAnsiTheme="minorEastAsia"/>
                <w:sz w:val="24"/>
              </w:rPr>
              <w:t>对产生的废水进行合理的治理和综合利用，以先进工艺、管道、设备、污水储存，尽可能从源头上减少可能污染物产生；严格按照国家相关规范要求，对工艺、管道、设备、污水储存及处理构筑物采取相应的措施，以防止和降低可能污染物的跑、冒、滴、漏，将废水泄漏的环境风险事故降低到最低程度；</w:t>
            </w:r>
            <w:r>
              <w:rPr>
                <w:sz w:val="24"/>
              </w:rPr>
              <w:t>优化排水系统设计，工艺废水、地面冲洗废水、厂址区初期雨水等在厂址区内收集及预处理后通过管线送污水处理站处理。</w:t>
            </w:r>
            <w:r>
              <w:rPr>
                <w:rFonts w:hAnsiTheme="minorEastAsia"/>
                <w:sz w:val="24"/>
              </w:rPr>
              <w:t>管线铺设尽量采</w:t>
            </w:r>
            <w:r>
              <w:rPr>
                <w:rFonts w:hAnsiTheme="minorEastAsia"/>
                <w:sz w:val="24"/>
              </w:rPr>
              <w:t>用</w:t>
            </w:r>
            <w:r>
              <w:rPr>
                <w:sz w:val="24"/>
              </w:rPr>
              <w:t>“</w:t>
            </w:r>
            <w:r>
              <w:rPr>
                <w:rFonts w:hAnsiTheme="minorEastAsia"/>
                <w:sz w:val="24"/>
              </w:rPr>
              <w:t>可视化</w:t>
            </w:r>
            <w:r>
              <w:rPr>
                <w:sz w:val="24"/>
              </w:rPr>
              <w:t>”</w:t>
            </w:r>
            <w:r>
              <w:rPr>
                <w:rFonts w:hAnsiTheme="minorEastAsia"/>
                <w:sz w:val="24"/>
              </w:rPr>
              <w:t>原则，即管道尽可能地上铺设，做到污染物</w:t>
            </w:r>
            <w:r>
              <w:rPr>
                <w:sz w:val="24"/>
              </w:rPr>
              <w:t>“</w:t>
            </w:r>
            <w:r>
              <w:rPr>
                <w:rFonts w:hAnsiTheme="minorEastAsia"/>
                <w:sz w:val="24"/>
              </w:rPr>
              <w:t>早发现、早处理</w:t>
            </w:r>
            <w:r>
              <w:rPr>
                <w:sz w:val="24"/>
              </w:rPr>
              <w:t>”</w:t>
            </w:r>
            <w:r>
              <w:rPr>
                <w:rFonts w:hAnsiTheme="minorEastAsia"/>
                <w:sz w:val="24"/>
              </w:rPr>
              <w:t>，以减少由于埋地管道泄漏而可能造成的地下水污染，主装置生产废水管道沿地上的管廊铺设，只有生活污水、地板冲洗水、雨水等走地下管道。</w:t>
            </w:r>
          </w:p>
          <w:p w:rsidR="009B490D" w:rsidRDefault="00183E1C">
            <w:pPr>
              <w:spacing w:line="360" w:lineRule="auto"/>
              <w:ind w:firstLineChars="200" w:firstLine="480"/>
              <w:rPr>
                <w:rFonts w:hAnsiTheme="minorEastAsia"/>
                <w:sz w:val="24"/>
              </w:rPr>
            </w:pPr>
            <w:r>
              <w:rPr>
                <w:rFonts w:hAnsiTheme="minorEastAsia"/>
                <w:sz w:val="24"/>
              </w:rPr>
              <w:t>进行质量体系认证，实现</w:t>
            </w:r>
            <w:r>
              <w:rPr>
                <w:sz w:val="24"/>
              </w:rPr>
              <w:t>“</w:t>
            </w:r>
            <w:r>
              <w:rPr>
                <w:rFonts w:hAnsiTheme="minorEastAsia"/>
                <w:sz w:val="24"/>
              </w:rPr>
              <w:t>质量、安全、环境</w:t>
            </w:r>
            <w:r>
              <w:rPr>
                <w:sz w:val="24"/>
              </w:rPr>
              <w:t>”</w:t>
            </w:r>
            <w:r>
              <w:rPr>
                <w:rFonts w:hAnsiTheme="minorEastAsia"/>
                <w:sz w:val="24"/>
              </w:rPr>
              <w:t>三位一体的全面质量管理目标。设立地下水动态监测小组，负责对地下水环境监测和管理，或者委托专业的机构完成。建立有关规章制度和岗位责任制。制定风险预警方案，设立应急设施减少环境污染影响。</w:t>
            </w:r>
            <w:bookmarkStart w:id="55" w:name="_Toc510819277"/>
            <w:bookmarkStart w:id="56" w:name="_Toc379238316"/>
            <w:bookmarkStart w:id="57" w:name="_Toc304889954"/>
            <w:bookmarkStart w:id="58" w:name="_Toc379239101"/>
            <w:bookmarkStart w:id="59" w:name="_Toc311551028"/>
            <w:bookmarkStart w:id="60" w:name="_Toc338358064"/>
          </w:p>
          <w:p w:rsidR="009B490D" w:rsidRDefault="00183E1C">
            <w:pPr>
              <w:pStyle w:val="affd"/>
              <w:numPr>
                <w:ilvl w:val="0"/>
                <w:numId w:val="6"/>
              </w:numPr>
              <w:spacing w:line="360" w:lineRule="auto"/>
              <w:ind w:firstLineChars="0"/>
              <w:rPr>
                <w:sz w:val="24"/>
              </w:rPr>
            </w:pPr>
            <w:r>
              <w:rPr>
                <w:kern w:val="28"/>
                <w:sz w:val="24"/>
              </w:rPr>
              <w:t>分区控制措施</w:t>
            </w:r>
            <w:bookmarkEnd w:id="55"/>
            <w:bookmarkEnd w:id="56"/>
            <w:bookmarkEnd w:id="57"/>
            <w:bookmarkEnd w:id="58"/>
            <w:bookmarkEnd w:id="59"/>
            <w:bookmarkEnd w:id="60"/>
          </w:p>
          <w:p w:rsidR="009B490D" w:rsidRDefault="00183E1C">
            <w:pPr>
              <w:pStyle w:val="3"/>
              <w:numPr>
                <w:ilvl w:val="0"/>
                <w:numId w:val="0"/>
              </w:numPr>
              <w:tabs>
                <w:tab w:val="left" w:pos="567"/>
                <w:tab w:val="left" w:pos="720"/>
              </w:tabs>
              <w:adjustRightInd w:val="0"/>
              <w:spacing w:before="0" w:after="0" w:line="360" w:lineRule="auto"/>
              <w:ind w:firstLineChars="150" w:firstLine="360"/>
              <w:jc w:val="left"/>
              <w:textAlignment w:val="baseline"/>
              <w:rPr>
                <w:b w:val="0"/>
                <w:kern w:val="28"/>
                <w:sz w:val="24"/>
                <w:szCs w:val="24"/>
              </w:rPr>
            </w:pPr>
            <w:r>
              <w:rPr>
                <w:rFonts w:hint="eastAsia"/>
                <w:b w:val="0"/>
                <w:kern w:val="28"/>
                <w:sz w:val="24"/>
                <w:szCs w:val="24"/>
              </w:rPr>
              <w:t>1</w:t>
            </w:r>
            <w:r>
              <w:rPr>
                <w:rFonts w:hint="eastAsia"/>
                <w:b w:val="0"/>
                <w:kern w:val="28"/>
                <w:sz w:val="24"/>
                <w:szCs w:val="24"/>
              </w:rPr>
              <w:t>）</w:t>
            </w:r>
            <w:bookmarkStart w:id="61" w:name="_Toc510819278"/>
            <w:r>
              <w:rPr>
                <w:b w:val="0"/>
                <w:kern w:val="28"/>
                <w:sz w:val="24"/>
                <w:szCs w:val="24"/>
              </w:rPr>
              <w:t>分区</w:t>
            </w:r>
            <w:r>
              <w:rPr>
                <w:rFonts w:hint="eastAsia"/>
                <w:b w:val="0"/>
                <w:kern w:val="28"/>
                <w:sz w:val="24"/>
                <w:szCs w:val="24"/>
              </w:rPr>
              <w:t>方法</w:t>
            </w:r>
            <w:bookmarkEnd w:id="61"/>
          </w:p>
          <w:p w:rsidR="009B490D" w:rsidRDefault="00183E1C">
            <w:pPr>
              <w:spacing w:line="360" w:lineRule="auto"/>
              <w:ind w:firstLineChars="166" w:firstLine="398"/>
              <w:rPr>
                <w:sz w:val="24"/>
              </w:rPr>
            </w:pPr>
            <w:r>
              <w:rPr>
                <w:rFonts w:hint="eastAsia"/>
                <w:sz w:val="24"/>
              </w:rPr>
              <w:t>《环境影响评价技术导则</w:t>
            </w:r>
            <w:r>
              <w:rPr>
                <w:rFonts w:hint="eastAsia"/>
                <w:sz w:val="24"/>
              </w:rPr>
              <w:t>-</w:t>
            </w:r>
            <w:r>
              <w:rPr>
                <w:rFonts w:hint="eastAsia"/>
                <w:sz w:val="24"/>
              </w:rPr>
              <w:t>地下水环境》（</w:t>
            </w:r>
            <w:r>
              <w:rPr>
                <w:rFonts w:hint="eastAsia"/>
                <w:sz w:val="24"/>
              </w:rPr>
              <w:t>HJ610-2016</w:t>
            </w:r>
            <w:r>
              <w:rPr>
                <w:rFonts w:hint="eastAsia"/>
                <w:sz w:val="24"/>
              </w:rPr>
              <w:t>）中对天然包气带防污性能进行了划分，见表</w:t>
            </w:r>
            <w:r>
              <w:rPr>
                <w:rFonts w:hint="eastAsia"/>
                <w:sz w:val="24"/>
              </w:rPr>
              <w:t>67</w:t>
            </w:r>
            <w:r>
              <w:rPr>
                <w:rFonts w:hint="eastAsia"/>
                <w:sz w:val="24"/>
              </w:rPr>
              <w:t>。</w:t>
            </w:r>
            <w:r>
              <w:rPr>
                <w:sz w:val="24"/>
              </w:rPr>
              <w:t>按照本次工作调查结果，包气带土壤垂向渗透系数均值为</w:t>
            </w:r>
            <w:r>
              <w:rPr>
                <w:rFonts w:hint="eastAsia"/>
                <w:sz w:val="24"/>
              </w:rPr>
              <w:t>1.51</w:t>
            </w:r>
            <w:r>
              <w:rPr>
                <w:sz w:val="24"/>
              </w:rPr>
              <w:t>×10</w:t>
            </w:r>
            <w:r>
              <w:rPr>
                <w:sz w:val="24"/>
                <w:vertAlign w:val="superscript"/>
              </w:rPr>
              <w:t>-</w:t>
            </w:r>
            <w:r>
              <w:rPr>
                <w:rFonts w:hint="eastAsia"/>
                <w:sz w:val="24"/>
                <w:vertAlign w:val="superscript"/>
              </w:rPr>
              <w:t>5</w:t>
            </w:r>
            <w:r>
              <w:rPr>
                <w:sz w:val="24"/>
              </w:rPr>
              <w:t xml:space="preserve"> cm/s</w:t>
            </w:r>
            <w:r>
              <w:rPr>
                <w:rFonts w:hint="eastAsia"/>
                <w:sz w:val="24"/>
              </w:rPr>
              <w:t>。</w:t>
            </w:r>
            <w:r>
              <w:rPr>
                <w:sz w:val="24"/>
              </w:rPr>
              <w:lastRenderedPageBreak/>
              <w:t>包气带土层厚度约为</w:t>
            </w:r>
            <w:r>
              <w:rPr>
                <w:rFonts w:hint="eastAsia"/>
                <w:sz w:val="24"/>
              </w:rPr>
              <w:t>2.52</w:t>
            </w:r>
            <w:r>
              <w:rPr>
                <w:sz w:val="24"/>
              </w:rPr>
              <w:t>m</w:t>
            </w:r>
            <w:r>
              <w:rPr>
                <w:sz w:val="24"/>
              </w:rPr>
              <w:t>，总体上包气带防污性能为中。</w:t>
            </w:r>
          </w:p>
          <w:p w:rsidR="009B490D" w:rsidRDefault="00183E1C">
            <w:pPr>
              <w:spacing w:line="360" w:lineRule="auto"/>
              <w:ind w:firstLineChars="166" w:firstLine="398"/>
              <w:jc w:val="center"/>
              <w:rPr>
                <w:sz w:val="24"/>
              </w:rPr>
            </w:pPr>
            <w:r>
              <w:rPr>
                <w:rFonts w:hint="eastAsia"/>
                <w:sz w:val="24"/>
              </w:rPr>
              <w:t>表</w:t>
            </w:r>
            <w:r>
              <w:rPr>
                <w:rFonts w:hint="eastAsia"/>
                <w:sz w:val="24"/>
              </w:rPr>
              <w:t xml:space="preserve">67 </w:t>
            </w:r>
            <w:r>
              <w:rPr>
                <w:rFonts w:hint="eastAsia"/>
                <w:sz w:val="24"/>
              </w:rPr>
              <w:t>天然包气带防污性能分级参照表</w:t>
            </w:r>
          </w:p>
          <w:tbl>
            <w:tblPr>
              <w:tblW w:w="950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93"/>
              <w:gridCol w:w="8108"/>
            </w:tblGrid>
            <w:tr w:rsidR="009B490D">
              <w:trPr>
                <w:trHeight w:val="680"/>
                <w:jc w:val="center"/>
              </w:trPr>
              <w:tc>
                <w:tcPr>
                  <w:tcW w:w="1393" w:type="dxa"/>
                  <w:shd w:val="clear" w:color="auto" w:fill="auto"/>
                  <w:vAlign w:val="center"/>
                </w:tcPr>
                <w:p w:rsidR="009B490D" w:rsidRDefault="00183E1C">
                  <w:pPr>
                    <w:widowControl/>
                    <w:jc w:val="center"/>
                    <w:rPr>
                      <w:kern w:val="0"/>
                      <w:sz w:val="24"/>
                    </w:rPr>
                  </w:pPr>
                  <w:r>
                    <w:rPr>
                      <w:kern w:val="0"/>
                      <w:sz w:val="24"/>
                    </w:rPr>
                    <w:t>分级</w:t>
                  </w:r>
                </w:p>
              </w:tc>
              <w:tc>
                <w:tcPr>
                  <w:tcW w:w="8108" w:type="dxa"/>
                  <w:shd w:val="clear" w:color="auto" w:fill="auto"/>
                  <w:vAlign w:val="center"/>
                </w:tcPr>
                <w:p w:rsidR="009B490D" w:rsidRDefault="00183E1C">
                  <w:pPr>
                    <w:widowControl/>
                    <w:jc w:val="center"/>
                    <w:rPr>
                      <w:kern w:val="0"/>
                      <w:sz w:val="24"/>
                    </w:rPr>
                  </w:pPr>
                  <w:r>
                    <w:rPr>
                      <w:kern w:val="0"/>
                      <w:sz w:val="24"/>
                    </w:rPr>
                    <w:t>主要特征</w:t>
                  </w:r>
                </w:p>
              </w:tc>
            </w:tr>
            <w:tr w:rsidR="009B490D">
              <w:trPr>
                <w:trHeight w:val="678"/>
                <w:jc w:val="center"/>
              </w:trPr>
              <w:tc>
                <w:tcPr>
                  <w:tcW w:w="1393" w:type="dxa"/>
                  <w:shd w:val="clear" w:color="auto" w:fill="auto"/>
                  <w:vAlign w:val="center"/>
                </w:tcPr>
                <w:p w:rsidR="009B490D" w:rsidRDefault="00183E1C">
                  <w:pPr>
                    <w:widowControl/>
                    <w:jc w:val="center"/>
                    <w:rPr>
                      <w:kern w:val="0"/>
                      <w:sz w:val="24"/>
                    </w:rPr>
                  </w:pPr>
                  <w:r>
                    <w:rPr>
                      <w:kern w:val="0"/>
                      <w:sz w:val="24"/>
                    </w:rPr>
                    <w:t>强</w:t>
                  </w:r>
                </w:p>
              </w:tc>
              <w:tc>
                <w:tcPr>
                  <w:tcW w:w="8108" w:type="dxa"/>
                  <w:shd w:val="clear" w:color="auto" w:fill="auto"/>
                  <w:vAlign w:val="center"/>
                </w:tcPr>
                <w:p w:rsidR="009B490D" w:rsidRDefault="00183E1C">
                  <w:pPr>
                    <w:widowControl/>
                    <w:jc w:val="left"/>
                    <w:rPr>
                      <w:kern w:val="0"/>
                      <w:sz w:val="24"/>
                    </w:rPr>
                  </w:pPr>
                  <w:r>
                    <w:rPr>
                      <w:kern w:val="0"/>
                      <w:sz w:val="24"/>
                    </w:rPr>
                    <w:t>岩（土）层单层厚度</w:t>
                  </w:r>
                  <w:r>
                    <w:rPr>
                      <w:kern w:val="0"/>
                      <w:sz w:val="24"/>
                    </w:rPr>
                    <w:t>Mb≥1.0m</w:t>
                  </w:r>
                  <w:r>
                    <w:rPr>
                      <w:kern w:val="0"/>
                      <w:sz w:val="24"/>
                    </w:rPr>
                    <w:t>，渗透系数</w:t>
                  </w:r>
                  <w:r>
                    <w:rPr>
                      <w:kern w:val="0"/>
                      <w:sz w:val="24"/>
                    </w:rPr>
                    <w:t>K≤1×10</w:t>
                  </w:r>
                  <w:r>
                    <w:rPr>
                      <w:kern w:val="0"/>
                      <w:sz w:val="24"/>
                      <w:vertAlign w:val="superscript"/>
                    </w:rPr>
                    <w:t>-6</w:t>
                  </w:r>
                  <w:r>
                    <w:rPr>
                      <w:kern w:val="0"/>
                      <w:sz w:val="24"/>
                    </w:rPr>
                    <w:t>cm/s</w:t>
                  </w:r>
                  <w:r>
                    <w:rPr>
                      <w:kern w:val="0"/>
                      <w:sz w:val="24"/>
                    </w:rPr>
                    <w:t>，且分布连续稳定。</w:t>
                  </w:r>
                </w:p>
              </w:tc>
            </w:tr>
            <w:tr w:rsidR="009B490D">
              <w:trPr>
                <w:trHeight w:val="1134"/>
                <w:jc w:val="center"/>
              </w:trPr>
              <w:tc>
                <w:tcPr>
                  <w:tcW w:w="1393" w:type="dxa"/>
                  <w:shd w:val="clear" w:color="auto" w:fill="auto"/>
                  <w:vAlign w:val="center"/>
                </w:tcPr>
                <w:p w:rsidR="009B490D" w:rsidRDefault="00183E1C">
                  <w:pPr>
                    <w:widowControl/>
                    <w:jc w:val="center"/>
                    <w:rPr>
                      <w:kern w:val="0"/>
                      <w:sz w:val="24"/>
                    </w:rPr>
                  </w:pPr>
                  <w:r>
                    <w:rPr>
                      <w:kern w:val="0"/>
                      <w:sz w:val="24"/>
                    </w:rPr>
                    <w:t>中</w:t>
                  </w:r>
                </w:p>
              </w:tc>
              <w:tc>
                <w:tcPr>
                  <w:tcW w:w="8108" w:type="dxa"/>
                  <w:shd w:val="clear" w:color="auto" w:fill="auto"/>
                  <w:vAlign w:val="center"/>
                </w:tcPr>
                <w:p w:rsidR="009B490D" w:rsidRDefault="00183E1C">
                  <w:pPr>
                    <w:widowControl/>
                    <w:jc w:val="left"/>
                    <w:rPr>
                      <w:kern w:val="0"/>
                      <w:sz w:val="24"/>
                    </w:rPr>
                  </w:pPr>
                  <w:r>
                    <w:rPr>
                      <w:kern w:val="0"/>
                      <w:sz w:val="24"/>
                    </w:rPr>
                    <w:t>岩土层单层厚度</w:t>
                  </w:r>
                  <w:r>
                    <w:rPr>
                      <w:kern w:val="0"/>
                      <w:sz w:val="24"/>
                    </w:rPr>
                    <w:t>0.5m≤Mb</w:t>
                  </w:r>
                  <w:r>
                    <w:rPr>
                      <w:kern w:val="0"/>
                      <w:sz w:val="24"/>
                    </w:rPr>
                    <w:t>＜</w:t>
                  </w:r>
                  <w:r>
                    <w:rPr>
                      <w:kern w:val="0"/>
                      <w:sz w:val="24"/>
                    </w:rPr>
                    <w:t>1.0m</w:t>
                  </w:r>
                  <w:r>
                    <w:rPr>
                      <w:kern w:val="0"/>
                      <w:sz w:val="24"/>
                    </w:rPr>
                    <w:t>，渗透系数</w:t>
                  </w:r>
                  <w:r>
                    <w:rPr>
                      <w:kern w:val="0"/>
                      <w:sz w:val="24"/>
                    </w:rPr>
                    <w:t>K≤1×10</w:t>
                  </w:r>
                  <w:r>
                    <w:rPr>
                      <w:kern w:val="0"/>
                      <w:sz w:val="24"/>
                      <w:vertAlign w:val="superscript"/>
                    </w:rPr>
                    <w:t>-6</w:t>
                  </w:r>
                  <w:r>
                    <w:rPr>
                      <w:kern w:val="0"/>
                      <w:sz w:val="24"/>
                    </w:rPr>
                    <w:t>cm/s</w:t>
                  </w:r>
                  <w:r>
                    <w:rPr>
                      <w:kern w:val="0"/>
                      <w:sz w:val="24"/>
                    </w:rPr>
                    <w:t>，且分布连续稳定。</w:t>
                  </w:r>
                </w:p>
                <w:p w:rsidR="009B490D" w:rsidRDefault="00183E1C">
                  <w:pPr>
                    <w:widowControl/>
                    <w:jc w:val="left"/>
                    <w:rPr>
                      <w:kern w:val="0"/>
                      <w:sz w:val="24"/>
                    </w:rPr>
                  </w:pPr>
                  <w:r>
                    <w:rPr>
                      <w:kern w:val="0"/>
                      <w:sz w:val="24"/>
                    </w:rPr>
                    <w:t>岩土层单层厚度</w:t>
                  </w:r>
                  <w:r>
                    <w:rPr>
                      <w:kern w:val="0"/>
                      <w:sz w:val="24"/>
                    </w:rPr>
                    <w:t>Mb≥1.0m</w:t>
                  </w:r>
                  <w:r>
                    <w:rPr>
                      <w:kern w:val="0"/>
                      <w:sz w:val="24"/>
                    </w:rPr>
                    <w:t>，渗透系数</w:t>
                  </w:r>
                  <w:r>
                    <w:rPr>
                      <w:kern w:val="0"/>
                      <w:sz w:val="24"/>
                    </w:rPr>
                    <w:t>1×10</w:t>
                  </w:r>
                  <w:r>
                    <w:rPr>
                      <w:kern w:val="0"/>
                      <w:sz w:val="24"/>
                      <w:vertAlign w:val="superscript"/>
                    </w:rPr>
                    <w:t>-6</w:t>
                  </w:r>
                  <w:r>
                    <w:rPr>
                      <w:kern w:val="0"/>
                      <w:sz w:val="24"/>
                    </w:rPr>
                    <w:t>cm/s</w:t>
                  </w:r>
                  <w:r>
                    <w:rPr>
                      <w:kern w:val="0"/>
                      <w:sz w:val="24"/>
                    </w:rPr>
                    <w:t>＜</w:t>
                  </w:r>
                  <w:r>
                    <w:rPr>
                      <w:kern w:val="0"/>
                      <w:sz w:val="24"/>
                    </w:rPr>
                    <w:t>K≤1×10</w:t>
                  </w:r>
                  <w:r>
                    <w:rPr>
                      <w:kern w:val="0"/>
                      <w:sz w:val="24"/>
                      <w:vertAlign w:val="superscript"/>
                    </w:rPr>
                    <w:t>-4</w:t>
                  </w:r>
                  <w:r>
                    <w:rPr>
                      <w:kern w:val="0"/>
                      <w:sz w:val="24"/>
                    </w:rPr>
                    <w:t>cm/s</w:t>
                  </w:r>
                  <w:r>
                    <w:rPr>
                      <w:kern w:val="0"/>
                      <w:sz w:val="24"/>
                    </w:rPr>
                    <w:t>，且分布连续稳定。</w:t>
                  </w:r>
                </w:p>
              </w:tc>
            </w:tr>
            <w:tr w:rsidR="009B490D">
              <w:trPr>
                <w:trHeight w:val="680"/>
                <w:jc w:val="center"/>
              </w:trPr>
              <w:tc>
                <w:tcPr>
                  <w:tcW w:w="1393" w:type="dxa"/>
                  <w:shd w:val="clear" w:color="auto" w:fill="auto"/>
                  <w:vAlign w:val="center"/>
                </w:tcPr>
                <w:p w:rsidR="009B490D" w:rsidRDefault="00183E1C">
                  <w:pPr>
                    <w:widowControl/>
                    <w:jc w:val="center"/>
                    <w:rPr>
                      <w:kern w:val="0"/>
                      <w:sz w:val="24"/>
                    </w:rPr>
                  </w:pPr>
                  <w:r>
                    <w:rPr>
                      <w:kern w:val="0"/>
                      <w:sz w:val="24"/>
                    </w:rPr>
                    <w:t>弱</w:t>
                  </w:r>
                </w:p>
              </w:tc>
              <w:tc>
                <w:tcPr>
                  <w:tcW w:w="8108" w:type="dxa"/>
                  <w:shd w:val="clear" w:color="auto" w:fill="auto"/>
                  <w:vAlign w:val="center"/>
                </w:tcPr>
                <w:p w:rsidR="009B490D" w:rsidRDefault="00183E1C">
                  <w:pPr>
                    <w:widowControl/>
                    <w:jc w:val="left"/>
                    <w:rPr>
                      <w:kern w:val="0"/>
                      <w:sz w:val="24"/>
                    </w:rPr>
                  </w:pPr>
                  <w:r>
                    <w:rPr>
                      <w:kern w:val="0"/>
                      <w:sz w:val="24"/>
                    </w:rPr>
                    <w:t>岩（土）层不满足上述</w:t>
                  </w:r>
                  <w:r>
                    <w:rPr>
                      <w:rFonts w:hint="eastAsia"/>
                      <w:kern w:val="0"/>
                      <w:sz w:val="24"/>
                    </w:rPr>
                    <w:t>“</w:t>
                  </w:r>
                  <w:r>
                    <w:rPr>
                      <w:kern w:val="0"/>
                      <w:sz w:val="24"/>
                    </w:rPr>
                    <w:t>强</w:t>
                  </w:r>
                  <w:r>
                    <w:rPr>
                      <w:rFonts w:hint="eastAsia"/>
                      <w:kern w:val="0"/>
                      <w:sz w:val="24"/>
                    </w:rPr>
                    <w:t>”</w:t>
                  </w:r>
                  <w:r>
                    <w:rPr>
                      <w:kern w:val="0"/>
                      <w:sz w:val="24"/>
                    </w:rPr>
                    <w:t>和</w:t>
                  </w:r>
                  <w:r>
                    <w:rPr>
                      <w:rFonts w:hint="eastAsia"/>
                      <w:kern w:val="0"/>
                      <w:sz w:val="24"/>
                    </w:rPr>
                    <w:t>“</w:t>
                  </w:r>
                  <w:r>
                    <w:rPr>
                      <w:kern w:val="0"/>
                      <w:sz w:val="24"/>
                    </w:rPr>
                    <w:t>中</w:t>
                  </w:r>
                  <w:r>
                    <w:rPr>
                      <w:rFonts w:hint="eastAsia"/>
                      <w:kern w:val="0"/>
                      <w:sz w:val="24"/>
                    </w:rPr>
                    <w:t>”</w:t>
                  </w:r>
                  <w:r>
                    <w:rPr>
                      <w:kern w:val="0"/>
                      <w:sz w:val="24"/>
                    </w:rPr>
                    <w:t>条件</w:t>
                  </w:r>
                </w:p>
              </w:tc>
            </w:tr>
          </w:tbl>
          <w:p w:rsidR="009B490D" w:rsidRDefault="00183E1C">
            <w:pPr>
              <w:spacing w:line="360" w:lineRule="auto"/>
              <w:ind w:firstLineChars="200" w:firstLine="480"/>
              <w:rPr>
                <w:rFonts w:ascii="宋体" w:hAnsi="宋体"/>
                <w:sz w:val="24"/>
              </w:rPr>
            </w:pPr>
            <w:r>
              <w:rPr>
                <w:rFonts w:ascii="宋体" w:hAnsi="宋体" w:hint="eastAsia"/>
                <w:sz w:val="24"/>
              </w:rPr>
              <w:t>据导则要求，防渗分区还应对照污染控制难易程度，参照</w:t>
            </w:r>
            <w:r>
              <w:rPr>
                <w:rFonts w:hint="eastAsia"/>
                <w:sz w:val="24"/>
              </w:rPr>
              <w:t>表</w:t>
            </w:r>
            <w:r>
              <w:rPr>
                <w:rFonts w:hint="eastAsia"/>
                <w:sz w:val="24"/>
              </w:rPr>
              <w:t>68</w:t>
            </w:r>
            <w:r>
              <w:rPr>
                <w:rFonts w:hint="eastAsia"/>
                <w:sz w:val="24"/>
              </w:rPr>
              <w:t>进行相</w:t>
            </w:r>
            <w:r>
              <w:rPr>
                <w:rFonts w:ascii="宋体" w:hAnsi="宋体" w:hint="eastAsia"/>
                <w:sz w:val="24"/>
              </w:rPr>
              <w:t>关等级的确定。</w:t>
            </w:r>
          </w:p>
          <w:p w:rsidR="009B490D" w:rsidRDefault="00183E1C">
            <w:pPr>
              <w:spacing w:line="360" w:lineRule="auto"/>
              <w:jc w:val="center"/>
              <w:rPr>
                <w:sz w:val="24"/>
              </w:rPr>
            </w:pPr>
            <w:r>
              <w:rPr>
                <w:sz w:val="24"/>
              </w:rPr>
              <w:t>表</w:t>
            </w:r>
            <w:r>
              <w:rPr>
                <w:rFonts w:hint="eastAsia"/>
                <w:sz w:val="24"/>
              </w:rPr>
              <w:t xml:space="preserve">68 </w:t>
            </w:r>
            <w:r>
              <w:rPr>
                <w:sz w:val="24"/>
              </w:rPr>
              <w:t>污染物控制难易程度分级参照表</w:t>
            </w:r>
          </w:p>
          <w:tbl>
            <w:tblPr>
              <w:tblW w:w="950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31"/>
              <w:gridCol w:w="3875"/>
              <w:gridCol w:w="3895"/>
            </w:tblGrid>
            <w:tr w:rsidR="009B490D">
              <w:trPr>
                <w:trHeight w:val="680"/>
                <w:jc w:val="center"/>
              </w:trPr>
              <w:tc>
                <w:tcPr>
                  <w:tcW w:w="1731" w:type="dxa"/>
                  <w:shd w:val="clear" w:color="auto" w:fill="auto"/>
                  <w:vAlign w:val="center"/>
                </w:tcPr>
                <w:p w:rsidR="009B490D" w:rsidRDefault="00183E1C">
                  <w:pPr>
                    <w:widowControl/>
                    <w:jc w:val="center"/>
                    <w:rPr>
                      <w:kern w:val="0"/>
                      <w:sz w:val="24"/>
                    </w:rPr>
                  </w:pPr>
                  <w:r>
                    <w:rPr>
                      <w:kern w:val="0"/>
                      <w:sz w:val="24"/>
                    </w:rPr>
                    <w:t>污染控制难易程度</w:t>
                  </w:r>
                </w:p>
              </w:tc>
              <w:tc>
                <w:tcPr>
                  <w:tcW w:w="3875" w:type="dxa"/>
                  <w:shd w:val="clear" w:color="auto" w:fill="auto"/>
                  <w:vAlign w:val="center"/>
                </w:tcPr>
                <w:p w:rsidR="009B490D" w:rsidRDefault="00183E1C">
                  <w:pPr>
                    <w:widowControl/>
                    <w:jc w:val="center"/>
                    <w:rPr>
                      <w:kern w:val="0"/>
                      <w:sz w:val="24"/>
                    </w:rPr>
                  </w:pPr>
                  <w:r>
                    <w:rPr>
                      <w:kern w:val="0"/>
                      <w:sz w:val="24"/>
                    </w:rPr>
                    <w:t>主要特征</w:t>
                  </w:r>
                </w:p>
              </w:tc>
              <w:tc>
                <w:tcPr>
                  <w:tcW w:w="3895" w:type="dxa"/>
                  <w:shd w:val="clear" w:color="auto" w:fill="auto"/>
                  <w:vAlign w:val="center"/>
                </w:tcPr>
                <w:p w:rsidR="009B490D" w:rsidRDefault="00183E1C">
                  <w:pPr>
                    <w:widowControl/>
                    <w:jc w:val="center"/>
                    <w:rPr>
                      <w:kern w:val="0"/>
                      <w:sz w:val="24"/>
                    </w:rPr>
                  </w:pPr>
                  <w:r>
                    <w:rPr>
                      <w:kern w:val="0"/>
                      <w:sz w:val="24"/>
                    </w:rPr>
                    <w:t>项目构建筑物分类</w:t>
                  </w:r>
                </w:p>
              </w:tc>
            </w:tr>
            <w:tr w:rsidR="009B490D">
              <w:trPr>
                <w:trHeight w:val="680"/>
                <w:jc w:val="center"/>
              </w:trPr>
              <w:tc>
                <w:tcPr>
                  <w:tcW w:w="1731" w:type="dxa"/>
                  <w:shd w:val="clear" w:color="auto" w:fill="auto"/>
                  <w:vAlign w:val="center"/>
                </w:tcPr>
                <w:p w:rsidR="009B490D" w:rsidRDefault="00183E1C">
                  <w:pPr>
                    <w:widowControl/>
                    <w:jc w:val="center"/>
                    <w:rPr>
                      <w:kern w:val="0"/>
                      <w:sz w:val="24"/>
                    </w:rPr>
                  </w:pPr>
                  <w:r>
                    <w:rPr>
                      <w:kern w:val="0"/>
                      <w:sz w:val="24"/>
                    </w:rPr>
                    <w:t>难</w:t>
                  </w:r>
                </w:p>
              </w:tc>
              <w:tc>
                <w:tcPr>
                  <w:tcW w:w="3875" w:type="dxa"/>
                  <w:shd w:val="clear" w:color="auto" w:fill="auto"/>
                  <w:vAlign w:val="center"/>
                </w:tcPr>
                <w:p w:rsidR="009B490D" w:rsidRDefault="00183E1C">
                  <w:pPr>
                    <w:widowControl/>
                    <w:jc w:val="left"/>
                    <w:rPr>
                      <w:kern w:val="0"/>
                      <w:sz w:val="24"/>
                    </w:rPr>
                  </w:pPr>
                  <w:r>
                    <w:rPr>
                      <w:kern w:val="0"/>
                      <w:sz w:val="24"/>
                    </w:rPr>
                    <w:t>对地下水环境有污染的物料或污染物渗漏后，不能及时发现和处理</w:t>
                  </w:r>
                </w:p>
              </w:tc>
              <w:tc>
                <w:tcPr>
                  <w:tcW w:w="3895" w:type="dxa"/>
                  <w:shd w:val="clear" w:color="auto" w:fill="auto"/>
                  <w:vAlign w:val="center"/>
                </w:tcPr>
                <w:p w:rsidR="009B490D" w:rsidRDefault="00183E1C">
                  <w:pPr>
                    <w:widowControl/>
                    <w:jc w:val="left"/>
                    <w:rPr>
                      <w:kern w:val="0"/>
                      <w:sz w:val="24"/>
                    </w:rPr>
                  </w:pPr>
                  <w:r>
                    <w:rPr>
                      <w:kern w:val="0"/>
                      <w:sz w:val="24"/>
                    </w:rPr>
                    <w:t>主要为项目中</w:t>
                  </w:r>
                  <w:r>
                    <w:rPr>
                      <w:rFonts w:hint="eastAsia"/>
                      <w:kern w:val="0"/>
                      <w:sz w:val="24"/>
                    </w:rPr>
                    <w:t>污水收集池、</w:t>
                  </w:r>
                  <w:r>
                    <w:rPr>
                      <w:kern w:val="0"/>
                      <w:sz w:val="24"/>
                    </w:rPr>
                    <w:t>地埋污水管道等</w:t>
                  </w:r>
                </w:p>
              </w:tc>
            </w:tr>
            <w:tr w:rsidR="009B490D">
              <w:trPr>
                <w:trHeight w:val="680"/>
                <w:jc w:val="center"/>
              </w:trPr>
              <w:tc>
                <w:tcPr>
                  <w:tcW w:w="1731" w:type="dxa"/>
                  <w:shd w:val="clear" w:color="auto" w:fill="auto"/>
                  <w:vAlign w:val="center"/>
                </w:tcPr>
                <w:p w:rsidR="009B490D" w:rsidRDefault="00183E1C">
                  <w:pPr>
                    <w:widowControl/>
                    <w:jc w:val="center"/>
                    <w:rPr>
                      <w:kern w:val="0"/>
                      <w:sz w:val="24"/>
                    </w:rPr>
                  </w:pPr>
                  <w:r>
                    <w:rPr>
                      <w:kern w:val="0"/>
                      <w:sz w:val="24"/>
                    </w:rPr>
                    <w:t>易</w:t>
                  </w:r>
                </w:p>
              </w:tc>
              <w:tc>
                <w:tcPr>
                  <w:tcW w:w="3875" w:type="dxa"/>
                  <w:shd w:val="clear" w:color="auto" w:fill="auto"/>
                  <w:vAlign w:val="center"/>
                </w:tcPr>
                <w:p w:rsidR="009B490D" w:rsidRDefault="00183E1C">
                  <w:pPr>
                    <w:widowControl/>
                    <w:jc w:val="left"/>
                    <w:rPr>
                      <w:kern w:val="0"/>
                      <w:sz w:val="24"/>
                    </w:rPr>
                  </w:pPr>
                  <w:r>
                    <w:rPr>
                      <w:kern w:val="0"/>
                      <w:sz w:val="24"/>
                    </w:rPr>
                    <w:t>对地下水环境有污染的物料或污染物渗漏后，可及时发现和处理</w:t>
                  </w:r>
                </w:p>
              </w:tc>
              <w:tc>
                <w:tcPr>
                  <w:tcW w:w="3895" w:type="dxa"/>
                  <w:shd w:val="clear" w:color="auto" w:fill="auto"/>
                  <w:vAlign w:val="center"/>
                </w:tcPr>
                <w:p w:rsidR="009B490D" w:rsidRDefault="00183E1C">
                  <w:pPr>
                    <w:widowControl/>
                    <w:jc w:val="left"/>
                    <w:rPr>
                      <w:kern w:val="0"/>
                      <w:sz w:val="24"/>
                    </w:rPr>
                  </w:pPr>
                  <w:r>
                    <w:rPr>
                      <w:kern w:val="0"/>
                      <w:sz w:val="24"/>
                    </w:rPr>
                    <w:t>厂区地面、架空管道，地上建构筑物等</w:t>
                  </w:r>
                </w:p>
              </w:tc>
            </w:tr>
          </w:tbl>
          <w:p w:rsidR="009B490D" w:rsidRDefault="00183E1C">
            <w:pPr>
              <w:pStyle w:val="3"/>
              <w:numPr>
                <w:ilvl w:val="0"/>
                <w:numId w:val="0"/>
              </w:numPr>
              <w:tabs>
                <w:tab w:val="left" w:pos="567"/>
                <w:tab w:val="left" w:pos="720"/>
              </w:tabs>
              <w:adjustRightInd w:val="0"/>
              <w:spacing w:before="0" w:after="0" w:line="360" w:lineRule="auto"/>
              <w:ind w:firstLineChars="100" w:firstLine="240"/>
              <w:jc w:val="left"/>
              <w:textAlignment w:val="baseline"/>
              <w:rPr>
                <w:b w:val="0"/>
                <w:kern w:val="28"/>
                <w:sz w:val="24"/>
                <w:szCs w:val="24"/>
              </w:rPr>
            </w:pPr>
            <w:bookmarkStart w:id="62" w:name="_Toc510819279"/>
            <w:r>
              <w:rPr>
                <w:rFonts w:hint="eastAsia"/>
                <w:b w:val="0"/>
                <w:kern w:val="28"/>
                <w:sz w:val="24"/>
                <w:szCs w:val="24"/>
              </w:rPr>
              <w:t>2</w:t>
            </w:r>
            <w:r>
              <w:rPr>
                <w:rFonts w:hint="eastAsia"/>
                <w:b w:val="0"/>
                <w:kern w:val="28"/>
                <w:sz w:val="24"/>
                <w:szCs w:val="24"/>
              </w:rPr>
              <w:t>）</w:t>
            </w:r>
            <w:r>
              <w:rPr>
                <w:b w:val="0"/>
                <w:kern w:val="28"/>
                <w:sz w:val="24"/>
                <w:szCs w:val="24"/>
              </w:rPr>
              <w:t>分区控制措施</w:t>
            </w:r>
            <w:bookmarkEnd w:id="62"/>
          </w:p>
          <w:p w:rsidR="009B490D" w:rsidRDefault="00183E1C">
            <w:pPr>
              <w:spacing w:line="360" w:lineRule="auto"/>
              <w:ind w:firstLineChars="200" w:firstLine="480"/>
              <w:rPr>
                <w:sz w:val="24"/>
              </w:rPr>
            </w:pPr>
            <w:r>
              <w:rPr>
                <w:sz w:val="24"/>
              </w:rPr>
              <w:t>参照导则对项目污染防治对策的要求，根据项目厂区各生产功能单元可能泄漏至地面区域的污染物性质和生产单元的构筑方式，将厂区划分为重点防渗区、一般防渗区和简单防渗区。</w:t>
            </w:r>
          </w:p>
          <w:p w:rsidR="009B490D" w:rsidRDefault="00183E1C">
            <w:pPr>
              <w:spacing w:line="360" w:lineRule="auto"/>
              <w:ind w:firstLineChars="200" w:firstLine="480"/>
              <w:rPr>
                <w:sz w:val="24"/>
              </w:rPr>
            </w:pPr>
            <w:r>
              <w:rPr>
                <w:sz w:val="24"/>
              </w:rPr>
              <w:t>重点防渗区应主要包括污水收集池、隔油池、成品油泵房、原油泵房和</w:t>
            </w:r>
            <w:r>
              <w:rPr>
                <w:sz w:val="24"/>
              </w:rPr>
              <w:t>3*50m</w:t>
            </w:r>
            <w:r>
              <w:rPr>
                <w:sz w:val="24"/>
              </w:rPr>
              <w:t>地埋油罐。防渗技术要求为等效粘土防渗层</w:t>
            </w:r>
            <w:r>
              <w:rPr>
                <w:sz w:val="24"/>
              </w:rPr>
              <w:t>Mb≥6.0m</w:t>
            </w:r>
            <w:r>
              <w:rPr>
                <w:sz w:val="24"/>
              </w:rPr>
              <w:t>，</w:t>
            </w:r>
            <w:r>
              <w:rPr>
                <w:sz w:val="24"/>
              </w:rPr>
              <w:t>K≤10</w:t>
            </w:r>
            <w:r>
              <w:rPr>
                <w:sz w:val="24"/>
                <w:vertAlign w:val="superscript"/>
              </w:rPr>
              <w:t>－</w:t>
            </w:r>
            <w:r>
              <w:rPr>
                <w:sz w:val="24"/>
                <w:vertAlign w:val="superscript"/>
              </w:rPr>
              <w:t>7</w:t>
            </w:r>
            <w:r>
              <w:rPr>
                <w:sz w:val="24"/>
              </w:rPr>
              <w:t>cm/s</w:t>
            </w:r>
            <w:r>
              <w:rPr>
                <w:sz w:val="24"/>
              </w:rPr>
              <w:t>，或参照《危险废物填埋污染控制标准》（</w:t>
            </w:r>
            <w:r>
              <w:rPr>
                <w:sz w:val="24"/>
              </w:rPr>
              <w:t>GB18598</w:t>
            </w:r>
            <w:r>
              <w:rPr>
                <w:sz w:val="24"/>
              </w:rPr>
              <w:t>－</w:t>
            </w:r>
            <w:r>
              <w:rPr>
                <w:sz w:val="24"/>
              </w:rPr>
              <w:t>2001</w:t>
            </w:r>
            <w:r>
              <w:rPr>
                <w:sz w:val="24"/>
              </w:rPr>
              <w:t>）执行。</w:t>
            </w:r>
          </w:p>
          <w:p w:rsidR="009B490D" w:rsidRDefault="00183E1C">
            <w:pPr>
              <w:spacing w:line="360" w:lineRule="auto"/>
              <w:ind w:firstLineChars="200" w:firstLine="480"/>
              <w:rPr>
                <w:sz w:val="24"/>
              </w:rPr>
            </w:pPr>
            <w:r>
              <w:rPr>
                <w:sz w:val="24"/>
              </w:rPr>
              <w:t>一般防渗区主要包括导热油设施、化粪池、内浮顶柴油、内浮顶原油、管线带、油品装卸车设施和管廊架等。防渗技术要求为等效粘土防渗层</w:t>
            </w:r>
            <w:r>
              <w:rPr>
                <w:sz w:val="24"/>
              </w:rPr>
              <w:t>Mb≥1.5m</w:t>
            </w:r>
            <w:r>
              <w:rPr>
                <w:sz w:val="24"/>
              </w:rPr>
              <w:t>，</w:t>
            </w:r>
            <w:r>
              <w:rPr>
                <w:sz w:val="24"/>
              </w:rPr>
              <w:t>K≤10</w:t>
            </w:r>
            <w:r>
              <w:rPr>
                <w:sz w:val="24"/>
                <w:vertAlign w:val="superscript"/>
              </w:rPr>
              <w:t>－</w:t>
            </w:r>
            <w:r>
              <w:rPr>
                <w:sz w:val="24"/>
                <w:vertAlign w:val="superscript"/>
              </w:rPr>
              <w:t>7</w:t>
            </w:r>
            <w:r>
              <w:rPr>
                <w:sz w:val="24"/>
              </w:rPr>
              <w:t>cm/s</w:t>
            </w:r>
            <w:r>
              <w:rPr>
                <w:sz w:val="24"/>
              </w:rPr>
              <w:t>，或参照《生活垃圾填埋场污染控制标准》（</w:t>
            </w:r>
            <w:r>
              <w:rPr>
                <w:sz w:val="24"/>
              </w:rPr>
              <w:t>GB16889</w:t>
            </w:r>
            <w:r>
              <w:rPr>
                <w:sz w:val="24"/>
              </w:rPr>
              <w:t>－</w:t>
            </w:r>
            <w:r>
              <w:rPr>
                <w:sz w:val="24"/>
              </w:rPr>
              <w:t>2008</w:t>
            </w:r>
            <w:r>
              <w:rPr>
                <w:sz w:val="24"/>
              </w:rPr>
              <w:t>）执行。</w:t>
            </w:r>
          </w:p>
          <w:p w:rsidR="009B490D" w:rsidRDefault="00183E1C">
            <w:pPr>
              <w:spacing w:line="360" w:lineRule="auto"/>
              <w:ind w:firstLineChars="200" w:firstLine="480"/>
              <w:rPr>
                <w:sz w:val="24"/>
              </w:rPr>
            </w:pPr>
            <w:r>
              <w:rPr>
                <w:sz w:val="24"/>
              </w:rPr>
              <w:t>简单防渗区是指一般和重点防渗区以外的区域或部位，主要包括厂区路面、锅炉排气筒、消防水罐、消防泵站、综合楼、油气回收排气筒、汽车装卸罩棚、辅助用房等，一般要求进行地面硬化处理。本建设项目</w:t>
            </w:r>
            <w:r>
              <w:rPr>
                <w:rFonts w:hint="eastAsia"/>
                <w:sz w:val="24"/>
              </w:rPr>
              <w:t>厂区</w:t>
            </w:r>
            <w:r>
              <w:rPr>
                <w:sz w:val="24"/>
              </w:rPr>
              <w:t>防渗分区图见</w:t>
            </w:r>
            <w:r>
              <w:rPr>
                <w:rFonts w:hint="eastAsia"/>
                <w:sz w:val="24"/>
              </w:rPr>
              <w:t>附图</w:t>
            </w:r>
            <w:r>
              <w:rPr>
                <w:rFonts w:hint="eastAsia"/>
                <w:sz w:val="24"/>
              </w:rPr>
              <w:t>10</w:t>
            </w:r>
            <w:r>
              <w:rPr>
                <w:sz w:val="24"/>
              </w:rPr>
              <w:t>。</w:t>
            </w:r>
          </w:p>
          <w:p w:rsidR="009B490D" w:rsidRDefault="00183E1C">
            <w:pPr>
              <w:spacing w:line="360" w:lineRule="auto"/>
              <w:ind w:firstLineChars="200" w:firstLine="480"/>
              <w:rPr>
                <w:sz w:val="24"/>
              </w:rPr>
            </w:pPr>
            <w:r>
              <w:rPr>
                <w:sz w:val="24"/>
              </w:rPr>
              <w:t>将厂区内各生产功能单元分类进行防渗处理后，应制定相应的监督和维护办</w:t>
            </w:r>
            <w:r>
              <w:rPr>
                <w:sz w:val="24"/>
              </w:rPr>
              <w:t>法，并指派专人定期对防渗层的防渗性能进行检查，一旦发现异常及时维护，编写检查及维护日志。</w:t>
            </w:r>
          </w:p>
          <w:p w:rsidR="009B490D" w:rsidRDefault="00183E1C">
            <w:pPr>
              <w:spacing w:line="360" w:lineRule="auto"/>
              <w:ind w:firstLineChars="50" w:firstLine="120"/>
              <w:rPr>
                <w:b/>
                <w:sz w:val="24"/>
              </w:rPr>
            </w:pPr>
            <w:r>
              <w:rPr>
                <w:rFonts w:hint="eastAsia"/>
                <w:sz w:val="24"/>
              </w:rPr>
              <w:lastRenderedPageBreak/>
              <w:t xml:space="preserve">5.5 </w:t>
            </w:r>
            <w:r>
              <w:rPr>
                <w:rFonts w:hint="eastAsia"/>
                <w:sz w:val="24"/>
              </w:rPr>
              <w:t>地下水污染监控系统</w:t>
            </w:r>
          </w:p>
          <w:p w:rsidR="009B490D" w:rsidRDefault="00183E1C">
            <w:pPr>
              <w:spacing w:line="360" w:lineRule="auto"/>
              <w:ind w:firstLineChars="166" w:firstLine="398"/>
              <w:rPr>
                <w:sz w:val="24"/>
              </w:rPr>
            </w:pPr>
            <w:r>
              <w:rPr>
                <w:rFonts w:hint="eastAsia"/>
                <w:sz w:val="24"/>
              </w:rPr>
              <w:t>（</w:t>
            </w:r>
            <w:r>
              <w:rPr>
                <w:rFonts w:hint="eastAsia"/>
                <w:sz w:val="24"/>
              </w:rPr>
              <w:t>1</w:t>
            </w:r>
            <w:r>
              <w:rPr>
                <w:rFonts w:hint="eastAsia"/>
                <w:sz w:val="24"/>
              </w:rPr>
              <w:t>）监测井布设</w:t>
            </w:r>
          </w:p>
          <w:p w:rsidR="009B490D" w:rsidRDefault="00183E1C">
            <w:pPr>
              <w:spacing w:line="360" w:lineRule="auto"/>
              <w:ind w:firstLineChars="200" w:firstLine="480"/>
              <w:rPr>
                <w:sz w:val="24"/>
              </w:rPr>
            </w:pPr>
            <w:r>
              <w:rPr>
                <w:sz w:val="24"/>
              </w:rPr>
              <w:t>对项目所在地周围的地下水水质进行监测，以便及时准确地反馈地下水水质状况，为防止对地下水的污染采取相应的措施提供重要依据。根据《地下水环境监测技术规范》</w:t>
            </w:r>
            <w:r>
              <w:rPr>
                <w:rFonts w:hint="eastAsia"/>
                <w:sz w:val="24"/>
              </w:rPr>
              <w:t>（</w:t>
            </w:r>
            <w:r>
              <w:rPr>
                <w:sz w:val="24"/>
              </w:rPr>
              <w:t>HJ/T164-2004</w:t>
            </w:r>
            <w:r>
              <w:rPr>
                <w:rFonts w:hint="eastAsia"/>
                <w:sz w:val="24"/>
              </w:rPr>
              <w:t>）</w:t>
            </w:r>
            <w:r>
              <w:rPr>
                <w:sz w:val="24"/>
              </w:rPr>
              <w:t>的要求，按照厂区地下水的流向，同样，预测表明，本区含水层渗透性能</w:t>
            </w:r>
            <w:r>
              <w:rPr>
                <w:rFonts w:hint="eastAsia"/>
                <w:sz w:val="24"/>
              </w:rPr>
              <w:t>较差、</w:t>
            </w:r>
            <w:r>
              <w:rPr>
                <w:sz w:val="24"/>
              </w:rPr>
              <w:t>水力梯度较小，影响滞后</w:t>
            </w:r>
            <w:r>
              <w:rPr>
                <w:rFonts w:hint="eastAsia"/>
                <w:sz w:val="24"/>
              </w:rPr>
              <w:t>还是</w:t>
            </w:r>
            <w:r>
              <w:rPr>
                <w:sz w:val="24"/>
              </w:rPr>
              <w:t>明显</w:t>
            </w:r>
            <w:r>
              <w:rPr>
                <w:rFonts w:hint="eastAsia"/>
                <w:sz w:val="24"/>
              </w:rPr>
              <w:t>的</w:t>
            </w:r>
            <w:r>
              <w:rPr>
                <w:sz w:val="24"/>
              </w:rPr>
              <w:t>，最大浓度随距离下降较大，对此，在地下水流向的下游合理位置布设监测孔，如果场地允许，应该尽可能的</w:t>
            </w:r>
            <w:r>
              <w:rPr>
                <w:sz w:val="24"/>
              </w:rPr>
              <w:t>距离</w:t>
            </w:r>
            <w:r>
              <w:rPr>
                <w:rFonts w:hint="eastAsia"/>
                <w:sz w:val="24"/>
              </w:rPr>
              <w:t>污染隐患点</w:t>
            </w:r>
            <w:r>
              <w:rPr>
                <w:sz w:val="24"/>
              </w:rPr>
              <w:t>近一些。</w:t>
            </w:r>
            <w:r>
              <w:rPr>
                <w:rFonts w:hint="eastAsia"/>
                <w:sz w:val="24"/>
              </w:rPr>
              <w:t>本次在整个场地范围内保留</w:t>
            </w:r>
            <w:r>
              <w:rPr>
                <w:rFonts w:hint="eastAsia"/>
                <w:sz w:val="24"/>
              </w:rPr>
              <w:t>3</w:t>
            </w:r>
            <w:r>
              <w:rPr>
                <w:rFonts w:hint="eastAsia"/>
                <w:sz w:val="24"/>
              </w:rPr>
              <w:t>口长期监测井（</w:t>
            </w:r>
            <w:r>
              <w:rPr>
                <w:rFonts w:hint="eastAsia"/>
                <w:sz w:val="24"/>
              </w:rPr>
              <w:t>W1</w:t>
            </w:r>
            <w:r>
              <w:rPr>
                <w:rFonts w:hint="eastAsia"/>
                <w:sz w:val="24"/>
              </w:rPr>
              <w:t>、</w:t>
            </w:r>
            <w:r>
              <w:rPr>
                <w:rFonts w:hint="eastAsia"/>
                <w:sz w:val="24"/>
              </w:rPr>
              <w:t>W2</w:t>
            </w:r>
            <w:r>
              <w:rPr>
                <w:rFonts w:hint="eastAsia"/>
                <w:sz w:val="24"/>
              </w:rPr>
              <w:t>和</w:t>
            </w:r>
            <w:r>
              <w:rPr>
                <w:rFonts w:hint="eastAsia"/>
                <w:sz w:val="24"/>
              </w:rPr>
              <w:t>W4</w:t>
            </w:r>
            <w:r>
              <w:rPr>
                <w:rFonts w:hint="eastAsia"/>
                <w:sz w:val="24"/>
              </w:rPr>
              <w:t>）。</w:t>
            </w:r>
          </w:p>
          <w:p w:rsidR="009B490D" w:rsidRDefault="00183E1C">
            <w:pPr>
              <w:spacing w:line="360" w:lineRule="auto"/>
              <w:ind w:firstLineChars="166" w:firstLine="398"/>
              <w:rPr>
                <w:sz w:val="24"/>
              </w:rPr>
            </w:pPr>
            <w:r>
              <w:rPr>
                <w:rFonts w:hint="eastAsia"/>
                <w:sz w:val="24"/>
              </w:rPr>
              <w:t>（</w:t>
            </w:r>
            <w:r>
              <w:rPr>
                <w:rFonts w:hint="eastAsia"/>
                <w:sz w:val="24"/>
              </w:rPr>
              <w:t>2</w:t>
            </w:r>
            <w:r>
              <w:rPr>
                <w:rFonts w:hint="eastAsia"/>
                <w:sz w:val="24"/>
              </w:rPr>
              <w:t>）监测因子及监测频率</w:t>
            </w:r>
          </w:p>
          <w:p w:rsidR="009B490D" w:rsidRDefault="00183E1C">
            <w:pPr>
              <w:spacing w:line="360" w:lineRule="auto"/>
              <w:ind w:firstLineChars="200" w:firstLine="480"/>
              <w:rPr>
                <w:sz w:val="24"/>
              </w:rPr>
            </w:pPr>
            <w:r>
              <w:rPr>
                <w:sz w:val="24"/>
              </w:rPr>
              <w:t>根据该地区环境水文地质特征及结合监测规范要求，监测井每年枯水期采样一次</w:t>
            </w:r>
            <w:r>
              <w:rPr>
                <w:rFonts w:hint="eastAsia"/>
                <w:sz w:val="24"/>
              </w:rPr>
              <w:t>；</w:t>
            </w:r>
            <w:r>
              <w:rPr>
                <w:sz w:val="24"/>
              </w:rPr>
              <w:t>如</w:t>
            </w:r>
            <w:r>
              <w:rPr>
                <w:rFonts w:hint="eastAsia"/>
                <w:sz w:val="24"/>
              </w:rPr>
              <w:t>发现地下水水质异常，可增加频次为</w:t>
            </w:r>
            <w:r>
              <w:rPr>
                <w:rFonts w:hint="eastAsia"/>
                <w:sz w:val="24"/>
              </w:rPr>
              <w:t>1</w:t>
            </w:r>
            <w:r>
              <w:rPr>
                <w:rFonts w:hint="eastAsia"/>
                <w:sz w:val="24"/>
              </w:rPr>
              <w:t>季度一次。</w:t>
            </w:r>
          </w:p>
          <w:p w:rsidR="009B490D" w:rsidRDefault="00183E1C">
            <w:pPr>
              <w:spacing w:line="360" w:lineRule="auto"/>
              <w:ind w:firstLineChars="166" w:firstLine="398"/>
              <w:rPr>
                <w:sz w:val="24"/>
              </w:rPr>
            </w:pPr>
            <w:r>
              <w:rPr>
                <w:sz w:val="24"/>
              </w:rPr>
              <w:t>地下水监测井监测计划见表</w:t>
            </w:r>
            <w:r>
              <w:rPr>
                <w:rFonts w:hint="eastAsia"/>
                <w:sz w:val="24"/>
              </w:rPr>
              <w:t>69</w:t>
            </w:r>
            <w:r>
              <w:rPr>
                <w:sz w:val="24"/>
              </w:rPr>
              <w:t>。</w:t>
            </w:r>
          </w:p>
          <w:p w:rsidR="009B490D" w:rsidRDefault="00183E1C">
            <w:pPr>
              <w:spacing w:line="360" w:lineRule="auto"/>
              <w:jc w:val="center"/>
              <w:rPr>
                <w:sz w:val="24"/>
              </w:rPr>
            </w:pPr>
            <w:r>
              <w:rPr>
                <w:rFonts w:hAnsi="宋体"/>
                <w:sz w:val="24"/>
              </w:rPr>
              <w:t>表</w:t>
            </w:r>
            <w:r>
              <w:rPr>
                <w:sz w:val="24"/>
              </w:rPr>
              <w:t>6</w:t>
            </w:r>
            <w:r>
              <w:rPr>
                <w:rFonts w:hint="eastAsia"/>
                <w:sz w:val="24"/>
              </w:rPr>
              <w:t>9</w:t>
            </w:r>
            <w:r>
              <w:rPr>
                <w:sz w:val="24"/>
              </w:rPr>
              <w:t xml:space="preserve"> </w:t>
            </w:r>
            <w:r>
              <w:rPr>
                <w:rFonts w:hAnsi="宋体"/>
                <w:sz w:val="24"/>
              </w:rPr>
              <w:t>厂区地下水监控点布置一览表</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1326"/>
              <w:gridCol w:w="1974"/>
              <w:gridCol w:w="987"/>
              <w:gridCol w:w="2302"/>
              <w:gridCol w:w="1153"/>
              <w:gridCol w:w="985"/>
            </w:tblGrid>
            <w:tr w:rsidR="009B490D">
              <w:trPr>
                <w:trHeight w:val="544"/>
                <w:jc w:val="center"/>
              </w:trPr>
              <w:tc>
                <w:tcPr>
                  <w:tcW w:w="784" w:type="dxa"/>
                  <w:vAlign w:val="center"/>
                </w:tcPr>
                <w:p w:rsidR="009B490D" w:rsidRDefault="00183E1C">
                  <w:pPr>
                    <w:widowControl/>
                    <w:jc w:val="center"/>
                    <w:rPr>
                      <w:kern w:val="0"/>
                      <w:sz w:val="24"/>
                    </w:rPr>
                  </w:pPr>
                  <w:r>
                    <w:rPr>
                      <w:rFonts w:hAnsi="宋体"/>
                      <w:kern w:val="0"/>
                      <w:sz w:val="24"/>
                    </w:rPr>
                    <w:t>井号</w:t>
                  </w:r>
                </w:p>
              </w:tc>
              <w:tc>
                <w:tcPr>
                  <w:tcW w:w="1326" w:type="dxa"/>
                  <w:vAlign w:val="center"/>
                </w:tcPr>
                <w:p w:rsidR="009B490D" w:rsidRDefault="00183E1C">
                  <w:pPr>
                    <w:widowControl/>
                    <w:jc w:val="center"/>
                    <w:rPr>
                      <w:kern w:val="0"/>
                      <w:sz w:val="24"/>
                    </w:rPr>
                  </w:pPr>
                  <w:r>
                    <w:rPr>
                      <w:rFonts w:hAnsi="宋体"/>
                      <w:kern w:val="0"/>
                      <w:sz w:val="24"/>
                    </w:rPr>
                    <w:t>井深及井孔结构</w:t>
                  </w:r>
                </w:p>
              </w:tc>
              <w:tc>
                <w:tcPr>
                  <w:tcW w:w="1974" w:type="dxa"/>
                  <w:vAlign w:val="center"/>
                </w:tcPr>
                <w:p w:rsidR="009B490D" w:rsidRDefault="00183E1C">
                  <w:pPr>
                    <w:widowControl/>
                    <w:jc w:val="center"/>
                    <w:rPr>
                      <w:kern w:val="0"/>
                      <w:sz w:val="24"/>
                    </w:rPr>
                  </w:pPr>
                  <w:r>
                    <w:rPr>
                      <w:rFonts w:hAnsi="宋体"/>
                      <w:kern w:val="0"/>
                      <w:sz w:val="24"/>
                    </w:rPr>
                    <w:t>监测项目</w:t>
                  </w:r>
                </w:p>
              </w:tc>
              <w:tc>
                <w:tcPr>
                  <w:tcW w:w="987" w:type="dxa"/>
                  <w:vAlign w:val="center"/>
                </w:tcPr>
                <w:p w:rsidR="009B490D" w:rsidRDefault="00183E1C">
                  <w:pPr>
                    <w:widowControl/>
                    <w:jc w:val="center"/>
                    <w:rPr>
                      <w:kern w:val="0"/>
                      <w:sz w:val="24"/>
                    </w:rPr>
                  </w:pPr>
                  <w:r>
                    <w:rPr>
                      <w:rFonts w:hAnsi="宋体"/>
                      <w:kern w:val="0"/>
                      <w:sz w:val="24"/>
                    </w:rPr>
                    <w:t>监测层位</w:t>
                  </w:r>
                </w:p>
              </w:tc>
              <w:tc>
                <w:tcPr>
                  <w:tcW w:w="2302" w:type="dxa"/>
                  <w:vAlign w:val="center"/>
                </w:tcPr>
                <w:p w:rsidR="009B490D" w:rsidRDefault="00183E1C">
                  <w:pPr>
                    <w:widowControl/>
                    <w:ind w:leftChars="-51" w:left="-107" w:rightChars="-51" w:right="-107"/>
                    <w:jc w:val="center"/>
                    <w:rPr>
                      <w:kern w:val="0"/>
                      <w:sz w:val="24"/>
                    </w:rPr>
                  </w:pPr>
                  <w:r>
                    <w:rPr>
                      <w:rFonts w:hAnsi="宋体"/>
                      <w:kern w:val="0"/>
                      <w:sz w:val="24"/>
                    </w:rPr>
                    <w:t>监测频率</w:t>
                  </w:r>
                </w:p>
              </w:tc>
              <w:tc>
                <w:tcPr>
                  <w:tcW w:w="1153" w:type="dxa"/>
                  <w:vAlign w:val="center"/>
                </w:tcPr>
                <w:p w:rsidR="009B490D" w:rsidRDefault="00183E1C">
                  <w:pPr>
                    <w:pStyle w:val="afff"/>
                    <w:spacing w:line="300" w:lineRule="exact"/>
                    <w:rPr>
                      <w:sz w:val="24"/>
                    </w:rPr>
                  </w:pPr>
                  <w:r>
                    <w:rPr>
                      <w:sz w:val="24"/>
                    </w:rPr>
                    <w:t>流场方位</w:t>
                  </w:r>
                </w:p>
              </w:tc>
              <w:tc>
                <w:tcPr>
                  <w:tcW w:w="985" w:type="dxa"/>
                  <w:vAlign w:val="center"/>
                </w:tcPr>
                <w:p w:rsidR="009B490D" w:rsidRDefault="00183E1C">
                  <w:pPr>
                    <w:widowControl/>
                    <w:jc w:val="center"/>
                    <w:rPr>
                      <w:kern w:val="0"/>
                      <w:sz w:val="24"/>
                    </w:rPr>
                  </w:pPr>
                  <w:r>
                    <w:rPr>
                      <w:rFonts w:hAnsi="宋体"/>
                      <w:kern w:val="0"/>
                      <w:sz w:val="24"/>
                    </w:rPr>
                    <w:t>主要功能</w:t>
                  </w:r>
                </w:p>
              </w:tc>
            </w:tr>
            <w:tr w:rsidR="009B490D">
              <w:trPr>
                <w:trHeight w:val="857"/>
                <w:jc w:val="center"/>
              </w:trPr>
              <w:tc>
                <w:tcPr>
                  <w:tcW w:w="784" w:type="dxa"/>
                  <w:vAlign w:val="center"/>
                </w:tcPr>
                <w:p w:rsidR="009B490D" w:rsidRDefault="00183E1C">
                  <w:pPr>
                    <w:adjustRightInd w:val="0"/>
                    <w:snapToGrid w:val="0"/>
                    <w:jc w:val="center"/>
                    <w:rPr>
                      <w:sz w:val="24"/>
                    </w:rPr>
                  </w:pPr>
                  <w:r>
                    <w:rPr>
                      <w:sz w:val="24"/>
                    </w:rPr>
                    <w:t>W1</w:t>
                  </w:r>
                </w:p>
              </w:tc>
              <w:tc>
                <w:tcPr>
                  <w:tcW w:w="1326" w:type="dxa"/>
                  <w:vMerge w:val="restart"/>
                  <w:vAlign w:val="center"/>
                </w:tcPr>
                <w:p w:rsidR="009B490D" w:rsidRDefault="00183E1C">
                  <w:pPr>
                    <w:jc w:val="center"/>
                    <w:rPr>
                      <w:sz w:val="24"/>
                    </w:rPr>
                  </w:pPr>
                  <w:r>
                    <w:rPr>
                      <w:rFonts w:hAnsi="宋体"/>
                      <w:sz w:val="24"/>
                    </w:rPr>
                    <w:t>井深</w:t>
                  </w:r>
                  <w:r>
                    <w:rPr>
                      <w:sz w:val="24"/>
                    </w:rPr>
                    <w:t>12m</w:t>
                  </w:r>
                  <w:r>
                    <w:rPr>
                      <w:rFonts w:hAnsi="宋体"/>
                      <w:sz w:val="24"/>
                    </w:rPr>
                    <w:t>，滤水管在松散岩类孔隙含水层范围之内，之下为沉淀管</w:t>
                  </w:r>
                  <w:r>
                    <w:rPr>
                      <w:sz w:val="24"/>
                    </w:rPr>
                    <w:t xml:space="preserve"> </w:t>
                  </w:r>
                </w:p>
              </w:tc>
              <w:tc>
                <w:tcPr>
                  <w:tcW w:w="1974" w:type="dxa"/>
                  <w:vMerge w:val="restart"/>
                  <w:vAlign w:val="center"/>
                </w:tcPr>
                <w:p w:rsidR="009B490D" w:rsidRDefault="00183E1C">
                  <w:pPr>
                    <w:jc w:val="center"/>
                    <w:rPr>
                      <w:sz w:val="24"/>
                    </w:rPr>
                  </w:pPr>
                  <w:r>
                    <w:rPr>
                      <w:sz w:val="24"/>
                    </w:rPr>
                    <w:t>pH</w:t>
                  </w:r>
                  <w:r>
                    <w:rPr>
                      <w:rFonts w:hAnsi="宋体"/>
                      <w:sz w:val="24"/>
                    </w:rPr>
                    <w:t>、氨氮、挥发性酚类、氰化物、砷、汞、铬</w:t>
                  </w:r>
                  <w:r>
                    <w:rPr>
                      <w:sz w:val="24"/>
                    </w:rPr>
                    <w:t>(</w:t>
                  </w:r>
                  <w:r>
                    <w:rPr>
                      <w:rFonts w:hAnsi="宋体"/>
                      <w:sz w:val="24"/>
                    </w:rPr>
                    <w:t>六价</w:t>
                  </w:r>
                  <w:r>
                    <w:rPr>
                      <w:sz w:val="24"/>
                    </w:rPr>
                    <w:t>)</w:t>
                  </w:r>
                  <w:r>
                    <w:rPr>
                      <w:rFonts w:hAnsi="宋体"/>
                      <w:sz w:val="24"/>
                    </w:rPr>
                    <w:t>、铅、镉、铁、锰、溶解性总固体、</w:t>
                  </w:r>
                  <w:r>
                    <w:rPr>
                      <w:sz w:val="24"/>
                    </w:rPr>
                    <w:t>CODcr</w:t>
                  </w:r>
                  <w:r>
                    <w:rPr>
                      <w:rFonts w:hAnsi="Calibri"/>
                      <w:sz w:val="24"/>
                    </w:rPr>
                    <w:t>、</w:t>
                  </w:r>
                  <w:r>
                    <w:rPr>
                      <w:sz w:val="24"/>
                    </w:rPr>
                    <w:t>TP</w:t>
                  </w:r>
                  <w:r>
                    <w:rPr>
                      <w:rFonts w:hAnsi="Calibri"/>
                      <w:sz w:val="24"/>
                    </w:rPr>
                    <w:t>、石油类。</w:t>
                  </w:r>
                </w:p>
              </w:tc>
              <w:tc>
                <w:tcPr>
                  <w:tcW w:w="987" w:type="dxa"/>
                  <w:vMerge w:val="restart"/>
                  <w:vAlign w:val="center"/>
                </w:tcPr>
                <w:p w:rsidR="009B490D" w:rsidRDefault="00183E1C">
                  <w:pPr>
                    <w:jc w:val="center"/>
                    <w:rPr>
                      <w:sz w:val="24"/>
                    </w:rPr>
                  </w:pPr>
                  <w:r>
                    <w:rPr>
                      <w:rFonts w:hAnsi="宋体"/>
                      <w:sz w:val="24"/>
                    </w:rPr>
                    <w:t>潜水含水层</w:t>
                  </w:r>
                </w:p>
              </w:tc>
              <w:tc>
                <w:tcPr>
                  <w:tcW w:w="2302" w:type="dxa"/>
                  <w:vMerge w:val="restart"/>
                  <w:vAlign w:val="center"/>
                </w:tcPr>
                <w:p w:rsidR="009B490D" w:rsidRDefault="00183E1C">
                  <w:pPr>
                    <w:ind w:leftChars="-51" w:left="-107" w:rightChars="-51" w:right="-107"/>
                    <w:jc w:val="center"/>
                    <w:rPr>
                      <w:sz w:val="24"/>
                    </w:rPr>
                  </w:pPr>
                  <w:r>
                    <w:rPr>
                      <w:rFonts w:hAnsi="宋体"/>
                      <w:sz w:val="24"/>
                    </w:rPr>
                    <w:t>执行《地下水监测技术规范》（</w:t>
                  </w:r>
                  <w:r>
                    <w:rPr>
                      <w:sz w:val="24"/>
                    </w:rPr>
                    <w:t>HJ/T164-2004</w:t>
                  </w:r>
                  <w:r>
                    <w:rPr>
                      <w:rFonts w:hAnsi="宋体"/>
                      <w:sz w:val="24"/>
                    </w:rPr>
                    <w:t>），枯水期采样一次。</w:t>
                  </w:r>
                </w:p>
              </w:tc>
              <w:tc>
                <w:tcPr>
                  <w:tcW w:w="1153" w:type="dxa"/>
                  <w:vAlign w:val="center"/>
                </w:tcPr>
                <w:p w:rsidR="009B490D" w:rsidRDefault="00183E1C">
                  <w:pPr>
                    <w:pStyle w:val="afff"/>
                    <w:spacing w:line="300" w:lineRule="exact"/>
                    <w:rPr>
                      <w:sz w:val="24"/>
                    </w:rPr>
                  </w:pPr>
                  <w:r>
                    <w:rPr>
                      <w:sz w:val="24"/>
                    </w:rPr>
                    <w:t>上游</w:t>
                  </w:r>
                </w:p>
              </w:tc>
              <w:tc>
                <w:tcPr>
                  <w:tcW w:w="985" w:type="dxa"/>
                  <w:vAlign w:val="center"/>
                </w:tcPr>
                <w:p w:rsidR="009B490D" w:rsidRDefault="00183E1C">
                  <w:pPr>
                    <w:jc w:val="center"/>
                    <w:rPr>
                      <w:sz w:val="24"/>
                    </w:rPr>
                  </w:pPr>
                  <w:r>
                    <w:rPr>
                      <w:rFonts w:hAnsi="宋体"/>
                      <w:sz w:val="24"/>
                    </w:rPr>
                    <w:t>背景值监测井</w:t>
                  </w:r>
                </w:p>
              </w:tc>
            </w:tr>
            <w:tr w:rsidR="009B490D">
              <w:trPr>
                <w:trHeight w:val="547"/>
                <w:jc w:val="center"/>
              </w:trPr>
              <w:tc>
                <w:tcPr>
                  <w:tcW w:w="784" w:type="dxa"/>
                  <w:vAlign w:val="center"/>
                </w:tcPr>
                <w:p w:rsidR="009B490D" w:rsidRDefault="00183E1C">
                  <w:pPr>
                    <w:adjustRightInd w:val="0"/>
                    <w:snapToGrid w:val="0"/>
                    <w:jc w:val="center"/>
                    <w:rPr>
                      <w:sz w:val="24"/>
                    </w:rPr>
                  </w:pPr>
                  <w:r>
                    <w:rPr>
                      <w:sz w:val="24"/>
                    </w:rPr>
                    <w:t>W2</w:t>
                  </w:r>
                </w:p>
              </w:tc>
              <w:tc>
                <w:tcPr>
                  <w:tcW w:w="1326" w:type="dxa"/>
                  <w:vMerge/>
                  <w:vAlign w:val="center"/>
                </w:tcPr>
                <w:p w:rsidR="009B490D" w:rsidRDefault="009B490D">
                  <w:pPr>
                    <w:jc w:val="center"/>
                    <w:rPr>
                      <w:sz w:val="24"/>
                    </w:rPr>
                  </w:pPr>
                </w:p>
              </w:tc>
              <w:tc>
                <w:tcPr>
                  <w:tcW w:w="1974" w:type="dxa"/>
                  <w:vMerge/>
                  <w:vAlign w:val="center"/>
                </w:tcPr>
                <w:p w:rsidR="009B490D" w:rsidRDefault="009B490D">
                  <w:pPr>
                    <w:jc w:val="center"/>
                    <w:rPr>
                      <w:sz w:val="24"/>
                    </w:rPr>
                  </w:pPr>
                </w:p>
              </w:tc>
              <w:tc>
                <w:tcPr>
                  <w:tcW w:w="987" w:type="dxa"/>
                  <w:vMerge/>
                  <w:vAlign w:val="center"/>
                </w:tcPr>
                <w:p w:rsidR="009B490D" w:rsidRDefault="009B490D">
                  <w:pPr>
                    <w:jc w:val="center"/>
                    <w:rPr>
                      <w:sz w:val="24"/>
                    </w:rPr>
                  </w:pPr>
                </w:p>
              </w:tc>
              <w:tc>
                <w:tcPr>
                  <w:tcW w:w="2302" w:type="dxa"/>
                  <w:vMerge/>
                  <w:vAlign w:val="center"/>
                </w:tcPr>
                <w:p w:rsidR="009B490D" w:rsidRDefault="009B490D">
                  <w:pPr>
                    <w:ind w:leftChars="-51" w:left="-107" w:rightChars="-51" w:right="-107"/>
                    <w:jc w:val="center"/>
                    <w:rPr>
                      <w:sz w:val="24"/>
                    </w:rPr>
                  </w:pPr>
                </w:p>
              </w:tc>
              <w:tc>
                <w:tcPr>
                  <w:tcW w:w="1153" w:type="dxa"/>
                  <w:vAlign w:val="center"/>
                </w:tcPr>
                <w:p w:rsidR="009B490D" w:rsidRDefault="00183E1C">
                  <w:pPr>
                    <w:jc w:val="center"/>
                    <w:rPr>
                      <w:sz w:val="24"/>
                    </w:rPr>
                  </w:pPr>
                  <w:r>
                    <w:rPr>
                      <w:sz w:val="24"/>
                    </w:rPr>
                    <w:t>侧向</w:t>
                  </w:r>
                </w:p>
              </w:tc>
              <w:tc>
                <w:tcPr>
                  <w:tcW w:w="985" w:type="dxa"/>
                  <w:vMerge w:val="restart"/>
                  <w:vAlign w:val="center"/>
                </w:tcPr>
                <w:p w:rsidR="009B490D" w:rsidRDefault="00183E1C">
                  <w:pPr>
                    <w:jc w:val="center"/>
                    <w:rPr>
                      <w:sz w:val="24"/>
                    </w:rPr>
                  </w:pPr>
                  <w:r>
                    <w:rPr>
                      <w:sz w:val="24"/>
                    </w:rPr>
                    <w:t>污染监视、跟踪监测井</w:t>
                  </w:r>
                </w:p>
              </w:tc>
            </w:tr>
            <w:tr w:rsidR="009B490D">
              <w:trPr>
                <w:trHeight w:val="488"/>
                <w:jc w:val="center"/>
              </w:trPr>
              <w:tc>
                <w:tcPr>
                  <w:tcW w:w="784" w:type="dxa"/>
                  <w:vAlign w:val="center"/>
                </w:tcPr>
                <w:p w:rsidR="009B490D" w:rsidRDefault="00183E1C">
                  <w:pPr>
                    <w:adjustRightInd w:val="0"/>
                    <w:snapToGrid w:val="0"/>
                    <w:jc w:val="center"/>
                    <w:rPr>
                      <w:sz w:val="24"/>
                    </w:rPr>
                  </w:pPr>
                  <w:r>
                    <w:rPr>
                      <w:sz w:val="24"/>
                    </w:rPr>
                    <w:t>W4</w:t>
                  </w:r>
                </w:p>
              </w:tc>
              <w:tc>
                <w:tcPr>
                  <w:tcW w:w="1326" w:type="dxa"/>
                  <w:vMerge/>
                  <w:vAlign w:val="center"/>
                </w:tcPr>
                <w:p w:rsidR="009B490D" w:rsidRDefault="009B490D">
                  <w:pPr>
                    <w:jc w:val="center"/>
                    <w:rPr>
                      <w:sz w:val="24"/>
                    </w:rPr>
                  </w:pPr>
                </w:p>
              </w:tc>
              <w:tc>
                <w:tcPr>
                  <w:tcW w:w="1974" w:type="dxa"/>
                  <w:vMerge/>
                  <w:vAlign w:val="center"/>
                </w:tcPr>
                <w:p w:rsidR="009B490D" w:rsidRDefault="009B490D">
                  <w:pPr>
                    <w:jc w:val="center"/>
                    <w:rPr>
                      <w:sz w:val="24"/>
                    </w:rPr>
                  </w:pPr>
                </w:p>
              </w:tc>
              <w:tc>
                <w:tcPr>
                  <w:tcW w:w="987" w:type="dxa"/>
                  <w:vMerge/>
                  <w:vAlign w:val="center"/>
                </w:tcPr>
                <w:p w:rsidR="009B490D" w:rsidRDefault="009B490D">
                  <w:pPr>
                    <w:jc w:val="center"/>
                    <w:rPr>
                      <w:sz w:val="24"/>
                    </w:rPr>
                  </w:pPr>
                </w:p>
              </w:tc>
              <w:tc>
                <w:tcPr>
                  <w:tcW w:w="2302" w:type="dxa"/>
                  <w:vMerge/>
                  <w:vAlign w:val="center"/>
                </w:tcPr>
                <w:p w:rsidR="009B490D" w:rsidRDefault="009B490D">
                  <w:pPr>
                    <w:ind w:leftChars="-51" w:left="-107" w:rightChars="-51" w:right="-107"/>
                    <w:jc w:val="center"/>
                    <w:rPr>
                      <w:sz w:val="24"/>
                    </w:rPr>
                  </w:pPr>
                </w:p>
              </w:tc>
              <w:tc>
                <w:tcPr>
                  <w:tcW w:w="1153" w:type="dxa"/>
                  <w:vAlign w:val="center"/>
                </w:tcPr>
                <w:p w:rsidR="009B490D" w:rsidRDefault="00183E1C">
                  <w:pPr>
                    <w:jc w:val="center"/>
                    <w:rPr>
                      <w:sz w:val="24"/>
                    </w:rPr>
                  </w:pPr>
                  <w:r>
                    <w:rPr>
                      <w:sz w:val="24"/>
                    </w:rPr>
                    <w:t>下游</w:t>
                  </w:r>
                </w:p>
              </w:tc>
              <w:tc>
                <w:tcPr>
                  <w:tcW w:w="985" w:type="dxa"/>
                  <w:vMerge/>
                  <w:vAlign w:val="center"/>
                </w:tcPr>
                <w:p w:rsidR="009B490D" w:rsidRDefault="009B490D">
                  <w:pPr>
                    <w:jc w:val="center"/>
                    <w:rPr>
                      <w:sz w:val="24"/>
                    </w:rPr>
                  </w:pPr>
                </w:p>
              </w:tc>
            </w:tr>
          </w:tbl>
          <w:p w:rsidR="009B490D" w:rsidRDefault="00183E1C">
            <w:pPr>
              <w:spacing w:beforeLines="50" w:before="156" w:line="360" w:lineRule="auto"/>
              <w:ind w:firstLineChars="50" w:firstLine="120"/>
              <w:rPr>
                <w:sz w:val="24"/>
              </w:rPr>
            </w:pPr>
            <w:r>
              <w:rPr>
                <w:rFonts w:hint="eastAsia"/>
                <w:sz w:val="24"/>
              </w:rPr>
              <w:t xml:space="preserve">5.6 </w:t>
            </w:r>
            <w:r>
              <w:rPr>
                <w:rFonts w:hint="eastAsia"/>
                <w:sz w:val="24"/>
              </w:rPr>
              <w:t>应急治理措施</w:t>
            </w:r>
          </w:p>
          <w:p w:rsidR="009B490D" w:rsidRDefault="00183E1C">
            <w:pPr>
              <w:spacing w:line="360" w:lineRule="auto"/>
              <w:ind w:firstLineChars="200" w:firstLine="480"/>
              <w:rPr>
                <w:sz w:val="24"/>
              </w:rPr>
            </w:pPr>
            <w:r>
              <w:rPr>
                <w:rFonts w:hint="eastAsia"/>
                <w:sz w:val="24"/>
              </w:rPr>
              <w:t>（</w:t>
            </w:r>
            <w:r>
              <w:rPr>
                <w:rFonts w:hint="eastAsia"/>
                <w:sz w:val="24"/>
              </w:rPr>
              <w:t>1</w:t>
            </w:r>
            <w:r>
              <w:rPr>
                <w:rFonts w:hint="eastAsia"/>
                <w:sz w:val="24"/>
              </w:rPr>
              <w:t>）风险应急预案</w:t>
            </w:r>
          </w:p>
          <w:p w:rsidR="009B490D" w:rsidRDefault="00183E1C">
            <w:pPr>
              <w:spacing w:line="360" w:lineRule="auto"/>
              <w:ind w:firstLineChars="200" w:firstLine="480"/>
              <w:rPr>
                <w:sz w:val="24"/>
              </w:rPr>
            </w:pPr>
            <w:r>
              <w:rPr>
                <w:sz w:val="24"/>
              </w:rPr>
              <w:t>制定风险事故应急预案的目的是为了在发生风险事故时，能以最快的速度发挥最大的效能，有序地实施救援，尽快控制事态的发展，降低事故对潜水含水层的污染。针对应急工作需要，参照相关技术导则，结合地下水污染治理的技术特点，制定地下水污染应急治理程序如图</w:t>
            </w:r>
            <w:r>
              <w:rPr>
                <w:rFonts w:hint="eastAsia"/>
                <w:sz w:val="24"/>
              </w:rPr>
              <w:t>15</w:t>
            </w:r>
            <w:r>
              <w:rPr>
                <w:sz w:val="24"/>
              </w:rPr>
              <w:t>。</w:t>
            </w:r>
          </w:p>
          <w:p w:rsidR="009B490D" w:rsidRDefault="009B490D">
            <w:pPr>
              <w:spacing w:line="360" w:lineRule="auto"/>
              <w:ind w:firstLineChars="200" w:firstLine="480"/>
              <w:rPr>
                <w:sz w:val="24"/>
              </w:rPr>
            </w:pPr>
          </w:p>
          <w:tbl>
            <w:tblPr>
              <w:tblW w:w="9287" w:type="dxa"/>
              <w:tblLayout w:type="fixed"/>
              <w:tblLook w:val="04A0" w:firstRow="1" w:lastRow="0" w:firstColumn="1" w:lastColumn="0" w:noHBand="0" w:noVBand="1"/>
            </w:tblPr>
            <w:tblGrid>
              <w:gridCol w:w="9287"/>
            </w:tblGrid>
            <w:tr w:rsidR="009B490D">
              <w:tc>
                <w:tcPr>
                  <w:tcW w:w="9287" w:type="dxa"/>
                </w:tcPr>
                <w:p w:rsidR="009B490D" w:rsidRDefault="00183E1C">
                  <w:pPr>
                    <w:spacing w:line="360" w:lineRule="auto"/>
                    <w:jc w:val="center"/>
                    <w:rPr>
                      <w:b/>
                      <w:sz w:val="24"/>
                    </w:rPr>
                  </w:pPr>
                  <w:r>
                    <w:rPr>
                      <w:b/>
                      <w:sz w:val="24"/>
                    </w:rPr>
                    <w:lastRenderedPageBreak/>
                    <w:pict>
                      <v:group id="组合 6" o:spid="_x0000_s1211" style="position:absolute;margin-left:5.9pt;margin-top:0;width:342.05pt;height:442.4pt;z-index:251657728;mso-position-horizontal-relative:char;mso-position-vertical-relative:line" coordsize="6841,8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">
                        <v:rect id="AutoShape 3" o:spid="_x0000_s1212" style="position:absolute;width:6841;height:8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0D8YA&#10;AADcAAAADwAAAGRycy9kb3ducmV2LnhtbESPQWvCQBCF7wX/wzJCL0U3FVokuooI0lAEaWw9D9lp&#10;Epqdjdk1if++cyj0NsN789436+3oGtVTF2rPBp7nCSjiwtuaSwOf58NsCSpEZIuNZzJwpwDbzeRh&#10;jan1A39Qn8dSSQiHFA1UMbap1qGoyGGY+5ZYtG/fOYyydqW2HQ4S7hq9SJJX7bBmaaiwpX1FxU9+&#10;cwaG4tRfzsc3fXq6ZJ6v2XWff70b8zgddytQkcb4b/67zqzgvwi+PCMT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G0D8YAAADcAAAADwAAAAAAAAAAAAAAAACYAgAAZHJz&#10;L2Rvd25yZXYueG1sUEsFBgAAAAAEAAQA9QAAAIsDAAAAAA==&#10;" filled="f" stroked="f">
                          <o:lock v:ext="edit" aspectratio="t" text="t"/>
                        </v:rect>
                        <v:shape id="Text Box 4" o:spid="_x0000_s1213" type="#_x0000_t202" style="position:absolute;left:1920;width:2281;height: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o8UA&#10;AADcAAAADwAAAGRycy9kb3ducmV2LnhtbESPzW7CMBCE75V4B2uReisOIKANOKgqrdQjBFquS7z5&#10;EfE6il0IfXqMhMRtVzPf7Oxi2ZlanKh1lWUFw0EEgjizuuJCwW779fIKwnlkjbVlUnAhB8uk97TA&#10;WNszb+iU+kKEEHYxKii9b2IpXVaSQTewDXHQctsa9GFtC6lbPIdwU8tRFE2lwYrDhRIb+igpO6Z/&#10;JtQY7Xfj1Tql2QwP49Xn/89b/lsr9dzv3ucgPHX+Yb7T3zpwkyHcngkT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yjxQAAANwAAAAPAAAAAAAAAAAAAAAAAJgCAABkcnMv&#10;ZG93bnJldi54bWxQSwUGAAAAAAQABAD1AAAAigMAAAAA&#10;" filled="f">
                          <v:textbox>
                            <w:txbxContent>
                              <w:p w:rsidR="009B490D" w:rsidRDefault="00183E1C">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地下水污染事故</w:t>
                                </w:r>
                              </w:p>
                            </w:txbxContent>
                          </v:textbox>
                        </v:shape>
                        <v:line id="Line 5" o:spid="_x0000_s1214" style="position:absolute;flip:x" from="3113,447" to="3114,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DKMUAAADcAAAADwAAAGRycy9kb3ducmV2LnhtbESPT2vCQBDF70K/wzIFL0E3KpW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ODKMUAAADcAAAADwAAAAAAAAAA&#10;AAAAAAChAgAAZHJzL2Rvd25yZXYueG1sUEsFBgAAAAAEAAQA+QAAAJMDAAAAAA==&#10;">
                          <v:stroke endarrow="block"/>
                        </v:line>
                        <v:line id="Line 6" o:spid="_x0000_s1215" style="position:absolute" from="961,780" to="5643,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7" o:spid="_x0000_s1216" style="position:absolute;flip:x" from="945,788" to="961,1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a+x8UAAADcAAAADwAAAGRycy9kb3ducmV2LnhtbESPQWvCQBCF7wX/wzJCL6FurLVodBXb&#10;KgjiQe2hxyE7JsHsbMhONf77bqHQ2wzvfW/ezJedq9WV2lB5NjAcpKCIc28rLgx8njZPE1BBkC3W&#10;nsnAnQIsF72HOWbW3/hA16MUKoZwyNBAKdJkWoe8JIdh4BviqJ1961Di2hbatniL4a7Wz2n6qh1W&#10;HC+U2NB7Sfnl+O1ijc2eP0aj5M3pJJnS+kt2qRZjHvvdagZKqJN/8x+9tZEbv8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a+x8UAAADcAAAADwAAAAAAAAAA&#10;AAAAAAChAgAAZHJzL2Rvd25yZXYueG1sUEsFBgAAAAAEAAQA+QAAAJMDAAAAAA==&#10;">
                          <v:stroke endarrow="block"/>
                        </v:line>
                        <v:line id="Line 8" o:spid="_x0000_s1217" style="position:absolute" from="5642,787" to="5643,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cz8IAAADcAAAADwAAAGRycy9kb3ducmV2LnhtbERPS2sCMRC+F/wPYQRvNWvB19Yo0qXg&#10;oRZ80PN0M90sbibLJl3Tf2+Egrf5+J6z2kTbiJ46XztWMBlnIIhLp2uuFJxP788LED4ga2wck4I/&#10;8rBZD55WmGt35QP1x1CJFMI+RwUmhDaX0peGLPqxa4kT9+M6iyHBrpK6w2sKt418ybKZtFhzajDY&#10;0puh8nL8tQrmpjjIuSw+Tp9FX0+WcR+/vpdKjYZx+woiUAwP8b97p9P86RT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cz8IAAADcAAAADwAAAAAAAAAAAAAA&#10;AAChAgAAZHJzL2Rvd25yZXYueG1sUEsFBgAAAAAEAAQA+QAAAJADAAAAAA==&#10;">
                          <v:stroke endarrow="block"/>
                        </v:line>
                        <v:shape id="Text Box 9" o:spid="_x0000_s1218" type="#_x0000_t202" style="position:absolute;left:2131;top:1163;width:2294;height: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018UA&#10;AADcAAAADwAAAGRycy9kb3ducmV2LnhtbESPQW/CMAyF70j8h8hIu9EU0GArBIQGk3ZkhY2raUxb&#10;0ThVE6Dj1xOkSdxsvfc9P88WranEhRpXWlYwiGIQxJnVJecKdtvP/hsI55E1VpZJwR85WMy7nRkm&#10;2l75my6pz0UIYZeggsL7OpHSZQUZdJGtiYN2tI1BH9Yml7rBawg3lRzG8VgaLDlcKLCmj4KyU3o2&#10;ocZwvxutNilNJngYrda3n/fjb6XUS69dTkF4av3T/E9/6cC9juHxTJh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nTXxQAAANwAAAAPAAAAAAAAAAAAAAAAAJgCAABkcnMv&#10;ZG93bnJldi54bWxQSwUGAAAAAAQABAD1AAAAigMAAAAA&#10;" filled="f">
                          <v:textbox>
                            <w:txbxContent>
                              <w:p w:rsidR="009B490D" w:rsidRDefault="00183E1C">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上报相关主管部门</w:t>
                                </w:r>
                              </w:p>
                            </w:txbxContent>
                          </v:textbox>
                        </v:shape>
                        <v:shape id="Text Box 10" o:spid="_x0000_s1219" type="#_x0000_t202" style="position:absolute;left:4545;top:1163;width:2296;height: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RTMUA&#10;AADcAAAADwAAAGRycy9kb3ducmV2LnhtbESPzW7CMBCE75V4B2uRuBUHUBsIGFQVkHos4e+6xEsS&#10;Ea+j2EDap68rIXHb1cw3OztbtKYSN2pcaVnBoB+BIM6sLjlXsNuuX8cgnEfWWFkmBT/kYDHvvMww&#10;0fbOG7qlPhchhF2CCgrv60RKlxVk0PVtTRy0s20M+rA2udQN3kO4qeQwit6lwZLDhQJr+iwou6RX&#10;E2oMj7vR8julOMbTaLn63U/Oh0qpXrf9mILw1Pqn+UF/6cC9xfD/TJh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tFMxQAAANwAAAAPAAAAAAAAAAAAAAAAAJgCAABkcnMv&#10;ZG93bnJldi54bWxQSwUGAAAAAAQABAD1AAAAigMAAAAA&#10;" filled="f">
                          <v:textbox>
                            <w:txbxContent>
                              <w:p w:rsidR="009B490D" w:rsidRDefault="00183E1C">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准备相关资料</w:t>
                                </w:r>
                              </w:p>
                            </w:txbxContent>
                          </v:textbox>
                        </v:shape>
                        <v:line id="Line 11" o:spid="_x0000_s1220" style="position:absolute" from="900,1872" to="901,1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line id="Line 12" o:spid="_x0000_s1221" style="position:absolute;flip:y" from="900,1965" to="5641,1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QHIcQAAADcAAAADwAAAGRycy9kb3ducmV2LnhtbERPTWsCMRC9F/wPYYReimYtrehqFBGE&#10;HrzUlhVv42bcLLuZrEmq23/fFAq9zeN9znLd21bcyIfasYLJOANBXDpdc6Xg82M3moEIEVlj65gU&#10;fFOA9WrwsMRcuzu/0+0QK5FCOOSowMTY5VKG0pDFMHYdceIuzluMCfpKao/3FG5b+ZxlU2mx5tRg&#10;sKOtobI5fFkFcrZ/uvrN+aUpmuNxboqy6E57pR6H/WYBIlIf/8V/7jed5r/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VAchxAAAANwAAAAPAAAAAAAAAAAA&#10;AAAAAKECAABkcnMvZG93bnJldi54bWxQSwUGAAAAAAQABAD5AAAAkgMAAAAA&#10;"/>
                        <v:line id="Line 13" o:spid="_x0000_s1222" style="position:absolute;flip:y" from="5641,1610" to="5642,1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JkAc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AmQBxwAAANwAAAAPAAAAAAAA&#10;AAAAAAAAAKECAABkcnMvZG93bnJldi54bWxQSwUGAAAAAAQABAD5AAAAlQMAAAAA&#10;"/>
                        <v:line id="Line 14" o:spid="_x0000_s1223" style="position:absolute" from="3150,1610" to="3151,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shape id="Text Box 15" o:spid="_x0000_s1224" type="#_x0000_t202" style="position:absolute;left:1920;top:2256;width:2520;height: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4acUA&#10;AADcAAAADwAAAGRycy9kb3ducmV2LnhtbESPT2vCQBDF74LfYRnBW90YQdvUjYha6NGmVq/T7OQP&#10;ZmdDdqupn75bELzN8N7vzZvlqjeNuFDnassKppMIBHFudc2lgsPn29MzCOeRNTaWScEvOVilw8ES&#10;E22v/EGXzJcihLBLUEHlfZtI6fKKDLqJbYmDVtjOoA9rV0rd4TWEm0bGUTSXBmsOFypsaVNRfs5+&#10;TKgRnw6z7T6jxQK/Z9vd7eulODZKjUf9+hWEp94/zHf6XQduHsP/M2EC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bhpxQAAANwAAAAPAAAAAAAAAAAAAAAAAJgCAABkcnMv&#10;ZG93bnJldi54bWxQSwUGAAAAAAQABAD1AAAAigMAAAAA&#10;" filled="f">
                          <v:textbox>
                            <w:txbxContent>
                              <w:p w:rsidR="009B490D" w:rsidRDefault="00183E1C">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环境监测取样</w:t>
                                </w:r>
                              </w:p>
                            </w:txbxContent>
                          </v:textbox>
                        </v:shape>
                        <v:line id="Line 16" o:spid="_x0000_s1225" style="position:absolute" from="3150,2703" to="3151,3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shape id="Text Box 17" o:spid="_x0000_s1226" type="#_x0000_t202" style="position:absolute;left:1920;top:3134;width:2640;height: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FhsUA&#10;AADcAAAADwAAAGRycy9kb3ducmV2LnhtbESPQW/CMAyF70j8h8hIu9EUmGArBIQGk3ZkhY2raUxb&#10;0ThVE6Dj1xOkSdxsvfc9P88WranEhRpXWlYwiGIQxJnVJecKdtvP/hsI55E1VpZJwR85WMy7nRkm&#10;2l75my6pz0UIYZeggsL7OpHSZQUZdJGtiYN2tI1BH9Yml7rBawg3lRzG8VgaLDlcKLCmj4KyU3o2&#10;ocZwvxutNilNJngYrda3n/fjb6XUS69dTkF4av3T/E9/6cCNX+HxTJh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IWGxQAAANwAAAAPAAAAAAAAAAAAAAAAAJgCAABkcnMv&#10;ZG93bnJldi54bWxQSwUGAAAAAAQABAD1AAAAigMAAAAA&#10;" filled="f">
                          <v:textbox>
                            <w:txbxContent>
                              <w:p w:rsidR="009B490D" w:rsidRDefault="00183E1C">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进行详细调查方案确定污染范围</w:t>
                                </w:r>
                              </w:p>
                            </w:txbxContent>
                          </v:textbox>
                        </v:shape>
                        <v:shape id="Text Box 18" o:spid="_x0000_s1227" type="#_x0000_t202" style="position:absolute;left:1512;top:4524;width:2989;height: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HcUA&#10;AADcAAAADwAAAGRycy9kb3ducmV2LnhtbESPQW/CMAyF70j8h8hIu9EU0GArBIQGk3ZkhY2raUxb&#10;0ThVE6Dj1xOkSdxsvfc9P88WranEhRpXWlYwiGIQxJnVJecKdtvP/hsI55E1VpZJwR85WMy7nRkm&#10;2l75my6pz0UIYZeggsL7OpHSZQUZdJGtiYN2tI1BH9Yml7rBawg3lRzG8VgaLDlcKLCmj4KyU3o2&#10;ocZwvxutNilNJngYrda3n/fjb6XUS69dTkF4av3T/E9/6cCNX+HxTJh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6CAdxQAAANwAAAAPAAAAAAAAAAAAAAAAAJgCAABkcnMv&#10;ZG93bnJldi54bWxQSwUGAAAAAAQABAD1AAAAigMAAAAA&#10;" filled="f">
                          <v:textbox>
                            <w:txbxContent>
                              <w:p w:rsidR="009B490D" w:rsidRDefault="00183E1C">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制定修复方案，进行方案审查</w:t>
                                </w:r>
                              </w:p>
                            </w:txbxContent>
                          </v:textbox>
                        </v:shape>
                        <v:line id="Line 19" o:spid="_x0000_s1228" style="position:absolute" from="3114,3870" to="3115,4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line id="Line 20" o:spid="_x0000_s1229" style="position:absolute" from="856,5521" to="5643,5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21" o:spid="_x0000_s1230" style="position:absolute" from="841,5521" to="84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57MUAAADcAAAADwAAAGRycy9kb3ducmV2LnhtbESPT0/DMAzF70h8h8hI3Fi6HTbWLZvQ&#10;KiQOgLQ/2tlrvKaicaomdOHb4wMSN1vv+b2f19vsOzXSENvABqaTAhRxHWzLjYHT8fXpGVRMyBa7&#10;wGTghyJsN/d3ayxtuPGexkNqlIRwLNGAS6kvtY61I49xEnpi0a5h8JhkHRptB7xJuO/0rCjm2mPL&#10;0uCwp52j+uvw7Q0sXLXXC129Hz+rsZ0u80c+X5bGPD7klxWoRDn9m/+u36zgz4V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g57MUAAADcAAAADwAAAAAAAAAA&#10;AAAAAAChAgAAZHJzL2Rvd25yZXYueG1sUEsFBgAAAAAEAAQA+QAAAJMDAAAAAA==&#10;">
                          <v:stroke endarrow="block"/>
                        </v:line>
                        <v:line id="Line 22" o:spid="_x0000_s1231" style="position:absolute" from="5642,5521" to="5643,6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cd8MAAADcAAAADwAAAGRycy9kb3ducmV2LnhtbERPTWvCQBC9C/6HZYTedGMPalJXEUOh&#10;h1Ywlp6n2Wk2NDsbstu4/ffdguBtHu9ztvtoOzHS4FvHCpaLDARx7XTLjYL3y/N8A8IHZI2dY1Lw&#10;Sx72u+lki4V2Vz7TWIVGpBD2BSowIfSFlL42ZNEvXE+cuC83WAwJDo3UA15TuO3kY5atpMWWU4PB&#10;no6G6u/qxypYm/Is17J8vZzKsV3m8S1+fOZKPczi4QlEoBju4pv7Raf5q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knHfDAAAA3AAAAA8AAAAAAAAAAAAA&#10;AAAAoQIAAGRycy9kb3ducmV2LnhtbFBLBQYAAAAABAAEAPkAAACRAwAAAAA=&#10;">
                          <v:stroke endarrow="block"/>
                        </v:line>
                        <v:shape id="Text Box 23" o:spid="_x0000_s1232" type="#_x0000_t202" style="position:absolute;top:6001;width:1800;height: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VWMUA&#10;AADcAAAADwAAAGRycy9kb3ducmV2LnhtbESPQW/CMAyF75P4D5GRdhvpQKKsIyAEm8SRFbZdvca0&#10;1RqnajIo/Hp8mMTNT37f8/N82btGnagLtWcDz6MEFHHhbc2lgcP+/WkGKkRki41nMnChAMvF4GGO&#10;mfVn/qBTHkslIRwyNFDF2GZah6Iih2HkW2LZHX3nMIrsSm07PEu4a/Q4SabaYc1yocKW1hUVv/mf&#10;kxrj78Nks8spTfFnsnm7fr4cvxpjHof96hVUpD7ezf/01gqXSn15Ri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RhVYxQAAANwAAAAPAAAAAAAAAAAAAAAAAJgCAABkcnMv&#10;ZG93bnJldi54bWxQSwUGAAAAAAQABAD1AAAAigMAAAAA&#10;" filled="f">
                          <v:textbox>
                            <w:txbxContent>
                              <w:p w:rsidR="009B490D" w:rsidRDefault="00183E1C">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实施修复方案</w:t>
                                </w:r>
                              </w:p>
                            </w:txbxContent>
                          </v:textbox>
                        </v:shape>
                        <v:shape id="Text Box 24" o:spid="_x0000_s1233" type="#_x0000_t202" style="position:absolute;left:4680;top:6001;width:1801;height: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ww8UA&#10;AADcAAAADwAAAGRycy9kb3ducmV2LnhtbESPT2vCQBDF70K/wzKF3nSjgmlTN1LUQo81TfU6zU7+&#10;0OxsyG419tO7guBthvd+b94sV4NpxZF611hWMJ1EIIgLqxuuFORf7+NnEM4ja2wtk4IzOVilD6Ml&#10;JtqeeEfHzFcihLBLUEHtfZdI6YqaDLqJ7YiDVtreoA9rX0nd4ymEm1bOomghDTYcLtTY0bqm4jf7&#10;M6HG7JDPN58ZxTH+zDfb/++Xct8q9fQ4vL2C8DT4u/lGf+jAxVO4PhMm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rDDxQAAANwAAAAPAAAAAAAAAAAAAAAAAJgCAABkcnMv&#10;ZG93bnJldi54bWxQSwUGAAAAAAQABAD1AAAAigMAAAAA&#10;" filled="f">
                          <v:textbox>
                            <w:txbxContent>
                              <w:p w:rsidR="009B490D" w:rsidRDefault="00183E1C">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修复达到目标</w:t>
                                </w:r>
                              </w:p>
                            </w:txbxContent>
                          </v:textbox>
                        </v:shape>
                        <v:shape id="Text Box 25" o:spid="_x0000_s1234" type="#_x0000_t202" style="position:absolute;left:2281;top:6029;width:1800;height: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utMUA&#10;AADcAAAADwAAAGRycy9kb3ducmV2LnhtbESPT2vCQBDF7wW/wzJCb7oxQtPGrCJqoUdNbb2O2ckf&#10;zM6G7FZTP323UOhthvd+b95kq8G04kq9aywrmE0jEMSF1Q1XCo7vr5NnEM4ja2wtk4JvcrBajh4y&#10;TLW98YGuua9ECGGXooLa+y6V0hU1GXRT2xEHrbS9QR/WvpK6x1sIN62Mo+hJGmw4XKixo01NxSX/&#10;MqFGfDrOt/uckgTP8+3u/vFSfrZKPY6H9QKEp8H/m//oNx24JIbfZ8IE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2C60xQAAANwAAAAPAAAAAAAAAAAAAAAAAJgCAABkcnMv&#10;ZG93bnJldi54bWxQSwUGAAAAAAQABAD1AAAAigMAAAAA&#10;" filled="f">
                          <v:textbox>
                            <w:txbxContent>
                              <w:p w:rsidR="009B490D" w:rsidRDefault="00183E1C">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进行跟踪监测</w:t>
                                </w:r>
                              </w:p>
                            </w:txbxContent>
                          </v:textbox>
                        </v:shape>
                        <v:line id="Line 26" o:spid="_x0000_s1235" style="position:absolute" from="856,6837" to="5641,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Line 27" o:spid="_x0000_s1236" style="position:absolute" from="856,6481" to="857,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R1oMUAAADcAAAADwAAAGRycy9kb3ducmV2LnhtbERPTWvCQBC9C/6HZYTedNNW0p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R1oMUAAADcAAAADwAAAAAAAAAA&#10;AAAAAAChAgAAZHJzL2Rvd25yZXYueG1sUEsFBgAAAAAEAAQA+QAAAJMDAAAAAA==&#10;"/>
                        <v:line id="Line 28" o:spid="_x0000_s1237" style="position:absolute" from="3120,6481" to="3120,6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ojQO8UAAADcAAAADwAAAAAAAAAA&#10;AAAAAAChAgAAZHJzL2Rvd25yZXYueG1sUEsFBgAAAAAEAAQA+QAAAJMDAAAAAA==&#10;"/>
                        <v:line id="Line 29" o:spid="_x0000_s1238" style="position:absolute" from="5641,6478" to="5642,6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line id="Line 30" o:spid="_x0000_s1239" style="position:absolute" from="3120,6481" to="3120,7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shape id="Text Box 31" o:spid="_x0000_s1240" type="#_x0000_t202" style="position:absolute;left:1920;top:7441;width:2279;height: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AZXsUA&#10;AADcAAAADwAAAGRycy9kb3ducmV2LnhtbESPQW/CMAyF75P4D5GRdhvpQKKsIyAEm8SRFbZdvca0&#10;1RqnajIo/Hp8mMTNT37f8/N82btGnagLtWcDz6MEFHHhbc2lgcP+/WkGKkRki41nMnChAMvF4GGO&#10;mfVn/qBTHkslIRwyNFDF2GZah6Iih2HkW2LZHX3nMIrsSm07PEu4a/Q4SabaYc1yocKW1hUVv/mf&#10;kxrj78Nks8spTfFnsnm7fr4cvxpjHof96hVUpD7ezf/01gqXSlt5Rib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BlexQAAANwAAAAPAAAAAAAAAAAAAAAAAJgCAABkcnMv&#10;ZG93bnJldi54bWxQSwUGAAAAAAQABAD1AAAAigMAAAAA&#10;" filled="f">
                          <v:textbox>
                            <w:txbxContent>
                              <w:p w:rsidR="009B490D" w:rsidRDefault="00183E1C">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修复工程验收</w:t>
                                </w:r>
                              </w:p>
                            </w:txbxContent>
                          </v:textbox>
                        </v:shape>
                        <v:line id="Line 32" o:spid="_x0000_s1241" style="position:absolute" from="3113,7888" to="3114,8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KqsMAAADcAAAADwAAAGRycy9kb3ducmV2LnhtbERPyWrDMBC9B/oPYgq9JXJ6qGMnSig1&#10;hR6aQBZ6nloTy9QaGUt11L+vAoHc5vHWWW2i7cRIg28dK5jPMhDEtdMtNwpOx/fpAoQPyBo7x6Tg&#10;jzxs1g+TFZbaXXhP4yE0IoWwL1GBCaEvpfS1IYt+5nrixJ3dYDEkODRSD3hJ4baTz1n2Ii22nBoM&#10;9vRmqP45/FoFuan2MpfV53FXje28iNv49V0o9fQYX5cgAsVwF9/cHzrNzwu4PpMu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9CqrDAAAA3AAAAA8AAAAAAAAAAAAA&#10;AAAAoQIAAGRycy9kb3ducmV2LnhtbFBLBQYAAAAABAAEAPkAAACRAwAAAAA=&#10;">
                          <v:stroke endarrow="block"/>
                        </v:line>
                        <v:shape id="Text Box 33" o:spid="_x0000_s1242" type="#_x0000_t202" style="position:absolute;left:2042;top:8401;width:2159;height: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Nlf8QA&#10;AADcAAAADwAAAGRycy9kb3ducmV2LnhtbESPQW/CMAyF70j8h8hI3CAFpME6ApoGk3ZkHYOr15i2&#10;onGqJoPCr8eHSbv5ye97fl6uO1erC7Wh8mxgMk5AEefeVlwY2H+9jxagQkS2WHsmAzcKsF71e0tM&#10;rb/yJ12yWCgJ4ZCigTLGJtU65CU5DGPfEMvu5FuHUWRbaNviVcJdradJ8qQdViwXSmzoraT8nP06&#10;qTE97mebXUbzOf7MNtv79/PpUBszHHSvL6AidfHf/Ed/WOEWUl+ekQn0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ZX/EAAAA3AAAAA8AAAAAAAAAAAAAAAAAmAIAAGRycy9k&#10;b3ducmV2LnhtbFBLBQYAAAAABAAEAPUAAACJAwAAAAA=&#10;" filled="f">
                          <v:textbox>
                            <w:txbxContent>
                              <w:p w:rsidR="009B490D" w:rsidRDefault="00183E1C">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修复工作结束</w:t>
                                </w:r>
                              </w:p>
                            </w:txbxContent>
                          </v:textbox>
                        </v:shape>
                        <v:line id="Line 34" o:spid="_x0000_s1243" style="position:absolute" from="3132,5076" to="3133,6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52i8IAAADcAAAADwAAAGRycy9kb3ducmV2LnhtbERPS2sCMRC+F/wPYYTeanZ7qLoaRVwK&#10;PbQFH3geN+NmcTNZNuma/vumIHibj+85y3W0rRio941jBfkkA0FcOd1wreB4eH+ZgfABWWPrmBT8&#10;kof1avS0xEK7G+9o2IdapBD2BSowIXSFlL4yZNFPXEecuIvrLYYE+1rqHm8p3LbyNcvepMWGU4PB&#10;jraGquv+xyqYmnInp7L8PHyXQ5PP41c8nedKPY/jZgEiUAwP8d39odP8WQ7/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52i8IAAADcAAAADwAAAAAAAAAAAAAA&#10;AAChAgAAZHJzL2Rvd25yZXYueG1sUEsFBgAAAAAEAAQA+QAAAJADAAAAAA==&#10;">
                          <v:stroke endarrow="block"/>
                        </v:line>
                        <v:shape id="Text Box 35" o:spid="_x0000_s1244" type="#_x0000_t202" style="position:absolute;top:1092;width:1995;height: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1ek8QA&#10;AADcAAAADwAAAGRycy9kb3ducmV2LnhtbESPQWvCQBCF74L/YRnBm26MoDZ1FVELHm1q9TrNjkkw&#10;OxuyW43++q4g9DbDe9+bN/NlaypxpcaVlhWMhhEI4szqknMFh6+PwQyE88gaK8uk4E4OlotuZ46J&#10;tjf+pGvqcxFC2CWooPC+TqR0WUEG3dDWxEE728agD2uTS93gLYSbSsZRNJEGSw4XCqxpXVB2SX9N&#10;qBGfDuPNPqXpFH/Gm+3j++18rJTq99rVOwhPrf83v+idDtwshuczY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NXpPEAAAA3AAAAA8AAAAAAAAAAAAAAAAAmAIAAGRycy9k&#10;b3ducmV2LnhtbFBLBQYAAAAABAAEAPUAAACJAwAAAAA=&#10;" filled="f">
                          <v:textbox>
                            <w:txbxContent>
                              <w:p w:rsidR="009B490D" w:rsidRDefault="00183E1C">
                                <w:pPr>
                                  <w:autoSpaceDE w:val="0"/>
                                  <w:autoSpaceDN w:val="0"/>
                                  <w:adjustRightInd w:val="0"/>
                                  <w:jc w:val="center"/>
                                  <w:rPr>
                                    <w:rFonts w:ascii="宋体" w:hAnsi="宋体" w:cs="宋体"/>
                                    <w:color w:val="000000"/>
                                    <w:szCs w:val="21"/>
                                    <w:lang w:val="zh-CN"/>
                                  </w:rPr>
                                </w:pPr>
                                <w:r>
                                  <w:rPr>
                                    <w:rFonts w:ascii="宋体" w:hAnsi="宋体" w:cs="宋体" w:hint="eastAsia"/>
                                    <w:color w:val="000000"/>
                                    <w:szCs w:val="21"/>
                                    <w:lang w:val="zh-CN"/>
                                  </w:rPr>
                                  <w:t>控制事故现场，及时切断污染源</w:t>
                                </w:r>
                              </w:p>
                            </w:txbxContent>
                          </v:textbox>
                        </v:shape>
                      </v:group>
                    </w:pict>
                  </w:r>
                  <w:r>
                    <w:rPr>
                      <w:b/>
                      <w:sz w:val="24"/>
                    </w:rPr>
                  </w:r>
                  <w:r>
                    <w:rPr>
                      <w:b/>
                      <w:sz w:val="24"/>
                    </w:rPr>
                    <w:pict>
                      <v:rect id="矩形 1" o:spid="_x0000_s1251" style="width:342pt;height:442.5pt;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r>
            <w:tr w:rsidR="009B490D">
              <w:tc>
                <w:tcPr>
                  <w:tcW w:w="9287" w:type="dxa"/>
                </w:tcPr>
                <w:p w:rsidR="009B490D" w:rsidRDefault="00183E1C">
                  <w:pPr>
                    <w:spacing w:line="360" w:lineRule="auto"/>
                    <w:jc w:val="center"/>
                    <w:rPr>
                      <w:sz w:val="24"/>
                    </w:rPr>
                  </w:pPr>
                  <w:r>
                    <w:rPr>
                      <w:sz w:val="24"/>
                    </w:rPr>
                    <w:t>图</w:t>
                  </w:r>
                  <w:r>
                    <w:rPr>
                      <w:rFonts w:hint="eastAsia"/>
                      <w:sz w:val="24"/>
                    </w:rPr>
                    <w:t>15</w:t>
                  </w:r>
                  <w:r>
                    <w:rPr>
                      <w:sz w:val="24"/>
                    </w:rPr>
                    <w:t xml:space="preserve"> </w:t>
                  </w:r>
                  <w:r>
                    <w:rPr>
                      <w:sz w:val="24"/>
                    </w:rPr>
                    <w:t>地下水污染应急治理程序图</w:t>
                  </w:r>
                </w:p>
                <w:p w:rsidR="009B490D" w:rsidRDefault="009B490D">
                  <w:pPr>
                    <w:spacing w:line="360" w:lineRule="auto"/>
                    <w:jc w:val="center"/>
                    <w:rPr>
                      <w:b/>
                      <w:sz w:val="24"/>
                    </w:rPr>
                  </w:pPr>
                </w:p>
              </w:tc>
            </w:tr>
          </w:tbl>
          <w:p w:rsidR="009B490D" w:rsidRDefault="00183E1C">
            <w:pPr>
              <w:pStyle w:val="3"/>
              <w:numPr>
                <w:ilvl w:val="0"/>
                <w:numId w:val="0"/>
              </w:numPr>
              <w:tabs>
                <w:tab w:val="left" w:pos="567"/>
                <w:tab w:val="left" w:pos="720"/>
              </w:tabs>
              <w:adjustRightInd w:val="0"/>
              <w:spacing w:before="0" w:after="0" w:line="360" w:lineRule="auto"/>
              <w:ind w:firstLineChars="100" w:firstLine="240"/>
              <w:jc w:val="left"/>
              <w:textAlignment w:val="baseline"/>
              <w:rPr>
                <w:b w:val="0"/>
                <w:kern w:val="28"/>
                <w:sz w:val="24"/>
                <w:szCs w:val="24"/>
              </w:rPr>
            </w:pPr>
            <w:bookmarkStart w:id="63" w:name="_Toc311551038"/>
            <w:bookmarkStart w:id="64" w:name="_Toc379239111"/>
            <w:bookmarkStart w:id="65" w:name="_Toc379238326"/>
            <w:bookmarkStart w:id="66" w:name="_Toc338358074"/>
            <w:bookmarkStart w:id="67" w:name="_Toc510819287"/>
            <w:r>
              <w:rPr>
                <w:rFonts w:hint="eastAsia"/>
                <w:b w:val="0"/>
                <w:kern w:val="28"/>
                <w:sz w:val="24"/>
                <w:szCs w:val="24"/>
              </w:rPr>
              <w:t>（</w:t>
            </w:r>
            <w:r>
              <w:rPr>
                <w:rFonts w:hint="eastAsia"/>
                <w:b w:val="0"/>
                <w:kern w:val="28"/>
                <w:sz w:val="24"/>
                <w:szCs w:val="24"/>
              </w:rPr>
              <w:t>2</w:t>
            </w:r>
            <w:r>
              <w:rPr>
                <w:rFonts w:hint="eastAsia"/>
                <w:b w:val="0"/>
                <w:kern w:val="28"/>
                <w:sz w:val="24"/>
                <w:szCs w:val="24"/>
              </w:rPr>
              <w:t>）</w:t>
            </w:r>
            <w:r>
              <w:rPr>
                <w:b w:val="0"/>
                <w:kern w:val="28"/>
                <w:sz w:val="24"/>
                <w:szCs w:val="24"/>
              </w:rPr>
              <w:t>治理措施</w:t>
            </w:r>
            <w:bookmarkEnd w:id="63"/>
            <w:bookmarkEnd w:id="64"/>
            <w:bookmarkEnd w:id="65"/>
            <w:bookmarkEnd w:id="66"/>
            <w:bookmarkEnd w:id="67"/>
          </w:p>
          <w:p w:rsidR="009B490D" w:rsidRDefault="00183E1C">
            <w:pPr>
              <w:spacing w:line="360" w:lineRule="auto"/>
              <w:ind w:firstLineChars="200" w:firstLine="480"/>
              <w:rPr>
                <w:sz w:val="24"/>
              </w:rPr>
            </w:pPr>
            <w:r>
              <w:rPr>
                <w:sz w:val="24"/>
              </w:rPr>
              <w:t>应采取如下污染治理措施：</w:t>
            </w:r>
          </w:p>
          <w:p w:rsidR="009B490D" w:rsidRDefault="00183E1C">
            <w:pPr>
              <w:spacing w:line="360" w:lineRule="auto"/>
              <w:ind w:firstLineChars="200" w:firstLine="480"/>
              <w:rPr>
                <w:sz w:val="24"/>
              </w:rPr>
            </w:pPr>
            <w:r>
              <w:rPr>
                <w:rFonts w:hint="eastAsia"/>
                <w:sz w:val="24"/>
              </w:rPr>
              <w:t>①</w:t>
            </w:r>
            <w:r>
              <w:rPr>
                <w:rFonts w:hint="eastAsia"/>
                <w:sz w:val="24"/>
              </w:rPr>
              <w:t xml:space="preserve"> </w:t>
            </w:r>
            <w:r>
              <w:rPr>
                <w:sz w:val="24"/>
              </w:rPr>
              <w:t>一旦发生地下水污染事故，应立即启动应急预案。</w:t>
            </w:r>
          </w:p>
          <w:p w:rsidR="009B490D" w:rsidRDefault="00183E1C">
            <w:pPr>
              <w:spacing w:line="360" w:lineRule="auto"/>
              <w:ind w:firstLineChars="200" w:firstLine="480"/>
              <w:rPr>
                <w:sz w:val="24"/>
              </w:rPr>
            </w:pPr>
            <w:r>
              <w:rPr>
                <w:rFonts w:hint="eastAsia"/>
                <w:sz w:val="24"/>
              </w:rPr>
              <w:t>②</w:t>
            </w:r>
            <w:r>
              <w:rPr>
                <w:rFonts w:hint="eastAsia"/>
                <w:sz w:val="24"/>
              </w:rPr>
              <w:t xml:space="preserve"> </w:t>
            </w:r>
            <w:r>
              <w:rPr>
                <w:sz w:val="24"/>
              </w:rPr>
              <w:t>查明并切断污染源。</w:t>
            </w:r>
          </w:p>
          <w:p w:rsidR="009B490D" w:rsidRDefault="00183E1C">
            <w:pPr>
              <w:spacing w:line="360" w:lineRule="auto"/>
              <w:ind w:firstLineChars="200" w:firstLine="480"/>
              <w:rPr>
                <w:sz w:val="24"/>
              </w:rPr>
            </w:pPr>
            <w:r>
              <w:rPr>
                <w:rFonts w:hint="eastAsia"/>
                <w:sz w:val="24"/>
              </w:rPr>
              <w:t>③</w:t>
            </w:r>
            <w:r>
              <w:rPr>
                <w:rFonts w:hint="eastAsia"/>
                <w:sz w:val="24"/>
              </w:rPr>
              <w:t xml:space="preserve"> </w:t>
            </w:r>
            <w:r>
              <w:rPr>
                <w:sz w:val="24"/>
              </w:rPr>
              <w:t>探明地下水污染深度、范围和污染程度。</w:t>
            </w:r>
          </w:p>
          <w:p w:rsidR="009B490D" w:rsidRDefault="00183E1C">
            <w:pPr>
              <w:spacing w:line="360" w:lineRule="auto"/>
              <w:ind w:firstLineChars="200" w:firstLine="480"/>
              <w:rPr>
                <w:sz w:val="24"/>
              </w:rPr>
            </w:pPr>
            <w:r>
              <w:rPr>
                <w:rFonts w:hint="eastAsia"/>
                <w:sz w:val="24"/>
              </w:rPr>
              <w:t>④</w:t>
            </w:r>
            <w:r>
              <w:rPr>
                <w:rFonts w:hint="eastAsia"/>
                <w:sz w:val="24"/>
              </w:rPr>
              <w:t xml:space="preserve"> </w:t>
            </w:r>
            <w:r>
              <w:rPr>
                <w:sz w:val="24"/>
              </w:rPr>
              <w:t>依据探明的地下水污染情况，合理布置截渗井，并进行试抽工作。</w:t>
            </w:r>
            <w:r>
              <w:rPr>
                <w:rFonts w:hint="eastAsia"/>
                <w:sz w:val="24"/>
              </w:rPr>
              <w:t>在布置截渗井时，可充分利用水质监控井。</w:t>
            </w:r>
          </w:p>
          <w:p w:rsidR="009B490D" w:rsidRDefault="00183E1C">
            <w:pPr>
              <w:spacing w:line="360" w:lineRule="auto"/>
              <w:ind w:firstLineChars="200" w:firstLine="480"/>
              <w:rPr>
                <w:sz w:val="24"/>
              </w:rPr>
            </w:pPr>
            <w:r>
              <w:rPr>
                <w:rFonts w:hint="eastAsia"/>
                <w:sz w:val="24"/>
              </w:rPr>
              <w:t>⑤</w:t>
            </w:r>
            <w:r>
              <w:rPr>
                <w:rFonts w:hint="eastAsia"/>
                <w:sz w:val="24"/>
              </w:rPr>
              <w:t xml:space="preserve"> </w:t>
            </w:r>
            <w:r>
              <w:rPr>
                <w:sz w:val="24"/>
              </w:rPr>
              <w:t>依据抽水设计方案进行施工，抽取被污染的地下水，并依据各井孔出水情况进行调整。</w:t>
            </w:r>
          </w:p>
          <w:p w:rsidR="009B490D" w:rsidRDefault="00183E1C">
            <w:pPr>
              <w:spacing w:line="360" w:lineRule="auto"/>
              <w:ind w:firstLineChars="200" w:firstLine="480"/>
              <w:rPr>
                <w:sz w:val="24"/>
              </w:rPr>
            </w:pPr>
            <w:r>
              <w:rPr>
                <w:rFonts w:hint="eastAsia"/>
                <w:sz w:val="24"/>
              </w:rPr>
              <w:lastRenderedPageBreak/>
              <w:t>⑥</w:t>
            </w:r>
            <w:r>
              <w:rPr>
                <w:rFonts w:hint="eastAsia"/>
                <w:sz w:val="24"/>
              </w:rPr>
              <w:t xml:space="preserve"> </w:t>
            </w:r>
            <w:r>
              <w:rPr>
                <w:sz w:val="24"/>
              </w:rPr>
              <w:t>将抽取的地下水进行集中收集，并送实验室进行化验分析。</w:t>
            </w:r>
          </w:p>
          <w:p w:rsidR="009B490D" w:rsidRDefault="00183E1C">
            <w:pPr>
              <w:spacing w:line="360" w:lineRule="auto"/>
              <w:ind w:firstLineChars="200" w:firstLine="480"/>
              <w:rPr>
                <w:sz w:val="24"/>
              </w:rPr>
            </w:pPr>
            <w:r>
              <w:rPr>
                <w:rFonts w:hint="eastAsia"/>
                <w:sz w:val="24"/>
              </w:rPr>
              <w:t>⑦</w:t>
            </w:r>
            <w:r>
              <w:rPr>
                <w:rFonts w:hint="eastAsia"/>
                <w:sz w:val="24"/>
              </w:rPr>
              <w:t xml:space="preserve"> </w:t>
            </w:r>
            <w:r>
              <w:rPr>
                <w:rFonts w:hint="eastAsia"/>
                <w:sz w:val="24"/>
              </w:rPr>
              <w:t>对于抽出水的处理措施</w:t>
            </w:r>
            <w:r>
              <w:rPr>
                <w:rFonts w:hint="eastAsia"/>
                <w:sz w:val="24"/>
              </w:rPr>
              <w:t xml:space="preserve"> </w:t>
            </w:r>
          </w:p>
          <w:p w:rsidR="009B490D" w:rsidRDefault="00183E1C">
            <w:pPr>
              <w:spacing w:line="360" w:lineRule="auto"/>
              <w:ind w:firstLineChars="200" w:firstLine="480"/>
              <w:rPr>
                <w:sz w:val="24"/>
              </w:rPr>
            </w:pPr>
            <w:r>
              <w:rPr>
                <w:sz w:val="24"/>
              </w:rPr>
              <w:t>在突发污染事件的处理过程中，应急抽水井所抽取的地下水返回至</w:t>
            </w:r>
            <w:r>
              <w:rPr>
                <w:rFonts w:hint="eastAsia"/>
                <w:sz w:val="24"/>
              </w:rPr>
              <w:t>污水处理站</w:t>
            </w:r>
            <w:r>
              <w:rPr>
                <w:sz w:val="24"/>
              </w:rPr>
              <w:t>的废水处理系统进行处理，达到《污水综合排放标准》（</w:t>
            </w:r>
            <w:r>
              <w:rPr>
                <w:sz w:val="24"/>
              </w:rPr>
              <w:t>GB8978-1996</w:t>
            </w:r>
            <w:r>
              <w:rPr>
                <w:sz w:val="24"/>
              </w:rPr>
              <w:t>）中一级标准要求后，全部回收利用。</w:t>
            </w:r>
          </w:p>
          <w:p w:rsidR="009B490D" w:rsidRDefault="00183E1C">
            <w:pPr>
              <w:spacing w:line="360" w:lineRule="auto"/>
              <w:ind w:firstLineChars="200" w:firstLine="480"/>
              <w:rPr>
                <w:sz w:val="24"/>
              </w:rPr>
            </w:pPr>
            <w:r>
              <w:rPr>
                <w:rFonts w:hint="eastAsia"/>
                <w:sz w:val="24"/>
              </w:rPr>
              <w:t>⑧</w:t>
            </w:r>
            <w:r>
              <w:rPr>
                <w:rFonts w:hint="eastAsia"/>
                <w:sz w:val="24"/>
              </w:rPr>
              <w:t xml:space="preserve"> </w:t>
            </w:r>
            <w:r>
              <w:rPr>
                <w:sz w:val="24"/>
              </w:rPr>
              <w:t>当地下水中的特征污染物浓度满足地下水功能区划的标准后，逐步停止抽水，并进行土壤修复治理工作。</w:t>
            </w:r>
            <w:bookmarkStart w:id="68" w:name="_Toc270343467"/>
            <w:bookmarkStart w:id="69" w:name="_Toc311551039"/>
            <w:bookmarkStart w:id="70" w:name="_Toc379238327"/>
            <w:bookmarkStart w:id="71" w:name="_Toc338358075"/>
            <w:bookmarkStart w:id="72" w:name="_Toc379239112"/>
            <w:bookmarkStart w:id="73" w:name="_Toc510819288"/>
            <w:r>
              <w:rPr>
                <w:rFonts w:hint="eastAsia"/>
                <w:sz w:val="24"/>
              </w:rPr>
              <w:t xml:space="preserve"> </w:t>
            </w:r>
          </w:p>
          <w:p w:rsidR="009B490D" w:rsidRDefault="00183E1C">
            <w:pPr>
              <w:spacing w:line="360" w:lineRule="auto"/>
              <w:ind w:firstLineChars="200" w:firstLine="480"/>
              <w:rPr>
                <w:sz w:val="24"/>
              </w:rPr>
            </w:pPr>
            <w:r>
              <w:rPr>
                <w:rFonts w:hint="eastAsia"/>
                <w:sz w:val="24"/>
              </w:rPr>
              <w:t>（</w:t>
            </w:r>
            <w:r>
              <w:rPr>
                <w:rFonts w:hint="eastAsia"/>
                <w:sz w:val="24"/>
              </w:rPr>
              <w:t>3</w:t>
            </w:r>
            <w:r>
              <w:rPr>
                <w:rFonts w:hint="eastAsia"/>
                <w:sz w:val="24"/>
              </w:rPr>
              <w:t>）</w:t>
            </w:r>
            <w:r>
              <w:rPr>
                <w:kern w:val="28"/>
                <w:sz w:val="24"/>
              </w:rPr>
              <w:t>相关建议</w:t>
            </w:r>
            <w:bookmarkEnd w:id="68"/>
            <w:bookmarkEnd w:id="69"/>
            <w:r>
              <w:rPr>
                <w:kern w:val="28"/>
                <w:sz w:val="24"/>
              </w:rPr>
              <w:t>措施</w:t>
            </w:r>
            <w:bookmarkEnd w:id="70"/>
            <w:bookmarkEnd w:id="71"/>
            <w:bookmarkEnd w:id="72"/>
            <w:bookmarkEnd w:id="73"/>
          </w:p>
          <w:p w:rsidR="009B490D" w:rsidRDefault="00183E1C">
            <w:pPr>
              <w:spacing w:line="360" w:lineRule="auto"/>
              <w:ind w:firstLineChars="200" w:firstLine="480"/>
              <w:rPr>
                <w:sz w:val="24"/>
              </w:rPr>
            </w:pPr>
            <w:r>
              <w:rPr>
                <w:rFonts w:hint="eastAsia"/>
                <w:sz w:val="24"/>
              </w:rPr>
              <w:t>①</w:t>
            </w:r>
            <w:r>
              <w:rPr>
                <w:rFonts w:hint="eastAsia"/>
                <w:sz w:val="24"/>
              </w:rPr>
              <w:t xml:space="preserve"> </w:t>
            </w:r>
            <w:r>
              <w:rPr>
                <w:sz w:val="24"/>
              </w:rPr>
              <w:t>地下水污染具有不易发现和一旦污染很难治理的特点，</w:t>
            </w:r>
            <w:r>
              <w:rPr>
                <w:sz w:val="24"/>
              </w:rPr>
              <w:t>因此，防止地下水污染应遵循源头控制、防止渗漏、污染监测及事故应急处理的主动及被动防渗相结合的原则。</w:t>
            </w:r>
            <w:r>
              <w:rPr>
                <w:sz w:val="24"/>
              </w:rPr>
              <w:t xml:space="preserve"> </w:t>
            </w:r>
          </w:p>
          <w:p w:rsidR="009B490D" w:rsidRDefault="00183E1C">
            <w:pPr>
              <w:spacing w:line="360" w:lineRule="auto"/>
              <w:ind w:firstLineChars="200" w:firstLine="480"/>
              <w:rPr>
                <w:sz w:val="24"/>
              </w:rPr>
            </w:pPr>
            <w:r>
              <w:rPr>
                <w:sz w:val="24"/>
              </w:rPr>
              <w:fldChar w:fldCharType="begin"/>
            </w:r>
            <w:r>
              <w:rPr>
                <w:sz w:val="24"/>
              </w:rPr>
              <w:instrText xml:space="preserve"> = 2 \* GB3 </w:instrText>
            </w:r>
            <w:r>
              <w:rPr>
                <w:sz w:val="24"/>
              </w:rPr>
              <w:fldChar w:fldCharType="separate"/>
            </w:r>
            <w:r>
              <w:rPr>
                <w:rFonts w:hint="eastAsia"/>
                <w:sz w:val="24"/>
              </w:rPr>
              <w:t>②</w:t>
            </w:r>
            <w:r>
              <w:rPr>
                <w:sz w:val="24"/>
              </w:rPr>
              <w:fldChar w:fldCharType="end"/>
            </w:r>
            <w:r>
              <w:rPr>
                <w:rFonts w:hint="eastAsia"/>
                <w:sz w:val="24"/>
              </w:rPr>
              <w:t xml:space="preserve"> </w:t>
            </w:r>
            <w:r>
              <w:rPr>
                <w:sz w:val="24"/>
              </w:rPr>
              <w:t>地下水污染情况勘察是一项专业性很强的工作，一旦发生污染事故，应委托具有水文地质勘察资质的单位查明地下水污染情况。</w:t>
            </w:r>
          </w:p>
          <w:p w:rsidR="009B490D" w:rsidRDefault="00183E1C">
            <w:pPr>
              <w:spacing w:line="360" w:lineRule="auto"/>
              <w:ind w:firstLineChars="200" w:firstLine="480"/>
              <w:rPr>
                <w:sz w:val="24"/>
              </w:rPr>
            </w:pPr>
            <w:r>
              <w:rPr>
                <w:rFonts w:hint="eastAsia"/>
                <w:sz w:val="24"/>
              </w:rPr>
              <w:t>③</w:t>
            </w:r>
            <w:r>
              <w:rPr>
                <w:rFonts w:hint="eastAsia"/>
                <w:sz w:val="24"/>
              </w:rPr>
              <w:t xml:space="preserve"> </w:t>
            </w:r>
            <w:r>
              <w:rPr>
                <w:sz w:val="24"/>
              </w:rPr>
              <w:t>当污染事故发生后，污染物首先渗透到</w:t>
            </w:r>
            <w:r>
              <w:rPr>
                <w:rFonts w:hint="eastAsia"/>
                <w:sz w:val="24"/>
              </w:rPr>
              <w:t>包气带地</w:t>
            </w:r>
            <w:r>
              <w:rPr>
                <w:sz w:val="24"/>
              </w:rPr>
              <w:t>层，</w:t>
            </w:r>
            <w:r>
              <w:rPr>
                <w:rFonts w:hint="eastAsia"/>
                <w:sz w:val="24"/>
              </w:rPr>
              <w:t>进一步</w:t>
            </w:r>
            <w:r>
              <w:rPr>
                <w:sz w:val="24"/>
              </w:rPr>
              <w:t>可能渗透至含水层</w:t>
            </w:r>
            <w:r>
              <w:rPr>
                <w:rFonts w:hint="eastAsia"/>
                <w:sz w:val="24"/>
              </w:rPr>
              <w:t>，</w:t>
            </w:r>
            <w:r>
              <w:rPr>
                <w:sz w:val="24"/>
              </w:rPr>
              <w:t>污染地下水。</w:t>
            </w:r>
            <w:r>
              <w:rPr>
                <w:rFonts w:hint="eastAsia"/>
                <w:sz w:val="24"/>
              </w:rPr>
              <w:t>因此，事故情况下，要及时清理污染土壤，进行土壤修复，可有效的减少对地下水的污染。</w:t>
            </w:r>
          </w:p>
          <w:p w:rsidR="009B490D" w:rsidRDefault="00183E1C">
            <w:pPr>
              <w:spacing w:line="360" w:lineRule="auto"/>
              <w:outlineLvl w:val="1"/>
              <w:rPr>
                <w:b/>
                <w:sz w:val="24"/>
              </w:rPr>
            </w:pPr>
            <w:r>
              <w:rPr>
                <w:rFonts w:hint="eastAsia"/>
                <w:b/>
                <w:sz w:val="24"/>
              </w:rPr>
              <w:t>6</w:t>
            </w:r>
            <w:r>
              <w:rPr>
                <w:rFonts w:hint="eastAsia"/>
                <w:b/>
                <w:sz w:val="24"/>
              </w:rPr>
              <w:t>、环境风险影响分析</w:t>
            </w:r>
          </w:p>
          <w:p w:rsidR="009B490D" w:rsidRDefault="00183E1C">
            <w:pPr>
              <w:spacing w:line="360" w:lineRule="auto"/>
              <w:outlineLvl w:val="2"/>
              <w:rPr>
                <w:rFonts w:eastAsiaTheme="minorEastAsia"/>
                <w:sz w:val="24"/>
              </w:rPr>
            </w:pPr>
            <w:r>
              <w:rPr>
                <w:rFonts w:eastAsiaTheme="minorEastAsia"/>
                <w:sz w:val="24"/>
              </w:rPr>
              <w:t>6.1</w:t>
            </w:r>
            <w:r>
              <w:rPr>
                <w:rFonts w:eastAsiaTheme="minorEastAsia" w:hAnsiTheme="minorEastAsia"/>
                <w:sz w:val="24"/>
              </w:rPr>
              <w:t>物质危险性分析</w:t>
            </w:r>
          </w:p>
          <w:p w:rsidR="009B490D" w:rsidRDefault="00183E1C">
            <w:pPr>
              <w:spacing w:line="360" w:lineRule="auto"/>
              <w:ind w:firstLineChars="200" w:firstLine="480"/>
              <w:jc w:val="left"/>
              <w:rPr>
                <w:sz w:val="24"/>
              </w:rPr>
            </w:pPr>
            <w:r>
              <w:rPr>
                <w:sz w:val="24"/>
              </w:rPr>
              <w:t>按照《建设项目环境风险评价技术导则》（</w:t>
            </w:r>
            <w:r>
              <w:rPr>
                <w:sz w:val="24"/>
              </w:rPr>
              <w:t xml:space="preserve">HJ/T </w:t>
            </w:r>
            <w:r>
              <w:rPr>
                <w:sz w:val="24"/>
              </w:rPr>
              <w:t>169-2004</w:t>
            </w:r>
            <w:r>
              <w:rPr>
                <w:sz w:val="24"/>
              </w:rPr>
              <w:t>）和《危险化学品重大危险源辨识》（</w:t>
            </w:r>
            <w:r>
              <w:rPr>
                <w:sz w:val="24"/>
              </w:rPr>
              <w:t>GB18218-2009</w:t>
            </w:r>
            <w:r>
              <w:rPr>
                <w:sz w:val="24"/>
              </w:rPr>
              <w:t>）对项目</w:t>
            </w:r>
            <w:r>
              <w:rPr>
                <w:rFonts w:hint="eastAsia"/>
                <w:sz w:val="24"/>
              </w:rPr>
              <w:t>涉及</w:t>
            </w:r>
            <w:r>
              <w:rPr>
                <w:sz w:val="24"/>
              </w:rPr>
              <w:t>的原辅料等进行危险性识别。物质危险性判断依据表如表</w:t>
            </w:r>
            <w:r>
              <w:rPr>
                <w:rFonts w:hint="eastAsia"/>
                <w:sz w:val="24"/>
              </w:rPr>
              <w:t>70</w:t>
            </w:r>
            <w:r>
              <w:rPr>
                <w:sz w:val="24"/>
              </w:rPr>
              <w:t>所示。</w:t>
            </w:r>
          </w:p>
          <w:p w:rsidR="009B490D" w:rsidRDefault="00183E1C">
            <w:pPr>
              <w:spacing w:line="360" w:lineRule="auto"/>
              <w:jc w:val="center"/>
              <w:rPr>
                <w:sz w:val="24"/>
              </w:rPr>
            </w:pPr>
            <w:r>
              <w:rPr>
                <w:sz w:val="24"/>
              </w:rPr>
              <w:t>表</w:t>
            </w:r>
            <w:r>
              <w:rPr>
                <w:rFonts w:hint="eastAsia"/>
                <w:sz w:val="24"/>
              </w:rPr>
              <w:t>70</w:t>
            </w:r>
            <w:r>
              <w:rPr>
                <w:sz w:val="24"/>
              </w:rPr>
              <w:t xml:space="preserve">  </w:t>
            </w:r>
            <w:r>
              <w:rPr>
                <w:sz w:val="24"/>
              </w:rPr>
              <w:t>物质危险性标准</w:t>
            </w:r>
          </w:p>
          <w:tbl>
            <w:tblPr>
              <w:tblW w:w="9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953"/>
              <w:gridCol w:w="2190"/>
              <w:gridCol w:w="2467"/>
              <w:gridCol w:w="3151"/>
            </w:tblGrid>
            <w:tr w:rsidR="009B490D">
              <w:tc>
                <w:tcPr>
                  <w:tcW w:w="1593" w:type="dxa"/>
                  <w:gridSpan w:val="2"/>
                  <w:shd w:val="clear" w:color="auto" w:fill="auto"/>
                  <w:vAlign w:val="center"/>
                </w:tcPr>
                <w:p w:rsidR="009B490D" w:rsidRDefault="00183E1C">
                  <w:pPr>
                    <w:jc w:val="center"/>
                    <w:rPr>
                      <w:rFonts w:hAnsi="宋体"/>
                      <w:kern w:val="24"/>
                      <w:sz w:val="24"/>
                    </w:rPr>
                  </w:pPr>
                  <w:r>
                    <w:rPr>
                      <w:rFonts w:hAnsi="宋体" w:hint="eastAsia"/>
                      <w:kern w:val="24"/>
                      <w:sz w:val="24"/>
                    </w:rPr>
                    <w:t>物质分类</w:t>
                  </w:r>
                </w:p>
              </w:tc>
              <w:tc>
                <w:tcPr>
                  <w:tcW w:w="2190" w:type="dxa"/>
                  <w:shd w:val="clear" w:color="auto" w:fill="auto"/>
                  <w:vAlign w:val="center"/>
                </w:tcPr>
                <w:p w:rsidR="009B490D" w:rsidRDefault="00183E1C">
                  <w:pPr>
                    <w:ind w:firstLineChars="95" w:firstLine="228"/>
                    <w:jc w:val="center"/>
                    <w:rPr>
                      <w:rFonts w:hAnsi="宋体"/>
                      <w:kern w:val="24"/>
                      <w:sz w:val="24"/>
                      <w:vertAlign w:val="subscript"/>
                    </w:rPr>
                  </w:pPr>
                  <w:r>
                    <w:rPr>
                      <w:rFonts w:hAnsi="宋体" w:hint="eastAsia"/>
                      <w:kern w:val="24"/>
                      <w:sz w:val="24"/>
                    </w:rPr>
                    <w:t>LD</w:t>
                  </w:r>
                  <w:r>
                    <w:rPr>
                      <w:rFonts w:hAnsi="宋体" w:hint="eastAsia"/>
                      <w:kern w:val="24"/>
                      <w:sz w:val="24"/>
                      <w:vertAlign w:val="subscript"/>
                    </w:rPr>
                    <w:t>50</w:t>
                  </w:r>
                </w:p>
                <w:p w:rsidR="009B490D" w:rsidRDefault="00183E1C">
                  <w:pPr>
                    <w:jc w:val="center"/>
                    <w:rPr>
                      <w:rFonts w:hAnsi="宋体"/>
                      <w:kern w:val="24"/>
                      <w:sz w:val="24"/>
                    </w:rPr>
                  </w:pPr>
                  <w:r>
                    <w:rPr>
                      <w:rFonts w:hAnsi="宋体" w:hint="eastAsia"/>
                      <w:kern w:val="24"/>
                      <w:sz w:val="24"/>
                    </w:rPr>
                    <w:t>（大鼠经口）</w:t>
                  </w:r>
                  <w:r>
                    <w:rPr>
                      <w:rFonts w:hAnsi="宋体" w:hint="eastAsia"/>
                      <w:kern w:val="24"/>
                      <w:sz w:val="24"/>
                    </w:rPr>
                    <w:t>mg/kg</w:t>
                  </w:r>
                </w:p>
              </w:tc>
              <w:tc>
                <w:tcPr>
                  <w:tcW w:w="2467" w:type="dxa"/>
                  <w:shd w:val="clear" w:color="auto" w:fill="auto"/>
                  <w:vAlign w:val="center"/>
                </w:tcPr>
                <w:p w:rsidR="009B490D" w:rsidRDefault="00183E1C">
                  <w:pPr>
                    <w:ind w:firstLineChars="95" w:firstLine="228"/>
                    <w:jc w:val="center"/>
                    <w:rPr>
                      <w:rFonts w:hAnsi="宋体"/>
                      <w:kern w:val="24"/>
                      <w:sz w:val="24"/>
                    </w:rPr>
                  </w:pPr>
                  <w:r>
                    <w:rPr>
                      <w:rFonts w:hAnsi="宋体" w:hint="eastAsia"/>
                      <w:kern w:val="24"/>
                      <w:sz w:val="24"/>
                    </w:rPr>
                    <w:t>LD</w:t>
                  </w:r>
                  <w:r>
                    <w:rPr>
                      <w:rFonts w:hAnsi="宋体" w:hint="eastAsia"/>
                      <w:kern w:val="24"/>
                      <w:sz w:val="24"/>
                      <w:vertAlign w:val="subscript"/>
                    </w:rPr>
                    <w:t>50</w:t>
                  </w:r>
                </w:p>
                <w:p w:rsidR="009B490D" w:rsidRDefault="00183E1C">
                  <w:pPr>
                    <w:jc w:val="center"/>
                    <w:rPr>
                      <w:rFonts w:hAnsi="宋体"/>
                      <w:kern w:val="24"/>
                      <w:sz w:val="24"/>
                    </w:rPr>
                  </w:pPr>
                  <w:r>
                    <w:rPr>
                      <w:rFonts w:hAnsi="宋体" w:hint="eastAsia"/>
                      <w:kern w:val="24"/>
                      <w:sz w:val="24"/>
                    </w:rPr>
                    <w:t>（大鼠经皮）</w:t>
                  </w:r>
                  <w:r>
                    <w:rPr>
                      <w:rFonts w:hAnsi="宋体" w:hint="eastAsia"/>
                      <w:kern w:val="24"/>
                      <w:sz w:val="24"/>
                    </w:rPr>
                    <w:t>mg/kg</w:t>
                  </w:r>
                </w:p>
              </w:tc>
              <w:tc>
                <w:tcPr>
                  <w:tcW w:w="3151" w:type="dxa"/>
                  <w:shd w:val="clear" w:color="auto" w:fill="auto"/>
                  <w:vAlign w:val="center"/>
                </w:tcPr>
                <w:p w:rsidR="009B490D" w:rsidRDefault="00183E1C">
                  <w:pPr>
                    <w:ind w:firstLineChars="95" w:firstLine="228"/>
                    <w:jc w:val="center"/>
                    <w:rPr>
                      <w:rFonts w:hAnsi="宋体"/>
                      <w:kern w:val="24"/>
                      <w:sz w:val="24"/>
                    </w:rPr>
                  </w:pPr>
                  <w:r>
                    <w:rPr>
                      <w:rFonts w:hAnsi="宋体" w:hint="eastAsia"/>
                      <w:kern w:val="24"/>
                      <w:sz w:val="24"/>
                    </w:rPr>
                    <w:t>LC</w:t>
                  </w:r>
                  <w:r>
                    <w:rPr>
                      <w:rFonts w:hAnsi="宋体" w:hint="eastAsia"/>
                      <w:kern w:val="24"/>
                      <w:sz w:val="24"/>
                      <w:vertAlign w:val="subscript"/>
                    </w:rPr>
                    <w:t>50</w:t>
                  </w:r>
                </w:p>
                <w:p w:rsidR="009B490D" w:rsidRDefault="00183E1C">
                  <w:pPr>
                    <w:jc w:val="center"/>
                    <w:rPr>
                      <w:rFonts w:hAnsi="宋体"/>
                      <w:kern w:val="24"/>
                      <w:sz w:val="24"/>
                    </w:rPr>
                  </w:pPr>
                  <w:r>
                    <w:rPr>
                      <w:rFonts w:hAnsi="宋体" w:hint="eastAsia"/>
                      <w:kern w:val="24"/>
                      <w:sz w:val="24"/>
                    </w:rPr>
                    <w:t>（小鼠吸入，</w:t>
                  </w:r>
                  <w:r>
                    <w:rPr>
                      <w:rFonts w:hAnsi="宋体" w:hint="eastAsia"/>
                      <w:kern w:val="24"/>
                      <w:sz w:val="24"/>
                    </w:rPr>
                    <w:t>4</w:t>
                  </w:r>
                  <w:r>
                    <w:rPr>
                      <w:rFonts w:hAnsi="宋体" w:hint="eastAsia"/>
                      <w:kern w:val="24"/>
                      <w:sz w:val="24"/>
                    </w:rPr>
                    <w:t>小时）</w:t>
                  </w:r>
                  <w:r>
                    <w:rPr>
                      <w:rFonts w:hAnsi="宋体" w:hint="eastAsia"/>
                      <w:kern w:val="24"/>
                      <w:sz w:val="24"/>
                    </w:rPr>
                    <w:t>mg/L</w:t>
                  </w:r>
                </w:p>
              </w:tc>
            </w:tr>
            <w:tr w:rsidR="009B490D">
              <w:trPr>
                <w:trHeight w:hRule="exact" w:val="454"/>
              </w:trPr>
              <w:tc>
                <w:tcPr>
                  <w:tcW w:w="640" w:type="dxa"/>
                  <w:vMerge w:val="restart"/>
                  <w:shd w:val="clear" w:color="auto" w:fill="auto"/>
                  <w:vAlign w:val="center"/>
                </w:tcPr>
                <w:p w:rsidR="009B490D" w:rsidRDefault="00183E1C">
                  <w:pPr>
                    <w:jc w:val="center"/>
                    <w:rPr>
                      <w:rFonts w:hAnsi="宋体"/>
                      <w:kern w:val="24"/>
                      <w:sz w:val="24"/>
                    </w:rPr>
                  </w:pPr>
                  <w:r>
                    <w:rPr>
                      <w:rFonts w:hAnsi="宋体" w:hint="eastAsia"/>
                      <w:kern w:val="24"/>
                      <w:sz w:val="24"/>
                    </w:rPr>
                    <w:t>有毒物质</w:t>
                  </w:r>
                </w:p>
              </w:tc>
              <w:tc>
                <w:tcPr>
                  <w:tcW w:w="953" w:type="dxa"/>
                  <w:shd w:val="clear" w:color="auto" w:fill="auto"/>
                  <w:vAlign w:val="center"/>
                </w:tcPr>
                <w:p w:rsidR="009B490D" w:rsidRDefault="00183E1C">
                  <w:pPr>
                    <w:jc w:val="center"/>
                    <w:rPr>
                      <w:rFonts w:hAnsi="宋体"/>
                      <w:kern w:val="24"/>
                      <w:sz w:val="24"/>
                    </w:rPr>
                  </w:pPr>
                  <w:r>
                    <w:rPr>
                      <w:rFonts w:hAnsi="宋体" w:hint="eastAsia"/>
                      <w:kern w:val="24"/>
                      <w:sz w:val="24"/>
                    </w:rPr>
                    <w:t>1</w:t>
                  </w:r>
                </w:p>
              </w:tc>
              <w:tc>
                <w:tcPr>
                  <w:tcW w:w="2190" w:type="dxa"/>
                  <w:shd w:val="clear" w:color="auto" w:fill="auto"/>
                  <w:vAlign w:val="center"/>
                </w:tcPr>
                <w:p w:rsidR="009B490D" w:rsidRDefault="00183E1C">
                  <w:pPr>
                    <w:ind w:firstLineChars="95" w:firstLine="228"/>
                    <w:jc w:val="center"/>
                    <w:rPr>
                      <w:rFonts w:hAnsi="宋体"/>
                      <w:kern w:val="24"/>
                      <w:sz w:val="24"/>
                    </w:rPr>
                  </w:pPr>
                  <w:r>
                    <w:rPr>
                      <w:rFonts w:hAnsi="宋体" w:hint="eastAsia"/>
                      <w:kern w:val="24"/>
                      <w:sz w:val="24"/>
                    </w:rPr>
                    <w:t>＜</w:t>
                  </w:r>
                  <w:r>
                    <w:rPr>
                      <w:rFonts w:hAnsi="宋体" w:hint="eastAsia"/>
                      <w:kern w:val="24"/>
                      <w:sz w:val="24"/>
                    </w:rPr>
                    <w:t>5</w:t>
                  </w:r>
                </w:p>
              </w:tc>
              <w:tc>
                <w:tcPr>
                  <w:tcW w:w="2467" w:type="dxa"/>
                  <w:shd w:val="clear" w:color="auto" w:fill="auto"/>
                  <w:vAlign w:val="center"/>
                </w:tcPr>
                <w:p w:rsidR="009B490D" w:rsidRDefault="00183E1C">
                  <w:pPr>
                    <w:ind w:firstLineChars="95" w:firstLine="228"/>
                    <w:jc w:val="center"/>
                    <w:rPr>
                      <w:rFonts w:hAnsi="宋体"/>
                      <w:kern w:val="24"/>
                      <w:sz w:val="24"/>
                    </w:rPr>
                  </w:pPr>
                  <w:r>
                    <w:rPr>
                      <w:rFonts w:hAnsi="宋体" w:hint="eastAsia"/>
                      <w:kern w:val="24"/>
                      <w:sz w:val="24"/>
                    </w:rPr>
                    <w:t>＜</w:t>
                  </w:r>
                  <w:r>
                    <w:rPr>
                      <w:rFonts w:hAnsi="宋体" w:hint="eastAsia"/>
                      <w:kern w:val="24"/>
                      <w:sz w:val="24"/>
                    </w:rPr>
                    <w:t>1</w:t>
                  </w:r>
                </w:p>
              </w:tc>
              <w:tc>
                <w:tcPr>
                  <w:tcW w:w="3151" w:type="dxa"/>
                  <w:shd w:val="clear" w:color="auto" w:fill="auto"/>
                  <w:vAlign w:val="center"/>
                </w:tcPr>
                <w:p w:rsidR="009B490D" w:rsidRDefault="00183E1C">
                  <w:pPr>
                    <w:ind w:firstLineChars="95" w:firstLine="228"/>
                    <w:jc w:val="center"/>
                    <w:rPr>
                      <w:rFonts w:hAnsi="宋体"/>
                      <w:kern w:val="24"/>
                      <w:sz w:val="24"/>
                    </w:rPr>
                  </w:pPr>
                  <w:r>
                    <w:rPr>
                      <w:rFonts w:hAnsi="宋体" w:hint="eastAsia"/>
                      <w:kern w:val="24"/>
                      <w:sz w:val="24"/>
                    </w:rPr>
                    <w:t>＜</w:t>
                  </w:r>
                  <w:r>
                    <w:rPr>
                      <w:rFonts w:hAnsi="宋体" w:hint="eastAsia"/>
                      <w:kern w:val="24"/>
                      <w:sz w:val="24"/>
                    </w:rPr>
                    <w:t>0.01</w:t>
                  </w:r>
                </w:p>
              </w:tc>
            </w:tr>
            <w:tr w:rsidR="009B490D">
              <w:trPr>
                <w:trHeight w:hRule="exact" w:val="454"/>
              </w:trPr>
              <w:tc>
                <w:tcPr>
                  <w:tcW w:w="640" w:type="dxa"/>
                  <w:vMerge/>
                  <w:vAlign w:val="center"/>
                </w:tcPr>
                <w:p w:rsidR="009B490D" w:rsidRDefault="009B490D">
                  <w:pPr>
                    <w:ind w:firstLine="420"/>
                    <w:jc w:val="center"/>
                    <w:rPr>
                      <w:rFonts w:hAnsi="宋体"/>
                      <w:kern w:val="24"/>
                      <w:sz w:val="24"/>
                    </w:rPr>
                  </w:pPr>
                </w:p>
              </w:tc>
              <w:tc>
                <w:tcPr>
                  <w:tcW w:w="953" w:type="dxa"/>
                  <w:vAlign w:val="center"/>
                </w:tcPr>
                <w:p w:rsidR="009B490D" w:rsidRDefault="00183E1C">
                  <w:pPr>
                    <w:jc w:val="center"/>
                    <w:rPr>
                      <w:rFonts w:hAnsi="宋体"/>
                      <w:kern w:val="24"/>
                      <w:sz w:val="24"/>
                    </w:rPr>
                  </w:pPr>
                  <w:r>
                    <w:rPr>
                      <w:rFonts w:hAnsi="宋体" w:hint="eastAsia"/>
                      <w:kern w:val="24"/>
                      <w:sz w:val="24"/>
                    </w:rPr>
                    <w:t>2</w:t>
                  </w:r>
                </w:p>
              </w:tc>
              <w:tc>
                <w:tcPr>
                  <w:tcW w:w="2190" w:type="dxa"/>
                  <w:vAlign w:val="center"/>
                </w:tcPr>
                <w:p w:rsidR="009B490D" w:rsidRDefault="00183E1C">
                  <w:pPr>
                    <w:ind w:firstLineChars="95" w:firstLine="228"/>
                    <w:jc w:val="center"/>
                    <w:rPr>
                      <w:rFonts w:hAnsi="宋体"/>
                      <w:kern w:val="24"/>
                      <w:sz w:val="24"/>
                    </w:rPr>
                  </w:pPr>
                  <w:r>
                    <w:rPr>
                      <w:rFonts w:hAnsi="宋体" w:hint="eastAsia"/>
                      <w:kern w:val="24"/>
                      <w:sz w:val="24"/>
                    </w:rPr>
                    <w:t>5</w:t>
                  </w:r>
                  <w:r>
                    <w:rPr>
                      <w:rFonts w:hAnsi="宋体" w:hint="eastAsia"/>
                      <w:kern w:val="24"/>
                      <w:sz w:val="24"/>
                    </w:rPr>
                    <w:t>＜</w:t>
                  </w:r>
                  <w:r>
                    <w:rPr>
                      <w:rFonts w:hAnsi="宋体" w:hint="eastAsia"/>
                      <w:kern w:val="24"/>
                      <w:sz w:val="24"/>
                    </w:rPr>
                    <w:t>LD</w:t>
                  </w:r>
                  <w:r>
                    <w:rPr>
                      <w:rFonts w:hAnsi="宋体" w:hint="eastAsia"/>
                      <w:kern w:val="24"/>
                      <w:sz w:val="24"/>
                      <w:vertAlign w:val="subscript"/>
                    </w:rPr>
                    <w:t>50</w:t>
                  </w:r>
                  <w:r>
                    <w:rPr>
                      <w:rFonts w:hAnsi="宋体" w:hint="eastAsia"/>
                      <w:kern w:val="24"/>
                      <w:sz w:val="24"/>
                    </w:rPr>
                    <w:t>＜</w:t>
                  </w:r>
                  <w:r>
                    <w:rPr>
                      <w:rFonts w:hAnsi="宋体" w:hint="eastAsia"/>
                      <w:kern w:val="24"/>
                      <w:sz w:val="24"/>
                    </w:rPr>
                    <w:t>25</w:t>
                  </w:r>
                </w:p>
              </w:tc>
              <w:tc>
                <w:tcPr>
                  <w:tcW w:w="2467" w:type="dxa"/>
                  <w:vAlign w:val="center"/>
                </w:tcPr>
                <w:p w:rsidR="009B490D" w:rsidRDefault="00183E1C">
                  <w:pPr>
                    <w:ind w:firstLineChars="95" w:firstLine="228"/>
                    <w:jc w:val="center"/>
                    <w:rPr>
                      <w:rFonts w:hAnsi="宋体"/>
                      <w:kern w:val="24"/>
                      <w:sz w:val="24"/>
                    </w:rPr>
                  </w:pPr>
                  <w:r>
                    <w:rPr>
                      <w:rFonts w:hAnsi="宋体" w:hint="eastAsia"/>
                      <w:kern w:val="24"/>
                      <w:sz w:val="24"/>
                    </w:rPr>
                    <w:t>10</w:t>
                  </w:r>
                  <w:r>
                    <w:rPr>
                      <w:rFonts w:hAnsi="宋体" w:hint="eastAsia"/>
                      <w:kern w:val="24"/>
                      <w:sz w:val="24"/>
                    </w:rPr>
                    <w:t>＜</w:t>
                  </w:r>
                  <w:r>
                    <w:rPr>
                      <w:rFonts w:hAnsi="宋体" w:hint="eastAsia"/>
                      <w:kern w:val="24"/>
                      <w:sz w:val="24"/>
                    </w:rPr>
                    <w:t>LD</w:t>
                  </w:r>
                  <w:r>
                    <w:rPr>
                      <w:rFonts w:hAnsi="宋体" w:hint="eastAsia"/>
                      <w:kern w:val="24"/>
                      <w:sz w:val="24"/>
                      <w:vertAlign w:val="subscript"/>
                    </w:rPr>
                    <w:t>50</w:t>
                  </w:r>
                  <w:r>
                    <w:rPr>
                      <w:rFonts w:hAnsi="宋体" w:hint="eastAsia"/>
                      <w:kern w:val="24"/>
                      <w:sz w:val="24"/>
                    </w:rPr>
                    <w:t>＜</w:t>
                  </w:r>
                  <w:r>
                    <w:rPr>
                      <w:rFonts w:hAnsi="宋体" w:hint="eastAsia"/>
                      <w:kern w:val="24"/>
                      <w:sz w:val="24"/>
                    </w:rPr>
                    <w:t>50</w:t>
                  </w:r>
                </w:p>
              </w:tc>
              <w:tc>
                <w:tcPr>
                  <w:tcW w:w="3151" w:type="dxa"/>
                  <w:vAlign w:val="center"/>
                </w:tcPr>
                <w:p w:rsidR="009B490D" w:rsidRDefault="00183E1C">
                  <w:pPr>
                    <w:ind w:firstLineChars="95" w:firstLine="228"/>
                    <w:jc w:val="center"/>
                    <w:rPr>
                      <w:rFonts w:hAnsi="宋体"/>
                      <w:kern w:val="24"/>
                      <w:sz w:val="24"/>
                    </w:rPr>
                  </w:pPr>
                  <w:r>
                    <w:rPr>
                      <w:rFonts w:hAnsi="宋体" w:hint="eastAsia"/>
                      <w:kern w:val="24"/>
                      <w:sz w:val="24"/>
                    </w:rPr>
                    <w:t>0.1</w:t>
                  </w:r>
                  <w:r>
                    <w:rPr>
                      <w:rFonts w:hAnsi="宋体" w:hint="eastAsia"/>
                      <w:kern w:val="24"/>
                      <w:sz w:val="24"/>
                    </w:rPr>
                    <w:t>＜</w:t>
                  </w:r>
                  <w:r>
                    <w:rPr>
                      <w:rFonts w:hAnsi="宋体" w:hint="eastAsia"/>
                      <w:kern w:val="24"/>
                      <w:sz w:val="24"/>
                    </w:rPr>
                    <w:t>LC</w:t>
                  </w:r>
                  <w:r>
                    <w:rPr>
                      <w:rFonts w:hAnsi="宋体" w:hint="eastAsia"/>
                      <w:kern w:val="24"/>
                      <w:sz w:val="24"/>
                      <w:vertAlign w:val="subscript"/>
                    </w:rPr>
                    <w:t>50</w:t>
                  </w:r>
                  <w:r>
                    <w:rPr>
                      <w:rFonts w:hAnsi="宋体" w:hint="eastAsia"/>
                      <w:kern w:val="24"/>
                      <w:sz w:val="24"/>
                    </w:rPr>
                    <w:t>＜</w:t>
                  </w:r>
                  <w:r>
                    <w:rPr>
                      <w:rFonts w:hAnsi="宋体" w:hint="eastAsia"/>
                      <w:kern w:val="24"/>
                      <w:sz w:val="24"/>
                    </w:rPr>
                    <w:t>0.5</w:t>
                  </w:r>
                </w:p>
              </w:tc>
            </w:tr>
            <w:tr w:rsidR="009B490D">
              <w:trPr>
                <w:trHeight w:hRule="exact" w:val="454"/>
              </w:trPr>
              <w:tc>
                <w:tcPr>
                  <w:tcW w:w="640" w:type="dxa"/>
                  <w:vMerge/>
                  <w:vAlign w:val="center"/>
                </w:tcPr>
                <w:p w:rsidR="009B490D" w:rsidRDefault="009B490D">
                  <w:pPr>
                    <w:ind w:firstLine="420"/>
                    <w:jc w:val="center"/>
                    <w:rPr>
                      <w:rFonts w:hAnsi="宋体"/>
                      <w:kern w:val="24"/>
                      <w:sz w:val="24"/>
                    </w:rPr>
                  </w:pPr>
                </w:p>
              </w:tc>
              <w:tc>
                <w:tcPr>
                  <w:tcW w:w="953" w:type="dxa"/>
                  <w:vAlign w:val="center"/>
                </w:tcPr>
                <w:p w:rsidR="009B490D" w:rsidRDefault="00183E1C">
                  <w:pPr>
                    <w:jc w:val="center"/>
                    <w:rPr>
                      <w:rFonts w:hAnsi="宋体"/>
                      <w:kern w:val="24"/>
                      <w:sz w:val="24"/>
                    </w:rPr>
                  </w:pPr>
                  <w:r>
                    <w:rPr>
                      <w:rFonts w:hAnsi="宋体" w:hint="eastAsia"/>
                      <w:kern w:val="24"/>
                      <w:sz w:val="24"/>
                    </w:rPr>
                    <w:t>3</w:t>
                  </w:r>
                </w:p>
              </w:tc>
              <w:tc>
                <w:tcPr>
                  <w:tcW w:w="2190" w:type="dxa"/>
                  <w:vAlign w:val="center"/>
                </w:tcPr>
                <w:p w:rsidR="009B490D" w:rsidRDefault="00183E1C">
                  <w:pPr>
                    <w:jc w:val="center"/>
                    <w:rPr>
                      <w:rFonts w:hAnsi="宋体"/>
                      <w:kern w:val="24"/>
                      <w:sz w:val="24"/>
                    </w:rPr>
                  </w:pPr>
                  <w:r>
                    <w:rPr>
                      <w:rFonts w:hAnsi="宋体" w:hint="eastAsia"/>
                      <w:kern w:val="24"/>
                      <w:sz w:val="24"/>
                    </w:rPr>
                    <w:t>25</w:t>
                  </w:r>
                  <w:r>
                    <w:rPr>
                      <w:rFonts w:hAnsi="宋体" w:hint="eastAsia"/>
                      <w:kern w:val="24"/>
                      <w:sz w:val="24"/>
                    </w:rPr>
                    <w:t>＜</w:t>
                  </w:r>
                  <w:r>
                    <w:rPr>
                      <w:rFonts w:hAnsi="宋体" w:hint="eastAsia"/>
                      <w:kern w:val="24"/>
                      <w:sz w:val="24"/>
                    </w:rPr>
                    <w:t>LD</w:t>
                  </w:r>
                  <w:r>
                    <w:rPr>
                      <w:rFonts w:hAnsi="宋体" w:hint="eastAsia"/>
                      <w:kern w:val="24"/>
                      <w:sz w:val="24"/>
                      <w:vertAlign w:val="subscript"/>
                    </w:rPr>
                    <w:t>50</w:t>
                  </w:r>
                  <w:r>
                    <w:rPr>
                      <w:rFonts w:hAnsi="宋体" w:hint="eastAsia"/>
                      <w:kern w:val="24"/>
                      <w:sz w:val="24"/>
                    </w:rPr>
                    <w:t>＜</w:t>
                  </w:r>
                  <w:r>
                    <w:rPr>
                      <w:rFonts w:hAnsi="宋体" w:hint="eastAsia"/>
                      <w:kern w:val="24"/>
                      <w:sz w:val="24"/>
                    </w:rPr>
                    <w:t>200</w:t>
                  </w:r>
                </w:p>
              </w:tc>
              <w:tc>
                <w:tcPr>
                  <w:tcW w:w="2467" w:type="dxa"/>
                  <w:vAlign w:val="center"/>
                </w:tcPr>
                <w:p w:rsidR="009B490D" w:rsidRDefault="00183E1C">
                  <w:pPr>
                    <w:jc w:val="center"/>
                    <w:rPr>
                      <w:rFonts w:hAnsi="宋体"/>
                      <w:kern w:val="24"/>
                      <w:sz w:val="24"/>
                    </w:rPr>
                  </w:pPr>
                  <w:r>
                    <w:rPr>
                      <w:rFonts w:hAnsi="宋体" w:hint="eastAsia"/>
                      <w:kern w:val="24"/>
                      <w:sz w:val="24"/>
                    </w:rPr>
                    <w:t>50</w:t>
                  </w:r>
                  <w:r>
                    <w:rPr>
                      <w:rFonts w:hAnsi="宋体" w:hint="eastAsia"/>
                      <w:kern w:val="24"/>
                      <w:sz w:val="24"/>
                    </w:rPr>
                    <w:t>＜</w:t>
                  </w:r>
                  <w:r>
                    <w:rPr>
                      <w:rFonts w:hAnsi="宋体" w:hint="eastAsia"/>
                      <w:kern w:val="24"/>
                      <w:sz w:val="24"/>
                    </w:rPr>
                    <w:t>LD</w:t>
                  </w:r>
                  <w:r>
                    <w:rPr>
                      <w:rFonts w:hAnsi="宋体" w:hint="eastAsia"/>
                      <w:kern w:val="24"/>
                      <w:sz w:val="24"/>
                      <w:vertAlign w:val="subscript"/>
                    </w:rPr>
                    <w:t>50</w:t>
                  </w:r>
                  <w:r>
                    <w:rPr>
                      <w:rFonts w:hAnsi="宋体" w:hint="eastAsia"/>
                      <w:kern w:val="24"/>
                      <w:sz w:val="24"/>
                    </w:rPr>
                    <w:t>＜</w:t>
                  </w:r>
                  <w:r>
                    <w:rPr>
                      <w:rFonts w:hAnsi="宋体" w:hint="eastAsia"/>
                      <w:kern w:val="24"/>
                      <w:sz w:val="24"/>
                    </w:rPr>
                    <w:t>400</w:t>
                  </w:r>
                </w:p>
              </w:tc>
              <w:tc>
                <w:tcPr>
                  <w:tcW w:w="3151" w:type="dxa"/>
                  <w:vAlign w:val="center"/>
                </w:tcPr>
                <w:p w:rsidR="009B490D" w:rsidRDefault="00183E1C">
                  <w:pPr>
                    <w:ind w:firstLineChars="95" w:firstLine="228"/>
                    <w:jc w:val="center"/>
                    <w:rPr>
                      <w:rFonts w:hAnsi="宋体"/>
                      <w:kern w:val="24"/>
                      <w:sz w:val="24"/>
                    </w:rPr>
                  </w:pPr>
                  <w:r>
                    <w:rPr>
                      <w:rFonts w:hAnsi="宋体" w:hint="eastAsia"/>
                      <w:kern w:val="24"/>
                      <w:sz w:val="24"/>
                    </w:rPr>
                    <w:t>0.5</w:t>
                  </w:r>
                  <w:r>
                    <w:rPr>
                      <w:rFonts w:hAnsi="宋体" w:hint="eastAsia"/>
                      <w:kern w:val="24"/>
                      <w:sz w:val="24"/>
                    </w:rPr>
                    <w:t>＜</w:t>
                  </w:r>
                  <w:r>
                    <w:rPr>
                      <w:rFonts w:hAnsi="宋体" w:hint="eastAsia"/>
                      <w:kern w:val="24"/>
                      <w:sz w:val="24"/>
                    </w:rPr>
                    <w:t>LC</w:t>
                  </w:r>
                  <w:r>
                    <w:rPr>
                      <w:rFonts w:hAnsi="宋体" w:hint="eastAsia"/>
                      <w:kern w:val="24"/>
                      <w:sz w:val="24"/>
                      <w:vertAlign w:val="subscript"/>
                    </w:rPr>
                    <w:t>50</w:t>
                  </w:r>
                  <w:r>
                    <w:rPr>
                      <w:rFonts w:hAnsi="宋体" w:hint="eastAsia"/>
                      <w:kern w:val="24"/>
                      <w:sz w:val="24"/>
                    </w:rPr>
                    <w:t>＜</w:t>
                  </w:r>
                  <w:r>
                    <w:rPr>
                      <w:rFonts w:hAnsi="宋体" w:hint="eastAsia"/>
                      <w:kern w:val="24"/>
                      <w:sz w:val="24"/>
                    </w:rPr>
                    <w:t>2</w:t>
                  </w:r>
                </w:p>
              </w:tc>
            </w:tr>
            <w:tr w:rsidR="009B490D">
              <w:tc>
                <w:tcPr>
                  <w:tcW w:w="640" w:type="dxa"/>
                  <w:vMerge w:val="restart"/>
                  <w:vAlign w:val="center"/>
                </w:tcPr>
                <w:p w:rsidR="009B490D" w:rsidRDefault="00183E1C">
                  <w:pPr>
                    <w:jc w:val="center"/>
                    <w:rPr>
                      <w:rFonts w:hAnsi="宋体"/>
                      <w:kern w:val="24"/>
                      <w:sz w:val="24"/>
                    </w:rPr>
                  </w:pPr>
                  <w:r>
                    <w:rPr>
                      <w:rFonts w:hAnsi="宋体" w:hint="eastAsia"/>
                      <w:kern w:val="24"/>
                      <w:sz w:val="24"/>
                    </w:rPr>
                    <w:t>易燃物质</w:t>
                  </w:r>
                </w:p>
              </w:tc>
              <w:tc>
                <w:tcPr>
                  <w:tcW w:w="953" w:type="dxa"/>
                  <w:vAlign w:val="center"/>
                </w:tcPr>
                <w:p w:rsidR="009B490D" w:rsidRDefault="00183E1C">
                  <w:pPr>
                    <w:jc w:val="center"/>
                    <w:rPr>
                      <w:rFonts w:hAnsi="宋体"/>
                      <w:kern w:val="24"/>
                      <w:sz w:val="24"/>
                    </w:rPr>
                  </w:pPr>
                  <w:r>
                    <w:rPr>
                      <w:rFonts w:hAnsi="宋体" w:hint="eastAsia"/>
                      <w:kern w:val="24"/>
                      <w:sz w:val="24"/>
                    </w:rPr>
                    <w:t>1</w:t>
                  </w:r>
                </w:p>
              </w:tc>
              <w:tc>
                <w:tcPr>
                  <w:tcW w:w="7808" w:type="dxa"/>
                  <w:gridSpan w:val="3"/>
                  <w:vAlign w:val="center"/>
                </w:tcPr>
                <w:p w:rsidR="009B490D" w:rsidRDefault="00183E1C">
                  <w:pPr>
                    <w:jc w:val="left"/>
                    <w:rPr>
                      <w:rFonts w:hAnsi="宋体"/>
                      <w:kern w:val="24"/>
                      <w:sz w:val="24"/>
                    </w:rPr>
                  </w:pPr>
                  <w:r>
                    <w:rPr>
                      <w:rFonts w:hAnsi="宋体" w:hint="eastAsia"/>
                      <w:kern w:val="24"/>
                      <w:sz w:val="24"/>
                    </w:rPr>
                    <w:t>可燃气体——常压下以气态存在并与空气混合形成可燃混合物，其沸点（常压下）是</w:t>
                  </w:r>
                  <w:r>
                    <w:rPr>
                      <w:rFonts w:hAnsi="宋体" w:hint="eastAsia"/>
                      <w:kern w:val="24"/>
                      <w:sz w:val="24"/>
                    </w:rPr>
                    <w:t>20</w:t>
                  </w:r>
                  <w:r>
                    <w:rPr>
                      <w:rFonts w:hAnsi="宋体" w:hint="eastAsia"/>
                      <w:kern w:val="24"/>
                      <w:sz w:val="24"/>
                    </w:rPr>
                    <w:t>℃或</w:t>
                  </w:r>
                  <w:r>
                    <w:rPr>
                      <w:rFonts w:hAnsi="宋体" w:hint="eastAsia"/>
                      <w:kern w:val="24"/>
                      <w:sz w:val="24"/>
                    </w:rPr>
                    <w:t>20</w:t>
                  </w:r>
                  <w:r>
                    <w:rPr>
                      <w:rFonts w:hAnsi="宋体" w:hint="eastAsia"/>
                      <w:kern w:val="24"/>
                      <w:sz w:val="24"/>
                    </w:rPr>
                    <w:t>℃以下的物质</w:t>
                  </w:r>
                </w:p>
              </w:tc>
            </w:tr>
            <w:tr w:rsidR="009B490D">
              <w:trPr>
                <w:trHeight w:hRule="exact" w:val="454"/>
              </w:trPr>
              <w:tc>
                <w:tcPr>
                  <w:tcW w:w="640" w:type="dxa"/>
                  <w:vMerge/>
                  <w:vAlign w:val="center"/>
                </w:tcPr>
                <w:p w:rsidR="009B490D" w:rsidRDefault="009B490D">
                  <w:pPr>
                    <w:ind w:firstLine="420"/>
                    <w:jc w:val="center"/>
                    <w:rPr>
                      <w:rFonts w:hAnsi="宋体"/>
                      <w:kern w:val="24"/>
                      <w:sz w:val="24"/>
                    </w:rPr>
                  </w:pPr>
                </w:p>
              </w:tc>
              <w:tc>
                <w:tcPr>
                  <w:tcW w:w="953" w:type="dxa"/>
                  <w:vAlign w:val="center"/>
                </w:tcPr>
                <w:p w:rsidR="009B490D" w:rsidRDefault="00183E1C">
                  <w:pPr>
                    <w:jc w:val="center"/>
                    <w:rPr>
                      <w:rFonts w:hAnsi="宋体"/>
                      <w:kern w:val="24"/>
                      <w:sz w:val="24"/>
                    </w:rPr>
                  </w:pPr>
                  <w:r>
                    <w:rPr>
                      <w:rFonts w:hAnsi="宋体" w:hint="eastAsia"/>
                      <w:kern w:val="24"/>
                      <w:sz w:val="24"/>
                    </w:rPr>
                    <w:t>2</w:t>
                  </w:r>
                </w:p>
              </w:tc>
              <w:tc>
                <w:tcPr>
                  <w:tcW w:w="7808" w:type="dxa"/>
                  <w:gridSpan w:val="3"/>
                  <w:vAlign w:val="center"/>
                </w:tcPr>
                <w:p w:rsidR="009B490D" w:rsidRDefault="00183E1C">
                  <w:pPr>
                    <w:jc w:val="left"/>
                    <w:rPr>
                      <w:rFonts w:hAnsi="宋体"/>
                      <w:kern w:val="24"/>
                      <w:sz w:val="24"/>
                    </w:rPr>
                  </w:pPr>
                  <w:r>
                    <w:rPr>
                      <w:rFonts w:hAnsi="宋体" w:hint="eastAsia"/>
                      <w:kern w:val="24"/>
                      <w:sz w:val="24"/>
                    </w:rPr>
                    <w:t>易燃液体——闪点低于</w:t>
                  </w:r>
                  <w:r>
                    <w:rPr>
                      <w:rFonts w:hAnsi="宋体" w:hint="eastAsia"/>
                      <w:kern w:val="24"/>
                      <w:sz w:val="24"/>
                    </w:rPr>
                    <w:t>21</w:t>
                  </w:r>
                  <w:r>
                    <w:rPr>
                      <w:rFonts w:hAnsi="宋体" w:hint="eastAsia"/>
                      <w:kern w:val="24"/>
                      <w:sz w:val="24"/>
                    </w:rPr>
                    <w:t>℃，沸点高于</w:t>
                  </w:r>
                  <w:r>
                    <w:rPr>
                      <w:rFonts w:hAnsi="宋体" w:hint="eastAsia"/>
                      <w:kern w:val="24"/>
                      <w:sz w:val="24"/>
                    </w:rPr>
                    <w:t>20</w:t>
                  </w:r>
                  <w:r>
                    <w:rPr>
                      <w:rFonts w:hAnsi="宋体" w:hint="eastAsia"/>
                      <w:kern w:val="24"/>
                      <w:sz w:val="24"/>
                    </w:rPr>
                    <w:t>℃的物质</w:t>
                  </w:r>
                </w:p>
              </w:tc>
            </w:tr>
            <w:tr w:rsidR="009B490D">
              <w:tc>
                <w:tcPr>
                  <w:tcW w:w="640" w:type="dxa"/>
                  <w:vMerge/>
                  <w:vAlign w:val="center"/>
                </w:tcPr>
                <w:p w:rsidR="009B490D" w:rsidRDefault="009B490D">
                  <w:pPr>
                    <w:ind w:firstLine="420"/>
                    <w:jc w:val="center"/>
                    <w:rPr>
                      <w:rFonts w:hAnsi="宋体"/>
                      <w:kern w:val="24"/>
                      <w:sz w:val="24"/>
                    </w:rPr>
                  </w:pPr>
                </w:p>
              </w:tc>
              <w:tc>
                <w:tcPr>
                  <w:tcW w:w="953" w:type="dxa"/>
                  <w:vAlign w:val="center"/>
                </w:tcPr>
                <w:p w:rsidR="009B490D" w:rsidRDefault="00183E1C">
                  <w:pPr>
                    <w:jc w:val="center"/>
                    <w:rPr>
                      <w:rFonts w:hAnsi="宋体"/>
                      <w:kern w:val="24"/>
                      <w:sz w:val="24"/>
                    </w:rPr>
                  </w:pPr>
                  <w:r>
                    <w:rPr>
                      <w:rFonts w:hAnsi="宋体" w:hint="eastAsia"/>
                      <w:kern w:val="24"/>
                      <w:sz w:val="24"/>
                    </w:rPr>
                    <w:t>3</w:t>
                  </w:r>
                </w:p>
              </w:tc>
              <w:tc>
                <w:tcPr>
                  <w:tcW w:w="7808" w:type="dxa"/>
                  <w:gridSpan w:val="3"/>
                  <w:vAlign w:val="center"/>
                </w:tcPr>
                <w:p w:rsidR="009B490D" w:rsidRDefault="00183E1C">
                  <w:pPr>
                    <w:jc w:val="left"/>
                    <w:rPr>
                      <w:rFonts w:hAnsi="宋体"/>
                      <w:kern w:val="24"/>
                      <w:sz w:val="24"/>
                    </w:rPr>
                  </w:pPr>
                  <w:r>
                    <w:rPr>
                      <w:rFonts w:hAnsi="宋体" w:hint="eastAsia"/>
                      <w:kern w:val="24"/>
                      <w:sz w:val="24"/>
                    </w:rPr>
                    <w:t>可燃液体——闪点低于</w:t>
                  </w:r>
                  <w:r>
                    <w:rPr>
                      <w:rFonts w:hAnsi="宋体" w:hint="eastAsia"/>
                      <w:kern w:val="24"/>
                      <w:sz w:val="24"/>
                    </w:rPr>
                    <w:t>55</w:t>
                  </w:r>
                  <w:r>
                    <w:rPr>
                      <w:rFonts w:hAnsi="宋体" w:hint="eastAsia"/>
                      <w:kern w:val="24"/>
                      <w:sz w:val="24"/>
                    </w:rPr>
                    <w:t>℃，压力下保持液态，在实际操作条件下（如高温高压）可以引起重大事故的物质</w:t>
                  </w:r>
                </w:p>
              </w:tc>
            </w:tr>
            <w:tr w:rsidR="009B490D">
              <w:trPr>
                <w:trHeight w:hRule="exact" w:val="454"/>
              </w:trPr>
              <w:tc>
                <w:tcPr>
                  <w:tcW w:w="1593" w:type="dxa"/>
                  <w:gridSpan w:val="2"/>
                  <w:vAlign w:val="center"/>
                </w:tcPr>
                <w:p w:rsidR="009B490D" w:rsidRDefault="00183E1C">
                  <w:pPr>
                    <w:jc w:val="center"/>
                    <w:rPr>
                      <w:rFonts w:hAnsi="宋体"/>
                      <w:kern w:val="24"/>
                      <w:sz w:val="24"/>
                    </w:rPr>
                  </w:pPr>
                  <w:r>
                    <w:rPr>
                      <w:rFonts w:hAnsi="宋体" w:hint="eastAsia"/>
                      <w:kern w:val="24"/>
                      <w:sz w:val="24"/>
                    </w:rPr>
                    <w:t>爆炸性物质</w:t>
                  </w:r>
                </w:p>
              </w:tc>
              <w:tc>
                <w:tcPr>
                  <w:tcW w:w="7808" w:type="dxa"/>
                  <w:gridSpan w:val="3"/>
                  <w:vAlign w:val="center"/>
                </w:tcPr>
                <w:p w:rsidR="009B490D" w:rsidRDefault="00183E1C">
                  <w:pPr>
                    <w:jc w:val="left"/>
                    <w:rPr>
                      <w:rFonts w:hAnsi="宋体"/>
                      <w:kern w:val="24"/>
                      <w:sz w:val="24"/>
                    </w:rPr>
                  </w:pPr>
                  <w:r>
                    <w:rPr>
                      <w:rFonts w:hAnsi="宋体" w:hint="eastAsia"/>
                      <w:kern w:val="24"/>
                      <w:sz w:val="24"/>
                    </w:rPr>
                    <w:t>在火焰影响下可以爆炸，或者对冲击、摩擦比硝基苯更为敏感的物质</w:t>
                  </w:r>
                </w:p>
              </w:tc>
            </w:tr>
          </w:tbl>
          <w:p w:rsidR="009B490D" w:rsidRDefault="00183E1C">
            <w:pPr>
              <w:pStyle w:val="ljw"/>
              <w:widowControl/>
              <w:adjustRightInd/>
              <w:spacing w:beforeLines="50" w:before="156" w:afterLines="0" w:line="276" w:lineRule="auto"/>
              <w:ind w:firstLineChars="0" w:firstLine="0"/>
              <w:rPr>
                <w:rFonts w:ascii="Times New Roman"/>
                <w:bCs w:val="0"/>
                <w:sz w:val="21"/>
                <w:szCs w:val="21"/>
              </w:rPr>
            </w:pPr>
            <w:r>
              <w:rPr>
                <w:rFonts w:ascii="Times New Roman" w:hint="eastAsia"/>
                <w:bCs w:val="0"/>
                <w:sz w:val="21"/>
                <w:szCs w:val="21"/>
              </w:rPr>
              <w:lastRenderedPageBreak/>
              <w:t>注：</w:t>
            </w:r>
            <w:r>
              <w:rPr>
                <w:rFonts w:hint="eastAsia"/>
                <w:bCs w:val="0"/>
                <w:sz w:val="21"/>
                <w:szCs w:val="21"/>
              </w:rPr>
              <w:t>①</w:t>
            </w:r>
            <w:r>
              <w:rPr>
                <w:rFonts w:ascii="Times New Roman" w:hint="eastAsia"/>
                <w:bCs w:val="0"/>
                <w:sz w:val="21"/>
                <w:szCs w:val="21"/>
              </w:rPr>
              <w:t>有毒物质判定标准序号为</w:t>
            </w:r>
            <w:r>
              <w:rPr>
                <w:rFonts w:ascii="Times New Roman" w:hint="eastAsia"/>
                <w:bCs w:val="0"/>
                <w:sz w:val="21"/>
                <w:szCs w:val="21"/>
              </w:rPr>
              <w:t>1</w:t>
            </w:r>
            <w:r>
              <w:rPr>
                <w:rFonts w:ascii="Times New Roman" w:hint="eastAsia"/>
                <w:bCs w:val="0"/>
                <w:sz w:val="21"/>
                <w:szCs w:val="21"/>
              </w:rPr>
              <w:t>、</w:t>
            </w:r>
            <w:r>
              <w:rPr>
                <w:rFonts w:ascii="Times New Roman" w:hint="eastAsia"/>
                <w:bCs w:val="0"/>
                <w:sz w:val="21"/>
                <w:szCs w:val="21"/>
              </w:rPr>
              <w:t>2</w:t>
            </w:r>
            <w:r>
              <w:rPr>
                <w:rFonts w:ascii="Times New Roman" w:hint="eastAsia"/>
                <w:bCs w:val="0"/>
                <w:sz w:val="21"/>
                <w:szCs w:val="21"/>
              </w:rPr>
              <w:t>的物质属于剧毒物质；符合有毒物质判定标准序号</w:t>
            </w:r>
            <w:r>
              <w:rPr>
                <w:rFonts w:ascii="Times New Roman" w:hint="eastAsia"/>
                <w:bCs w:val="0"/>
                <w:sz w:val="21"/>
                <w:szCs w:val="21"/>
              </w:rPr>
              <w:t>3</w:t>
            </w:r>
            <w:r>
              <w:rPr>
                <w:rFonts w:ascii="Times New Roman" w:hint="eastAsia"/>
                <w:bCs w:val="0"/>
                <w:sz w:val="21"/>
                <w:szCs w:val="21"/>
              </w:rPr>
              <w:t>的属于一般毒物。</w:t>
            </w:r>
            <w:r>
              <w:rPr>
                <w:rFonts w:hint="eastAsia"/>
                <w:bCs w:val="0"/>
                <w:sz w:val="21"/>
                <w:szCs w:val="21"/>
              </w:rPr>
              <w:t>②</w:t>
            </w:r>
            <w:r>
              <w:rPr>
                <w:rFonts w:ascii="Times New Roman" w:hint="eastAsia"/>
                <w:bCs w:val="0"/>
                <w:sz w:val="21"/>
                <w:szCs w:val="21"/>
              </w:rPr>
              <w:t>凡符合表中易燃物质和爆炸物质标准的物质，均视为火灾、爆炸危险物质。</w:t>
            </w:r>
          </w:p>
          <w:p w:rsidR="009B490D" w:rsidRDefault="00183E1C">
            <w:pPr>
              <w:spacing w:line="360" w:lineRule="auto"/>
              <w:ind w:firstLineChars="200" w:firstLine="480"/>
              <w:jc w:val="left"/>
              <w:rPr>
                <w:sz w:val="24"/>
              </w:rPr>
            </w:pPr>
            <w:r>
              <w:rPr>
                <w:rFonts w:hint="eastAsia"/>
                <w:sz w:val="24"/>
              </w:rPr>
              <w:t>根据上表，确定本项目新增易燃液体乙醇为风险物质，乙醇</w:t>
            </w:r>
            <w:r>
              <w:rPr>
                <w:sz w:val="24"/>
              </w:rPr>
              <w:t>危险特性具体如表</w:t>
            </w:r>
            <w:r>
              <w:rPr>
                <w:rFonts w:hint="eastAsia"/>
                <w:sz w:val="24"/>
              </w:rPr>
              <w:t>71</w:t>
            </w:r>
            <w:r>
              <w:rPr>
                <w:sz w:val="24"/>
              </w:rPr>
              <w:t>所示</w:t>
            </w:r>
            <w:r>
              <w:rPr>
                <w:rFonts w:hint="eastAsia"/>
                <w:sz w:val="24"/>
              </w:rPr>
              <w:t>。</w:t>
            </w:r>
          </w:p>
          <w:p w:rsidR="009B490D" w:rsidRDefault="00183E1C">
            <w:pPr>
              <w:spacing w:line="360" w:lineRule="auto"/>
              <w:jc w:val="center"/>
              <w:rPr>
                <w:sz w:val="24"/>
              </w:rPr>
            </w:pPr>
            <w:r>
              <w:rPr>
                <w:rFonts w:hint="eastAsia"/>
                <w:sz w:val="24"/>
              </w:rPr>
              <w:t>表</w:t>
            </w:r>
            <w:r>
              <w:rPr>
                <w:rFonts w:hint="eastAsia"/>
                <w:sz w:val="24"/>
              </w:rPr>
              <w:t xml:space="preserve">71 </w:t>
            </w:r>
            <w:r>
              <w:rPr>
                <w:rFonts w:hint="eastAsia"/>
                <w:sz w:val="24"/>
              </w:rPr>
              <w:t>乙醇危险性识别表</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1194"/>
              <w:gridCol w:w="1672"/>
              <w:gridCol w:w="2104"/>
              <w:gridCol w:w="902"/>
              <w:gridCol w:w="1798"/>
              <w:gridCol w:w="826"/>
            </w:tblGrid>
            <w:tr w:rsidR="009B490D">
              <w:trPr>
                <w:trHeight w:val="548"/>
                <w:tblHeader/>
                <w:jc w:val="center"/>
              </w:trPr>
              <w:tc>
                <w:tcPr>
                  <w:tcW w:w="1015" w:type="dxa"/>
                  <w:vMerge w:val="restart"/>
                  <w:shd w:val="clear" w:color="auto" w:fill="auto"/>
                  <w:vAlign w:val="center"/>
                </w:tcPr>
                <w:p w:rsidR="009B490D" w:rsidRDefault="00183E1C">
                  <w:pPr>
                    <w:spacing w:line="320" w:lineRule="exact"/>
                    <w:jc w:val="center"/>
                    <w:rPr>
                      <w:sz w:val="24"/>
                    </w:rPr>
                  </w:pPr>
                  <w:r>
                    <w:rPr>
                      <w:sz w:val="24"/>
                    </w:rPr>
                    <w:t>物质名</w:t>
                  </w:r>
                </w:p>
                <w:p w:rsidR="009B490D" w:rsidRDefault="00183E1C">
                  <w:pPr>
                    <w:spacing w:line="320" w:lineRule="exact"/>
                    <w:jc w:val="center"/>
                    <w:rPr>
                      <w:sz w:val="24"/>
                    </w:rPr>
                  </w:pPr>
                  <w:r>
                    <w:rPr>
                      <w:sz w:val="24"/>
                    </w:rPr>
                    <w:t>称</w:t>
                  </w:r>
                </w:p>
              </w:tc>
              <w:tc>
                <w:tcPr>
                  <w:tcW w:w="5872" w:type="dxa"/>
                  <w:gridSpan w:val="4"/>
                  <w:vAlign w:val="center"/>
                </w:tcPr>
                <w:p w:rsidR="009B490D" w:rsidRDefault="00183E1C">
                  <w:pPr>
                    <w:spacing w:line="320" w:lineRule="exact"/>
                    <w:jc w:val="center"/>
                    <w:rPr>
                      <w:sz w:val="24"/>
                    </w:rPr>
                  </w:pPr>
                  <w:r>
                    <w:rPr>
                      <w:rFonts w:hint="eastAsia"/>
                      <w:sz w:val="24"/>
                    </w:rPr>
                    <w:t>易燃、易爆性</w:t>
                  </w:r>
                </w:p>
              </w:tc>
              <w:tc>
                <w:tcPr>
                  <w:tcW w:w="2624" w:type="dxa"/>
                  <w:gridSpan w:val="2"/>
                  <w:shd w:val="clear" w:color="auto" w:fill="auto"/>
                  <w:vAlign w:val="center"/>
                </w:tcPr>
                <w:p w:rsidR="009B490D" w:rsidRDefault="00183E1C">
                  <w:pPr>
                    <w:spacing w:line="320" w:lineRule="exact"/>
                    <w:jc w:val="center"/>
                    <w:rPr>
                      <w:sz w:val="24"/>
                    </w:rPr>
                  </w:pPr>
                  <w:r>
                    <w:rPr>
                      <w:rFonts w:hint="eastAsia"/>
                      <w:sz w:val="24"/>
                    </w:rPr>
                    <w:t>毒性</w:t>
                  </w:r>
                </w:p>
              </w:tc>
            </w:tr>
            <w:tr w:rsidR="009B490D">
              <w:trPr>
                <w:trHeight w:val="390"/>
                <w:tblHeader/>
                <w:jc w:val="center"/>
              </w:trPr>
              <w:tc>
                <w:tcPr>
                  <w:tcW w:w="1015" w:type="dxa"/>
                  <w:vMerge/>
                  <w:shd w:val="clear" w:color="auto" w:fill="auto"/>
                  <w:vAlign w:val="center"/>
                </w:tcPr>
                <w:p w:rsidR="009B490D" w:rsidRDefault="009B490D">
                  <w:pPr>
                    <w:spacing w:line="320" w:lineRule="exact"/>
                    <w:jc w:val="center"/>
                    <w:rPr>
                      <w:sz w:val="24"/>
                    </w:rPr>
                  </w:pPr>
                </w:p>
              </w:tc>
              <w:tc>
                <w:tcPr>
                  <w:tcW w:w="1194" w:type="dxa"/>
                  <w:vAlign w:val="center"/>
                </w:tcPr>
                <w:p w:rsidR="009B490D" w:rsidRDefault="00183E1C">
                  <w:pPr>
                    <w:spacing w:line="320" w:lineRule="exact"/>
                    <w:jc w:val="center"/>
                    <w:rPr>
                      <w:sz w:val="24"/>
                    </w:rPr>
                  </w:pPr>
                  <w:r>
                    <w:rPr>
                      <w:sz w:val="24"/>
                    </w:rPr>
                    <w:t>闪点</w:t>
                  </w:r>
                </w:p>
                <w:p w:rsidR="009B490D" w:rsidRDefault="00183E1C">
                  <w:pPr>
                    <w:spacing w:line="320" w:lineRule="exact"/>
                    <w:jc w:val="center"/>
                    <w:rPr>
                      <w:sz w:val="24"/>
                    </w:rPr>
                  </w:pPr>
                  <w:r>
                    <w:rPr>
                      <w:sz w:val="24"/>
                    </w:rPr>
                    <w:t>（</w:t>
                  </w:r>
                  <w:r>
                    <w:rPr>
                      <w:sz w:val="24"/>
                    </w:rPr>
                    <w:t>℃</w:t>
                  </w:r>
                  <w:r>
                    <w:rPr>
                      <w:sz w:val="24"/>
                    </w:rPr>
                    <w:t>）</w:t>
                  </w:r>
                </w:p>
              </w:tc>
              <w:tc>
                <w:tcPr>
                  <w:tcW w:w="1672" w:type="dxa"/>
                  <w:vAlign w:val="center"/>
                </w:tcPr>
                <w:p w:rsidR="009B490D" w:rsidRDefault="00183E1C">
                  <w:pPr>
                    <w:spacing w:line="320" w:lineRule="exact"/>
                    <w:jc w:val="center"/>
                    <w:rPr>
                      <w:sz w:val="24"/>
                    </w:rPr>
                  </w:pPr>
                  <w:r>
                    <w:rPr>
                      <w:sz w:val="24"/>
                    </w:rPr>
                    <w:t>沸点</w:t>
                  </w:r>
                </w:p>
                <w:p w:rsidR="009B490D" w:rsidRDefault="00183E1C">
                  <w:pPr>
                    <w:spacing w:line="320" w:lineRule="exact"/>
                    <w:jc w:val="center"/>
                    <w:rPr>
                      <w:sz w:val="24"/>
                    </w:rPr>
                  </w:pPr>
                  <w:r>
                    <w:rPr>
                      <w:sz w:val="24"/>
                    </w:rPr>
                    <w:t>（</w:t>
                  </w:r>
                  <w:r>
                    <w:rPr>
                      <w:sz w:val="24"/>
                    </w:rPr>
                    <w:t>℃</w:t>
                  </w:r>
                  <w:r>
                    <w:rPr>
                      <w:sz w:val="24"/>
                    </w:rPr>
                    <w:t>）</w:t>
                  </w:r>
                </w:p>
              </w:tc>
              <w:tc>
                <w:tcPr>
                  <w:tcW w:w="2104" w:type="dxa"/>
                  <w:vAlign w:val="center"/>
                </w:tcPr>
                <w:p w:rsidR="009B490D" w:rsidRDefault="00183E1C">
                  <w:pPr>
                    <w:spacing w:line="320" w:lineRule="exact"/>
                    <w:jc w:val="center"/>
                    <w:rPr>
                      <w:sz w:val="24"/>
                    </w:rPr>
                  </w:pPr>
                  <w:r>
                    <w:rPr>
                      <w:rFonts w:hint="eastAsia"/>
                      <w:sz w:val="24"/>
                    </w:rPr>
                    <w:t>爆炸</w:t>
                  </w:r>
                </w:p>
                <w:p w:rsidR="009B490D" w:rsidRDefault="00183E1C">
                  <w:pPr>
                    <w:spacing w:line="320" w:lineRule="exact"/>
                    <w:jc w:val="center"/>
                    <w:rPr>
                      <w:sz w:val="24"/>
                    </w:rPr>
                  </w:pPr>
                  <w:r>
                    <w:rPr>
                      <w:rFonts w:hint="eastAsia"/>
                      <w:sz w:val="24"/>
                    </w:rPr>
                    <w:t>极限</w:t>
                  </w:r>
                </w:p>
                <w:p w:rsidR="009B490D" w:rsidRDefault="00183E1C">
                  <w:pPr>
                    <w:spacing w:line="320" w:lineRule="exact"/>
                    <w:jc w:val="center"/>
                    <w:rPr>
                      <w:sz w:val="24"/>
                    </w:rPr>
                  </w:pPr>
                  <w:r>
                    <w:rPr>
                      <w:rFonts w:hint="eastAsia"/>
                      <w:sz w:val="24"/>
                    </w:rPr>
                    <w:t>%</w:t>
                  </w:r>
                  <w:r>
                    <w:rPr>
                      <w:rFonts w:hint="eastAsia"/>
                      <w:sz w:val="24"/>
                    </w:rPr>
                    <w:t>（</w:t>
                  </w:r>
                  <w:r>
                    <w:rPr>
                      <w:rFonts w:hint="eastAsia"/>
                      <w:sz w:val="24"/>
                    </w:rPr>
                    <w:t>V</w:t>
                  </w:r>
                  <w:r>
                    <w:rPr>
                      <w:rFonts w:hint="eastAsia"/>
                      <w:sz w:val="24"/>
                    </w:rPr>
                    <w:t>）</w:t>
                  </w:r>
                </w:p>
              </w:tc>
              <w:tc>
                <w:tcPr>
                  <w:tcW w:w="902" w:type="dxa"/>
                  <w:vAlign w:val="center"/>
                </w:tcPr>
                <w:p w:rsidR="009B490D" w:rsidRDefault="00183E1C">
                  <w:pPr>
                    <w:spacing w:line="320" w:lineRule="exact"/>
                    <w:jc w:val="center"/>
                    <w:rPr>
                      <w:sz w:val="24"/>
                    </w:rPr>
                  </w:pPr>
                  <w:r>
                    <w:rPr>
                      <w:rFonts w:hint="eastAsia"/>
                      <w:sz w:val="24"/>
                    </w:rPr>
                    <w:t>危险特性</w:t>
                  </w:r>
                </w:p>
              </w:tc>
              <w:tc>
                <w:tcPr>
                  <w:tcW w:w="1798" w:type="dxa"/>
                  <w:shd w:val="clear" w:color="auto" w:fill="auto"/>
                  <w:vAlign w:val="center"/>
                </w:tcPr>
                <w:p w:rsidR="009B490D" w:rsidRDefault="00183E1C">
                  <w:pPr>
                    <w:spacing w:line="320" w:lineRule="exact"/>
                    <w:jc w:val="center"/>
                    <w:rPr>
                      <w:sz w:val="24"/>
                    </w:rPr>
                  </w:pPr>
                  <w:r>
                    <w:rPr>
                      <w:sz w:val="24"/>
                    </w:rPr>
                    <w:t>LD</w:t>
                  </w:r>
                  <w:r>
                    <w:rPr>
                      <w:sz w:val="24"/>
                      <w:vertAlign w:val="subscript"/>
                    </w:rPr>
                    <w:t>50</w:t>
                  </w:r>
                  <w:r>
                    <w:rPr>
                      <w:sz w:val="24"/>
                    </w:rPr>
                    <w:t xml:space="preserve"> mg/kg</w:t>
                  </w:r>
                </w:p>
                <w:p w:rsidR="009B490D" w:rsidRDefault="00183E1C">
                  <w:pPr>
                    <w:spacing w:line="320" w:lineRule="exact"/>
                    <w:jc w:val="center"/>
                    <w:rPr>
                      <w:sz w:val="24"/>
                    </w:rPr>
                  </w:pPr>
                  <w:r>
                    <w:rPr>
                      <w:rFonts w:hint="eastAsia"/>
                      <w:kern w:val="0"/>
                      <w:sz w:val="24"/>
                    </w:rPr>
                    <w:t>LC</w:t>
                  </w:r>
                  <w:r>
                    <w:rPr>
                      <w:rFonts w:hint="eastAsia"/>
                      <w:kern w:val="0"/>
                      <w:sz w:val="24"/>
                      <w:vertAlign w:val="subscript"/>
                    </w:rPr>
                    <w:t>50</w:t>
                  </w:r>
                  <w:r>
                    <w:rPr>
                      <w:rFonts w:hint="eastAsia"/>
                      <w:sz w:val="24"/>
                    </w:rPr>
                    <w:t xml:space="preserve"> mg/m</w:t>
                  </w:r>
                  <w:r>
                    <w:rPr>
                      <w:rFonts w:hint="eastAsia"/>
                      <w:sz w:val="24"/>
                      <w:vertAlign w:val="superscript"/>
                    </w:rPr>
                    <w:t>3</w:t>
                  </w:r>
                </w:p>
              </w:tc>
              <w:tc>
                <w:tcPr>
                  <w:tcW w:w="826" w:type="dxa"/>
                  <w:vAlign w:val="center"/>
                </w:tcPr>
                <w:p w:rsidR="009B490D" w:rsidRDefault="00183E1C">
                  <w:pPr>
                    <w:spacing w:line="320" w:lineRule="exact"/>
                    <w:jc w:val="center"/>
                    <w:rPr>
                      <w:sz w:val="24"/>
                    </w:rPr>
                  </w:pPr>
                  <w:r>
                    <w:rPr>
                      <w:rFonts w:hint="eastAsia"/>
                      <w:sz w:val="24"/>
                    </w:rPr>
                    <w:t>分级</w:t>
                  </w:r>
                </w:p>
              </w:tc>
            </w:tr>
            <w:tr w:rsidR="009B490D">
              <w:trPr>
                <w:jc w:val="center"/>
              </w:trPr>
              <w:tc>
                <w:tcPr>
                  <w:tcW w:w="1015" w:type="dxa"/>
                  <w:vAlign w:val="center"/>
                </w:tcPr>
                <w:p w:rsidR="009B490D" w:rsidRDefault="00183E1C">
                  <w:pPr>
                    <w:spacing w:line="320" w:lineRule="exact"/>
                    <w:rPr>
                      <w:sz w:val="24"/>
                    </w:rPr>
                  </w:pPr>
                  <w:r>
                    <w:rPr>
                      <w:rFonts w:hint="eastAsia"/>
                      <w:bCs/>
                      <w:sz w:val="24"/>
                    </w:rPr>
                    <w:t>乙醇</w:t>
                  </w:r>
                </w:p>
              </w:tc>
              <w:tc>
                <w:tcPr>
                  <w:tcW w:w="1194" w:type="dxa"/>
                  <w:vAlign w:val="center"/>
                </w:tcPr>
                <w:p w:rsidR="009B490D" w:rsidRDefault="00183E1C">
                  <w:pPr>
                    <w:spacing w:line="320" w:lineRule="exact"/>
                    <w:ind w:firstLineChars="100" w:firstLine="240"/>
                    <w:rPr>
                      <w:sz w:val="24"/>
                    </w:rPr>
                  </w:pPr>
                  <w:r>
                    <w:rPr>
                      <w:rFonts w:hint="eastAsia"/>
                      <w:sz w:val="24"/>
                    </w:rPr>
                    <w:t>12</w:t>
                  </w:r>
                </w:p>
              </w:tc>
              <w:tc>
                <w:tcPr>
                  <w:tcW w:w="1672" w:type="dxa"/>
                  <w:vAlign w:val="center"/>
                </w:tcPr>
                <w:p w:rsidR="009B490D" w:rsidRDefault="00183E1C">
                  <w:pPr>
                    <w:tabs>
                      <w:tab w:val="left" w:pos="5480"/>
                    </w:tabs>
                    <w:snapToGrid w:val="0"/>
                    <w:spacing w:line="276" w:lineRule="auto"/>
                    <w:jc w:val="center"/>
                    <w:rPr>
                      <w:sz w:val="24"/>
                    </w:rPr>
                  </w:pPr>
                  <w:r>
                    <w:rPr>
                      <w:rFonts w:hint="eastAsia"/>
                      <w:sz w:val="24"/>
                    </w:rPr>
                    <w:t>78.3</w:t>
                  </w:r>
                </w:p>
              </w:tc>
              <w:tc>
                <w:tcPr>
                  <w:tcW w:w="2104" w:type="dxa"/>
                  <w:vAlign w:val="center"/>
                </w:tcPr>
                <w:p w:rsidR="009B490D" w:rsidRDefault="00183E1C">
                  <w:pPr>
                    <w:spacing w:line="320" w:lineRule="exact"/>
                    <w:jc w:val="center"/>
                    <w:rPr>
                      <w:sz w:val="24"/>
                    </w:rPr>
                  </w:pPr>
                  <w:r>
                    <w:rPr>
                      <w:rFonts w:hint="eastAsia"/>
                      <w:kern w:val="0"/>
                      <w:sz w:val="24"/>
                    </w:rPr>
                    <w:t>3.3</w:t>
                  </w:r>
                  <w:r>
                    <w:rPr>
                      <w:rFonts w:ascii="宋体" w:hAnsi="宋体" w:hint="eastAsia"/>
                      <w:kern w:val="0"/>
                      <w:sz w:val="24"/>
                    </w:rPr>
                    <w:t>～</w:t>
                  </w:r>
                  <w:r>
                    <w:rPr>
                      <w:rFonts w:hint="eastAsia"/>
                      <w:kern w:val="0"/>
                      <w:sz w:val="24"/>
                    </w:rPr>
                    <w:t>19.0</w:t>
                  </w:r>
                </w:p>
              </w:tc>
              <w:tc>
                <w:tcPr>
                  <w:tcW w:w="902" w:type="dxa"/>
                  <w:vAlign w:val="center"/>
                </w:tcPr>
                <w:p w:rsidR="009B490D" w:rsidRDefault="00183E1C">
                  <w:pPr>
                    <w:spacing w:line="320" w:lineRule="exact"/>
                    <w:jc w:val="center"/>
                    <w:rPr>
                      <w:sz w:val="24"/>
                    </w:rPr>
                  </w:pPr>
                  <w:r>
                    <w:rPr>
                      <w:rFonts w:hint="eastAsia"/>
                      <w:sz w:val="24"/>
                    </w:rPr>
                    <w:t>易燃</w:t>
                  </w:r>
                </w:p>
              </w:tc>
              <w:tc>
                <w:tcPr>
                  <w:tcW w:w="1798" w:type="dxa"/>
                  <w:vAlign w:val="center"/>
                </w:tcPr>
                <w:p w:rsidR="009B490D" w:rsidRDefault="00183E1C">
                  <w:pPr>
                    <w:spacing w:line="320" w:lineRule="exact"/>
                    <w:rPr>
                      <w:rFonts w:hAnsi="宋体"/>
                      <w:sz w:val="24"/>
                    </w:rPr>
                  </w:pPr>
                  <w:r>
                    <w:rPr>
                      <w:sz w:val="24"/>
                    </w:rPr>
                    <w:t>LD</w:t>
                  </w:r>
                  <w:r>
                    <w:rPr>
                      <w:sz w:val="24"/>
                      <w:vertAlign w:val="subscript"/>
                    </w:rPr>
                    <w:t>50</w:t>
                  </w:r>
                  <w:r>
                    <w:rPr>
                      <w:rFonts w:hint="eastAsia"/>
                      <w:sz w:val="24"/>
                    </w:rPr>
                    <w:t xml:space="preserve">: </w:t>
                  </w:r>
                  <w:r>
                    <w:rPr>
                      <w:rFonts w:hAnsi="宋体"/>
                      <w:sz w:val="24"/>
                    </w:rPr>
                    <w:t>7060</w:t>
                  </w:r>
                </w:p>
                <w:p w:rsidR="009B490D" w:rsidRDefault="00183E1C">
                  <w:pPr>
                    <w:spacing w:line="320" w:lineRule="exact"/>
                    <w:rPr>
                      <w:sz w:val="24"/>
                    </w:rPr>
                  </w:pPr>
                  <w:r>
                    <w:rPr>
                      <w:rFonts w:hAnsi="宋体"/>
                      <w:sz w:val="24"/>
                    </w:rPr>
                    <w:t>LC50:</w:t>
                  </w:r>
                  <w:r>
                    <w:rPr>
                      <w:rFonts w:hAnsi="宋体" w:hint="eastAsia"/>
                      <w:sz w:val="24"/>
                    </w:rPr>
                    <w:t>39000</w:t>
                  </w:r>
                </w:p>
              </w:tc>
              <w:tc>
                <w:tcPr>
                  <w:tcW w:w="826" w:type="dxa"/>
                  <w:vAlign w:val="center"/>
                </w:tcPr>
                <w:p w:rsidR="009B490D" w:rsidRDefault="00183E1C">
                  <w:pPr>
                    <w:tabs>
                      <w:tab w:val="left" w:pos="5480"/>
                    </w:tabs>
                    <w:snapToGrid w:val="0"/>
                    <w:spacing w:line="276" w:lineRule="auto"/>
                    <w:jc w:val="center"/>
                    <w:rPr>
                      <w:sz w:val="24"/>
                    </w:rPr>
                  </w:pPr>
                  <w:r>
                    <w:rPr>
                      <w:rFonts w:hint="eastAsia"/>
                      <w:sz w:val="24"/>
                    </w:rPr>
                    <w:t>/</w:t>
                  </w:r>
                </w:p>
              </w:tc>
            </w:tr>
          </w:tbl>
          <w:p w:rsidR="009B490D" w:rsidRDefault="009B490D">
            <w:pPr>
              <w:spacing w:line="360" w:lineRule="auto"/>
              <w:ind w:firstLineChars="200" w:firstLine="480"/>
              <w:rPr>
                <w:sz w:val="24"/>
              </w:rPr>
            </w:pPr>
          </w:p>
          <w:p w:rsidR="009B490D" w:rsidRDefault="00183E1C">
            <w:pPr>
              <w:spacing w:line="360" w:lineRule="auto"/>
              <w:outlineLvl w:val="2"/>
              <w:rPr>
                <w:rFonts w:eastAsiaTheme="minorEastAsia"/>
                <w:sz w:val="24"/>
              </w:rPr>
            </w:pPr>
            <w:r>
              <w:rPr>
                <w:rFonts w:eastAsiaTheme="minorEastAsia" w:hAnsiTheme="minorEastAsia" w:hint="eastAsia"/>
                <w:sz w:val="24"/>
              </w:rPr>
              <w:t>6.2</w:t>
            </w:r>
            <w:r>
              <w:rPr>
                <w:rFonts w:eastAsiaTheme="minorEastAsia" w:hAnsiTheme="minorEastAsia"/>
                <w:sz w:val="24"/>
              </w:rPr>
              <w:t>重</w:t>
            </w:r>
            <w:r>
              <w:rPr>
                <w:rFonts w:eastAsiaTheme="minorEastAsia" w:hAnsiTheme="minorEastAsia" w:hint="eastAsia"/>
                <w:sz w:val="24"/>
              </w:rPr>
              <w:t>大</w:t>
            </w:r>
            <w:r>
              <w:rPr>
                <w:rFonts w:eastAsiaTheme="minorEastAsia" w:hAnsiTheme="minorEastAsia"/>
                <w:sz w:val="24"/>
              </w:rPr>
              <w:t>危险源识别</w:t>
            </w:r>
          </w:p>
          <w:p w:rsidR="009B490D" w:rsidRDefault="00183E1C">
            <w:pPr>
              <w:spacing w:line="360" w:lineRule="auto"/>
              <w:ind w:firstLineChars="200" w:firstLine="480"/>
              <w:rPr>
                <w:sz w:val="24"/>
              </w:rPr>
            </w:pPr>
            <w:r>
              <w:rPr>
                <w:rFonts w:hint="eastAsia"/>
                <w:sz w:val="24"/>
              </w:rPr>
              <w:t>根据《建设项目环境风险评价技术导则》和</w:t>
            </w:r>
            <w:r>
              <w:rPr>
                <w:rFonts w:hAnsi="宋体"/>
                <w:sz w:val="24"/>
              </w:rPr>
              <w:t>《危险化学品重大危险源辨识》（</w:t>
            </w:r>
            <w:r>
              <w:rPr>
                <w:sz w:val="24"/>
              </w:rPr>
              <w:t>GB18218-2009</w:t>
            </w:r>
            <w:r>
              <w:rPr>
                <w:rFonts w:hAnsi="宋体"/>
                <w:sz w:val="24"/>
              </w:rPr>
              <w:t>）</w:t>
            </w:r>
            <w:r>
              <w:rPr>
                <w:rFonts w:hAnsi="宋体" w:hint="eastAsia"/>
                <w:sz w:val="24"/>
              </w:rPr>
              <w:t>的</w:t>
            </w:r>
            <w:r>
              <w:rPr>
                <w:rFonts w:hint="eastAsia"/>
                <w:sz w:val="24"/>
              </w:rPr>
              <w:t>规定，功能单元是指至少应包括一个危险物质的主要生产装置、设施（贮存容器、管道等）及环保处理设施，或同属一个工厂且边缘距离小</w:t>
            </w:r>
            <w:r>
              <w:rPr>
                <w:sz w:val="24"/>
              </w:rPr>
              <w:t>于</w:t>
            </w:r>
            <w:r>
              <w:rPr>
                <w:sz w:val="24"/>
              </w:rPr>
              <w:t>500m</w:t>
            </w:r>
            <w:r>
              <w:rPr>
                <w:sz w:val="24"/>
              </w:rPr>
              <w:t>的几个（套）生产装置、设施。每一个功能单元要有边界和特定的功能，在泄漏事故中能有与其它单元分割开的地方。</w:t>
            </w:r>
          </w:p>
          <w:p w:rsidR="009B490D" w:rsidRDefault="00183E1C">
            <w:pPr>
              <w:spacing w:line="360" w:lineRule="auto"/>
              <w:ind w:firstLineChars="200" w:firstLine="480"/>
              <w:rPr>
                <w:rFonts w:hAnsi="宋体"/>
                <w:sz w:val="24"/>
              </w:rPr>
            </w:pPr>
            <w:r>
              <w:rPr>
                <w:rFonts w:hAnsi="宋体" w:hint="eastAsia"/>
                <w:sz w:val="24"/>
              </w:rPr>
              <w:t>《危险化学品重大危险源辨识》中规定，单元内存在的危险化学品为多品种时，按下式计算判定其是否为重大危险源，具体公式如下：</w:t>
            </w:r>
          </w:p>
          <w:p w:rsidR="009B490D" w:rsidRDefault="00183E1C">
            <w:pPr>
              <w:spacing w:line="360" w:lineRule="auto"/>
              <w:ind w:firstLineChars="200" w:firstLine="480"/>
              <w:rPr>
                <w:rFonts w:hAnsi="宋体"/>
                <w:sz w:val="24"/>
              </w:rPr>
            </w:pPr>
            <w:r>
              <w:rPr>
                <w:rFonts w:hAnsi="宋体" w:hint="eastAsia"/>
                <w:sz w:val="24"/>
              </w:rPr>
              <w:t>q</w:t>
            </w:r>
            <w:r>
              <w:rPr>
                <w:rFonts w:hAnsi="宋体" w:hint="eastAsia"/>
                <w:sz w:val="24"/>
                <w:vertAlign w:val="subscript"/>
              </w:rPr>
              <w:t>1</w:t>
            </w:r>
            <w:r>
              <w:rPr>
                <w:rFonts w:hAnsi="宋体" w:hint="eastAsia"/>
                <w:sz w:val="24"/>
              </w:rPr>
              <w:t>/Q</w:t>
            </w:r>
            <w:r>
              <w:rPr>
                <w:rFonts w:hAnsi="宋体" w:hint="eastAsia"/>
                <w:sz w:val="24"/>
                <w:vertAlign w:val="subscript"/>
              </w:rPr>
              <w:t>1</w:t>
            </w:r>
            <w:r>
              <w:rPr>
                <w:rFonts w:hAnsi="宋体" w:hint="eastAsia"/>
                <w:sz w:val="24"/>
              </w:rPr>
              <w:t>+q</w:t>
            </w:r>
            <w:r>
              <w:rPr>
                <w:rFonts w:hAnsi="宋体" w:hint="eastAsia"/>
                <w:sz w:val="24"/>
                <w:vertAlign w:val="subscript"/>
              </w:rPr>
              <w:t>2</w:t>
            </w:r>
            <w:r>
              <w:rPr>
                <w:rFonts w:hAnsi="宋体" w:hint="eastAsia"/>
                <w:sz w:val="24"/>
              </w:rPr>
              <w:t>/Q</w:t>
            </w:r>
            <w:r>
              <w:rPr>
                <w:rFonts w:hAnsi="宋体" w:hint="eastAsia"/>
                <w:sz w:val="24"/>
                <w:vertAlign w:val="subscript"/>
              </w:rPr>
              <w:t>2</w:t>
            </w:r>
            <w:r>
              <w:rPr>
                <w:rFonts w:hAnsi="宋体" w:hint="eastAsia"/>
                <w:sz w:val="24"/>
              </w:rPr>
              <w:t>+q</w:t>
            </w:r>
            <w:r>
              <w:rPr>
                <w:rFonts w:hAnsi="宋体" w:hint="eastAsia"/>
                <w:sz w:val="24"/>
                <w:vertAlign w:val="subscript"/>
              </w:rPr>
              <w:t>3</w:t>
            </w:r>
            <w:r>
              <w:rPr>
                <w:rFonts w:hAnsi="宋体" w:hint="eastAsia"/>
                <w:sz w:val="24"/>
              </w:rPr>
              <w:t>/Q</w:t>
            </w:r>
            <w:r>
              <w:rPr>
                <w:rFonts w:hAnsi="宋体" w:hint="eastAsia"/>
                <w:sz w:val="24"/>
                <w:vertAlign w:val="subscript"/>
              </w:rPr>
              <w:t>3</w:t>
            </w:r>
            <w:r>
              <w:rPr>
                <w:rFonts w:hAnsi="宋体" w:hint="eastAsia"/>
                <w:sz w:val="24"/>
              </w:rPr>
              <w:t>+</w:t>
            </w:r>
            <w:r>
              <w:rPr>
                <w:rFonts w:hAnsi="宋体" w:hint="eastAsia"/>
                <w:sz w:val="24"/>
              </w:rPr>
              <w:t>…</w:t>
            </w:r>
            <w:r>
              <w:rPr>
                <w:rFonts w:hAnsi="宋体" w:hint="eastAsia"/>
                <w:sz w:val="24"/>
              </w:rPr>
              <w:t>+q</w:t>
            </w:r>
            <w:r>
              <w:rPr>
                <w:rFonts w:hAnsi="宋体" w:hint="eastAsia"/>
                <w:sz w:val="24"/>
                <w:vertAlign w:val="subscript"/>
              </w:rPr>
              <w:t>n</w:t>
            </w:r>
            <w:r>
              <w:rPr>
                <w:rFonts w:hAnsi="宋体" w:hint="eastAsia"/>
                <w:sz w:val="24"/>
              </w:rPr>
              <w:t>/Q</w:t>
            </w:r>
            <w:r>
              <w:rPr>
                <w:rFonts w:hAnsi="宋体" w:hint="eastAsia"/>
                <w:sz w:val="24"/>
                <w:vertAlign w:val="subscript"/>
              </w:rPr>
              <w:t>n</w:t>
            </w:r>
            <w:r>
              <w:rPr>
                <w:rFonts w:hAnsi="宋体" w:hint="eastAsia"/>
                <w:sz w:val="24"/>
              </w:rPr>
              <w:t>≥</w:t>
            </w:r>
            <w:r>
              <w:rPr>
                <w:rFonts w:hAnsi="宋体" w:hint="eastAsia"/>
                <w:sz w:val="24"/>
              </w:rPr>
              <w:t>1</w:t>
            </w:r>
          </w:p>
          <w:p w:rsidR="009B490D" w:rsidRDefault="00183E1C">
            <w:pPr>
              <w:spacing w:line="360" w:lineRule="auto"/>
              <w:ind w:firstLineChars="200" w:firstLine="480"/>
              <w:rPr>
                <w:sz w:val="24"/>
              </w:rPr>
            </w:pPr>
            <w:r>
              <w:rPr>
                <w:rFonts w:hint="eastAsia"/>
                <w:sz w:val="24"/>
              </w:rPr>
              <w:t>本项目危险品功能单元为三个埋地储罐所在的地下储坑，危险品存量（</w:t>
            </w:r>
            <w:r>
              <w:rPr>
                <w:rFonts w:hint="eastAsia"/>
                <w:sz w:val="24"/>
              </w:rPr>
              <w:t xml:space="preserve">107t </w:t>
            </w:r>
            <w:r>
              <w:rPr>
                <w:rFonts w:hint="eastAsia"/>
                <w:sz w:val="24"/>
              </w:rPr>
              <w:t>）小于临界量（</w:t>
            </w:r>
            <w:r>
              <w:rPr>
                <w:rFonts w:hint="eastAsia"/>
                <w:sz w:val="24"/>
              </w:rPr>
              <w:t>500t</w:t>
            </w:r>
            <w:r>
              <w:rPr>
                <w:rFonts w:hint="eastAsia"/>
                <w:sz w:val="24"/>
              </w:rPr>
              <w:t>），</w:t>
            </w:r>
            <w:r>
              <w:rPr>
                <w:rFonts w:hint="eastAsia"/>
                <w:sz w:val="24"/>
              </w:rPr>
              <w:t>因此本项目地下储坑不构成重大危险源。</w:t>
            </w:r>
          </w:p>
          <w:p w:rsidR="009B490D" w:rsidRDefault="00183E1C">
            <w:pPr>
              <w:spacing w:line="360" w:lineRule="auto"/>
              <w:ind w:firstLineChars="200" w:firstLine="480"/>
              <w:rPr>
                <w:sz w:val="24"/>
              </w:rPr>
            </w:pPr>
            <w:r>
              <w:rPr>
                <w:rFonts w:hint="eastAsia"/>
                <w:sz w:val="24"/>
              </w:rPr>
              <w:t>根据建设单位《天津汇荣石油有限公司环境风险评估报告》，建设单位东西宽约</w:t>
            </w:r>
            <w:r>
              <w:rPr>
                <w:rFonts w:hint="eastAsia"/>
                <w:sz w:val="24"/>
              </w:rPr>
              <w:t>160m</w:t>
            </w:r>
            <w:r>
              <w:rPr>
                <w:rFonts w:hint="eastAsia"/>
                <w:sz w:val="24"/>
              </w:rPr>
              <w:t>，南北长约</w:t>
            </w:r>
            <w:r>
              <w:rPr>
                <w:rFonts w:hint="eastAsia"/>
                <w:sz w:val="24"/>
              </w:rPr>
              <w:t>300m</w:t>
            </w:r>
            <w:r>
              <w:rPr>
                <w:rFonts w:hint="eastAsia"/>
                <w:sz w:val="24"/>
              </w:rPr>
              <w:t>，整体罐区作为一个危险品单元考虑，主要储存原油、汽油、柴油，且</w:t>
            </w:r>
            <w:r>
              <w:rPr>
                <w:sz w:val="24"/>
              </w:rPr>
              <w:t>∑q</w:t>
            </w:r>
            <w:r>
              <w:rPr>
                <w:sz w:val="24"/>
                <w:vertAlign w:val="subscript"/>
              </w:rPr>
              <w:t>i</w:t>
            </w:r>
            <w:r>
              <w:rPr>
                <w:sz w:val="24"/>
              </w:rPr>
              <w:t>/Q</w:t>
            </w:r>
            <w:r>
              <w:rPr>
                <w:sz w:val="24"/>
                <w:vertAlign w:val="subscript"/>
              </w:rPr>
              <w:t>i</w:t>
            </w:r>
            <w:r>
              <w:rPr>
                <w:rFonts w:hint="eastAsia"/>
                <w:sz w:val="24"/>
              </w:rPr>
              <w:t>&gt;1</w:t>
            </w:r>
            <w:r>
              <w:rPr>
                <w:rFonts w:hint="eastAsia"/>
                <w:sz w:val="24"/>
              </w:rPr>
              <w:t>，因此建设单位整体罐区构成重大危险源。</w:t>
            </w:r>
          </w:p>
          <w:p w:rsidR="009B490D" w:rsidRDefault="00183E1C">
            <w:pPr>
              <w:spacing w:line="360" w:lineRule="auto"/>
              <w:rPr>
                <w:sz w:val="24"/>
              </w:rPr>
            </w:pPr>
            <w:r>
              <w:rPr>
                <w:rFonts w:hint="eastAsia"/>
                <w:sz w:val="24"/>
              </w:rPr>
              <w:t xml:space="preserve">6.3 </w:t>
            </w:r>
            <w:r>
              <w:rPr>
                <w:rFonts w:hint="eastAsia"/>
                <w:sz w:val="24"/>
              </w:rPr>
              <w:t>源项分析</w:t>
            </w:r>
          </w:p>
          <w:p w:rsidR="009B490D" w:rsidRDefault="00183E1C">
            <w:pPr>
              <w:spacing w:line="360" w:lineRule="auto"/>
              <w:ind w:firstLineChars="200" w:firstLine="480"/>
              <w:rPr>
                <w:rFonts w:hAnsi="Arial"/>
                <w:kern w:val="0"/>
                <w:sz w:val="24"/>
              </w:rPr>
            </w:pPr>
            <w:r>
              <w:rPr>
                <w:rFonts w:hAnsi="Arial" w:hint="eastAsia"/>
                <w:kern w:val="0"/>
                <w:sz w:val="24"/>
              </w:rPr>
              <w:t>根据使用危险品行业的有关资料对引发风险事故概率的统计介绍以及本项目工程特点，本项目可能发生的事故主要为储罐、管道乙醇泄漏事故、乙醇泄漏引起可燃物料燃烧产生的火灾事故。主要环境风险事故的概率见下表。</w:t>
            </w:r>
          </w:p>
          <w:p w:rsidR="009B490D" w:rsidRDefault="00183E1C">
            <w:pPr>
              <w:spacing w:line="360" w:lineRule="auto"/>
              <w:jc w:val="center"/>
              <w:rPr>
                <w:rFonts w:hAnsi="Arial"/>
                <w:kern w:val="0"/>
                <w:sz w:val="24"/>
              </w:rPr>
            </w:pPr>
            <w:r>
              <w:rPr>
                <w:rFonts w:hAnsi="Arial" w:hint="eastAsia"/>
                <w:kern w:val="0"/>
                <w:sz w:val="24"/>
              </w:rPr>
              <w:t>表</w:t>
            </w:r>
            <w:r>
              <w:rPr>
                <w:rFonts w:hAnsi="Arial" w:hint="eastAsia"/>
                <w:kern w:val="0"/>
                <w:sz w:val="24"/>
              </w:rPr>
              <w:t xml:space="preserve">72 </w:t>
            </w:r>
            <w:r>
              <w:rPr>
                <w:rFonts w:hAnsi="Arial" w:hint="eastAsia"/>
                <w:kern w:val="0"/>
                <w:sz w:val="24"/>
              </w:rPr>
              <w:t>主要风险事故发生的概率</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7"/>
              <w:gridCol w:w="3264"/>
            </w:tblGrid>
            <w:tr w:rsidR="009B490D">
              <w:tc>
                <w:tcPr>
                  <w:tcW w:w="6247" w:type="dxa"/>
                  <w:shd w:val="clear" w:color="auto" w:fill="auto"/>
                  <w:vAlign w:val="center"/>
                </w:tcPr>
                <w:p w:rsidR="009B490D" w:rsidRDefault="00183E1C">
                  <w:pPr>
                    <w:spacing w:line="400" w:lineRule="exact"/>
                    <w:jc w:val="center"/>
                    <w:rPr>
                      <w:kern w:val="0"/>
                      <w:sz w:val="24"/>
                    </w:rPr>
                  </w:pPr>
                  <w:r>
                    <w:rPr>
                      <w:kern w:val="0"/>
                      <w:sz w:val="24"/>
                    </w:rPr>
                    <w:t>事故名称</w:t>
                  </w:r>
                </w:p>
              </w:tc>
              <w:tc>
                <w:tcPr>
                  <w:tcW w:w="3264" w:type="dxa"/>
                  <w:shd w:val="clear" w:color="auto" w:fill="auto"/>
                  <w:vAlign w:val="center"/>
                </w:tcPr>
                <w:p w:rsidR="009B490D" w:rsidRDefault="00183E1C">
                  <w:pPr>
                    <w:spacing w:line="400" w:lineRule="exact"/>
                    <w:jc w:val="center"/>
                    <w:rPr>
                      <w:kern w:val="0"/>
                      <w:sz w:val="24"/>
                    </w:rPr>
                  </w:pPr>
                  <w:r>
                    <w:rPr>
                      <w:kern w:val="0"/>
                      <w:sz w:val="24"/>
                    </w:rPr>
                    <w:t>发生概率</w:t>
                  </w:r>
                </w:p>
              </w:tc>
            </w:tr>
            <w:tr w:rsidR="009B490D">
              <w:tc>
                <w:tcPr>
                  <w:tcW w:w="6247" w:type="dxa"/>
                  <w:vAlign w:val="center"/>
                </w:tcPr>
                <w:p w:rsidR="009B490D" w:rsidRDefault="00183E1C">
                  <w:pPr>
                    <w:spacing w:line="400" w:lineRule="exact"/>
                    <w:jc w:val="center"/>
                    <w:rPr>
                      <w:kern w:val="0"/>
                      <w:sz w:val="24"/>
                    </w:rPr>
                  </w:pPr>
                  <w:r>
                    <w:rPr>
                      <w:rFonts w:hint="eastAsia"/>
                      <w:kern w:val="0"/>
                      <w:sz w:val="24"/>
                    </w:rPr>
                    <w:t>管道乙醇泄漏事故（</w:t>
                  </w:r>
                  <w:r>
                    <w:rPr>
                      <w:rFonts w:hAnsi="宋体"/>
                      <w:sz w:val="24"/>
                    </w:rPr>
                    <w:t>泄漏孔径</w:t>
                  </w:r>
                  <w:r>
                    <w:rPr>
                      <w:sz w:val="24"/>
                    </w:rPr>
                    <w:t>1mm</w:t>
                  </w:r>
                  <w:r>
                    <w:rPr>
                      <w:rFonts w:hint="eastAsia"/>
                      <w:kern w:val="0"/>
                      <w:sz w:val="24"/>
                    </w:rPr>
                    <w:t>）</w:t>
                  </w:r>
                </w:p>
              </w:tc>
              <w:tc>
                <w:tcPr>
                  <w:tcW w:w="3264" w:type="dxa"/>
                  <w:vAlign w:val="center"/>
                </w:tcPr>
                <w:p w:rsidR="009B490D" w:rsidRDefault="00183E1C">
                  <w:pPr>
                    <w:spacing w:line="400" w:lineRule="exact"/>
                    <w:jc w:val="center"/>
                    <w:rPr>
                      <w:kern w:val="0"/>
                      <w:sz w:val="24"/>
                    </w:rPr>
                  </w:pPr>
                  <w:r>
                    <w:rPr>
                      <w:szCs w:val="21"/>
                    </w:rPr>
                    <w:t>2.00×10</w:t>
                  </w:r>
                  <w:r>
                    <w:rPr>
                      <w:szCs w:val="21"/>
                      <w:vertAlign w:val="superscript"/>
                    </w:rPr>
                    <w:t>-5</w:t>
                  </w:r>
                  <w:r>
                    <w:rPr>
                      <w:rFonts w:hAnsi="宋体"/>
                      <w:szCs w:val="21"/>
                    </w:rPr>
                    <w:t>（</w:t>
                  </w:r>
                  <w:r>
                    <w:rPr>
                      <w:szCs w:val="21"/>
                    </w:rPr>
                    <w:t>m•a</w:t>
                  </w:r>
                  <w:r>
                    <w:rPr>
                      <w:szCs w:val="21"/>
                      <w:vertAlign w:val="superscript"/>
                    </w:rPr>
                    <w:t>-1</w:t>
                  </w:r>
                  <w:r>
                    <w:rPr>
                      <w:rFonts w:hAnsi="宋体"/>
                      <w:szCs w:val="21"/>
                    </w:rPr>
                    <w:t>）</w:t>
                  </w:r>
                </w:p>
              </w:tc>
            </w:tr>
            <w:tr w:rsidR="009B490D">
              <w:tc>
                <w:tcPr>
                  <w:tcW w:w="6247" w:type="dxa"/>
                  <w:vAlign w:val="center"/>
                </w:tcPr>
                <w:p w:rsidR="009B490D" w:rsidRDefault="00183E1C">
                  <w:pPr>
                    <w:spacing w:line="400" w:lineRule="exact"/>
                    <w:jc w:val="center"/>
                    <w:rPr>
                      <w:kern w:val="0"/>
                      <w:sz w:val="24"/>
                    </w:rPr>
                  </w:pPr>
                  <w:r>
                    <w:rPr>
                      <w:rFonts w:hint="eastAsia"/>
                      <w:kern w:val="0"/>
                      <w:sz w:val="24"/>
                    </w:rPr>
                    <w:lastRenderedPageBreak/>
                    <w:t>管道乙醇泄漏事故（</w:t>
                  </w:r>
                  <w:r>
                    <w:rPr>
                      <w:rFonts w:hAnsi="宋体"/>
                      <w:sz w:val="24"/>
                    </w:rPr>
                    <w:t>全管径泄漏</w:t>
                  </w:r>
                  <w:r>
                    <w:rPr>
                      <w:rFonts w:hint="eastAsia"/>
                      <w:kern w:val="0"/>
                      <w:sz w:val="24"/>
                    </w:rPr>
                    <w:t>）</w:t>
                  </w:r>
                </w:p>
              </w:tc>
              <w:tc>
                <w:tcPr>
                  <w:tcW w:w="3264" w:type="dxa"/>
                  <w:vAlign w:val="center"/>
                </w:tcPr>
                <w:p w:rsidR="009B490D" w:rsidRDefault="00183E1C">
                  <w:pPr>
                    <w:spacing w:line="400" w:lineRule="exact"/>
                    <w:jc w:val="center"/>
                    <w:rPr>
                      <w:kern w:val="0"/>
                      <w:sz w:val="24"/>
                    </w:rPr>
                  </w:pPr>
                  <w:r>
                    <w:rPr>
                      <w:szCs w:val="21"/>
                    </w:rPr>
                    <w:t>2.60×10</w:t>
                  </w:r>
                  <w:r>
                    <w:rPr>
                      <w:szCs w:val="21"/>
                      <w:vertAlign w:val="superscript"/>
                    </w:rPr>
                    <w:t>-7</w:t>
                  </w:r>
                  <w:r>
                    <w:rPr>
                      <w:rFonts w:hAnsi="宋体"/>
                      <w:szCs w:val="21"/>
                    </w:rPr>
                    <w:t>（</w:t>
                  </w:r>
                  <w:r>
                    <w:rPr>
                      <w:szCs w:val="21"/>
                    </w:rPr>
                    <w:t>m•a</w:t>
                  </w:r>
                  <w:r>
                    <w:rPr>
                      <w:szCs w:val="21"/>
                      <w:vertAlign w:val="superscript"/>
                    </w:rPr>
                    <w:t>-1</w:t>
                  </w:r>
                  <w:r>
                    <w:rPr>
                      <w:rFonts w:hAnsi="宋体"/>
                      <w:szCs w:val="21"/>
                    </w:rPr>
                    <w:t>）</w:t>
                  </w:r>
                </w:p>
              </w:tc>
            </w:tr>
            <w:tr w:rsidR="009B490D">
              <w:tc>
                <w:tcPr>
                  <w:tcW w:w="6247" w:type="dxa"/>
                  <w:vAlign w:val="center"/>
                </w:tcPr>
                <w:p w:rsidR="009B490D" w:rsidRDefault="00183E1C">
                  <w:pPr>
                    <w:spacing w:line="400" w:lineRule="exact"/>
                    <w:jc w:val="center"/>
                    <w:rPr>
                      <w:kern w:val="0"/>
                      <w:sz w:val="24"/>
                    </w:rPr>
                  </w:pPr>
                  <w:r>
                    <w:rPr>
                      <w:rFonts w:hint="eastAsia"/>
                      <w:kern w:val="0"/>
                      <w:sz w:val="24"/>
                    </w:rPr>
                    <w:t>储罐乙醇泄漏事故（</w:t>
                  </w:r>
                  <w:r>
                    <w:rPr>
                      <w:rFonts w:hAnsi="宋体"/>
                      <w:sz w:val="24"/>
                    </w:rPr>
                    <w:t>泄漏孔径</w:t>
                  </w:r>
                  <w:r>
                    <w:rPr>
                      <w:sz w:val="24"/>
                    </w:rPr>
                    <w:t>1mm</w:t>
                  </w:r>
                  <w:r>
                    <w:rPr>
                      <w:rFonts w:hint="eastAsia"/>
                      <w:kern w:val="0"/>
                      <w:sz w:val="24"/>
                    </w:rPr>
                    <w:t>）</w:t>
                  </w:r>
                </w:p>
              </w:tc>
              <w:tc>
                <w:tcPr>
                  <w:tcW w:w="3264" w:type="dxa"/>
                  <w:vAlign w:val="center"/>
                </w:tcPr>
                <w:p w:rsidR="009B490D" w:rsidRDefault="00183E1C">
                  <w:pPr>
                    <w:spacing w:line="400" w:lineRule="exact"/>
                    <w:jc w:val="center"/>
                    <w:rPr>
                      <w:kern w:val="0"/>
                      <w:sz w:val="24"/>
                    </w:rPr>
                  </w:pPr>
                  <w:r>
                    <w:rPr>
                      <w:szCs w:val="21"/>
                    </w:rPr>
                    <w:t>5.00×10</w:t>
                  </w:r>
                  <w:r>
                    <w:rPr>
                      <w:szCs w:val="21"/>
                      <w:vertAlign w:val="superscript"/>
                    </w:rPr>
                    <w:t>-4</w:t>
                  </w:r>
                  <w:r>
                    <w:rPr>
                      <w:szCs w:val="21"/>
                    </w:rPr>
                    <w:t>a</w:t>
                  </w:r>
                  <w:r>
                    <w:rPr>
                      <w:szCs w:val="21"/>
                      <w:vertAlign w:val="superscript"/>
                    </w:rPr>
                    <w:t>-1</w:t>
                  </w:r>
                </w:p>
              </w:tc>
            </w:tr>
          </w:tbl>
          <w:p w:rsidR="009B490D" w:rsidRDefault="00183E1C">
            <w:pPr>
              <w:adjustRightInd w:val="0"/>
              <w:snapToGrid w:val="0"/>
              <w:spacing w:beforeLines="50" w:before="156" w:line="360" w:lineRule="auto"/>
              <w:ind w:firstLineChars="250" w:firstLine="600"/>
              <w:rPr>
                <w:rFonts w:hAnsi="Arial"/>
                <w:kern w:val="0"/>
                <w:sz w:val="24"/>
              </w:rPr>
            </w:pPr>
            <w:r>
              <w:rPr>
                <w:rFonts w:hAnsi="Arial" w:hint="eastAsia"/>
                <w:kern w:val="0"/>
                <w:sz w:val="24"/>
              </w:rPr>
              <w:t>最大可信事故指在所有预测的概率不为零的事故中，对环境（健康）危害最严重的事故。本项目乙醇储罐为直埋</w:t>
            </w:r>
            <w:r>
              <w:rPr>
                <w:rFonts w:hint="eastAsia"/>
                <w:kern w:val="0"/>
                <w:sz w:val="24"/>
              </w:rPr>
              <w:t>SF</w:t>
            </w:r>
            <w:r>
              <w:rPr>
                <w:rFonts w:hint="eastAsia"/>
                <w:kern w:val="0"/>
                <w:sz w:val="24"/>
              </w:rPr>
              <w:t>双层覆土卧式油罐，</w:t>
            </w:r>
            <w:r>
              <w:rPr>
                <w:rFonts w:hAnsi="Arial" w:hint="eastAsia"/>
                <w:kern w:val="0"/>
                <w:sz w:val="24"/>
              </w:rPr>
              <w:t>根据风险识别，确定本项目最大可信事故为管道乙醇泄漏、乙醇燃烧发生火灾事故引起的环境次生、伴生影响。</w:t>
            </w:r>
          </w:p>
          <w:p w:rsidR="009B490D" w:rsidRDefault="00183E1C">
            <w:pPr>
              <w:spacing w:line="360" w:lineRule="auto"/>
              <w:rPr>
                <w:sz w:val="24"/>
              </w:rPr>
            </w:pPr>
            <w:r>
              <w:rPr>
                <w:rFonts w:hint="eastAsia"/>
                <w:sz w:val="24"/>
              </w:rPr>
              <w:t>6.4</w:t>
            </w:r>
            <w:r>
              <w:rPr>
                <w:rFonts w:hint="eastAsia"/>
                <w:sz w:val="24"/>
              </w:rPr>
              <w:t>环境风险评价</w:t>
            </w:r>
          </w:p>
          <w:p w:rsidR="009B490D" w:rsidRDefault="00183E1C">
            <w:pPr>
              <w:spacing w:line="360" w:lineRule="auto"/>
              <w:ind w:firstLineChars="200" w:firstLine="480"/>
              <w:rPr>
                <w:sz w:val="24"/>
              </w:rPr>
            </w:pPr>
            <w:r>
              <w:rPr>
                <w:rFonts w:hint="eastAsia"/>
                <w:sz w:val="24"/>
              </w:rPr>
              <w:t xml:space="preserve">6.4.1 </w:t>
            </w:r>
            <w:r>
              <w:rPr>
                <w:rFonts w:hint="eastAsia"/>
                <w:sz w:val="24"/>
              </w:rPr>
              <w:t>管道乙醇泄漏事故分析及评价</w:t>
            </w:r>
          </w:p>
          <w:p w:rsidR="009B490D" w:rsidRDefault="00183E1C">
            <w:pPr>
              <w:spacing w:line="360" w:lineRule="auto"/>
              <w:ind w:firstLineChars="200" w:firstLine="480"/>
              <w:rPr>
                <w:sz w:val="24"/>
              </w:rPr>
            </w:pPr>
            <w:r>
              <w:rPr>
                <w:rFonts w:hint="eastAsia"/>
                <w:sz w:val="24"/>
              </w:rPr>
              <w:t>（</w:t>
            </w:r>
            <w:r>
              <w:rPr>
                <w:rFonts w:hint="eastAsia"/>
                <w:sz w:val="24"/>
              </w:rPr>
              <w:t>1</w:t>
            </w:r>
            <w:r>
              <w:rPr>
                <w:rFonts w:hint="eastAsia"/>
                <w:sz w:val="24"/>
              </w:rPr>
              <w:t>）泄漏源强</w:t>
            </w:r>
          </w:p>
          <w:p w:rsidR="009B490D" w:rsidRDefault="00183E1C">
            <w:pPr>
              <w:spacing w:line="360" w:lineRule="auto"/>
              <w:ind w:firstLineChars="200" w:firstLine="480"/>
              <w:rPr>
                <w:sz w:val="24"/>
              </w:rPr>
            </w:pPr>
            <w:r>
              <w:rPr>
                <w:rFonts w:hint="eastAsia"/>
                <w:sz w:val="24"/>
              </w:rPr>
              <w:t>1</w:t>
            </w:r>
            <w:r>
              <w:rPr>
                <w:rFonts w:hint="eastAsia"/>
                <w:sz w:val="24"/>
              </w:rPr>
              <w:t>）泄漏量</w:t>
            </w:r>
          </w:p>
          <w:p w:rsidR="009B490D" w:rsidRDefault="00183E1C">
            <w:pPr>
              <w:spacing w:line="360" w:lineRule="auto"/>
              <w:ind w:firstLineChars="200" w:firstLine="480"/>
              <w:rPr>
                <w:sz w:val="24"/>
              </w:rPr>
            </w:pPr>
            <w:r>
              <w:rPr>
                <w:rFonts w:hint="eastAsia"/>
                <w:sz w:val="24"/>
              </w:rPr>
              <w:t>管线破损乙醇泄漏速率应用伯努利流量方程来估算：</w:t>
            </w:r>
          </w:p>
          <w:p w:rsidR="009B490D" w:rsidRDefault="00183E1C">
            <w:pPr>
              <w:spacing w:line="360" w:lineRule="auto"/>
              <w:rPr>
                <w:sz w:val="24"/>
              </w:rPr>
            </w:pPr>
            <w:r>
              <w:rPr>
                <w:position w:val="-4"/>
                <w:sz w:val="24"/>
              </w:rPr>
              <w:object w:dxaOrig="180" w:dyaOrig="285">
                <v:shape id="_x0000_i1060" type="#_x0000_t75" style="width:9pt;height:14.4pt" o:ole="">
                  <v:imagedata r:id="rId92" o:title=""/>
                </v:shape>
                <o:OLEObject Type="Embed" ProgID="Equation.DSMT4" ShapeID="_x0000_i1060" DrawAspect="Content" ObjectID="_1593524367" r:id="rId93"/>
              </w:object>
            </w:r>
            <w:r>
              <w:rPr>
                <w:sz w:val="24"/>
              </w:rPr>
              <w:t xml:space="preserve"> </w:t>
            </w:r>
            <w:r>
              <w:rPr>
                <w:noProof/>
                <w:sz w:val="24"/>
              </w:rPr>
              <w:drawing>
                <wp:inline distT="0" distB="0" distL="0" distR="0">
                  <wp:extent cx="5419725" cy="1076325"/>
                  <wp:effectExtent l="1905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94" cstate="print"/>
                          <a:srcRect/>
                          <a:stretch>
                            <a:fillRect/>
                          </a:stretch>
                        </pic:blipFill>
                        <pic:spPr>
                          <a:xfrm>
                            <a:off x="0" y="0"/>
                            <a:ext cx="5419725" cy="1076325"/>
                          </a:xfrm>
                          <a:prstGeom prst="rect">
                            <a:avLst/>
                          </a:prstGeom>
                          <a:noFill/>
                          <a:ln w="9525">
                            <a:noFill/>
                            <a:miter lim="800000"/>
                            <a:headEnd/>
                            <a:tailEnd/>
                          </a:ln>
                        </pic:spPr>
                      </pic:pic>
                    </a:graphicData>
                  </a:graphic>
                </wp:inline>
              </w:drawing>
            </w:r>
          </w:p>
          <w:p w:rsidR="009B490D" w:rsidRDefault="00183E1C">
            <w:pPr>
              <w:spacing w:line="360" w:lineRule="auto"/>
              <w:ind w:firstLineChars="200" w:firstLine="480"/>
              <w:rPr>
                <w:sz w:val="24"/>
              </w:rPr>
            </w:pPr>
            <w:r>
              <w:rPr>
                <w:rFonts w:hint="eastAsia"/>
                <w:sz w:val="24"/>
              </w:rPr>
              <w:t>式中：</w:t>
            </w:r>
            <w:r>
              <w:rPr>
                <w:rFonts w:hint="eastAsia"/>
                <w:sz w:val="24"/>
              </w:rPr>
              <w:t>Q</w:t>
            </w:r>
            <w:r>
              <w:rPr>
                <w:rFonts w:hint="eastAsia"/>
                <w:sz w:val="24"/>
                <w:vertAlign w:val="subscript"/>
              </w:rPr>
              <w:t>泄漏速率</w:t>
            </w:r>
            <w:r>
              <w:rPr>
                <w:rFonts w:hint="eastAsia"/>
                <w:sz w:val="24"/>
              </w:rPr>
              <w:t>—液体泄漏速率，</w:t>
            </w:r>
            <w:r>
              <w:rPr>
                <w:rFonts w:hint="eastAsia"/>
                <w:sz w:val="24"/>
              </w:rPr>
              <w:t>kg/s</w:t>
            </w:r>
            <w:r>
              <w:rPr>
                <w:rFonts w:hint="eastAsia"/>
                <w:sz w:val="24"/>
              </w:rPr>
              <w:t>；</w:t>
            </w:r>
          </w:p>
          <w:p w:rsidR="009B490D" w:rsidRDefault="00183E1C">
            <w:pPr>
              <w:spacing w:line="360" w:lineRule="auto"/>
              <w:ind w:firstLineChars="200" w:firstLine="480"/>
              <w:rPr>
                <w:sz w:val="24"/>
              </w:rPr>
            </w:pPr>
            <w:r>
              <w:rPr>
                <w:rFonts w:hint="eastAsia"/>
                <w:sz w:val="24"/>
              </w:rPr>
              <w:t xml:space="preserve">      Cd</w:t>
            </w:r>
            <w:r>
              <w:rPr>
                <w:rFonts w:hint="eastAsia"/>
                <w:sz w:val="24"/>
              </w:rPr>
              <w:t>—排放系数，对于液体流动，其值一般为</w:t>
            </w:r>
            <w:r>
              <w:rPr>
                <w:rFonts w:hint="eastAsia"/>
                <w:sz w:val="24"/>
              </w:rPr>
              <w:t>0.6</w:t>
            </w:r>
            <w:r>
              <w:rPr>
                <w:rFonts w:ascii="宋体" w:hAnsi="宋体" w:hint="eastAsia"/>
                <w:sz w:val="24"/>
              </w:rPr>
              <w:t>～</w:t>
            </w:r>
            <w:r>
              <w:rPr>
                <w:rFonts w:hint="eastAsia"/>
                <w:sz w:val="24"/>
              </w:rPr>
              <w:t>0.64</w:t>
            </w:r>
            <w:r>
              <w:rPr>
                <w:rFonts w:hint="eastAsia"/>
                <w:sz w:val="24"/>
              </w:rPr>
              <w:t>，取</w:t>
            </w:r>
            <w:r>
              <w:rPr>
                <w:rFonts w:hint="eastAsia"/>
                <w:sz w:val="24"/>
              </w:rPr>
              <w:t>Cd=0.62</w:t>
            </w:r>
            <w:r>
              <w:rPr>
                <w:rFonts w:hint="eastAsia"/>
                <w:sz w:val="24"/>
              </w:rPr>
              <w:t>；</w:t>
            </w:r>
          </w:p>
          <w:p w:rsidR="009B490D" w:rsidRDefault="00183E1C">
            <w:pPr>
              <w:spacing w:line="360" w:lineRule="auto"/>
              <w:ind w:firstLineChars="200" w:firstLine="480"/>
              <w:rPr>
                <w:sz w:val="24"/>
              </w:rPr>
            </w:pPr>
            <w:r>
              <w:rPr>
                <w:rFonts w:hint="eastAsia"/>
                <w:sz w:val="24"/>
              </w:rPr>
              <w:t xml:space="preserve">      Ar</w:t>
            </w:r>
            <w:r>
              <w:rPr>
                <w:rFonts w:hint="eastAsia"/>
                <w:sz w:val="24"/>
              </w:rPr>
              <w:t>—泄漏孔径的有效面积，</w:t>
            </w:r>
            <w:r>
              <w:rPr>
                <w:rFonts w:hint="eastAsia"/>
                <w:sz w:val="24"/>
              </w:rPr>
              <w:t>m</w:t>
            </w:r>
            <w:r>
              <w:rPr>
                <w:rFonts w:hint="eastAsia"/>
                <w:sz w:val="24"/>
                <w:vertAlign w:val="superscript"/>
              </w:rPr>
              <w:t>2</w:t>
            </w:r>
            <w:r>
              <w:rPr>
                <w:rFonts w:hint="eastAsia"/>
                <w:sz w:val="24"/>
              </w:rPr>
              <w:t>,</w:t>
            </w:r>
            <w:r>
              <w:rPr>
                <w:rFonts w:hint="eastAsia"/>
                <w:sz w:val="24"/>
              </w:rPr>
              <w:t>；</w:t>
            </w:r>
          </w:p>
          <w:p w:rsidR="009B490D" w:rsidRDefault="00183E1C">
            <w:pPr>
              <w:spacing w:line="360" w:lineRule="auto"/>
              <w:ind w:firstLineChars="200" w:firstLine="480"/>
              <w:rPr>
                <w:sz w:val="24"/>
              </w:rPr>
            </w:pPr>
            <w:r>
              <w:rPr>
                <w:rFonts w:hint="eastAsia"/>
                <w:sz w:val="24"/>
              </w:rPr>
              <w:t xml:space="preserve">      P</w:t>
            </w:r>
            <w:r>
              <w:rPr>
                <w:rFonts w:hint="eastAsia"/>
                <w:sz w:val="24"/>
                <w:vertAlign w:val="subscript"/>
              </w:rPr>
              <w:t>1</w:t>
            </w:r>
            <w:r>
              <w:rPr>
                <w:rFonts w:hint="eastAsia"/>
                <w:sz w:val="24"/>
              </w:rPr>
              <w:t>—操作压力或容器压力，</w:t>
            </w:r>
            <w:r>
              <w:rPr>
                <w:rFonts w:hint="eastAsia"/>
                <w:sz w:val="24"/>
              </w:rPr>
              <w:t>Pa</w:t>
            </w:r>
            <w:r>
              <w:rPr>
                <w:rFonts w:hint="eastAsia"/>
                <w:sz w:val="24"/>
              </w:rPr>
              <w:t>；（本项目</w:t>
            </w:r>
            <w:r>
              <w:rPr>
                <w:rFonts w:hint="eastAsia"/>
                <w:sz w:val="24"/>
              </w:rPr>
              <w:t>P1=</w:t>
            </w:r>
            <w:r>
              <w:rPr>
                <w:sz w:val="24"/>
              </w:rPr>
              <w:t>P</w:t>
            </w:r>
            <w:r>
              <w:rPr>
                <w:sz w:val="24"/>
                <w:vertAlign w:val="subscript"/>
              </w:rPr>
              <w:t>α</w:t>
            </w:r>
            <w:r>
              <w:rPr>
                <w:rFonts w:hint="eastAsia"/>
                <w:sz w:val="24"/>
              </w:rPr>
              <w:t>）</w:t>
            </w:r>
          </w:p>
          <w:p w:rsidR="009B490D" w:rsidRDefault="00183E1C">
            <w:pPr>
              <w:spacing w:line="360" w:lineRule="auto"/>
              <w:ind w:firstLineChars="200" w:firstLine="480"/>
              <w:rPr>
                <w:sz w:val="24"/>
              </w:rPr>
            </w:pPr>
            <w:r>
              <w:rPr>
                <w:rFonts w:hint="eastAsia"/>
                <w:sz w:val="24"/>
              </w:rPr>
              <w:t xml:space="preserve">     </w:t>
            </w:r>
            <w:r>
              <w:rPr>
                <w:sz w:val="24"/>
              </w:rPr>
              <w:t xml:space="preserve"> P</w:t>
            </w:r>
            <w:r>
              <w:rPr>
                <w:sz w:val="24"/>
                <w:vertAlign w:val="subscript"/>
              </w:rPr>
              <w:t>α</w:t>
            </w:r>
            <w:r>
              <w:rPr>
                <w:sz w:val="24"/>
              </w:rPr>
              <w:t>—</w:t>
            </w:r>
            <w:r>
              <w:rPr>
                <w:rFonts w:hAnsi="宋体"/>
                <w:sz w:val="24"/>
              </w:rPr>
              <w:t>外界压力，</w:t>
            </w:r>
            <w:r>
              <w:rPr>
                <w:sz w:val="24"/>
              </w:rPr>
              <w:t>Pa</w:t>
            </w:r>
            <w:r>
              <w:rPr>
                <w:rFonts w:hAnsi="宋体"/>
                <w:sz w:val="24"/>
              </w:rPr>
              <w:t>；</w:t>
            </w:r>
          </w:p>
          <w:p w:rsidR="009B490D" w:rsidRDefault="00183E1C">
            <w:pPr>
              <w:spacing w:line="360" w:lineRule="auto"/>
              <w:ind w:firstLineChars="200" w:firstLine="480"/>
              <w:rPr>
                <w:sz w:val="24"/>
              </w:rPr>
            </w:pPr>
            <w:r>
              <w:rPr>
                <w:rFonts w:hint="eastAsia"/>
                <w:sz w:val="24"/>
              </w:rPr>
              <w:t xml:space="preserve">      g</w:t>
            </w:r>
            <w:r>
              <w:rPr>
                <w:rFonts w:hint="eastAsia"/>
                <w:sz w:val="24"/>
              </w:rPr>
              <w:t>—重力加速度，</w:t>
            </w:r>
            <w:r>
              <w:rPr>
                <w:rFonts w:hint="eastAsia"/>
                <w:sz w:val="24"/>
              </w:rPr>
              <w:t>9.8m/s</w:t>
            </w:r>
            <w:r>
              <w:rPr>
                <w:rFonts w:hint="eastAsia"/>
                <w:sz w:val="24"/>
              </w:rPr>
              <w:t>；</w:t>
            </w:r>
          </w:p>
          <w:p w:rsidR="009B490D" w:rsidRDefault="00183E1C">
            <w:pPr>
              <w:spacing w:line="360" w:lineRule="auto"/>
              <w:ind w:firstLineChars="200" w:firstLine="480"/>
              <w:rPr>
                <w:sz w:val="24"/>
              </w:rPr>
            </w:pPr>
            <w:r>
              <w:rPr>
                <w:rFonts w:hint="eastAsia"/>
                <w:sz w:val="24"/>
              </w:rPr>
              <w:t xml:space="preserve">      h</w:t>
            </w:r>
            <w:r>
              <w:rPr>
                <w:rFonts w:hint="eastAsia"/>
                <w:sz w:val="24"/>
              </w:rPr>
              <w:t>—液体的高度差，</w:t>
            </w:r>
            <w:r>
              <w:rPr>
                <w:rFonts w:hint="eastAsia"/>
                <w:sz w:val="24"/>
              </w:rPr>
              <w:t>m</w:t>
            </w:r>
            <w:r>
              <w:rPr>
                <w:rFonts w:hint="eastAsia"/>
                <w:sz w:val="24"/>
              </w:rPr>
              <w:t>。</w:t>
            </w:r>
          </w:p>
          <w:p w:rsidR="009B490D" w:rsidRDefault="00183E1C">
            <w:pPr>
              <w:spacing w:line="360" w:lineRule="auto"/>
              <w:ind w:firstLineChars="200" w:firstLine="480"/>
              <w:rPr>
                <w:sz w:val="24"/>
              </w:rPr>
            </w:pPr>
            <w:r>
              <w:rPr>
                <w:rFonts w:hint="eastAsia"/>
                <w:sz w:val="24"/>
              </w:rPr>
              <w:t>乙醇输送管道管径为</w:t>
            </w:r>
            <w:r>
              <w:rPr>
                <w:rFonts w:hint="eastAsia"/>
                <w:sz w:val="24"/>
              </w:rPr>
              <w:t>DN100</w:t>
            </w:r>
            <w:r>
              <w:rPr>
                <w:rFonts w:hint="eastAsia"/>
                <w:sz w:val="24"/>
              </w:rPr>
              <w:t>，损坏尺寸按</w:t>
            </w:r>
            <w:r>
              <w:rPr>
                <w:rFonts w:hint="eastAsia"/>
                <w:sz w:val="24"/>
              </w:rPr>
              <w:t>20%</w:t>
            </w:r>
            <w:r>
              <w:rPr>
                <w:rFonts w:hint="eastAsia"/>
                <w:sz w:val="24"/>
              </w:rPr>
              <w:t>管径计，裂口直径为</w:t>
            </w:r>
            <w:r>
              <w:rPr>
                <w:rFonts w:hint="eastAsia"/>
                <w:sz w:val="24"/>
              </w:rPr>
              <w:t>0.02m</w:t>
            </w:r>
            <w:r>
              <w:rPr>
                <w:rFonts w:hint="eastAsia"/>
                <w:sz w:val="24"/>
              </w:rPr>
              <w:t>，经计算其裂口面积为</w:t>
            </w:r>
            <w:r>
              <w:rPr>
                <w:rFonts w:hint="eastAsia"/>
                <w:sz w:val="24"/>
              </w:rPr>
              <w:t>0.000314m</w:t>
            </w:r>
            <w:r>
              <w:rPr>
                <w:rFonts w:hint="eastAsia"/>
                <w:sz w:val="24"/>
                <w:vertAlign w:val="superscript"/>
              </w:rPr>
              <w:t>2</w:t>
            </w:r>
            <w:r>
              <w:rPr>
                <w:rFonts w:hint="eastAsia"/>
                <w:sz w:val="24"/>
              </w:rPr>
              <w:t>。根据上述伯努利方程计算乙醇泄漏速率为</w:t>
            </w:r>
            <w:r>
              <w:rPr>
                <w:sz w:val="24"/>
              </w:rPr>
              <w:t>0.215 kg/s</w:t>
            </w:r>
            <w:r>
              <w:rPr>
                <w:rFonts w:hint="eastAsia"/>
                <w:sz w:val="24"/>
              </w:rPr>
              <w:t>。泄漏事故发生后，厂区工作人员通过隔离火源、切断油料、拆开管线保温层、寻找漏点、带压堵漏等完成堵漏工作，大约需要</w:t>
            </w:r>
            <w:r>
              <w:rPr>
                <w:rFonts w:hint="eastAsia"/>
                <w:sz w:val="24"/>
              </w:rPr>
              <w:t>30min</w:t>
            </w:r>
            <w:r>
              <w:rPr>
                <w:rFonts w:hint="eastAsia"/>
                <w:sz w:val="24"/>
              </w:rPr>
              <w:t>，据此计算乙醇泄漏量</w:t>
            </w:r>
            <w:r>
              <w:rPr>
                <w:rFonts w:hint="eastAsia"/>
                <w:sz w:val="24"/>
              </w:rPr>
              <w:t>387kg</w:t>
            </w:r>
            <w:r>
              <w:rPr>
                <w:rFonts w:hint="eastAsia"/>
                <w:sz w:val="24"/>
              </w:rPr>
              <w:t>。</w:t>
            </w:r>
          </w:p>
          <w:p w:rsidR="009B490D" w:rsidRDefault="00183E1C">
            <w:pPr>
              <w:spacing w:line="360" w:lineRule="auto"/>
              <w:ind w:firstLineChars="200" w:firstLine="480"/>
              <w:rPr>
                <w:sz w:val="24"/>
              </w:rPr>
            </w:pPr>
            <w:r>
              <w:rPr>
                <w:rFonts w:hint="eastAsia"/>
                <w:sz w:val="24"/>
              </w:rPr>
              <w:t>2</w:t>
            </w:r>
            <w:r>
              <w:rPr>
                <w:rFonts w:hint="eastAsia"/>
                <w:sz w:val="24"/>
              </w:rPr>
              <w:t>）泄漏速率</w:t>
            </w:r>
          </w:p>
          <w:p w:rsidR="009B490D" w:rsidRDefault="00183E1C">
            <w:pPr>
              <w:spacing w:line="360" w:lineRule="auto"/>
              <w:ind w:firstLineChars="200" w:firstLine="480"/>
              <w:rPr>
                <w:color w:val="FF0000"/>
                <w:sz w:val="24"/>
              </w:rPr>
            </w:pPr>
            <w:r>
              <w:rPr>
                <w:rFonts w:hAnsi="宋体" w:hint="eastAsia"/>
                <w:sz w:val="24"/>
              </w:rPr>
              <w:t>蒸发速率选用《建设项目风险评价技术导则》中推荐的公式进行计算：</w:t>
            </w:r>
          </w:p>
          <w:p w:rsidR="009B490D" w:rsidRDefault="00183E1C">
            <w:pPr>
              <w:spacing w:line="360" w:lineRule="auto"/>
              <w:ind w:firstLineChars="450" w:firstLine="945"/>
              <w:rPr>
                <w:rFonts w:hAnsi="宋体"/>
              </w:rPr>
            </w:pPr>
            <w:r>
              <w:rPr>
                <w:position w:val="-12"/>
              </w:rPr>
              <w:object w:dxaOrig="5040" w:dyaOrig="435">
                <v:shape id="_x0000_i1061" type="#_x0000_t75" style="width:252pt;height:21.6pt" o:ole="">
                  <v:imagedata r:id="rId95" o:title=""/>
                </v:shape>
                <o:OLEObject Type="Embed" ProgID="Equation.3" ShapeID="_x0000_i1061" DrawAspect="Content" ObjectID="_1593524368" r:id="rId96"/>
              </w:object>
            </w:r>
          </w:p>
          <w:p w:rsidR="009B490D" w:rsidRDefault="00183E1C">
            <w:pPr>
              <w:spacing w:line="360" w:lineRule="auto"/>
              <w:ind w:firstLineChars="200" w:firstLine="480"/>
              <w:jc w:val="left"/>
              <w:rPr>
                <w:sz w:val="24"/>
              </w:rPr>
            </w:pPr>
            <w:r>
              <w:rPr>
                <w:rFonts w:hAnsi="宋体" w:hint="eastAsia"/>
                <w:sz w:val="24"/>
              </w:rPr>
              <w:t>式中：</w:t>
            </w:r>
            <w:r>
              <w:rPr>
                <w:i/>
                <w:sz w:val="24"/>
              </w:rPr>
              <w:t>Q</w:t>
            </w:r>
            <w:r>
              <w:rPr>
                <w:rFonts w:hAnsi="宋体"/>
                <w:sz w:val="24"/>
              </w:rPr>
              <w:t>－质量蒸发速度，</w:t>
            </w:r>
            <w:r>
              <w:rPr>
                <w:sz w:val="24"/>
              </w:rPr>
              <w:t>kg/s</w:t>
            </w:r>
            <w:r>
              <w:rPr>
                <w:rFonts w:hAnsi="宋体"/>
                <w:sz w:val="24"/>
              </w:rPr>
              <w:t>；</w:t>
            </w:r>
          </w:p>
          <w:p w:rsidR="009B490D" w:rsidRDefault="00183E1C">
            <w:pPr>
              <w:spacing w:line="360" w:lineRule="auto"/>
              <w:ind w:firstLineChars="200" w:firstLine="480"/>
              <w:jc w:val="left"/>
              <w:rPr>
                <w:sz w:val="24"/>
              </w:rPr>
            </w:pPr>
            <w:r>
              <w:rPr>
                <w:sz w:val="24"/>
              </w:rPr>
              <w:t>a</w:t>
            </w:r>
            <w:r>
              <w:rPr>
                <w:sz w:val="24"/>
              </w:rPr>
              <w:t>，</w:t>
            </w:r>
            <w:r>
              <w:rPr>
                <w:i/>
                <w:sz w:val="24"/>
              </w:rPr>
              <w:t>n</w:t>
            </w:r>
            <w:r>
              <w:rPr>
                <w:sz w:val="24"/>
              </w:rPr>
              <w:t>－大气稳定系数；</w:t>
            </w:r>
          </w:p>
          <w:p w:rsidR="009B490D" w:rsidRDefault="00183E1C">
            <w:pPr>
              <w:spacing w:line="360" w:lineRule="auto"/>
              <w:ind w:firstLineChars="200" w:firstLine="480"/>
              <w:jc w:val="left"/>
              <w:rPr>
                <w:sz w:val="24"/>
              </w:rPr>
            </w:pPr>
            <w:r>
              <w:rPr>
                <w:sz w:val="24"/>
              </w:rPr>
              <w:lastRenderedPageBreak/>
              <w:t>p</w:t>
            </w:r>
            <w:r>
              <w:rPr>
                <w:rFonts w:hAnsi="宋体"/>
                <w:sz w:val="24"/>
              </w:rPr>
              <w:t>－液体表面蒸气压，</w:t>
            </w:r>
            <w:r>
              <w:rPr>
                <w:sz w:val="24"/>
              </w:rPr>
              <w:t>Pa</w:t>
            </w:r>
            <w:r>
              <w:rPr>
                <w:rFonts w:hint="eastAsia"/>
                <w:sz w:val="24"/>
              </w:rPr>
              <w:t>，取</w:t>
            </w:r>
            <w:r>
              <w:rPr>
                <w:rFonts w:hint="eastAsia"/>
                <w:sz w:val="24"/>
              </w:rPr>
              <w:t>7887Pa</w:t>
            </w:r>
            <w:r>
              <w:rPr>
                <w:rFonts w:hAnsi="宋体"/>
                <w:sz w:val="24"/>
              </w:rPr>
              <w:t>；</w:t>
            </w:r>
          </w:p>
          <w:p w:rsidR="009B490D" w:rsidRDefault="00183E1C">
            <w:pPr>
              <w:spacing w:line="360" w:lineRule="auto"/>
              <w:ind w:firstLineChars="200" w:firstLine="480"/>
              <w:jc w:val="left"/>
              <w:rPr>
                <w:sz w:val="24"/>
              </w:rPr>
            </w:pPr>
            <w:r>
              <w:rPr>
                <w:i/>
                <w:sz w:val="24"/>
              </w:rPr>
              <w:t>R</w:t>
            </w:r>
            <w:r>
              <w:rPr>
                <w:rFonts w:hAnsi="宋体"/>
                <w:sz w:val="24"/>
              </w:rPr>
              <w:t>－气体常数，</w:t>
            </w:r>
            <w:r>
              <w:rPr>
                <w:sz w:val="24"/>
              </w:rPr>
              <w:t>J/mol•K</w:t>
            </w:r>
            <w:r>
              <w:rPr>
                <w:rFonts w:hint="eastAsia"/>
                <w:sz w:val="24"/>
              </w:rPr>
              <w:t>，</w:t>
            </w:r>
            <w:r>
              <w:rPr>
                <w:rFonts w:hint="eastAsia"/>
                <w:sz w:val="24"/>
              </w:rPr>
              <w:t>8.314</w:t>
            </w:r>
            <w:r>
              <w:rPr>
                <w:rFonts w:hAnsi="宋体"/>
                <w:sz w:val="24"/>
              </w:rPr>
              <w:t>；</w:t>
            </w:r>
          </w:p>
          <w:p w:rsidR="009B490D" w:rsidRDefault="00183E1C">
            <w:pPr>
              <w:spacing w:line="360" w:lineRule="auto"/>
              <w:ind w:firstLineChars="200" w:firstLine="480"/>
              <w:jc w:val="left"/>
              <w:rPr>
                <w:sz w:val="24"/>
              </w:rPr>
            </w:pPr>
            <w:r>
              <w:rPr>
                <w:i/>
                <w:sz w:val="24"/>
              </w:rPr>
              <w:t>T</w:t>
            </w:r>
            <w:r>
              <w:rPr>
                <w:i/>
                <w:sz w:val="24"/>
                <w:vertAlign w:val="subscript"/>
              </w:rPr>
              <w:t>0</w:t>
            </w:r>
            <w:r>
              <w:rPr>
                <w:rFonts w:hAnsi="宋体"/>
                <w:sz w:val="24"/>
              </w:rPr>
              <w:t>－环境温度，</w:t>
            </w:r>
            <w:r>
              <w:rPr>
                <w:sz w:val="24"/>
              </w:rPr>
              <w:t>K</w:t>
            </w:r>
            <w:r>
              <w:rPr>
                <w:rFonts w:hint="eastAsia"/>
                <w:sz w:val="24"/>
              </w:rPr>
              <w:t>，取</w:t>
            </w:r>
            <w:r>
              <w:rPr>
                <w:rFonts w:hint="eastAsia"/>
                <w:sz w:val="24"/>
              </w:rPr>
              <w:t>298</w:t>
            </w:r>
            <w:r>
              <w:rPr>
                <w:rFonts w:hAnsi="宋体"/>
                <w:sz w:val="24"/>
              </w:rPr>
              <w:t>；</w:t>
            </w:r>
          </w:p>
          <w:p w:rsidR="009B490D" w:rsidRDefault="00183E1C">
            <w:pPr>
              <w:spacing w:line="360" w:lineRule="auto"/>
              <w:ind w:firstLineChars="200" w:firstLine="480"/>
              <w:jc w:val="left"/>
              <w:rPr>
                <w:sz w:val="24"/>
              </w:rPr>
            </w:pPr>
            <w:r>
              <w:rPr>
                <w:rFonts w:hint="eastAsia"/>
                <w:i/>
                <w:sz w:val="24"/>
              </w:rPr>
              <w:t>u</w:t>
            </w:r>
            <w:r>
              <w:rPr>
                <w:rFonts w:hAnsi="宋体"/>
                <w:sz w:val="24"/>
              </w:rPr>
              <w:t>－风速，</w:t>
            </w:r>
            <w:r>
              <w:rPr>
                <w:sz w:val="24"/>
              </w:rPr>
              <w:t>m/s</w:t>
            </w:r>
            <w:r>
              <w:rPr>
                <w:rFonts w:hAnsi="宋体"/>
                <w:sz w:val="24"/>
              </w:rPr>
              <w:t>；</w:t>
            </w:r>
          </w:p>
          <w:p w:rsidR="009B490D" w:rsidRDefault="00183E1C">
            <w:pPr>
              <w:spacing w:line="360" w:lineRule="auto"/>
              <w:ind w:firstLineChars="200" w:firstLine="480"/>
              <w:jc w:val="left"/>
              <w:rPr>
                <w:sz w:val="24"/>
              </w:rPr>
            </w:pPr>
            <w:r>
              <w:rPr>
                <w:i/>
                <w:sz w:val="24"/>
              </w:rPr>
              <w:t>r</w:t>
            </w:r>
            <w:r>
              <w:rPr>
                <w:rFonts w:hAnsi="宋体"/>
                <w:sz w:val="24"/>
              </w:rPr>
              <w:t>－液池半径，</w:t>
            </w:r>
            <w:r>
              <w:rPr>
                <w:sz w:val="24"/>
              </w:rPr>
              <w:t>m</w:t>
            </w:r>
            <w:r>
              <w:rPr>
                <w:rFonts w:hint="eastAsia"/>
                <w:sz w:val="24"/>
              </w:rPr>
              <w:t>，设定液池深度</w:t>
            </w:r>
            <w:r>
              <w:rPr>
                <w:rFonts w:hint="eastAsia"/>
                <w:sz w:val="24"/>
              </w:rPr>
              <w:t>2cm</w:t>
            </w:r>
            <w:r>
              <w:rPr>
                <w:rFonts w:hint="eastAsia"/>
                <w:sz w:val="24"/>
              </w:rPr>
              <w:t>，</w:t>
            </w:r>
            <w:r>
              <w:rPr>
                <w:rFonts w:hint="eastAsia"/>
                <w:sz w:val="24"/>
              </w:rPr>
              <w:t>387kg</w:t>
            </w:r>
            <w:r>
              <w:rPr>
                <w:rFonts w:hint="eastAsia"/>
                <w:sz w:val="24"/>
              </w:rPr>
              <w:t>溴素一次释放，据此推算液池半径</w:t>
            </w:r>
            <w:r>
              <w:rPr>
                <w:rFonts w:hint="eastAsia"/>
                <w:sz w:val="24"/>
              </w:rPr>
              <w:t>2.8m</w:t>
            </w:r>
            <w:r>
              <w:rPr>
                <w:rFonts w:hAnsi="宋体"/>
                <w:sz w:val="24"/>
              </w:rPr>
              <w:t>。</w:t>
            </w:r>
          </w:p>
          <w:p w:rsidR="009B490D" w:rsidRDefault="00183E1C">
            <w:pPr>
              <w:spacing w:line="360" w:lineRule="auto"/>
              <w:ind w:firstLineChars="200" w:firstLine="480"/>
              <w:rPr>
                <w:sz w:val="24"/>
              </w:rPr>
            </w:pPr>
            <w:r>
              <w:rPr>
                <w:rFonts w:hint="eastAsia"/>
                <w:sz w:val="24"/>
              </w:rPr>
              <w:t>液池蒸发模式参数见下表。</w:t>
            </w:r>
          </w:p>
          <w:p w:rsidR="009B490D" w:rsidRDefault="00183E1C">
            <w:pPr>
              <w:spacing w:line="360" w:lineRule="auto"/>
              <w:ind w:firstLineChars="200" w:firstLine="480"/>
              <w:jc w:val="center"/>
              <w:rPr>
                <w:sz w:val="24"/>
              </w:rPr>
            </w:pPr>
            <w:r>
              <w:rPr>
                <w:rFonts w:hint="eastAsia"/>
                <w:sz w:val="24"/>
              </w:rPr>
              <w:t>表</w:t>
            </w:r>
            <w:r>
              <w:rPr>
                <w:rFonts w:hint="eastAsia"/>
                <w:sz w:val="24"/>
              </w:rPr>
              <w:t xml:space="preserve">73 </w:t>
            </w:r>
            <w:r>
              <w:rPr>
                <w:rFonts w:hint="eastAsia"/>
                <w:sz w:val="24"/>
              </w:rPr>
              <w:t>液池蒸发模式参数</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3169"/>
              <w:gridCol w:w="3169"/>
            </w:tblGrid>
            <w:tr w:rsidR="009B490D">
              <w:trPr>
                <w:jc w:val="center"/>
              </w:trPr>
              <w:tc>
                <w:tcPr>
                  <w:tcW w:w="3168" w:type="dxa"/>
                  <w:vAlign w:val="center"/>
                </w:tcPr>
                <w:p w:rsidR="009B490D" w:rsidRDefault="00183E1C">
                  <w:pPr>
                    <w:spacing w:line="360" w:lineRule="auto"/>
                    <w:jc w:val="center"/>
                    <w:rPr>
                      <w:sz w:val="24"/>
                    </w:rPr>
                  </w:pPr>
                  <w:r>
                    <w:rPr>
                      <w:rFonts w:hint="eastAsia"/>
                      <w:sz w:val="24"/>
                    </w:rPr>
                    <w:t>稳定度条件</w:t>
                  </w:r>
                </w:p>
              </w:tc>
              <w:tc>
                <w:tcPr>
                  <w:tcW w:w="3169" w:type="dxa"/>
                  <w:vAlign w:val="center"/>
                </w:tcPr>
                <w:p w:rsidR="009B490D" w:rsidRDefault="00183E1C">
                  <w:pPr>
                    <w:spacing w:line="360" w:lineRule="auto"/>
                    <w:jc w:val="center"/>
                    <w:rPr>
                      <w:sz w:val="24"/>
                    </w:rPr>
                  </w:pPr>
                  <w:r>
                    <w:rPr>
                      <w:rFonts w:hint="eastAsia"/>
                      <w:sz w:val="24"/>
                    </w:rPr>
                    <w:t>n</w:t>
                  </w:r>
                </w:p>
              </w:tc>
              <w:tc>
                <w:tcPr>
                  <w:tcW w:w="3169" w:type="dxa"/>
                  <w:vAlign w:val="center"/>
                </w:tcPr>
                <w:p w:rsidR="009B490D" w:rsidRDefault="00183E1C">
                  <w:pPr>
                    <w:spacing w:line="360" w:lineRule="auto"/>
                    <w:jc w:val="center"/>
                    <w:rPr>
                      <w:sz w:val="24"/>
                    </w:rPr>
                  </w:pPr>
                  <w:r>
                    <w:rPr>
                      <w:sz w:val="24"/>
                    </w:rPr>
                    <w:t>α</w:t>
                  </w:r>
                </w:p>
              </w:tc>
            </w:tr>
            <w:tr w:rsidR="009B490D">
              <w:trPr>
                <w:jc w:val="center"/>
              </w:trPr>
              <w:tc>
                <w:tcPr>
                  <w:tcW w:w="3168" w:type="dxa"/>
                  <w:vAlign w:val="center"/>
                </w:tcPr>
                <w:p w:rsidR="009B490D" w:rsidRDefault="00183E1C">
                  <w:pPr>
                    <w:spacing w:line="360" w:lineRule="auto"/>
                    <w:jc w:val="center"/>
                    <w:rPr>
                      <w:sz w:val="24"/>
                    </w:rPr>
                  </w:pPr>
                  <w:r>
                    <w:rPr>
                      <w:rFonts w:hint="eastAsia"/>
                      <w:sz w:val="24"/>
                    </w:rPr>
                    <w:t>不稳定（</w:t>
                  </w:r>
                  <w:r>
                    <w:rPr>
                      <w:rFonts w:hint="eastAsia"/>
                      <w:sz w:val="24"/>
                    </w:rPr>
                    <w:t>A</w:t>
                  </w:r>
                  <w:r>
                    <w:rPr>
                      <w:rFonts w:hint="eastAsia"/>
                      <w:sz w:val="24"/>
                    </w:rPr>
                    <w:t>，</w:t>
                  </w:r>
                  <w:r>
                    <w:rPr>
                      <w:rFonts w:hint="eastAsia"/>
                      <w:sz w:val="24"/>
                    </w:rPr>
                    <w:t>B</w:t>
                  </w:r>
                  <w:r>
                    <w:rPr>
                      <w:rFonts w:hint="eastAsia"/>
                      <w:sz w:val="24"/>
                    </w:rPr>
                    <w:t>）</w:t>
                  </w:r>
                </w:p>
              </w:tc>
              <w:tc>
                <w:tcPr>
                  <w:tcW w:w="3169" w:type="dxa"/>
                  <w:vAlign w:val="center"/>
                </w:tcPr>
                <w:p w:rsidR="009B490D" w:rsidRDefault="00183E1C">
                  <w:pPr>
                    <w:spacing w:line="360" w:lineRule="auto"/>
                    <w:jc w:val="center"/>
                    <w:rPr>
                      <w:sz w:val="24"/>
                    </w:rPr>
                  </w:pPr>
                  <w:r>
                    <w:rPr>
                      <w:rFonts w:hint="eastAsia"/>
                      <w:sz w:val="24"/>
                    </w:rPr>
                    <w:t>0.2</w:t>
                  </w:r>
                </w:p>
              </w:tc>
              <w:tc>
                <w:tcPr>
                  <w:tcW w:w="3169" w:type="dxa"/>
                  <w:vAlign w:val="center"/>
                </w:tcPr>
                <w:p w:rsidR="009B490D" w:rsidRDefault="00183E1C">
                  <w:pPr>
                    <w:spacing w:line="360" w:lineRule="auto"/>
                    <w:jc w:val="center"/>
                    <w:rPr>
                      <w:sz w:val="24"/>
                    </w:rPr>
                  </w:pPr>
                  <w:r>
                    <w:rPr>
                      <w:rFonts w:hint="eastAsia"/>
                      <w:sz w:val="24"/>
                    </w:rPr>
                    <w:t>3.846</w:t>
                  </w:r>
                  <w:r>
                    <w:rPr>
                      <w:sz w:val="24"/>
                    </w:rPr>
                    <w:t>×10</w:t>
                  </w:r>
                  <w:r>
                    <w:rPr>
                      <w:sz w:val="24"/>
                      <w:vertAlign w:val="superscript"/>
                    </w:rPr>
                    <w:t>-3</w:t>
                  </w:r>
                </w:p>
              </w:tc>
            </w:tr>
            <w:tr w:rsidR="009B490D">
              <w:trPr>
                <w:jc w:val="center"/>
              </w:trPr>
              <w:tc>
                <w:tcPr>
                  <w:tcW w:w="3168" w:type="dxa"/>
                  <w:vAlign w:val="center"/>
                </w:tcPr>
                <w:p w:rsidR="009B490D" w:rsidRDefault="00183E1C">
                  <w:pPr>
                    <w:spacing w:line="360" w:lineRule="auto"/>
                    <w:jc w:val="center"/>
                    <w:rPr>
                      <w:sz w:val="24"/>
                    </w:rPr>
                  </w:pPr>
                  <w:r>
                    <w:rPr>
                      <w:rFonts w:hint="eastAsia"/>
                      <w:sz w:val="24"/>
                    </w:rPr>
                    <w:t>中性（</w:t>
                  </w:r>
                  <w:r>
                    <w:rPr>
                      <w:rFonts w:hint="eastAsia"/>
                      <w:sz w:val="24"/>
                    </w:rPr>
                    <w:t>D</w:t>
                  </w:r>
                  <w:r>
                    <w:rPr>
                      <w:rFonts w:hint="eastAsia"/>
                      <w:sz w:val="24"/>
                    </w:rPr>
                    <w:t>）</w:t>
                  </w:r>
                </w:p>
              </w:tc>
              <w:tc>
                <w:tcPr>
                  <w:tcW w:w="3169" w:type="dxa"/>
                  <w:vAlign w:val="center"/>
                </w:tcPr>
                <w:p w:rsidR="009B490D" w:rsidRDefault="00183E1C">
                  <w:pPr>
                    <w:spacing w:line="360" w:lineRule="auto"/>
                    <w:jc w:val="center"/>
                    <w:rPr>
                      <w:sz w:val="24"/>
                    </w:rPr>
                  </w:pPr>
                  <w:r>
                    <w:rPr>
                      <w:rFonts w:hint="eastAsia"/>
                      <w:sz w:val="24"/>
                    </w:rPr>
                    <w:t>0.25</w:t>
                  </w:r>
                </w:p>
              </w:tc>
              <w:tc>
                <w:tcPr>
                  <w:tcW w:w="3169" w:type="dxa"/>
                  <w:vAlign w:val="center"/>
                </w:tcPr>
                <w:p w:rsidR="009B490D" w:rsidRDefault="00183E1C">
                  <w:pPr>
                    <w:spacing w:line="360" w:lineRule="auto"/>
                    <w:jc w:val="center"/>
                    <w:rPr>
                      <w:sz w:val="24"/>
                    </w:rPr>
                  </w:pPr>
                  <w:r>
                    <w:rPr>
                      <w:rFonts w:hint="eastAsia"/>
                      <w:sz w:val="24"/>
                    </w:rPr>
                    <w:t>4.685</w:t>
                  </w:r>
                  <w:r>
                    <w:rPr>
                      <w:sz w:val="24"/>
                    </w:rPr>
                    <w:t>×10</w:t>
                  </w:r>
                  <w:r>
                    <w:rPr>
                      <w:sz w:val="24"/>
                      <w:vertAlign w:val="superscript"/>
                    </w:rPr>
                    <w:t>-3</w:t>
                  </w:r>
                </w:p>
              </w:tc>
            </w:tr>
            <w:tr w:rsidR="009B490D">
              <w:trPr>
                <w:jc w:val="center"/>
              </w:trPr>
              <w:tc>
                <w:tcPr>
                  <w:tcW w:w="3168" w:type="dxa"/>
                  <w:vAlign w:val="center"/>
                </w:tcPr>
                <w:p w:rsidR="009B490D" w:rsidRDefault="00183E1C">
                  <w:pPr>
                    <w:spacing w:line="360" w:lineRule="auto"/>
                    <w:jc w:val="center"/>
                    <w:rPr>
                      <w:sz w:val="24"/>
                    </w:rPr>
                  </w:pPr>
                  <w:r>
                    <w:rPr>
                      <w:rFonts w:hint="eastAsia"/>
                      <w:sz w:val="24"/>
                    </w:rPr>
                    <w:t>稳定（</w:t>
                  </w:r>
                  <w:r>
                    <w:rPr>
                      <w:rFonts w:hint="eastAsia"/>
                      <w:sz w:val="24"/>
                    </w:rPr>
                    <w:t>E</w:t>
                  </w:r>
                  <w:r>
                    <w:rPr>
                      <w:rFonts w:hint="eastAsia"/>
                      <w:sz w:val="24"/>
                    </w:rPr>
                    <w:t>，</w:t>
                  </w:r>
                  <w:r>
                    <w:rPr>
                      <w:rFonts w:hint="eastAsia"/>
                      <w:sz w:val="24"/>
                    </w:rPr>
                    <w:t>F</w:t>
                  </w:r>
                  <w:r>
                    <w:rPr>
                      <w:rFonts w:hint="eastAsia"/>
                      <w:sz w:val="24"/>
                    </w:rPr>
                    <w:t>）</w:t>
                  </w:r>
                </w:p>
              </w:tc>
              <w:tc>
                <w:tcPr>
                  <w:tcW w:w="3169" w:type="dxa"/>
                  <w:vAlign w:val="center"/>
                </w:tcPr>
                <w:p w:rsidR="009B490D" w:rsidRDefault="00183E1C">
                  <w:pPr>
                    <w:spacing w:line="360" w:lineRule="auto"/>
                    <w:jc w:val="center"/>
                    <w:rPr>
                      <w:sz w:val="24"/>
                    </w:rPr>
                  </w:pPr>
                  <w:r>
                    <w:rPr>
                      <w:rFonts w:hint="eastAsia"/>
                      <w:sz w:val="24"/>
                    </w:rPr>
                    <w:t>0.3</w:t>
                  </w:r>
                </w:p>
              </w:tc>
              <w:tc>
                <w:tcPr>
                  <w:tcW w:w="3169" w:type="dxa"/>
                  <w:vAlign w:val="center"/>
                </w:tcPr>
                <w:p w:rsidR="009B490D" w:rsidRDefault="00183E1C">
                  <w:pPr>
                    <w:spacing w:line="360" w:lineRule="auto"/>
                    <w:jc w:val="center"/>
                    <w:rPr>
                      <w:sz w:val="24"/>
                    </w:rPr>
                  </w:pPr>
                  <w:r>
                    <w:rPr>
                      <w:sz w:val="24"/>
                    </w:rPr>
                    <w:t>5.285×10</w:t>
                  </w:r>
                  <w:r>
                    <w:rPr>
                      <w:sz w:val="24"/>
                      <w:vertAlign w:val="superscript"/>
                    </w:rPr>
                    <w:t>-3</w:t>
                  </w:r>
                </w:p>
              </w:tc>
            </w:tr>
          </w:tbl>
          <w:p w:rsidR="009B490D" w:rsidRDefault="009B490D">
            <w:pPr>
              <w:spacing w:line="360" w:lineRule="auto"/>
              <w:ind w:firstLineChars="200" w:firstLine="480"/>
              <w:rPr>
                <w:sz w:val="24"/>
              </w:rPr>
            </w:pPr>
          </w:p>
          <w:p w:rsidR="009B490D" w:rsidRDefault="00183E1C">
            <w:pPr>
              <w:spacing w:line="360" w:lineRule="auto"/>
              <w:ind w:firstLineChars="200" w:firstLine="480"/>
              <w:rPr>
                <w:sz w:val="24"/>
              </w:rPr>
            </w:pPr>
            <w:r>
              <w:rPr>
                <w:rFonts w:hint="eastAsia"/>
                <w:sz w:val="24"/>
              </w:rPr>
              <w:t>本项目选取不利气象条件</w:t>
            </w:r>
            <w:r>
              <w:rPr>
                <w:sz w:val="24"/>
              </w:rPr>
              <w:t>（即</w:t>
            </w:r>
            <w:r>
              <w:rPr>
                <w:sz w:val="24"/>
              </w:rPr>
              <w:t xml:space="preserve">1.5m/s </w:t>
            </w:r>
            <w:r>
              <w:rPr>
                <w:sz w:val="24"/>
              </w:rPr>
              <w:t>风速，</w:t>
            </w:r>
            <w:r>
              <w:rPr>
                <w:sz w:val="24"/>
              </w:rPr>
              <w:t xml:space="preserve">F </w:t>
            </w:r>
            <w:r>
              <w:rPr>
                <w:sz w:val="24"/>
              </w:rPr>
              <w:t>类稳定度）和厂址所在地常规气象条件（即</w:t>
            </w:r>
            <w:r>
              <w:rPr>
                <w:sz w:val="24"/>
              </w:rPr>
              <w:t>4.</w:t>
            </w:r>
            <w:r>
              <w:rPr>
                <w:rFonts w:hint="eastAsia"/>
                <w:sz w:val="24"/>
              </w:rPr>
              <w:t>3</w:t>
            </w:r>
            <w:r>
              <w:rPr>
                <w:sz w:val="24"/>
              </w:rPr>
              <w:t xml:space="preserve">m/s </w:t>
            </w:r>
            <w:r>
              <w:rPr>
                <w:sz w:val="24"/>
              </w:rPr>
              <w:t>风速，</w:t>
            </w:r>
            <w:r>
              <w:rPr>
                <w:sz w:val="24"/>
              </w:rPr>
              <w:t xml:space="preserve">D </w:t>
            </w:r>
            <w:r>
              <w:rPr>
                <w:sz w:val="24"/>
              </w:rPr>
              <w:t>类稳定度）</w:t>
            </w:r>
            <w:r>
              <w:rPr>
                <w:rFonts w:hint="eastAsia"/>
                <w:sz w:val="24"/>
              </w:rPr>
              <w:t>计算源项，结算结果见表</w:t>
            </w:r>
            <w:r>
              <w:rPr>
                <w:rFonts w:hint="eastAsia"/>
                <w:sz w:val="24"/>
              </w:rPr>
              <w:t>74</w:t>
            </w:r>
            <w:r>
              <w:rPr>
                <w:rFonts w:hint="eastAsia"/>
                <w:sz w:val="24"/>
              </w:rPr>
              <w:t>。</w:t>
            </w:r>
          </w:p>
          <w:p w:rsidR="009B490D" w:rsidRDefault="00183E1C">
            <w:pPr>
              <w:spacing w:line="360" w:lineRule="auto"/>
              <w:ind w:firstLineChars="200" w:firstLine="480"/>
              <w:jc w:val="center"/>
              <w:rPr>
                <w:sz w:val="24"/>
              </w:rPr>
            </w:pPr>
            <w:r>
              <w:rPr>
                <w:rFonts w:hint="eastAsia"/>
                <w:sz w:val="24"/>
              </w:rPr>
              <w:t>表</w:t>
            </w:r>
            <w:r>
              <w:rPr>
                <w:rFonts w:hint="eastAsia"/>
                <w:sz w:val="24"/>
              </w:rPr>
              <w:t xml:space="preserve">74  </w:t>
            </w:r>
            <w:r>
              <w:rPr>
                <w:rFonts w:hint="eastAsia"/>
                <w:sz w:val="24"/>
              </w:rPr>
              <w:t>乙醇泄漏事故蒸发速率</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2377"/>
              <w:gridCol w:w="2377"/>
            </w:tblGrid>
            <w:tr w:rsidR="009B490D">
              <w:tc>
                <w:tcPr>
                  <w:tcW w:w="2376" w:type="dxa"/>
                </w:tcPr>
                <w:p w:rsidR="009B490D" w:rsidRDefault="00183E1C">
                  <w:pPr>
                    <w:spacing w:line="360" w:lineRule="auto"/>
                    <w:jc w:val="center"/>
                    <w:rPr>
                      <w:sz w:val="24"/>
                    </w:rPr>
                  </w:pPr>
                  <w:r>
                    <w:rPr>
                      <w:rFonts w:hint="eastAsia"/>
                      <w:sz w:val="24"/>
                    </w:rPr>
                    <w:t>稳定度</w:t>
                  </w:r>
                </w:p>
              </w:tc>
              <w:tc>
                <w:tcPr>
                  <w:tcW w:w="2376" w:type="dxa"/>
                </w:tcPr>
                <w:p w:rsidR="009B490D" w:rsidRDefault="00183E1C">
                  <w:pPr>
                    <w:spacing w:line="360" w:lineRule="auto"/>
                    <w:jc w:val="center"/>
                    <w:rPr>
                      <w:sz w:val="24"/>
                    </w:rPr>
                  </w:pPr>
                  <w:r>
                    <w:rPr>
                      <w:rFonts w:hint="eastAsia"/>
                      <w:sz w:val="24"/>
                    </w:rPr>
                    <w:t>风速</w:t>
                  </w:r>
                </w:p>
              </w:tc>
              <w:tc>
                <w:tcPr>
                  <w:tcW w:w="2377" w:type="dxa"/>
                </w:tcPr>
                <w:p w:rsidR="009B490D" w:rsidRDefault="00183E1C">
                  <w:pPr>
                    <w:spacing w:line="360" w:lineRule="auto"/>
                    <w:jc w:val="center"/>
                    <w:rPr>
                      <w:sz w:val="24"/>
                    </w:rPr>
                  </w:pPr>
                  <w:r>
                    <w:rPr>
                      <w:rFonts w:hint="eastAsia"/>
                      <w:sz w:val="24"/>
                    </w:rPr>
                    <w:t>源项（</w:t>
                  </w:r>
                  <w:r>
                    <w:rPr>
                      <w:rFonts w:hint="eastAsia"/>
                      <w:sz w:val="24"/>
                    </w:rPr>
                    <w:t>kg/s</w:t>
                  </w:r>
                  <w:r>
                    <w:rPr>
                      <w:rFonts w:hint="eastAsia"/>
                      <w:sz w:val="24"/>
                    </w:rPr>
                    <w:t>）</w:t>
                  </w:r>
                </w:p>
              </w:tc>
              <w:tc>
                <w:tcPr>
                  <w:tcW w:w="2377" w:type="dxa"/>
                </w:tcPr>
                <w:p w:rsidR="009B490D" w:rsidRDefault="00183E1C">
                  <w:pPr>
                    <w:spacing w:line="360" w:lineRule="auto"/>
                    <w:jc w:val="center"/>
                    <w:rPr>
                      <w:sz w:val="24"/>
                    </w:rPr>
                  </w:pPr>
                  <w:r>
                    <w:rPr>
                      <w:rFonts w:hint="eastAsia"/>
                      <w:sz w:val="24"/>
                    </w:rPr>
                    <w:t>蒸发面积（</w:t>
                  </w:r>
                  <w:r>
                    <w:rPr>
                      <w:rFonts w:hint="eastAsia"/>
                      <w:sz w:val="24"/>
                    </w:rPr>
                    <w:t>m</w:t>
                  </w:r>
                  <w:r>
                    <w:rPr>
                      <w:rFonts w:hint="eastAsia"/>
                      <w:sz w:val="24"/>
                      <w:vertAlign w:val="superscript"/>
                    </w:rPr>
                    <w:t>2</w:t>
                  </w:r>
                  <w:r>
                    <w:rPr>
                      <w:rFonts w:hint="eastAsia"/>
                      <w:sz w:val="24"/>
                    </w:rPr>
                    <w:t>）</w:t>
                  </w:r>
                </w:p>
              </w:tc>
            </w:tr>
            <w:tr w:rsidR="009B490D">
              <w:tc>
                <w:tcPr>
                  <w:tcW w:w="2376" w:type="dxa"/>
                </w:tcPr>
                <w:p w:rsidR="009B490D" w:rsidRDefault="00183E1C">
                  <w:pPr>
                    <w:spacing w:line="360" w:lineRule="auto"/>
                    <w:jc w:val="center"/>
                    <w:rPr>
                      <w:sz w:val="24"/>
                    </w:rPr>
                  </w:pPr>
                  <w:r>
                    <w:rPr>
                      <w:rFonts w:hint="eastAsia"/>
                      <w:sz w:val="24"/>
                    </w:rPr>
                    <w:t>稳定（</w:t>
                  </w:r>
                  <w:r>
                    <w:rPr>
                      <w:rFonts w:hint="eastAsia"/>
                      <w:sz w:val="24"/>
                    </w:rPr>
                    <w:t>F</w:t>
                  </w:r>
                  <w:r>
                    <w:rPr>
                      <w:rFonts w:hint="eastAsia"/>
                      <w:sz w:val="24"/>
                    </w:rPr>
                    <w:t>）</w:t>
                  </w:r>
                </w:p>
              </w:tc>
              <w:tc>
                <w:tcPr>
                  <w:tcW w:w="2376" w:type="dxa"/>
                </w:tcPr>
                <w:p w:rsidR="009B490D" w:rsidRDefault="00183E1C">
                  <w:pPr>
                    <w:spacing w:line="360" w:lineRule="auto"/>
                    <w:jc w:val="center"/>
                    <w:rPr>
                      <w:sz w:val="24"/>
                    </w:rPr>
                  </w:pPr>
                  <w:r>
                    <w:rPr>
                      <w:rFonts w:hint="eastAsia"/>
                      <w:sz w:val="24"/>
                    </w:rPr>
                    <w:t>1.5m/s</w:t>
                  </w:r>
                </w:p>
              </w:tc>
              <w:tc>
                <w:tcPr>
                  <w:tcW w:w="2377" w:type="dxa"/>
                </w:tcPr>
                <w:p w:rsidR="009B490D" w:rsidRDefault="00183E1C">
                  <w:pPr>
                    <w:spacing w:line="360" w:lineRule="auto"/>
                    <w:jc w:val="center"/>
                    <w:rPr>
                      <w:sz w:val="24"/>
                    </w:rPr>
                  </w:pPr>
                  <w:r>
                    <w:rPr>
                      <w:rFonts w:hint="eastAsia"/>
                      <w:sz w:val="24"/>
                    </w:rPr>
                    <w:t>0.007</w:t>
                  </w:r>
                </w:p>
              </w:tc>
              <w:tc>
                <w:tcPr>
                  <w:tcW w:w="2377" w:type="dxa"/>
                </w:tcPr>
                <w:p w:rsidR="009B490D" w:rsidRDefault="00183E1C">
                  <w:pPr>
                    <w:spacing w:line="360" w:lineRule="auto"/>
                    <w:jc w:val="center"/>
                    <w:rPr>
                      <w:sz w:val="24"/>
                    </w:rPr>
                  </w:pPr>
                  <w:r>
                    <w:rPr>
                      <w:rFonts w:hint="eastAsia"/>
                      <w:sz w:val="24"/>
                    </w:rPr>
                    <w:t>24.6</w:t>
                  </w:r>
                </w:p>
              </w:tc>
            </w:tr>
            <w:tr w:rsidR="009B490D">
              <w:tc>
                <w:tcPr>
                  <w:tcW w:w="2376" w:type="dxa"/>
                </w:tcPr>
                <w:p w:rsidR="009B490D" w:rsidRDefault="00183E1C">
                  <w:pPr>
                    <w:spacing w:line="360" w:lineRule="auto"/>
                    <w:jc w:val="center"/>
                    <w:rPr>
                      <w:sz w:val="24"/>
                    </w:rPr>
                  </w:pPr>
                  <w:r>
                    <w:rPr>
                      <w:rFonts w:hint="eastAsia"/>
                      <w:sz w:val="24"/>
                    </w:rPr>
                    <w:t>中性（</w:t>
                  </w:r>
                  <w:r>
                    <w:rPr>
                      <w:rFonts w:hint="eastAsia"/>
                      <w:sz w:val="24"/>
                    </w:rPr>
                    <w:t>D</w:t>
                  </w:r>
                  <w:r>
                    <w:rPr>
                      <w:rFonts w:hint="eastAsia"/>
                      <w:sz w:val="24"/>
                    </w:rPr>
                    <w:t>）</w:t>
                  </w:r>
                </w:p>
              </w:tc>
              <w:tc>
                <w:tcPr>
                  <w:tcW w:w="2376" w:type="dxa"/>
                </w:tcPr>
                <w:p w:rsidR="009B490D" w:rsidRDefault="00183E1C">
                  <w:pPr>
                    <w:spacing w:line="360" w:lineRule="auto"/>
                    <w:jc w:val="center"/>
                    <w:rPr>
                      <w:sz w:val="24"/>
                    </w:rPr>
                  </w:pPr>
                  <w:r>
                    <w:rPr>
                      <w:rFonts w:hint="eastAsia"/>
                      <w:sz w:val="24"/>
                    </w:rPr>
                    <w:t>4.3m/s</w:t>
                  </w:r>
                </w:p>
              </w:tc>
              <w:tc>
                <w:tcPr>
                  <w:tcW w:w="2377" w:type="dxa"/>
                </w:tcPr>
                <w:p w:rsidR="009B490D" w:rsidRDefault="00183E1C">
                  <w:pPr>
                    <w:spacing w:line="360" w:lineRule="auto"/>
                    <w:jc w:val="center"/>
                    <w:rPr>
                      <w:sz w:val="24"/>
                    </w:rPr>
                  </w:pPr>
                  <w:r>
                    <w:rPr>
                      <w:rFonts w:hint="eastAsia"/>
                      <w:sz w:val="24"/>
                    </w:rPr>
                    <w:t>0.015</w:t>
                  </w:r>
                </w:p>
              </w:tc>
              <w:tc>
                <w:tcPr>
                  <w:tcW w:w="2377" w:type="dxa"/>
                </w:tcPr>
                <w:p w:rsidR="009B490D" w:rsidRDefault="00183E1C">
                  <w:pPr>
                    <w:spacing w:line="360" w:lineRule="auto"/>
                    <w:jc w:val="center"/>
                    <w:rPr>
                      <w:sz w:val="24"/>
                    </w:rPr>
                  </w:pPr>
                  <w:r>
                    <w:rPr>
                      <w:rFonts w:hint="eastAsia"/>
                      <w:sz w:val="24"/>
                    </w:rPr>
                    <w:t>24.6</w:t>
                  </w:r>
                </w:p>
              </w:tc>
            </w:tr>
          </w:tbl>
          <w:p w:rsidR="009B490D" w:rsidRDefault="00183E1C">
            <w:pPr>
              <w:spacing w:beforeLines="50" w:before="156" w:line="360" w:lineRule="auto"/>
              <w:ind w:firstLineChars="200" w:firstLine="480"/>
              <w:rPr>
                <w:sz w:val="24"/>
              </w:rPr>
            </w:pPr>
            <w:r>
              <w:rPr>
                <w:rFonts w:hint="eastAsia"/>
                <w:sz w:val="24"/>
              </w:rPr>
              <w:t>（</w:t>
            </w:r>
            <w:r>
              <w:rPr>
                <w:rFonts w:hint="eastAsia"/>
                <w:sz w:val="24"/>
              </w:rPr>
              <w:t>2</w:t>
            </w:r>
            <w:r>
              <w:rPr>
                <w:rFonts w:hint="eastAsia"/>
                <w:sz w:val="24"/>
              </w:rPr>
              <w:t>）评价指标</w:t>
            </w:r>
          </w:p>
          <w:p w:rsidR="009B490D" w:rsidRDefault="00183E1C">
            <w:pPr>
              <w:pStyle w:val="affe"/>
              <w:snapToGrid/>
              <w:jc w:val="both"/>
              <w:rPr>
                <w:rFonts w:eastAsia="宋体" w:cs="Times New Roman"/>
                <w:sz w:val="24"/>
              </w:rPr>
            </w:pPr>
            <w:r>
              <w:rPr>
                <w:rFonts w:eastAsia="宋体" w:cs="Times New Roman" w:hint="eastAsia"/>
                <w:sz w:val="24"/>
              </w:rPr>
              <w:t>本项目乙醇风险评价指标见表</w:t>
            </w:r>
            <w:r>
              <w:rPr>
                <w:rFonts w:eastAsia="宋体" w:cs="Times New Roman" w:hint="eastAsia"/>
                <w:sz w:val="24"/>
              </w:rPr>
              <w:t>75</w:t>
            </w:r>
            <w:r>
              <w:rPr>
                <w:rFonts w:eastAsia="宋体" w:cs="Times New Roman" w:hint="eastAsia"/>
                <w:sz w:val="24"/>
              </w:rPr>
              <w:t>。</w:t>
            </w:r>
          </w:p>
          <w:p w:rsidR="009B490D" w:rsidRDefault="00183E1C">
            <w:pPr>
              <w:pStyle w:val="affe"/>
              <w:jc w:val="center"/>
              <w:rPr>
                <w:rFonts w:eastAsia="宋体" w:cs="Times New Roman"/>
                <w:sz w:val="24"/>
              </w:rPr>
            </w:pPr>
            <w:r>
              <w:rPr>
                <w:rFonts w:eastAsia="宋体" w:cs="Times New Roman" w:hint="eastAsia"/>
                <w:sz w:val="24"/>
              </w:rPr>
              <w:t>表</w:t>
            </w:r>
            <w:r>
              <w:rPr>
                <w:rFonts w:eastAsia="宋体" w:cs="Times New Roman" w:hint="eastAsia"/>
                <w:sz w:val="24"/>
              </w:rPr>
              <w:t xml:space="preserve">75 </w:t>
            </w:r>
            <w:r>
              <w:rPr>
                <w:rFonts w:eastAsia="宋体" w:cs="Times New Roman" w:hint="eastAsia"/>
                <w:sz w:val="24"/>
              </w:rPr>
              <w:t>风险物质评估标准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3"/>
              <w:gridCol w:w="2754"/>
              <w:gridCol w:w="4359"/>
            </w:tblGrid>
            <w:tr w:rsidR="009B490D">
              <w:trPr>
                <w:trHeight w:val="508"/>
              </w:trPr>
              <w:tc>
                <w:tcPr>
                  <w:tcW w:w="2173" w:type="dxa"/>
                  <w:shd w:val="clear" w:color="auto" w:fill="auto"/>
                  <w:vAlign w:val="center"/>
                </w:tcPr>
                <w:p w:rsidR="009B490D" w:rsidRDefault="00183E1C">
                  <w:pPr>
                    <w:spacing w:line="320" w:lineRule="exact"/>
                    <w:jc w:val="center"/>
                    <w:rPr>
                      <w:sz w:val="24"/>
                    </w:rPr>
                  </w:pPr>
                  <w:r>
                    <w:rPr>
                      <w:rFonts w:hint="eastAsia"/>
                      <w:sz w:val="24"/>
                    </w:rPr>
                    <w:t>物质名称</w:t>
                  </w:r>
                </w:p>
              </w:tc>
              <w:tc>
                <w:tcPr>
                  <w:tcW w:w="2754" w:type="dxa"/>
                  <w:shd w:val="clear" w:color="auto" w:fill="auto"/>
                  <w:vAlign w:val="center"/>
                </w:tcPr>
                <w:p w:rsidR="009B490D" w:rsidRDefault="00183E1C">
                  <w:pPr>
                    <w:spacing w:line="320" w:lineRule="exact"/>
                    <w:jc w:val="center"/>
                    <w:rPr>
                      <w:sz w:val="24"/>
                    </w:rPr>
                  </w:pPr>
                  <w:r>
                    <w:rPr>
                      <w:rFonts w:hint="eastAsia"/>
                      <w:sz w:val="24"/>
                    </w:rPr>
                    <w:t>LC</w:t>
                  </w:r>
                  <w:r>
                    <w:rPr>
                      <w:rFonts w:hint="eastAsia"/>
                      <w:sz w:val="24"/>
                      <w:vertAlign w:val="subscript"/>
                    </w:rPr>
                    <w:t>50</w:t>
                  </w:r>
                  <w:r>
                    <w:rPr>
                      <w:rFonts w:ascii="宋体" w:hAnsi="宋体" w:hint="eastAsia"/>
                      <w:sz w:val="24"/>
                    </w:rPr>
                    <w:t>﹡</w:t>
                  </w:r>
                  <w:r>
                    <w:rPr>
                      <w:rFonts w:hint="eastAsia"/>
                      <w:sz w:val="24"/>
                      <w:vertAlign w:val="superscript"/>
                    </w:rPr>
                    <w:t>1</w:t>
                  </w:r>
                  <w:r>
                    <w:rPr>
                      <w:rFonts w:hint="eastAsia"/>
                      <w:sz w:val="24"/>
                    </w:rPr>
                    <w:t>(mg/m</w:t>
                  </w:r>
                  <w:r>
                    <w:rPr>
                      <w:rFonts w:hint="eastAsia"/>
                      <w:sz w:val="24"/>
                      <w:vertAlign w:val="superscript"/>
                    </w:rPr>
                    <w:t>3</w:t>
                  </w:r>
                  <w:r>
                    <w:rPr>
                      <w:rFonts w:hint="eastAsia"/>
                      <w:sz w:val="24"/>
                    </w:rPr>
                    <w:t>)</w:t>
                  </w:r>
                </w:p>
              </w:tc>
              <w:tc>
                <w:tcPr>
                  <w:tcW w:w="4359" w:type="dxa"/>
                  <w:shd w:val="clear" w:color="auto" w:fill="auto"/>
                  <w:vAlign w:val="center"/>
                </w:tcPr>
                <w:p w:rsidR="009B490D" w:rsidRDefault="00183E1C">
                  <w:pPr>
                    <w:spacing w:line="320" w:lineRule="exact"/>
                    <w:jc w:val="center"/>
                    <w:rPr>
                      <w:sz w:val="24"/>
                    </w:rPr>
                  </w:pPr>
                  <w:r>
                    <w:rPr>
                      <w:rFonts w:hint="eastAsia"/>
                      <w:sz w:val="24"/>
                    </w:rPr>
                    <w:t>IDLH*</w:t>
                  </w:r>
                  <w:r>
                    <w:rPr>
                      <w:rFonts w:hint="eastAsia"/>
                      <w:sz w:val="24"/>
                      <w:vertAlign w:val="superscript"/>
                    </w:rPr>
                    <w:t>2</w:t>
                  </w:r>
                  <w:r>
                    <w:rPr>
                      <w:rFonts w:hint="eastAsia"/>
                      <w:sz w:val="24"/>
                    </w:rPr>
                    <w:t>(mg/m</w:t>
                  </w:r>
                  <w:r>
                    <w:rPr>
                      <w:rFonts w:hint="eastAsia"/>
                      <w:sz w:val="24"/>
                      <w:vertAlign w:val="superscript"/>
                    </w:rPr>
                    <w:t>3</w:t>
                  </w:r>
                  <w:r>
                    <w:rPr>
                      <w:rFonts w:hint="eastAsia"/>
                      <w:sz w:val="24"/>
                    </w:rPr>
                    <w:t>)</w:t>
                  </w:r>
                </w:p>
              </w:tc>
            </w:tr>
            <w:tr w:rsidR="009B490D">
              <w:trPr>
                <w:cantSplit/>
                <w:trHeight w:val="435"/>
              </w:trPr>
              <w:tc>
                <w:tcPr>
                  <w:tcW w:w="2173" w:type="dxa"/>
                  <w:vAlign w:val="center"/>
                </w:tcPr>
                <w:p w:rsidR="009B490D" w:rsidRDefault="00183E1C">
                  <w:pPr>
                    <w:spacing w:line="320" w:lineRule="exact"/>
                    <w:jc w:val="center"/>
                    <w:rPr>
                      <w:sz w:val="24"/>
                    </w:rPr>
                  </w:pPr>
                  <w:r>
                    <w:rPr>
                      <w:rFonts w:hint="eastAsia"/>
                      <w:sz w:val="24"/>
                    </w:rPr>
                    <w:t>乙醇</w:t>
                  </w:r>
                </w:p>
              </w:tc>
              <w:tc>
                <w:tcPr>
                  <w:tcW w:w="2754" w:type="dxa"/>
                  <w:vAlign w:val="center"/>
                </w:tcPr>
                <w:p w:rsidR="009B490D" w:rsidRDefault="00183E1C">
                  <w:pPr>
                    <w:spacing w:line="320" w:lineRule="exact"/>
                    <w:jc w:val="center"/>
                    <w:rPr>
                      <w:sz w:val="24"/>
                    </w:rPr>
                  </w:pPr>
                  <w:r>
                    <w:rPr>
                      <w:rFonts w:hAnsi="宋体" w:hint="eastAsia"/>
                      <w:sz w:val="24"/>
                    </w:rPr>
                    <w:t>39000</w:t>
                  </w:r>
                  <w:r>
                    <w:rPr>
                      <w:rFonts w:hAnsi="宋体" w:hint="eastAsia"/>
                      <w:sz w:val="24"/>
                    </w:rPr>
                    <w:t>（</w:t>
                  </w:r>
                  <w:r>
                    <w:rPr>
                      <w:rFonts w:hint="eastAsia"/>
                      <w:sz w:val="24"/>
                    </w:rPr>
                    <w:t>小鼠吸入</w:t>
                  </w:r>
                  <w:r>
                    <w:rPr>
                      <w:rFonts w:hint="eastAsia"/>
                      <w:sz w:val="24"/>
                    </w:rPr>
                    <w:t>4h</w:t>
                  </w:r>
                  <w:r>
                    <w:rPr>
                      <w:rFonts w:hAnsi="宋体" w:hint="eastAsia"/>
                      <w:sz w:val="24"/>
                    </w:rPr>
                    <w:t>）</w:t>
                  </w:r>
                </w:p>
              </w:tc>
              <w:tc>
                <w:tcPr>
                  <w:tcW w:w="4359" w:type="dxa"/>
                  <w:vAlign w:val="center"/>
                </w:tcPr>
                <w:p w:rsidR="009B490D" w:rsidRDefault="00183E1C">
                  <w:pPr>
                    <w:spacing w:line="320" w:lineRule="exact"/>
                    <w:jc w:val="center"/>
                    <w:rPr>
                      <w:sz w:val="24"/>
                    </w:rPr>
                  </w:pPr>
                  <w:r>
                    <w:rPr>
                      <w:rFonts w:hint="eastAsia"/>
                      <w:sz w:val="24"/>
                    </w:rPr>
                    <w:t>6776</w:t>
                  </w:r>
                </w:p>
              </w:tc>
            </w:tr>
            <w:tr w:rsidR="009B490D">
              <w:trPr>
                <w:cantSplit/>
                <w:trHeight w:val="454"/>
              </w:trPr>
              <w:tc>
                <w:tcPr>
                  <w:tcW w:w="2173" w:type="dxa"/>
                  <w:vAlign w:val="center"/>
                </w:tcPr>
                <w:p w:rsidR="009B490D" w:rsidRDefault="00183E1C">
                  <w:pPr>
                    <w:spacing w:line="320" w:lineRule="exact"/>
                    <w:jc w:val="center"/>
                    <w:rPr>
                      <w:sz w:val="24"/>
                    </w:rPr>
                  </w:pPr>
                  <w:r>
                    <w:rPr>
                      <w:rFonts w:hint="eastAsia"/>
                      <w:sz w:val="24"/>
                    </w:rPr>
                    <w:t>依据</w:t>
                  </w:r>
                </w:p>
              </w:tc>
              <w:tc>
                <w:tcPr>
                  <w:tcW w:w="2754" w:type="dxa"/>
                  <w:vAlign w:val="center"/>
                </w:tcPr>
                <w:p w:rsidR="009B490D" w:rsidRDefault="00183E1C">
                  <w:pPr>
                    <w:spacing w:line="320" w:lineRule="exact"/>
                    <w:jc w:val="center"/>
                    <w:rPr>
                      <w:sz w:val="24"/>
                    </w:rPr>
                  </w:pPr>
                  <w:r>
                    <w:rPr>
                      <w:rFonts w:hint="eastAsia"/>
                      <w:sz w:val="24"/>
                    </w:rPr>
                    <w:t>有机化合物环境数据简表（</w:t>
                  </w:r>
                  <w:r>
                    <w:rPr>
                      <w:rFonts w:hint="eastAsia"/>
                      <w:sz w:val="24"/>
                    </w:rPr>
                    <w:t>2009</w:t>
                  </w:r>
                  <w:r>
                    <w:rPr>
                      <w:rFonts w:hint="eastAsia"/>
                      <w:sz w:val="24"/>
                    </w:rPr>
                    <w:t>）</w:t>
                  </w:r>
                  <w:r>
                    <w:rPr>
                      <w:rFonts w:hint="eastAsia"/>
                      <w:sz w:val="24"/>
                    </w:rPr>
                    <w:t>+</w:t>
                  </w:r>
                  <w:r>
                    <w:rPr>
                      <w:rFonts w:hint="eastAsia"/>
                      <w:sz w:val="24"/>
                    </w:rPr>
                    <w:t>华东理工大学</w:t>
                  </w:r>
                  <w:r>
                    <w:rPr>
                      <w:rFonts w:hint="eastAsia"/>
                      <w:sz w:val="24"/>
                    </w:rPr>
                    <w:t>+</w:t>
                  </w:r>
                  <w:r>
                    <w:rPr>
                      <w:rFonts w:hint="eastAsia"/>
                      <w:sz w:val="24"/>
                    </w:rPr>
                    <w:t>乌锡康</w:t>
                  </w:r>
                  <w:r>
                    <w:rPr>
                      <w:rFonts w:hint="eastAsia"/>
                      <w:sz w:val="24"/>
                    </w:rPr>
                    <w:t>+</w:t>
                  </w:r>
                  <w:r>
                    <w:rPr>
                      <w:rFonts w:hint="eastAsia"/>
                      <w:sz w:val="24"/>
                    </w:rPr>
                    <w:t>编</w:t>
                  </w:r>
                </w:p>
              </w:tc>
              <w:tc>
                <w:tcPr>
                  <w:tcW w:w="4359" w:type="dxa"/>
                  <w:vAlign w:val="center"/>
                </w:tcPr>
                <w:p w:rsidR="009B490D" w:rsidRDefault="00183E1C">
                  <w:pPr>
                    <w:spacing w:line="320" w:lineRule="exact"/>
                    <w:jc w:val="center"/>
                    <w:rPr>
                      <w:sz w:val="24"/>
                    </w:rPr>
                  </w:pPr>
                  <w:r>
                    <w:rPr>
                      <w:rFonts w:hint="eastAsia"/>
                      <w:sz w:val="24"/>
                    </w:rPr>
                    <w:t>美国国家职业安全卫生研究所（</w:t>
                  </w:r>
                  <w:r>
                    <w:rPr>
                      <w:rFonts w:hint="eastAsia"/>
                      <w:sz w:val="24"/>
                    </w:rPr>
                    <w:t>NIOSH</w:t>
                  </w:r>
                  <w:r>
                    <w:rPr>
                      <w:rFonts w:hint="eastAsia"/>
                      <w:sz w:val="24"/>
                    </w:rPr>
                    <w:t>）正式出版物</w:t>
                  </w:r>
                  <w:r>
                    <w:rPr>
                      <w:rFonts w:hint="eastAsia"/>
                      <w:sz w:val="24"/>
                    </w:rPr>
                    <w:t>HHSNo.9-117</w:t>
                  </w:r>
                  <w:r>
                    <w:rPr>
                      <w:rFonts w:hint="eastAsia"/>
                      <w:sz w:val="24"/>
                    </w:rPr>
                    <w:t>版本</w:t>
                  </w:r>
                </w:p>
              </w:tc>
            </w:tr>
          </w:tbl>
          <w:p w:rsidR="009B490D" w:rsidRDefault="00183E1C">
            <w:pPr>
              <w:pStyle w:val="affe"/>
              <w:spacing w:beforeLines="30" w:before="93" w:line="240" w:lineRule="auto"/>
              <w:ind w:firstLine="360"/>
              <w:jc w:val="both"/>
              <w:rPr>
                <w:rFonts w:eastAsia="宋体" w:hAnsi="Times New Roman" w:cs="Times New Roman"/>
                <w:bCs w:val="0"/>
                <w:snapToGrid/>
                <w:sz w:val="18"/>
                <w:szCs w:val="18"/>
              </w:rPr>
            </w:pPr>
            <w:r>
              <w:rPr>
                <w:rFonts w:eastAsia="宋体" w:hAnsi="Times New Roman" w:cs="Times New Roman" w:hint="eastAsia"/>
                <w:sz w:val="18"/>
                <w:szCs w:val="18"/>
              </w:rPr>
              <w:t>注：</w:t>
            </w:r>
            <w:r>
              <w:rPr>
                <w:rFonts w:ascii="宋体" w:eastAsia="宋体" w:cs="Times New Roman" w:hint="eastAsia"/>
                <w:sz w:val="18"/>
                <w:szCs w:val="18"/>
              </w:rPr>
              <w:t>﹡</w:t>
            </w:r>
            <w:r>
              <w:rPr>
                <w:rFonts w:eastAsia="宋体" w:hAnsi="Times New Roman" w:cs="Times New Roman" w:hint="eastAsia"/>
                <w:sz w:val="18"/>
                <w:szCs w:val="18"/>
              </w:rPr>
              <w:t>1-LC50</w:t>
            </w:r>
            <w:r>
              <w:rPr>
                <w:rFonts w:eastAsia="宋体" w:hAnsi="Times New Roman" w:cs="Times New Roman" w:hint="eastAsia"/>
                <w:sz w:val="18"/>
                <w:szCs w:val="18"/>
              </w:rPr>
              <w:t>：</w:t>
            </w:r>
            <w:r>
              <w:rPr>
                <w:rFonts w:eastAsia="宋体" w:hAnsi="Times New Roman" w:cs="Times New Roman"/>
                <w:bCs w:val="0"/>
                <w:snapToGrid/>
                <w:sz w:val="18"/>
                <w:szCs w:val="18"/>
              </w:rPr>
              <w:t>（</w:t>
            </w:r>
            <w:r>
              <w:rPr>
                <w:rFonts w:eastAsia="宋体" w:hAnsi="Times New Roman" w:cs="Times New Roman"/>
                <w:bCs w:val="0"/>
                <w:snapToGrid/>
                <w:sz w:val="18"/>
                <w:szCs w:val="18"/>
              </w:rPr>
              <w:t>Lethal Concentration 50</w:t>
            </w:r>
            <w:r>
              <w:rPr>
                <w:rFonts w:eastAsia="宋体" w:hAnsi="Times New Roman" w:cs="Times New Roman"/>
                <w:bCs w:val="0"/>
                <w:snapToGrid/>
                <w:sz w:val="18"/>
                <w:szCs w:val="18"/>
              </w:rPr>
              <w:t>，致死中浓度</w:t>
            </w:r>
            <w:r>
              <w:rPr>
                <w:rFonts w:eastAsia="宋体" w:hAnsi="Times New Roman" w:cs="Times New Roman"/>
                <w:bCs w:val="0"/>
                <w:snapToGrid/>
                <w:sz w:val="18"/>
                <w:szCs w:val="18"/>
              </w:rPr>
              <w:t>/</w:t>
            </w:r>
            <w:r>
              <w:rPr>
                <w:rFonts w:eastAsia="宋体" w:hAnsi="Times New Roman" w:cs="Times New Roman"/>
                <w:bCs w:val="0"/>
                <w:snapToGrid/>
                <w:sz w:val="18"/>
                <w:szCs w:val="18"/>
              </w:rPr>
              <w:t>半致死浓度</w:t>
            </w:r>
            <w:r>
              <w:rPr>
                <w:rFonts w:eastAsia="宋体" w:hAnsi="Times New Roman" w:cs="Times New Roman"/>
                <w:bCs w:val="0"/>
                <w:snapToGrid/>
                <w:sz w:val="18"/>
                <w:szCs w:val="18"/>
              </w:rPr>
              <w:t>/</w:t>
            </w:r>
            <w:r>
              <w:rPr>
                <w:rFonts w:eastAsia="宋体" w:hAnsi="Times New Roman" w:cs="Times New Roman"/>
                <w:bCs w:val="0"/>
                <w:snapToGrid/>
                <w:sz w:val="18"/>
                <w:szCs w:val="18"/>
              </w:rPr>
              <w:t>半数致死浓度）表示杀死</w:t>
            </w:r>
            <w:r>
              <w:rPr>
                <w:rFonts w:eastAsia="宋体" w:hAnsi="Times New Roman" w:cs="Times New Roman"/>
                <w:bCs w:val="0"/>
                <w:snapToGrid/>
                <w:sz w:val="18"/>
                <w:szCs w:val="18"/>
              </w:rPr>
              <w:t xml:space="preserve"> 50% </w:t>
            </w:r>
            <w:r>
              <w:rPr>
                <w:rFonts w:eastAsia="宋体" w:hAnsi="Times New Roman" w:cs="Times New Roman"/>
                <w:bCs w:val="0"/>
                <w:snapToGrid/>
                <w:sz w:val="18"/>
                <w:szCs w:val="18"/>
              </w:rPr>
              <w:t>防治对象的药剂浓度</w:t>
            </w:r>
            <w:r>
              <w:rPr>
                <w:rFonts w:eastAsia="宋体" w:hAnsi="Times New Roman" w:cs="Times New Roman" w:hint="eastAsia"/>
                <w:bCs w:val="0"/>
                <w:snapToGrid/>
                <w:sz w:val="18"/>
                <w:szCs w:val="18"/>
              </w:rPr>
              <w:t>。</w:t>
            </w:r>
          </w:p>
          <w:p w:rsidR="009B490D" w:rsidRDefault="00183E1C">
            <w:pPr>
              <w:ind w:firstLine="480"/>
              <w:jc w:val="left"/>
              <w:rPr>
                <w:sz w:val="18"/>
                <w:szCs w:val="18"/>
              </w:rPr>
            </w:pPr>
            <w:r>
              <w:rPr>
                <w:rFonts w:hint="eastAsia"/>
                <w:sz w:val="18"/>
                <w:szCs w:val="18"/>
              </w:rPr>
              <w:t xml:space="preserve">  </w:t>
            </w:r>
            <w:r>
              <w:rPr>
                <w:rFonts w:ascii="宋体" w:hint="eastAsia"/>
                <w:sz w:val="18"/>
                <w:szCs w:val="18"/>
              </w:rPr>
              <w:t>﹡</w:t>
            </w:r>
            <w:r>
              <w:rPr>
                <w:rFonts w:hint="eastAsia"/>
                <w:sz w:val="18"/>
                <w:szCs w:val="18"/>
              </w:rPr>
              <w:t>2-IDLH</w:t>
            </w:r>
            <w:r>
              <w:rPr>
                <w:rFonts w:hint="eastAsia"/>
                <w:sz w:val="18"/>
                <w:szCs w:val="18"/>
              </w:rPr>
              <w:t>（“</w:t>
            </w:r>
            <w:r>
              <w:rPr>
                <w:sz w:val="18"/>
                <w:szCs w:val="18"/>
              </w:rPr>
              <w:t>立即威胁生命和健康浓度</w:t>
            </w:r>
            <w:r>
              <w:rPr>
                <w:rFonts w:hint="eastAsia"/>
                <w:sz w:val="18"/>
                <w:szCs w:val="18"/>
              </w:rPr>
              <w:t>”）：</w:t>
            </w:r>
            <w:r>
              <w:rPr>
                <w:rFonts w:hint="eastAsia"/>
                <w:sz w:val="18"/>
                <w:szCs w:val="18"/>
              </w:rPr>
              <w:t>IDLH</w:t>
            </w:r>
            <w:r>
              <w:rPr>
                <w:rFonts w:hint="eastAsia"/>
                <w:sz w:val="18"/>
                <w:szCs w:val="18"/>
              </w:rPr>
              <w:t>限值基于国家职业安全与健康研究所（</w:t>
            </w:r>
            <w:r>
              <w:rPr>
                <w:rFonts w:hint="eastAsia"/>
                <w:sz w:val="18"/>
                <w:szCs w:val="18"/>
              </w:rPr>
              <w:t>NIOSH</w:t>
            </w:r>
            <w:r>
              <w:rPr>
                <w:rFonts w:hint="eastAsia"/>
                <w:sz w:val="18"/>
                <w:szCs w:val="18"/>
              </w:rPr>
              <w:t>）所描述的生命和健康的即时危险暴露水平，其定义为如果在</w:t>
            </w:r>
            <w:r>
              <w:rPr>
                <w:rFonts w:hint="eastAsia"/>
                <w:sz w:val="18"/>
                <w:szCs w:val="18"/>
              </w:rPr>
              <w:t>30min</w:t>
            </w:r>
            <w:r>
              <w:rPr>
                <w:rFonts w:hint="eastAsia"/>
                <w:sz w:val="18"/>
                <w:szCs w:val="18"/>
              </w:rPr>
              <w:t>的时间内不采取防护措施将可能导致死亡或立即或延迟的永久性有害健康效应的数值。</w:t>
            </w:r>
          </w:p>
          <w:p w:rsidR="009B490D" w:rsidRDefault="00183E1C">
            <w:pPr>
              <w:spacing w:beforeLines="50" w:before="156" w:line="360" w:lineRule="auto"/>
              <w:ind w:firstLineChars="100" w:firstLine="240"/>
              <w:rPr>
                <w:sz w:val="24"/>
              </w:rPr>
            </w:pPr>
            <w:r>
              <w:rPr>
                <w:rFonts w:hint="eastAsia"/>
                <w:sz w:val="24"/>
              </w:rPr>
              <w:t>（</w:t>
            </w:r>
            <w:r>
              <w:rPr>
                <w:rFonts w:hint="eastAsia"/>
                <w:sz w:val="24"/>
              </w:rPr>
              <w:t>3</w:t>
            </w:r>
            <w:r>
              <w:rPr>
                <w:rFonts w:hint="eastAsia"/>
                <w:sz w:val="24"/>
              </w:rPr>
              <w:t>）预测模式</w:t>
            </w:r>
          </w:p>
          <w:p w:rsidR="009B490D" w:rsidRDefault="00183E1C">
            <w:pPr>
              <w:pStyle w:val="affe"/>
              <w:jc w:val="both"/>
              <w:rPr>
                <w:rFonts w:eastAsia="宋体" w:hAnsi="Times New Roman" w:cs="Times New Roman"/>
                <w:sz w:val="24"/>
              </w:rPr>
            </w:pPr>
            <w:r>
              <w:rPr>
                <w:rFonts w:eastAsia="宋体" w:hAnsi="Times New Roman" w:cs="Times New Roman"/>
                <w:sz w:val="24"/>
              </w:rPr>
              <w:lastRenderedPageBreak/>
              <w:t>有害物质在大气中的扩散，采用多烟团模式，公式如下。</w:t>
            </w:r>
          </w:p>
          <w:p w:rsidR="009B490D" w:rsidRDefault="00183E1C">
            <w:pPr>
              <w:snapToGrid w:val="0"/>
              <w:spacing w:line="360" w:lineRule="auto"/>
            </w:pPr>
            <w:r>
              <w:rPr>
                <w:position w:val="-28"/>
              </w:rPr>
              <w:object w:dxaOrig="1440" w:dyaOrig="1440">
                <v:shape id="对象 7321" o:spid="_x0000_s1183" type="#_x0000_t75" style="position:absolute;left:0;text-align:left;margin-left:32.25pt;margin-top:65.7pt;width:111pt;height:33.75pt;z-index:251656704;mso-wrap-distance-left:9pt;mso-wrap-distance-top:0;mso-wrap-distance-right:9pt;mso-wrap-distance-bottom:0;mso-width-relative:page;mso-height-relative:page">
                  <v:imagedata r:id="rId97" o:title=""/>
                  <w10:wrap type="square" side="right"/>
                </v:shape>
                <o:OLEObject Type="Embed" ProgID="Equation.DSMT4" ShapeID="对象 7321" DrawAspect="Content" ObjectID="_1593524373" r:id="rId98"/>
              </w:object>
            </w:r>
            <w:r>
              <w:rPr>
                <w:position w:val="-44"/>
              </w:rPr>
              <w:object w:dxaOrig="7800" w:dyaOrig="930">
                <v:shape id="_x0000_i1063" type="#_x0000_t75" style="width:390pt;height:46.8pt" o:ole="">
                  <v:imagedata r:id="rId99" o:title=""/>
                </v:shape>
                <o:OLEObject Type="Embed" ProgID="Equation.3" ShapeID="_x0000_i1063" DrawAspect="Content" ObjectID="_1593524369" r:id="rId100"/>
              </w:object>
            </w:r>
          </w:p>
          <w:p w:rsidR="009B490D" w:rsidRDefault="009B490D">
            <w:pPr>
              <w:snapToGrid w:val="0"/>
              <w:spacing w:line="360" w:lineRule="auto"/>
            </w:pPr>
          </w:p>
          <w:p w:rsidR="009B490D" w:rsidRDefault="009B490D">
            <w:pPr>
              <w:snapToGrid w:val="0"/>
              <w:spacing w:line="360" w:lineRule="auto"/>
              <w:rPr>
                <w:position w:val="-44"/>
              </w:rPr>
            </w:pPr>
          </w:p>
          <w:p w:rsidR="009B490D" w:rsidRDefault="00183E1C">
            <w:pPr>
              <w:snapToGrid w:val="0"/>
              <w:spacing w:line="360" w:lineRule="auto"/>
              <w:ind w:firstLineChars="200" w:firstLine="480"/>
              <w:rPr>
                <w:position w:val="-28"/>
                <w:sz w:val="24"/>
              </w:rPr>
            </w:pPr>
            <w:r>
              <w:rPr>
                <w:position w:val="-28"/>
                <w:sz w:val="24"/>
              </w:rPr>
              <w:t>式中：</w:t>
            </w:r>
          </w:p>
          <w:p w:rsidR="009B490D" w:rsidRDefault="00183E1C">
            <w:pPr>
              <w:snapToGrid w:val="0"/>
              <w:spacing w:line="360" w:lineRule="auto"/>
              <w:ind w:firstLineChars="200" w:firstLine="480"/>
              <w:rPr>
                <w:sz w:val="24"/>
              </w:rPr>
            </w:pPr>
            <w:r>
              <w:rPr>
                <w:i/>
                <w:sz w:val="24"/>
              </w:rPr>
              <w:t>Ci</w:t>
            </w:r>
            <w:r>
              <w:rPr>
                <w:i/>
                <w:sz w:val="24"/>
              </w:rPr>
              <w:t>（</w:t>
            </w:r>
            <w:r>
              <w:rPr>
                <w:i/>
                <w:sz w:val="24"/>
              </w:rPr>
              <w:t>x</w:t>
            </w:r>
            <w:r>
              <w:rPr>
                <w:i/>
                <w:sz w:val="24"/>
              </w:rPr>
              <w:t>，</w:t>
            </w:r>
            <w:r>
              <w:rPr>
                <w:i/>
                <w:sz w:val="24"/>
              </w:rPr>
              <w:t>y</w:t>
            </w:r>
            <w:r>
              <w:rPr>
                <w:i/>
                <w:sz w:val="24"/>
              </w:rPr>
              <w:t>，</w:t>
            </w:r>
            <w:r>
              <w:rPr>
                <w:i/>
                <w:sz w:val="24"/>
              </w:rPr>
              <w:t>0</w:t>
            </w:r>
            <w:r>
              <w:rPr>
                <w:i/>
                <w:sz w:val="24"/>
              </w:rPr>
              <w:t>，</w:t>
            </w:r>
            <w:r>
              <w:rPr>
                <w:i/>
                <w:sz w:val="24"/>
              </w:rPr>
              <w:t>t-ti</w:t>
            </w:r>
            <w:r>
              <w:rPr>
                <w:i/>
                <w:sz w:val="24"/>
              </w:rPr>
              <w:t>）</w:t>
            </w:r>
            <w:r>
              <w:rPr>
                <w:sz w:val="24"/>
              </w:rPr>
              <w:t>—</w:t>
            </w:r>
            <w:r>
              <w:rPr>
                <w:sz w:val="24"/>
              </w:rPr>
              <w:t>第</w:t>
            </w:r>
            <w:r>
              <w:rPr>
                <w:i/>
                <w:sz w:val="24"/>
              </w:rPr>
              <w:t>i</w:t>
            </w:r>
            <w:r>
              <w:rPr>
                <w:sz w:val="24"/>
              </w:rPr>
              <w:t>个烟团</w:t>
            </w:r>
            <w:r>
              <w:rPr>
                <w:sz w:val="24"/>
              </w:rPr>
              <w:t>t</w:t>
            </w:r>
            <w:r>
              <w:rPr>
                <w:sz w:val="24"/>
              </w:rPr>
              <w:t>时刻在</w:t>
            </w:r>
            <w:r>
              <w:rPr>
                <w:i/>
                <w:sz w:val="24"/>
              </w:rPr>
              <w:t>（</w:t>
            </w:r>
            <w:r>
              <w:rPr>
                <w:i/>
                <w:sz w:val="24"/>
              </w:rPr>
              <w:t>x</w:t>
            </w:r>
            <w:r>
              <w:rPr>
                <w:i/>
                <w:sz w:val="24"/>
              </w:rPr>
              <w:t>，</w:t>
            </w:r>
            <w:r>
              <w:rPr>
                <w:i/>
                <w:sz w:val="24"/>
              </w:rPr>
              <w:t>y</w:t>
            </w:r>
            <w:r>
              <w:rPr>
                <w:i/>
                <w:sz w:val="24"/>
              </w:rPr>
              <w:t>，</w:t>
            </w:r>
            <w:r>
              <w:rPr>
                <w:i/>
                <w:sz w:val="24"/>
              </w:rPr>
              <w:t>0</w:t>
            </w:r>
            <w:r>
              <w:rPr>
                <w:i/>
                <w:sz w:val="24"/>
              </w:rPr>
              <w:t>）</w:t>
            </w:r>
            <w:r>
              <w:rPr>
                <w:sz w:val="24"/>
              </w:rPr>
              <w:t>处的浓度，</w:t>
            </w:r>
            <w:r>
              <w:rPr>
                <w:sz w:val="24"/>
              </w:rPr>
              <w:t>mg/m</w:t>
            </w:r>
            <w:r>
              <w:rPr>
                <w:sz w:val="24"/>
                <w:vertAlign w:val="superscript"/>
              </w:rPr>
              <w:t>3</w:t>
            </w:r>
            <w:r>
              <w:rPr>
                <w:sz w:val="24"/>
              </w:rPr>
              <w:t>；</w:t>
            </w:r>
          </w:p>
          <w:p w:rsidR="009B490D" w:rsidRDefault="00183E1C">
            <w:pPr>
              <w:snapToGrid w:val="0"/>
              <w:spacing w:line="360" w:lineRule="auto"/>
              <w:ind w:firstLineChars="200" w:firstLine="480"/>
              <w:rPr>
                <w:sz w:val="24"/>
              </w:rPr>
            </w:pPr>
            <w:r>
              <w:rPr>
                <w:i/>
                <w:sz w:val="24"/>
              </w:rPr>
              <w:t>Q</w:t>
            </w:r>
            <w:r>
              <w:rPr>
                <w:sz w:val="24"/>
              </w:rPr>
              <w:t>—</w:t>
            </w:r>
            <w:r>
              <w:rPr>
                <w:sz w:val="24"/>
              </w:rPr>
              <w:t>第</w:t>
            </w:r>
            <w:r>
              <w:rPr>
                <w:i/>
                <w:sz w:val="24"/>
              </w:rPr>
              <w:t>i</w:t>
            </w:r>
            <w:r>
              <w:rPr>
                <w:sz w:val="24"/>
              </w:rPr>
              <w:t>个烟团的排放量，</w:t>
            </w:r>
            <w:r>
              <w:rPr>
                <w:sz w:val="24"/>
              </w:rPr>
              <w:t>mg</w:t>
            </w:r>
            <w:r>
              <w:rPr>
                <w:sz w:val="24"/>
              </w:rPr>
              <w:t>；</w:t>
            </w:r>
          </w:p>
          <w:p w:rsidR="009B490D" w:rsidRDefault="00183E1C">
            <w:pPr>
              <w:snapToGrid w:val="0"/>
              <w:spacing w:line="360" w:lineRule="auto"/>
              <w:ind w:firstLineChars="200" w:firstLine="480"/>
              <w:rPr>
                <w:sz w:val="24"/>
              </w:rPr>
            </w:pPr>
            <w:r>
              <w:rPr>
                <w:i/>
                <w:sz w:val="24"/>
              </w:rPr>
              <w:t>u</w:t>
            </w:r>
            <w:r>
              <w:rPr>
                <w:sz w:val="24"/>
              </w:rPr>
              <w:t>—</w:t>
            </w:r>
            <w:r>
              <w:rPr>
                <w:sz w:val="24"/>
              </w:rPr>
              <w:t>排放高度处的风速，</w:t>
            </w:r>
            <w:r>
              <w:rPr>
                <w:sz w:val="24"/>
              </w:rPr>
              <w:t>m/s</w:t>
            </w:r>
            <w:r>
              <w:rPr>
                <w:sz w:val="24"/>
              </w:rPr>
              <w:t>；</w:t>
            </w:r>
          </w:p>
          <w:p w:rsidR="009B490D" w:rsidRDefault="00183E1C">
            <w:pPr>
              <w:snapToGrid w:val="0"/>
              <w:spacing w:line="360" w:lineRule="auto"/>
              <w:ind w:firstLineChars="200" w:firstLine="480"/>
              <w:rPr>
                <w:sz w:val="24"/>
              </w:rPr>
            </w:pPr>
            <w:r>
              <w:rPr>
                <w:i/>
                <w:sz w:val="24"/>
              </w:rPr>
              <w:t>t</w:t>
            </w:r>
            <w:r>
              <w:rPr>
                <w:i/>
                <w:sz w:val="24"/>
                <w:vertAlign w:val="subscript"/>
              </w:rPr>
              <w:t>i</w:t>
            </w:r>
            <w:r>
              <w:rPr>
                <w:sz w:val="24"/>
              </w:rPr>
              <w:t>—</w:t>
            </w:r>
            <w:r>
              <w:rPr>
                <w:sz w:val="24"/>
              </w:rPr>
              <w:t>第</w:t>
            </w:r>
            <w:r>
              <w:rPr>
                <w:sz w:val="24"/>
              </w:rPr>
              <w:t>i</w:t>
            </w:r>
            <w:r>
              <w:rPr>
                <w:sz w:val="24"/>
              </w:rPr>
              <w:t>个烟团的释放时刻；</w:t>
            </w:r>
          </w:p>
          <w:p w:rsidR="009B490D" w:rsidRDefault="00183E1C">
            <w:pPr>
              <w:snapToGrid w:val="0"/>
              <w:spacing w:line="360" w:lineRule="auto"/>
              <w:ind w:firstLineChars="200" w:firstLine="480"/>
              <w:rPr>
                <w:sz w:val="24"/>
              </w:rPr>
            </w:pPr>
            <w:r>
              <w:rPr>
                <w:i/>
                <w:sz w:val="24"/>
              </w:rPr>
              <w:t>He</w:t>
            </w:r>
            <w:r>
              <w:rPr>
                <w:sz w:val="24"/>
              </w:rPr>
              <w:t>—</w:t>
            </w:r>
            <w:r>
              <w:rPr>
                <w:sz w:val="24"/>
              </w:rPr>
              <w:t>有效源高，</w:t>
            </w:r>
            <w:r>
              <w:rPr>
                <w:sz w:val="24"/>
              </w:rPr>
              <w:t>m</w:t>
            </w:r>
            <w:r>
              <w:rPr>
                <w:sz w:val="24"/>
              </w:rPr>
              <w:t>；</w:t>
            </w:r>
          </w:p>
          <w:p w:rsidR="009B490D" w:rsidRDefault="00183E1C">
            <w:pPr>
              <w:snapToGrid w:val="0"/>
              <w:spacing w:line="360" w:lineRule="auto"/>
              <w:ind w:firstLineChars="200" w:firstLine="480"/>
              <w:rPr>
                <w:sz w:val="24"/>
              </w:rPr>
            </w:pPr>
            <w:r>
              <w:rPr>
                <w:i/>
                <w:position w:val="-6"/>
                <w:sz w:val="24"/>
              </w:rPr>
              <w:object w:dxaOrig="240" w:dyaOrig="210">
                <v:shape id="_x0000_i1064" type="#_x0000_t75" style="width:12pt;height:10.8pt" o:ole="">
                  <v:imagedata r:id="rId101" o:title=""/>
                </v:shape>
                <o:OLEObject Type="Embed" ProgID="Equation.DSMT4" ShapeID="_x0000_i1064" DrawAspect="Content" ObjectID="_1593524370" r:id="rId102"/>
              </w:object>
            </w:r>
            <w:r>
              <w:rPr>
                <w:i/>
                <w:sz w:val="24"/>
                <w:vertAlign w:val="subscript"/>
              </w:rPr>
              <w:t>x</w:t>
            </w:r>
            <w:r>
              <w:rPr>
                <w:rFonts w:hAnsi="宋体"/>
                <w:i/>
                <w:sz w:val="24"/>
              </w:rPr>
              <w:t>，</w:t>
            </w:r>
            <w:r>
              <w:rPr>
                <w:i/>
                <w:position w:val="-6"/>
                <w:sz w:val="24"/>
              </w:rPr>
              <w:object w:dxaOrig="240" w:dyaOrig="210">
                <v:shape id="_x0000_i1065" type="#_x0000_t75" style="width:12pt;height:10.8pt" o:ole="">
                  <v:imagedata r:id="rId103" o:title=""/>
                </v:shape>
                <o:OLEObject Type="Embed" ProgID="Equation.DSMT4" ShapeID="_x0000_i1065" DrawAspect="Content" ObjectID="_1593524371" r:id="rId104"/>
              </w:object>
            </w:r>
            <w:r>
              <w:rPr>
                <w:i/>
                <w:sz w:val="24"/>
                <w:vertAlign w:val="subscript"/>
              </w:rPr>
              <w:t>y</w:t>
            </w:r>
            <w:r>
              <w:rPr>
                <w:rFonts w:hAnsi="宋体"/>
                <w:i/>
                <w:sz w:val="24"/>
              </w:rPr>
              <w:t>，</w:t>
            </w:r>
            <w:r>
              <w:rPr>
                <w:i/>
                <w:position w:val="-6"/>
                <w:sz w:val="24"/>
              </w:rPr>
              <w:object w:dxaOrig="240" w:dyaOrig="210">
                <v:shape id="_x0000_i1066" type="#_x0000_t75" style="width:12pt;height:10.8pt" o:ole="">
                  <v:imagedata r:id="rId105" o:title=""/>
                </v:shape>
                <o:OLEObject Type="Embed" ProgID="Equation.DSMT4" ShapeID="_x0000_i1066" DrawAspect="Content" ObjectID="_1593524372" r:id="rId106"/>
              </w:object>
            </w:r>
            <w:r>
              <w:rPr>
                <w:i/>
                <w:sz w:val="24"/>
                <w:vertAlign w:val="subscript"/>
              </w:rPr>
              <w:t>z</w:t>
            </w:r>
            <w:r>
              <w:rPr>
                <w:i/>
                <w:sz w:val="24"/>
              </w:rPr>
              <w:t>—</w:t>
            </w:r>
            <w:r>
              <w:rPr>
                <w:rFonts w:hAnsi="宋体"/>
                <w:sz w:val="24"/>
              </w:rPr>
              <w:t>分别为</w:t>
            </w:r>
            <w:r>
              <w:rPr>
                <w:i/>
                <w:sz w:val="24"/>
              </w:rPr>
              <w:t>x</w:t>
            </w:r>
            <w:r>
              <w:rPr>
                <w:rFonts w:hAnsi="宋体"/>
                <w:i/>
                <w:sz w:val="24"/>
              </w:rPr>
              <w:t>，</w:t>
            </w:r>
            <w:r>
              <w:rPr>
                <w:i/>
                <w:sz w:val="24"/>
              </w:rPr>
              <w:t>y</w:t>
            </w:r>
            <w:r>
              <w:rPr>
                <w:rFonts w:hAnsi="宋体"/>
                <w:i/>
                <w:sz w:val="24"/>
              </w:rPr>
              <w:t>，</w:t>
            </w:r>
            <w:r>
              <w:rPr>
                <w:i/>
                <w:sz w:val="24"/>
              </w:rPr>
              <w:t>z</w:t>
            </w:r>
            <w:r>
              <w:rPr>
                <w:rFonts w:hAnsi="宋体"/>
                <w:sz w:val="24"/>
              </w:rPr>
              <w:t>方向的扩散参数，</w:t>
            </w:r>
            <w:r>
              <w:rPr>
                <w:sz w:val="24"/>
              </w:rPr>
              <w:t>m</w:t>
            </w:r>
            <w:r>
              <w:rPr>
                <w:rFonts w:hAnsi="宋体"/>
                <w:sz w:val="24"/>
              </w:rPr>
              <w:t>；</w:t>
            </w:r>
          </w:p>
          <w:p w:rsidR="009B490D" w:rsidRDefault="00183E1C">
            <w:pPr>
              <w:snapToGrid w:val="0"/>
              <w:spacing w:line="360" w:lineRule="auto"/>
              <w:ind w:firstLineChars="200" w:firstLine="480"/>
              <w:rPr>
                <w:sz w:val="24"/>
              </w:rPr>
            </w:pPr>
            <w:r>
              <w:rPr>
                <w:i/>
                <w:sz w:val="24"/>
              </w:rPr>
              <w:t>n</w:t>
            </w:r>
            <w:r>
              <w:rPr>
                <w:sz w:val="24"/>
              </w:rPr>
              <w:t>—</w:t>
            </w:r>
            <w:r>
              <w:rPr>
                <w:rFonts w:hAnsi="宋体"/>
                <w:sz w:val="24"/>
              </w:rPr>
              <w:t>烟团个数。</w:t>
            </w:r>
          </w:p>
          <w:p w:rsidR="009B490D" w:rsidRDefault="00183E1C">
            <w:pPr>
              <w:spacing w:line="360" w:lineRule="auto"/>
              <w:ind w:firstLineChars="100" w:firstLine="240"/>
              <w:rPr>
                <w:sz w:val="24"/>
              </w:rPr>
            </w:pPr>
            <w:r>
              <w:rPr>
                <w:rFonts w:hint="eastAsia"/>
                <w:sz w:val="24"/>
              </w:rPr>
              <w:t>（</w:t>
            </w:r>
            <w:r>
              <w:rPr>
                <w:rFonts w:hint="eastAsia"/>
                <w:sz w:val="24"/>
              </w:rPr>
              <w:t>4</w:t>
            </w:r>
            <w:r>
              <w:rPr>
                <w:rFonts w:hint="eastAsia"/>
                <w:sz w:val="24"/>
              </w:rPr>
              <w:t>）预测方案</w:t>
            </w:r>
          </w:p>
          <w:p w:rsidR="009B490D" w:rsidRDefault="00183E1C">
            <w:pPr>
              <w:spacing w:line="360" w:lineRule="auto"/>
              <w:ind w:firstLineChars="200" w:firstLine="480"/>
              <w:rPr>
                <w:sz w:val="24"/>
              </w:rPr>
            </w:pPr>
            <w:r>
              <w:rPr>
                <w:rFonts w:hint="eastAsia"/>
                <w:sz w:val="24"/>
              </w:rPr>
              <w:t>选取</w:t>
            </w:r>
            <w:r>
              <w:rPr>
                <w:sz w:val="24"/>
              </w:rPr>
              <w:t>不利气象条件（即</w:t>
            </w:r>
            <w:r>
              <w:rPr>
                <w:sz w:val="24"/>
              </w:rPr>
              <w:t xml:space="preserve">1.5m/s </w:t>
            </w:r>
            <w:r>
              <w:rPr>
                <w:sz w:val="24"/>
              </w:rPr>
              <w:t>风速，</w:t>
            </w:r>
            <w:r>
              <w:rPr>
                <w:sz w:val="24"/>
              </w:rPr>
              <w:t xml:space="preserve">F </w:t>
            </w:r>
            <w:r>
              <w:rPr>
                <w:sz w:val="24"/>
              </w:rPr>
              <w:t>类稳定度）和厂址所在地常规气象条件（即</w:t>
            </w:r>
            <w:r>
              <w:rPr>
                <w:sz w:val="24"/>
              </w:rPr>
              <w:t>4.</w:t>
            </w:r>
            <w:r>
              <w:rPr>
                <w:rFonts w:hint="eastAsia"/>
                <w:sz w:val="24"/>
              </w:rPr>
              <w:t>3</w:t>
            </w:r>
            <w:r>
              <w:rPr>
                <w:sz w:val="24"/>
              </w:rPr>
              <w:t xml:space="preserve">m/s </w:t>
            </w:r>
            <w:r>
              <w:rPr>
                <w:sz w:val="24"/>
              </w:rPr>
              <w:t>风速，</w:t>
            </w:r>
            <w:r>
              <w:rPr>
                <w:sz w:val="24"/>
              </w:rPr>
              <w:t xml:space="preserve">D </w:t>
            </w:r>
            <w:r>
              <w:rPr>
                <w:sz w:val="24"/>
              </w:rPr>
              <w:t>类稳定度），</w:t>
            </w:r>
            <w:r>
              <w:rPr>
                <w:rFonts w:hint="eastAsia"/>
                <w:sz w:val="24"/>
              </w:rPr>
              <w:t>预测</w:t>
            </w:r>
            <w:r>
              <w:rPr>
                <w:sz w:val="24"/>
              </w:rPr>
              <w:t>事故发生后下风向污染物的浓度分布情况，分析其半致死</w:t>
            </w:r>
            <w:r>
              <w:rPr>
                <w:rFonts w:hint="eastAsia"/>
                <w:sz w:val="24"/>
              </w:rPr>
              <w:t>浓度及</w:t>
            </w:r>
            <w:r>
              <w:rPr>
                <w:sz w:val="24"/>
              </w:rPr>
              <w:t>IDLH</w:t>
            </w:r>
            <w:r>
              <w:rPr>
                <w:rFonts w:hint="eastAsia"/>
                <w:sz w:val="24"/>
              </w:rPr>
              <w:t>浓度影响</w:t>
            </w:r>
            <w:r>
              <w:rPr>
                <w:sz w:val="24"/>
              </w:rPr>
              <w:t>范围。</w:t>
            </w:r>
          </w:p>
          <w:p w:rsidR="009B490D" w:rsidRDefault="00183E1C">
            <w:pPr>
              <w:spacing w:line="360" w:lineRule="auto"/>
              <w:ind w:firstLineChars="100" w:firstLine="240"/>
              <w:rPr>
                <w:sz w:val="24"/>
              </w:rPr>
            </w:pPr>
            <w:r>
              <w:rPr>
                <w:rFonts w:hint="eastAsia"/>
                <w:sz w:val="24"/>
              </w:rPr>
              <w:t>（</w:t>
            </w:r>
            <w:r>
              <w:rPr>
                <w:rFonts w:hint="eastAsia"/>
                <w:sz w:val="24"/>
              </w:rPr>
              <w:t>5</w:t>
            </w:r>
            <w:r>
              <w:rPr>
                <w:rFonts w:hint="eastAsia"/>
                <w:sz w:val="24"/>
              </w:rPr>
              <w:t>）预测结果及影响分析</w:t>
            </w:r>
          </w:p>
          <w:p w:rsidR="009B490D" w:rsidRDefault="00183E1C">
            <w:pPr>
              <w:snapToGrid w:val="0"/>
              <w:spacing w:beforeLines="50" w:before="156" w:line="360" w:lineRule="auto"/>
              <w:ind w:firstLineChars="200" w:firstLine="480"/>
              <w:rPr>
                <w:sz w:val="24"/>
              </w:rPr>
            </w:pPr>
            <w:r>
              <w:rPr>
                <w:rFonts w:hAnsi="宋体" w:hint="eastAsia"/>
                <w:sz w:val="24"/>
              </w:rPr>
              <w:t>乙醇</w:t>
            </w:r>
            <w:r>
              <w:rPr>
                <w:rFonts w:hint="eastAsia"/>
                <w:sz w:val="24"/>
              </w:rPr>
              <w:t>泄漏事故半致死浓度、</w:t>
            </w:r>
            <w:r>
              <w:rPr>
                <w:rFonts w:hint="eastAsia"/>
                <w:sz w:val="24"/>
              </w:rPr>
              <w:t>IDLH</w:t>
            </w:r>
            <w:r>
              <w:rPr>
                <w:rFonts w:hint="eastAsia"/>
                <w:sz w:val="24"/>
              </w:rPr>
              <w:t>等最大影响范围见表</w:t>
            </w:r>
            <w:r>
              <w:rPr>
                <w:rFonts w:hint="eastAsia"/>
                <w:sz w:val="24"/>
              </w:rPr>
              <w:t>76</w:t>
            </w:r>
            <w:r>
              <w:rPr>
                <w:rFonts w:hint="eastAsia"/>
                <w:sz w:val="24"/>
              </w:rPr>
              <w:t>。</w:t>
            </w:r>
          </w:p>
          <w:p w:rsidR="009B490D" w:rsidRDefault="00183E1C">
            <w:pPr>
              <w:snapToGrid w:val="0"/>
              <w:spacing w:line="360" w:lineRule="auto"/>
              <w:jc w:val="center"/>
              <w:rPr>
                <w:sz w:val="24"/>
              </w:rPr>
            </w:pPr>
            <w:r>
              <w:rPr>
                <w:rFonts w:hint="eastAsia"/>
                <w:sz w:val="24"/>
              </w:rPr>
              <w:t>表</w:t>
            </w:r>
            <w:r>
              <w:rPr>
                <w:rFonts w:hint="eastAsia"/>
                <w:sz w:val="24"/>
              </w:rPr>
              <w:t xml:space="preserve">76 </w:t>
            </w:r>
            <w:r>
              <w:rPr>
                <w:rFonts w:hAnsi="宋体" w:hint="eastAsia"/>
                <w:sz w:val="24"/>
              </w:rPr>
              <w:t>乙醇</w:t>
            </w:r>
            <w:r>
              <w:rPr>
                <w:rFonts w:hint="eastAsia"/>
                <w:sz w:val="24"/>
              </w:rPr>
              <w:t>泄漏事故半致死浓度、</w:t>
            </w:r>
            <w:r>
              <w:rPr>
                <w:rFonts w:hint="eastAsia"/>
                <w:sz w:val="24"/>
              </w:rPr>
              <w:t>IDLH</w:t>
            </w:r>
            <w:r>
              <w:rPr>
                <w:rFonts w:hint="eastAsia"/>
                <w:sz w:val="24"/>
              </w:rPr>
              <w:t>等最大影响范围</w:t>
            </w:r>
          </w:p>
          <w:tbl>
            <w:tblPr>
              <w:tblW w:w="9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3"/>
              <w:gridCol w:w="2583"/>
              <w:gridCol w:w="1358"/>
              <w:gridCol w:w="2216"/>
              <w:gridCol w:w="2111"/>
            </w:tblGrid>
            <w:tr w:rsidR="009B490D">
              <w:tc>
                <w:tcPr>
                  <w:tcW w:w="1243" w:type="dxa"/>
                  <w:vMerge w:val="restart"/>
                  <w:shd w:val="clear" w:color="auto" w:fill="auto"/>
                  <w:vAlign w:val="center"/>
                </w:tcPr>
                <w:p w:rsidR="009B490D" w:rsidRDefault="00183E1C">
                  <w:pPr>
                    <w:spacing w:line="360" w:lineRule="auto"/>
                    <w:jc w:val="center"/>
                    <w:rPr>
                      <w:sz w:val="24"/>
                    </w:rPr>
                  </w:pPr>
                  <w:r>
                    <w:rPr>
                      <w:rFonts w:hint="eastAsia"/>
                      <w:sz w:val="24"/>
                    </w:rPr>
                    <w:t>泄漏物质</w:t>
                  </w:r>
                </w:p>
              </w:tc>
              <w:tc>
                <w:tcPr>
                  <w:tcW w:w="2583" w:type="dxa"/>
                  <w:vMerge w:val="restart"/>
                  <w:shd w:val="clear" w:color="auto" w:fill="auto"/>
                  <w:vAlign w:val="center"/>
                </w:tcPr>
                <w:p w:rsidR="009B490D" w:rsidRDefault="00183E1C">
                  <w:pPr>
                    <w:spacing w:line="360" w:lineRule="auto"/>
                    <w:jc w:val="center"/>
                    <w:rPr>
                      <w:sz w:val="24"/>
                    </w:rPr>
                  </w:pPr>
                  <w:r>
                    <w:rPr>
                      <w:rFonts w:hint="eastAsia"/>
                      <w:sz w:val="24"/>
                    </w:rPr>
                    <w:t>阈值名称</w:t>
                  </w:r>
                </w:p>
              </w:tc>
              <w:tc>
                <w:tcPr>
                  <w:tcW w:w="1358" w:type="dxa"/>
                  <w:vMerge w:val="restart"/>
                  <w:shd w:val="clear" w:color="auto" w:fill="auto"/>
                  <w:vAlign w:val="center"/>
                </w:tcPr>
                <w:p w:rsidR="009B490D" w:rsidRDefault="00183E1C">
                  <w:pPr>
                    <w:spacing w:line="276" w:lineRule="auto"/>
                    <w:jc w:val="center"/>
                    <w:rPr>
                      <w:sz w:val="24"/>
                    </w:rPr>
                  </w:pPr>
                  <w:r>
                    <w:rPr>
                      <w:rFonts w:hint="eastAsia"/>
                      <w:sz w:val="24"/>
                    </w:rPr>
                    <w:t>浓度阈值（</w:t>
                  </w:r>
                  <w:r>
                    <w:rPr>
                      <w:sz w:val="24"/>
                    </w:rPr>
                    <w:t>mg/m</w:t>
                  </w:r>
                  <w:r>
                    <w:rPr>
                      <w:sz w:val="24"/>
                      <w:vertAlign w:val="superscript"/>
                    </w:rPr>
                    <w:t>3</w:t>
                  </w:r>
                  <w:r>
                    <w:rPr>
                      <w:rFonts w:hint="eastAsia"/>
                      <w:sz w:val="24"/>
                    </w:rPr>
                    <w:t>）</w:t>
                  </w:r>
                </w:p>
              </w:tc>
              <w:tc>
                <w:tcPr>
                  <w:tcW w:w="4327" w:type="dxa"/>
                  <w:gridSpan w:val="2"/>
                  <w:shd w:val="clear" w:color="auto" w:fill="auto"/>
                  <w:vAlign w:val="center"/>
                </w:tcPr>
                <w:p w:rsidR="009B490D" w:rsidRDefault="00183E1C">
                  <w:pPr>
                    <w:spacing w:line="276" w:lineRule="auto"/>
                    <w:jc w:val="center"/>
                    <w:rPr>
                      <w:sz w:val="24"/>
                    </w:rPr>
                  </w:pPr>
                  <w:r>
                    <w:rPr>
                      <w:rFonts w:hint="eastAsia"/>
                      <w:sz w:val="24"/>
                    </w:rPr>
                    <w:t>最大影响范围（</w:t>
                  </w:r>
                  <w:r>
                    <w:rPr>
                      <w:rFonts w:hint="eastAsia"/>
                      <w:sz w:val="24"/>
                    </w:rPr>
                    <w:t>m</w:t>
                  </w:r>
                  <w:r>
                    <w:rPr>
                      <w:rFonts w:hint="eastAsia"/>
                      <w:sz w:val="24"/>
                    </w:rPr>
                    <w:t>）</w:t>
                  </w:r>
                </w:p>
              </w:tc>
            </w:tr>
            <w:tr w:rsidR="009B490D">
              <w:tc>
                <w:tcPr>
                  <w:tcW w:w="1243" w:type="dxa"/>
                  <w:vMerge/>
                  <w:shd w:val="clear" w:color="auto" w:fill="auto"/>
                  <w:vAlign w:val="center"/>
                </w:tcPr>
                <w:p w:rsidR="009B490D" w:rsidRDefault="009B490D">
                  <w:pPr>
                    <w:spacing w:line="360" w:lineRule="auto"/>
                    <w:jc w:val="center"/>
                    <w:rPr>
                      <w:sz w:val="24"/>
                    </w:rPr>
                  </w:pPr>
                </w:p>
              </w:tc>
              <w:tc>
                <w:tcPr>
                  <w:tcW w:w="2583" w:type="dxa"/>
                  <w:vMerge/>
                  <w:shd w:val="clear" w:color="auto" w:fill="auto"/>
                  <w:vAlign w:val="center"/>
                </w:tcPr>
                <w:p w:rsidR="009B490D" w:rsidRDefault="009B490D">
                  <w:pPr>
                    <w:spacing w:line="360" w:lineRule="auto"/>
                    <w:jc w:val="center"/>
                    <w:rPr>
                      <w:sz w:val="24"/>
                    </w:rPr>
                  </w:pPr>
                </w:p>
              </w:tc>
              <w:tc>
                <w:tcPr>
                  <w:tcW w:w="1358" w:type="dxa"/>
                  <w:vMerge/>
                  <w:shd w:val="clear" w:color="auto" w:fill="auto"/>
                  <w:vAlign w:val="center"/>
                </w:tcPr>
                <w:p w:rsidR="009B490D" w:rsidRDefault="009B490D">
                  <w:pPr>
                    <w:spacing w:line="360" w:lineRule="auto"/>
                    <w:jc w:val="center"/>
                    <w:rPr>
                      <w:sz w:val="24"/>
                    </w:rPr>
                  </w:pPr>
                </w:p>
              </w:tc>
              <w:tc>
                <w:tcPr>
                  <w:tcW w:w="2216" w:type="dxa"/>
                  <w:shd w:val="clear" w:color="auto" w:fill="auto"/>
                  <w:vAlign w:val="center"/>
                </w:tcPr>
                <w:p w:rsidR="009B490D" w:rsidRDefault="00183E1C">
                  <w:pPr>
                    <w:spacing w:line="276" w:lineRule="auto"/>
                    <w:jc w:val="center"/>
                    <w:rPr>
                      <w:sz w:val="24"/>
                    </w:rPr>
                  </w:pPr>
                  <w:r>
                    <w:rPr>
                      <w:sz w:val="24"/>
                    </w:rPr>
                    <w:t>4.</w:t>
                  </w:r>
                  <w:r>
                    <w:rPr>
                      <w:rFonts w:hint="eastAsia"/>
                      <w:sz w:val="24"/>
                    </w:rPr>
                    <w:t>3</w:t>
                  </w:r>
                  <w:r>
                    <w:rPr>
                      <w:sz w:val="24"/>
                    </w:rPr>
                    <w:t xml:space="preserve">m/s </w:t>
                  </w:r>
                  <w:r>
                    <w:rPr>
                      <w:sz w:val="24"/>
                    </w:rPr>
                    <w:t>风速，</w:t>
                  </w:r>
                </w:p>
                <w:p w:rsidR="009B490D" w:rsidRDefault="00183E1C">
                  <w:pPr>
                    <w:spacing w:line="276" w:lineRule="auto"/>
                    <w:jc w:val="center"/>
                    <w:rPr>
                      <w:sz w:val="24"/>
                    </w:rPr>
                  </w:pPr>
                  <w:r>
                    <w:rPr>
                      <w:sz w:val="24"/>
                    </w:rPr>
                    <w:t xml:space="preserve">D </w:t>
                  </w:r>
                  <w:r>
                    <w:rPr>
                      <w:sz w:val="24"/>
                    </w:rPr>
                    <w:t>类稳定度</w:t>
                  </w:r>
                </w:p>
              </w:tc>
              <w:tc>
                <w:tcPr>
                  <w:tcW w:w="2111" w:type="dxa"/>
                  <w:shd w:val="clear" w:color="auto" w:fill="auto"/>
                  <w:vAlign w:val="center"/>
                </w:tcPr>
                <w:p w:rsidR="009B490D" w:rsidRDefault="00183E1C">
                  <w:pPr>
                    <w:spacing w:line="276" w:lineRule="auto"/>
                    <w:jc w:val="center"/>
                    <w:rPr>
                      <w:sz w:val="24"/>
                    </w:rPr>
                  </w:pPr>
                  <w:r>
                    <w:rPr>
                      <w:sz w:val="24"/>
                    </w:rPr>
                    <w:t xml:space="preserve">1.5m/s </w:t>
                  </w:r>
                  <w:r>
                    <w:rPr>
                      <w:sz w:val="24"/>
                    </w:rPr>
                    <w:t>风速，</w:t>
                  </w:r>
                  <w:r>
                    <w:rPr>
                      <w:sz w:val="24"/>
                    </w:rPr>
                    <w:t xml:space="preserve">F </w:t>
                  </w:r>
                  <w:r>
                    <w:rPr>
                      <w:sz w:val="24"/>
                    </w:rPr>
                    <w:t>类稳定度</w:t>
                  </w:r>
                </w:p>
              </w:tc>
            </w:tr>
            <w:tr w:rsidR="009B490D">
              <w:trPr>
                <w:trHeight w:hRule="exact" w:val="567"/>
              </w:trPr>
              <w:tc>
                <w:tcPr>
                  <w:tcW w:w="1243" w:type="dxa"/>
                  <w:vMerge w:val="restart"/>
                  <w:vAlign w:val="center"/>
                </w:tcPr>
                <w:p w:rsidR="009B490D" w:rsidRDefault="00183E1C">
                  <w:pPr>
                    <w:spacing w:line="360" w:lineRule="auto"/>
                    <w:jc w:val="center"/>
                    <w:rPr>
                      <w:sz w:val="24"/>
                    </w:rPr>
                  </w:pPr>
                  <w:r>
                    <w:rPr>
                      <w:rFonts w:hAnsi="宋体" w:hint="eastAsia"/>
                      <w:sz w:val="24"/>
                    </w:rPr>
                    <w:t>乙醇</w:t>
                  </w:r>
                </w:p>
              </w:tc>
              <w:tc>
                <w:tcPr>
                  <w:tcW w:w="2583" w:type="dxa"/>
                  <w:vAlign w:val="center"/>
                </w:tcPr>
                <w:p w:rsidR="009B490D" w:rsidRDefault="00183E1C">
                  <w:pPr>
                    <w:jc w:val="center"/>
                    <w:rPr>
                      <w:sz w:val="24"/>
                    </w:rPr>
                  </w:pPr>
                  <w:r>
                    <w:rPr>
                      <w:sz w:val="24"/>
                    </w:rPr>
                    <w:t>半致死影响浓度（</w:t>
                  </w:r>
                  <w:r>
                    <w:rPr>
                      <w:sz w:val="24"/>
                    </w:rPr>
                    <w:t>LC</w:t>
                  </w:r>
                  <w:r>
                    <w:rPr>
                      <w:sz w:val="24"/>
                      <w:vertAlign w:val="subscript"/>
                    </w:rPr>
                    <w:t>50</w:t>
                  </w:r>
                  <w:r>
                    <w:rPr>
                      <w:sz w:val="24"/>
                    </w:rPr>
                    <w:t>）</w:t>
                  </w:r>
                </w:p>
              </w:tc>
              <w:tc>
                <w:tcPr>
                  <w:tcW w:w="1358" w:type="dxa"/>
                  <w:vAlign w:val="center"/>
                </w:tcPr>
                <w:p w:rsidR="009B490D" w:rsidRDefault="00183E1C">
                  <w:pPr>
                    <w:spacing w:line="360" w:lineRule="auto"/>
                    <w:jc w:val="center"/>
                    <w:rPr>
                      <w:sz w:val="24"/>
                    </w:rPr>
                  </w:pPr>
                  <w:r>
                    <w:rPr>
                      <w:rFonts w:hint="eastAsia"/>
                      <w:sz w:val="24"/>
                    </w:rPr>
                    <w:t>39000</w:t>
                  </w:r>
                </w:p>
              </w:tc>
              <w:tc>
                <w:tcPr>
                  <w:tcW w:w="2216" w:type="dxa"/>
                  <w:vAlign w:val="center"/>
                </w:tcPr>
                <w:p w:rsidR="009B490D" w:rsidRDefault="00183E1C">
                  <w:pPr>
                    <w:spacing w:line="360" w:lineRule="auto"/>
                    <w:jc w:val="center"/>
                    <w:rPr>
                      <w:sz w:val="24"/>
                    </w:rPr>
                  </w:pPr>
                  <w:r>
                    <w:rPr>
                      <w:rFonts w:hint="eastAsia"/>
                      <w:sz w:val="24"/>
                    </w:rPr>
                    <w:t>--</w:t>
                  </w:r>
                </w:p>
              </w:tc>
              <w:tc>
                <w:tcPr>
                  <w:tcW w:w="2111" w:type="dxa"/>
                  <w:vAlign w:val="center"/>
                </w:tcPr>
                <w:p w:rsidR="009B490D" w:rsidRDefault="00183E1C">
                  <w:pPr>
                    <w:spacing w:line="360" w:lineRule="auto"/>
                    <w:jc w:val="center"/>
                    <w:rPr>
                      <w:sz w:val="24"/>
                    </w:rPr>
                  </w:pPr>
                  <w:r>
                    <w:rPr>
                      <w:rFonts w:hint="eastAsia"/>
                      <w:sz w:val="24"/>
                    </w:rPr>
                    <w:t>3.5</w:t>
                  </w:r>
                </w:p>
              </w:tc>
            </w:tr>
            <w:tr w:rsidR="009B490D">
              <w:trPr>
                <w:trHeight w:hRule="exact" w:val="567"/>
              </w:trPr>
              <w:tc>
                <w:tcPr>
                  <w:tcW w:w="1243" w:type="dxa"/>
                  <w:vMerge/>
                  <w:vAlign w:val="center"/>
                </w:tcPr>
                <w:p w:rsidR="009B490D" w:rsidRDefault="009B490D">
                  <w:pPr>
                    <w:spacing w:line="360" w:lineRule="auto"/>
                    <w:jc w:val="center"/>
                    <w:rPr>
                      <w:sz w:val="24"/>
                    </w:rPr>
                  </w:pPr>
                </w:p>
              </w:tc>
              <w:tc>
                <w:tcPr>
                  <w:tcW w:w="2583" w:type="dxa"/>
                  <w:vAlign w:val="center"/>
                </w:tcPr>
                <w:p w:rsidR="009B490D" w:rsidRDefault="00183E1C">
                  <w:pPr>
                    <w:spacing w:line="360" w:lineRule="auto"/>
                    <w:jc w:val="center"/>
                    <w:rPr>
                      <w:sz w:val="24"/>
                    </w:rPr>
                  </w:pPr>
                  <w:r>
                    <w:rPr>
                      <w:rFonts w:hint="eastAsia"/>
                      <w:sz w:val="24"/>
                    </w:rPr>
                    <w:t>IDLH</w:t>
                  </w:r>
                  <w:r>
                    <w:rPr>
                      <w:rFonts w:hint="eastAsia"/>
                      <w:sz w:val="24"/>
                    </w:rPr>
                    <w:t>伤害浓度</w:t>
                  </w:r>
                </w:p>
              </w:tc>
              <w:tc>
                <w:tcPr>
                  <w:tcW w:w="1358" w:type="dxa"/>
                  <w:vAlign w:val="center"/>
                </w:tcPr>
                <w:p w:rsidR="009B490D" w:rsidRDefault="00183E1C">
                  <w:pPr>
                    <w:spacing w:line="360" w:lineRule="auto"/>
                    <w:jc w:val="center"/>
                    <w:rPr>
                      <w:sz w:val="24"/>
                    </w:rPr>
                  </w:pPr>
                  <w:r>
                    <w:rPr>
                      <w:rFonts w:hint="eastAsia"/>
                      <w:sz w:val="24"/>
                    </w:rPr>
                    <w:t>6776</w:t>
                  </w:r>
                </w:p>
              </w:tc>
              <w:tc>
                <w:tcPr>
                  <w:tcW w:w="2216" w:type="dxa"/>
                  <w:vAlign w:val="center"/>
                </w:tcPr>
                <w:p w:rsidR="009B490D" w:rsidRDefault="00183E1C">
                  <w:pPr>
                    <w:spacing w:line="360" w:lineRule="auto"/>
                    <w:jc w:val="center"/>
                    <w:rPr>
                      <w:sz w:val="24"/>
                    </w:rPr>
                  </w:pPr>
                  <w:r>
                    <w:rPr>
                      <w:rFonts w:hint="eastAsia"/>
                      <w:sz w:val="24"/>
                    </w:rPr>
                    <w:t>--</w:t>
                  </w:r>
                </w:p>
              </w:tc>
              <w:tc>
                <w:tcPr>
                  <w:tcW w:w="2111" w:type="dxa"/>
                  <w:vAlign w:val="center"/>
                </w:tcPr>
                <w:p w:rsidR="009B490D" w:rsidRDefault="00183E1C">
                  <w:pPr>
                    <w:spacing w:line="360" w:lineRule="auto"/>
                    <w:jc w:val="center"/>
                    <w:rPr>
                      <w:sz w:val="24"/>
                    </w:rPr>
                  </w:pPr>
                  <w:r>
                    <w:rPr>
                      <w:rFonts w:hint="eastAsia"/>
                      <w:sz w:val="24"/>
                    </w:rPr>
                    <w:t>10</w:t>
                  </w:r>
                </w:p>
              </w:tc>
            </w:tr>
          </w:tbl>
          <w:p w:rsidR="009B490D" w:rsidRDefault="00183E1C">
            <w:pPr>
              <w:spacing w:beforeLines="50" w:before="156" w:line="360" w:lineRule="auto"/>
              <w:ind w:firstLineChars="200" w:firstLine="480"/>
              <w:rPr>
                <w:sz w:val="24"/>
              </w:rPr>
            </w:pPr>
            <w:r>
              <w:rPr>
                <w:rFonts w:hint="eastAsia"/>
                <w:sz w:val="24"/>
              </w:rPr>
              <w:t>由上表可知，在常规气象条件（</w:t>
            </w:r>
            <w:r>
              <w:rPr>
                <w:rFonts w:hint="eastAsia"/>
                <w:sz w:val="24"/>
              </w:rPr>
              <w:t>4.3m/s</w:t>
            </w:r>
            <w:r>
              <w:rPr>
                <w:rFonts w:hint="eastAsia"/>
                <w:sz w:val="24"/>
              </w:rPr>
              <w:t>，</w:t>
            </w:r>
            <w:r>
              <w:rPr>
                <w:rFonts w:hint="eastAsia"/>
                <w:sz w:val="24"/>
              </w:rPr>
              <w:t>D</w:t>
            </w:r>
            <w:r>
              <w:rPr>
                <w:rFonts w:hint="eastAsia"/>
                <w:sz w:val="24"/>
              </w:rPr>
              <w:t>稳定度）下，泄漏</w:t>
            </w:r>
            <w:r>
              <w:rPr>
                <w:rFonts w:hAnsi="宋体" w:hint="eastAsia"/>
                <w:sz w:val="24"/>
              </w:rPr>
              <w:t>乙醇</w:t>
            </w:r>
            <w:r>
              <w:rPr>
                <w:rFonts w:hint="eastAsia"/>
                <w:sz w:val="24"/>
              </w:rPr>
              <w:t>下风向最大地面浓度不会超过半致死浓度、</w:t>
            </w:r>
            <w:r>
              <w:rPr>
                <w:rFonts w:hint="eastAsia"/>
                <w:sz w:val="24"/>
              </w:rPr>
              <w:t xml:space="preserve">IDLH </w:t>
            </w:r>
            <w:r>
              <w:rPr>
                <w:rFonts w:hint="eastAsia"/>
                <w:sz w:val="24"/>
              </w:rPr>
              <w:t>浓度。</w:t>
            </w:r>
          </w:p>
          <w:p w:rsidR="009B490D" w:rsidRDefault="00183E1C">
            <w:pPr>
              <w:spacing w:line="360" w:lineRule="auto"/>
              <w:ind w:firstLineChars="200" w:firstLine="480"/>
              <w:rPr>
                <w:sz w:val="24"/>
              </w:rPr>
            </w:pPr>
            <w:r>
              <w:rPr>
                <w:rFonts w:hint="eastAsia"/>
                <w:sz w:val="24"/>
              </w:rPr>
              <w:t>在不利气象条件（</w:t>
            </w:r>
            <w:r>
              <w:rPr>
                <w:rFonts w:hint="eastAsia"/>
                <w:sz w:val="24"/>
              </w:rPr>
              <w:t>1.5m/s</w:t>
            </w:r>
            <w:r>
              <w:rPr>
                <w:rFonts w:hint="eastAsia"/>
                <w:sz w:val="24"/>
              </w:rPr>
              <w:t>，</w:t>
            </w:r>
            <w:r>
              <w:rPr>
                <w:rFonts w:hint="eastAsia"/>
                <w:sz w:val="24"/>
              </w:rPr>
              <w:t>F</w:t>
            </w:r>
            <w:r>
              <w:rPr>
                <w:rFonts w:hint="eastAsia"/>
                <w:sz w:val="24"/>
              </w:rPr>
              <w:t>稳定度）下，泄漏</w:t>
            </w:r>
            <w:r>
              <w:rPr>
                <w:rFonts w:hAnsi="宋体" w:hint="eastAsia"/>
                <w:sz w:val="24"/>
              </w:rPr>
              <w:t>乙醇</w:t>
            </w:r>
            <w:r>
              <w:rPr>
                <w:rFonts w:hint="eastAsia"/>
                <w:sz w:val="24"/>
              </w:rPr>
              <w:t>浓度在</w:t>
            </w:r>
            <w:r>
              <w:rPr>
                <w:rFonts w:hint="eastAsia"/>
                <w:sz w:val="24"/>
              </w:rPr>
              <w:t>3.5m</w:t>
            </w:r>
            <w:r>
              <w:rPr>
                <w:rFonts w:hint="eastAsia"/>
                <w:sz w:val="24"/>
              </w:rPr>
              <w:t>范围内超过半致死浓度（</w:t>
            </w:r>
            <w:r>
              <w:rPr>
                <w:rFonts w:hint="eastAsia"/>
                <w:sz w:val="24"/>
              </w:rPr>
              <w:t>LC</w:t>
            </w:r>
            <w:r>
              <w:rPr>
                <w:rFonts w:hint="eastAsia"/>
                <w:sz w:val="24"/>
                <w:vertAlign w:val="subscript"/>
              </w:rPr>
              <w:t>50</w:t>
            </w:r>
            <w:r>
              <w:rPr>
                <w:rFonts w:hint="eastAsia"/>
                <w:sz w:val="24"/>
              </w:rPr>
              <w:t>），</w:t>
            </w:r>
            <w:r>
              <w:rPr>
                <w:rFonts w:hint="eastAsia"/>
                <w:sz w:val="24"/>
              </w:rPr>
              <w:t>10m</w:t>
            </w:r>
            <w:r>
              <w:rPr>
                <w:rFonts w:hint="eastAsia"/>
                <w:sz w:val="24"/>
              </w:rPr>
              <w:t>范围内超过</w:t>
            </w:r>
            <w:r>
              <w:rPr>
                <w:rFonts w:hint="eastAsia"/>
                <w:sz w:val="24"/>
              </w:rPr>
              <w:t>IDLH</w:t>
            </w:r>
            <w:r>
              <w:rPr>
                <w:rFonts w:hint="eastAsia"/>
                <w:sz w:val="24"/>
              </w:rPr>
              <w:t>浓度。</w:t>
            </w:r>
          </w:p>
          <w:p w:rsidR="009B490D" w:rsidRDefault="00183E1C">
            <w:pPr>
              <w:spacing w:line="360" w:lineRule="auto"/>
              <w:ind w:firstLineChars="200" w:firstLine="480"/>
              <w:rPr>
                <w:sz w:val="24"/>
              </w:rPr>
            </w:pPr>
            <w:r>
              <w:rPr>
                <w:rFonts w:hint="eastAsia"/>
                <w:sz w:val="24"/>
              </w:rPr>
              <w:lastRenderedPageBreak/>
              <w:t>乙醇泄漏影响的主要群体是泄漏点附近职工，一旦发生乙醇泄漏，事故处理人员必须佩戴好防护用具后进入现场实施堵漏、切断油料、隔离火源等应急措施。</w:t>
            </w:r>
          </w:p>
          <w:p w:rsidR="009B490D" w:rsidRDefault="00183E1C">
            <w:pPr>
              <w:spacing w:line="360" w:lineRule="auto"/>
              <w:ind w:firstLineChars="200" w:firstLine="480"/>
              <w:rPr>
                <w:sz w:val="24"/>
              </w:rPr>
            </w:pPr>
            <w:r>
              <w:rPr>
                <w:rFonts w:hint="eastAsia"/>
                <w:sz w:val="24"/>
              </w:rPr>
              <w:t xml:space="preserve">6.4.2 </w:t>
            </w:r>
            <w:r>
              <w:rPr>
                <w:rFonts w:hint="eastAsia"/>
                <w:sz w:val="24"/>
              </w:rPr>
              <w:t>乙醇燃烧火灾事故影响分析</w:t>
            </w:r>
          </w:p>
          <w:p w:rsidR="009B490D" w:rsidRDefault="00183E1C">
            <w:pPr>
              <w:spacing w:line="360" w:lineRule="auto"/>
              <w:ind w:firstLineChars="200" w:firstLine="480"/>
              <w:rPr>
                <w:sz w:val="24"/>
              </w:rPr>
            </w:pPr>
            <w:r>
              <w:rPr>
                <w:rFonts w:hint="eastAsia"/>
                <w:sz w:val="24"/>
              </w:rPr>
              <w:t>乙醇主要组成元素为</w:t>
            </w:r>
            <w:r>
              <w:rPr>
                <w:rFonts w:hint="eastAsia"/>
                <w:sz w:val="24"/>
              </w:rPr>
              <w:t>C</w:t>
            </w:r>
            <w:r>
              <w:rPr>
                <w:rFonts w:hint="eastAsia"/>
                <w:sz w:val="24"/>
              </w:rPr>
              <w:t>、</w:t>
            </w:r>
            <w:r>
              <w:rPr>
                <w:rFonts w:hint="eastAsia"/>
                <w:sz w:val="24"/>
              </w:rPr>
              <w:t>H</w:t>
            </w:r>
            <w:r>
              <w:rPr>
                <w:rFonts w:hint="eastAsia"/>
                <w:sz w:val="24"/>
              </w:rPr>
              <w:t>元素，遇明火发生火灾时燃烧产物为</w:t>
            </w:r>
            <w:r>
              <w:rPr>
                <w:rFonts w:hint="eastAsia"/>
                <w:sz w:val="24"/>
              </w:rPr>
              <w:t>CO</w:t>
            </w:r>
            <w:r>
              <w:rPr>
                <w:rFonts w:hint="eastAsia"/>
                <w:sz w:val="24"/>
              </w:rPr>
              <w:t>、</w:t>
            </w:r>
            <w:r>
              <w:rPr>
                <w:rFonts w:hint="eastAsia"/>
                <w:sz w:val="24"/>
              </w:rPr>
              <w:t>CO</w:t>
            </w:r>
            <w:r>
              <w:rPr>
                <w:rFonts w:hint="eastAsia"/>
                <w:sz w:val="24"/>
                <w:vertAlign w:val="subscript"/>
              </w:rPr>
              <w:t>2</w:t>
            </w:r>
            <w:r>
              <w:rPr>
                <w:rFonts w:hint="eastAsia"/>
                <w:sz w:val="24"/>
              </w:rPr>
              <w:t>并伴有燃烧烟雾</w:t>
            </w:r>
            <w:r>
              <w:rPr>
                <w:rFonts w:hint="eastAsia"/>
                <w:sz w:val="24"/>
              </w:rPr>
              <w:t>的产生。烟雾是物质在燃烧反应过程中生成的含有气态、液态和固态物质与空气的混合物。通常它由极小的炭黑粒子完全燃烧或不完全燃烧产物、水分以及可燃物的燃烧分解产物所组成。烟气的成分和数量取决于可燃物的化学组成和燃烧反应条件</w:t>
            </w:r>
            <w:r>
              <w:rPr>
                <w:rFonts w:hint="eastAsia"/>
                <w:sz w:val="24"/>
              </w:rPr>
              <w:t>(</w:t>
            </w:r>
            <w:r>
              <w:rPr>
                <w:rFonts w:hint="eastAsia"/>
                <w:sz w:val="24"/>
              </w:rPr>
              <w:t>温度、压力和助燃物的数量等</w:t>
            </w:r>
            <w:r>
              <w:rPr>
                <w:rFonts w:hint="eastAsia"/>
                <w:sz w:val="24"/>
              </w:rPr>
              <w:t>)</w:t>
            </w:r>
            <w:r>
              <w:rPr>
                <w:rFonts w:hint="eastAsia"/>
                <w:sz w:val="24"/>
              </w:rPr>
              <w:t>。烟雾在低温时，即阴燃阶段，烟雾中以液滴粒子为主，烟气呈青白色。当温度上升至</w:t>
            </w:r>
            <w:r>
              <w:rPr>
                <w:rFonts w:hint="eastAsia"/>
                <w:sz w:val="24"/>
              </w:rPr>
              <w:t>260</w:t>
            </w:r>
            <w:r>
              <w:rPr>
                <w:rFonts w:hint="eastAsia"/>
                <w:sz w:val="24"/>
              </w:rPr>
              <w:t>℃以上时，因发生脱水反应，产生大量游离的炭粒子，烟气呈黑色或灰黑色，当火点温度上升至</w:t>
            </w:r>
            <w:r>
              <w:rPr>
                <w:rFonts w:hint="eastAsia"/>
                <w:sz w:val="24"/>
              </w:rPr>
              <w:t>500</w:t>
            </w:r>
            <w:r>
              <w:rPr>
                <w:rFonts w:hint="eastAsia"/>
                <w:sz w:val="24"/>
              </w:rPr>
              <w:t>℃以上时，炭粒子会逐渐减少，烟雾呈灰色。</w:t>
            </w:r>
          </w:p>
          <w:p w:rsidR="009B490D" w:rsidRDefault="00183E1C">
            <w:pPr>
              <w:spacing w:line="360" w:lineRule="auto"/>
              <w:ind w:firstLineChars="200" w:firstLine="480"/>
              <w:rPr>
                <w:sz w:val="24"/>
              </w:rPr>
            </w:pPr>
            <w:r>
              <w:rPr>
                <w:rFonts w:hint="eastAsia"/>
                <w:sz w:val="24"/>
              </w:rPr>
              <w:t>一旦有事故发生，建设单位应及时疏散厂区内职工，负责救</w:t>
            </w:r>
            <w:r>
              <w:rPr>
                <w:rFonts w:hint="eastAsia"/>
                <w:sz w:val="24"/>
              </w:rPr>
              <w:t>援的人员，也应及时佩戴呼吸器，以免浓烟损害健康。同时，应通知周围环境人群，对人员进行疏散，避免人群长时间在一氧化碳浓度较高的条件下活动，出现刺激症状。</w:t>
            </w:r>
          </w:p>
          <w:p w:rsidR="009B490D" w:rsidRDefault="00183E1C">
            <w:pPr>
              <w:spacing w:line="360" w:lineRule="auto"/>
              <w:ind w:firstLineChars="200" w:firstLine="480"/>
              <w:rPr>
                <w:sz w:val="24"/>
              </w:rPr>
            </w:pPr>
            <w:r>
              <w:rPr>
                <w:rFonts w:hint="eastAsia"/>
                <w:sz w:val="24"/>
              </w:rPr>
              <w:t>发生火灾对环境的影响是非持久性污染。当火灾扑灭后，火灾对环境的影响逐渐减弱并消失。</w:t>
            </w:r>
          </w:p>
          <w:p w:rsidR="009B490D" w:rsidRDefault="00183E1C">
            <w:pPr>
              <w:spacing w:line="360" w:lineRule="auto"/>
              <w:ind w:firstLineChars="200" w:firstLine="480"/>
              <w:rPr>
                <w:rFonts w:asciiTheme="minorEastAsia" w:eastAsiaTheme="minorEastAsia" w:hAnsiTheme="minorEastAsia"/>
                <w:sz w:val="24"/>
              </w:rPr>
            </w:pPr>
            <w:r>
              <w:rPr>
                <w:rFonts w:hint="eastAsia"/>
                <w:sz w:val="24"/>
              </w:rPr>
              <w:t xml:space="preserve">6.4.3 </w:t>
            </w:r>
            <w:r>
              <w:rPr>
                <w:rFonts w:asciiTheme="minorEastAsia" w:eastAsiaTheme="minorEastAsia" w:hAnsiTheme="minorEastAsia" w:hint="eastAsia"/>
                <w:sz w:val="24"/>
              </w:rPr>
              <w:t>消防废水</w:t>
            </w:r>
          </w:p>
          <w:p w:rsidR="009B490D" w:rsidRDefault="00183E1C">
            <w:pPr>
              <w:spacing w:line="360" w:lineRule="auto"/>
              <w:ind w:firstLineChars="200" w:firstLine="480"/>
              <w:rPr>
                <w:sz w:val="24"/>
              </w:rPr>
            </w:pPr>
            <w:r>
              <w:rPr>
                <w:rFonts w:hint="eastAsia"/>
                <w:sz w:val="24"/>
              </w:rPr>
              <w:t>本项目乙醇泄漏引发火灾事故时主要采用灭火毯和</w:t>
            </w:r>
            <w:r>
              <w:rPr>
                <w:sz w:val="24"/>
              </w:rPr>
              <w:t xml:space="preserve"> </w:t>
            </w:r>
            <w:r>
              <w:rPr>
                <w:rFonts w:hint="eastAsia"/>
                <w:sz w:val="24"/>
              </w:rPr>
              <w:t>手提式干粉灭火器进行灭火，不产生事故污水，即无消防废水产生。</w:t>
            </w:r>
          </w:p>
          <w:p w:rsidR="009B490D" w:rsidRDefault="00183E1C">
            <w:pPr>
              <w:spacing w:beforeLines="50" w:before="156" w:line="360" w:lineRule="auto"/>
              <w:rPr>
                <w:sz w:val="24"/>
              </w:rPr>
            </w:pPr>
            <w:r>
              <w:rPr>
                <w:rFonts w:eastAsia="黑体"/>
                <w:sz w:val="24"/>
              </w:rPr>
              <w:t>6.5</w:t>
            </w:r>
            <w:r>
              <w:rPr>
                <w:sz w:val="24"/>
              </w:rPr>
              <w:t>环境风险防范措施</w:t>
            </w:r>
          </w:p>
          <w:p w:rsidR="009B490D" w:rsidRDefault="00183E1C">
            <w:pPr>
              <w:spacing w:line="360" w:lineRule="auto"/>
              <w:ind w:left="360"/>
              <w:rPr>
                <w:rFonts w:ascii="黑体" w:eastAsia="黑体"/>
                <w:sz w:val="24"/>
              </w:rPr>
            </w:pPr>
            <w:r>
              <w:rPr>
                <w:rFonts w:hint="eastAsia"/>
                <w:sz w:val="24"/>
              </w:rPr>
              <w:t>（</w:t>
            </w:r>
            <w:r>
              <w:rPr>
                <w:rFonts w:hint="eastAsia"/>
                <w:sz w:val="24"/>
              </w:rPr>
              <w:t>1</w:t>
            </w:r>
            <w:r>
              <w:rPr>
                <w:rFonts w:hint="eastAsia"/>
                <w:sz w:val="24"/>
              </w:rPr>
              <w:t>）建设单位现有风险防范措施</w:t>
            </w:r>
          </w:p>
          <w:p w:rsidR="009B490D" w:rsidRDefault="00183E1C">
            <w:pPr>
              <w:spacing w:line="360" w:lineRule="auto"/>
              <w:ind w:left="360"/>
              <w:rPr>
                <w:sz w:val="24"/>
              </w:rPr>
            </w:pPr>
            <w:r>
              <w:rPr>
                <w:rFonts w:hint="eastAsia"/>
                <w:sz w:val="24"/>
              </w:rPr>
              <w:t>1</w:t>
            </w:r>
            <w:r>
              <w:rPr>
                <w:rFonts w:hint="eastAsia"/>
                <w:sz w:val="24"/>
              </w:rPr>
              <w:t>）</w:t>
            </w:r>
            <w:r>
              <w:rPr>
                <w:rFonts w:hint="eastAsia"/>
                <w:sz w:val="24"/>
              </w:rPr>
              <w:t xml:space="preserve"> </w:t>
            </w:r>
            <w:r>
              <w:rPr>
                <w:rFonts w:hint="eastAsia"/>
                <w:sz w:val="24"/>
              </w:rPr>
              <w:t>安全防范措施</w:t>
            </w:r>
          </w:p>
          <w:p w:rsidR="009B490D" w:rsidRDefault="00183E1C">
            <w:pPr>
              <w:spacing w:line="360" w:lineRule="auto"/>
              <w:ind w:left="360"/>
              <w:rPr>
                <w:sz w:val="24"/>
              </w:rPr>
            </w:pPr>
            <w:r>
              <w:rPr>
                <w:rFonts w:ascii="宋体" w:hAnsi="宋体" w:hint="eastAsia"/>
                <w:sz w:val="24"/>
              </w:rPr>
              <w:t>①</w:t>
            </w:r>
            <w:r>
              <w:rPr>
                <w:rFonts w:hint="eastAsia"/>
                <w:sz w:val="24"/>
              </w:rPr>
              <w:t>库区建设设计严格按照《石油库设计规范》和《建筑设计防火规范》的要求进行设计和施工，确保防火间距、消防通道、消防设施等满足规定要求。</w:t>
            </w:r>
          </w:p>
          <w:p w:rsidR="009B490D" w:rsidRDefault="00183E1C">
            <w:pPr>
              <w:spacing w:line="360" w:lineRule="auto"/>
              <w:ind w:left="360"/>
              <w:rPr>
                <w:sz w:val="24"/>
              </w:rPr>
            </w:pPr>
            <w:r>
              <w:rPr>
                <w:rFonts w:ascii="宋体" w:hAnsi="宋体" w:hint="eastAsia"/>
                <w:sz w:val="24"/>
              </w:rPr>
              <w:t>②</w:t>
            </w:r>
            <w:r>
              <w:rPr>
                <w:rFonts w:hint="eastAsia"/>
                <w:sz w:val="24"/>
              </w:rPr>
              <w:t>罐区及油品装卸区严格按照《建筑物防雷设计规范》、《工业与民用电力装置的接地设计规范》设置防雷击、防静电系统。</w:t>
            </w:r>
          </w:p>
          <w:p w:rsidR="009B490D" w:rsidRDefault="00183E1C">
            <w:pPr>
              <w:spacing w:line="360" w:lineRule="auto"/>
              <w:ind w:left="360"/>
              <w:rPr>
                <w:sz w:val="24"/>
              </w:rPr>
            </w:pPr>
            <w:r>
              <w:rPr>
                <w:rFonts w:ascii="宋体" w:hAnsi="宋体" w:hint="eastAsia"/>
                <w:sz w:val="24"/>
              </w:rPr>
              <w:t>③</w:t>
            </w:r>
            <w:r>
              <w:rPr>
                <w:rFonts w:hint="eastAsia"/>
                <w:sz w:val="24"/>
              </w:rPr>
              <w:t>按照《石油化工企业可燃气体和有毒气体检测报警设计规范》在罐区设置自动报警设施。</w:t>
            </w:r>
          </w:p>
          <w:p w:rsidR="009B490D" w:rsidRDefault="00183E1C">
            <w:pPr>
              <w:spacing w:line="360" w:lineRule="auto"/>
              <w:ind w:left="360"/>
              <w:rPr>
                <w:sz w:val="24"/>
              </w:rPr>
            </w:pPr>
            <w:r>
              <w:rPr>
                <w:rFonts w:ascii="宋体" w:hAnsi="宋体" w:hint="eastAsia"/>
                <w:sz w:val="24"/>
              </w:rPr>
              <w:t>④</w:t>
            </w:r>
            <w:r>
              <w:rPr>
                <w:rFonts w:hint="eastAsia"/>
                <w:sz w:val="24"/>
              </w:rPr>
              <w:t>在油品储运过程控制采用</w:t>
            </w:r>
            <w:r>
              <w:rPr>
                <w:rFonts w:hint="eastAsia"/>
                <w:sz w:val="24"/>
              </w:rPr>
              <w:t>DCS</w:t>
            </w:r>
            <w:r>
              <w:rPr>
                <w:rFonts w:hint="eastAsia"/>
                <w:sz w:val="24"/>
              </w:rPr>
              <w:t>系统，并设有越限报警和连锁保护系统，确保在误操作或非正常工况下，对危险物料的安全控制。</w:t>
            </w:r>
          </w:p>
          <w:p w:rsidR="009B490D" w:rsidRDefault="00183E1C">
            <w:pPr>
              <w:spacing w:line="360" w:lineRule="auto"/>
              <w:ind w:left="360"/>
              <w:rPr>
                <w:sz w:val="24"/>
              </w:rPr>
            </w:pPr>
            <w:r>
              <w:rPr>
                <w:rFonts w:ascii="宋体" w:hAnsi="宋体" w:hint="eastAsia"/>
              </w:rPr>
              <w:t>⑤</w:t>
            </w:r>
            <w:r>
              <w:rPr>
                <w:rFonts w:hint="eastAsia"/>
                <w:sz w:val="24"/>
              </w:rPr>
              <w:t>与大容量储罐相连接的泵，其紧急截止阀安装在泵及设备的安全距离之外，</w:t>
            </w:r>
            <w:r>
              <w:rPr>
                <w:rFonts w:hint="eastAsia"/>
                <w:sz w:val="24"/>
              </w:rPr>
              <w:t>并可在发</w:t>
            </w:r>
            <w:r>
              <w:rPr>
                <w:rFonts w:hint="eastAsia"/>
                <w:sz w:val="24"/>
              </w:rPr>
              <w:lastRenderedPageBreak/>
              <w:t>生火灾时进行远程紧急制动切断可燃物料。</w:t>
            </w:r>
          </w:p>
          <w:p w:rsidR="009B490D" w:rsidRDefault="00183E1C">
            <w:pPr>
              <w:spacing w:line="360" w:lineRule="auto"/>
              <w:ind w:left="360"/>
              <w:rPr>
                <w:sz w:val="24"/>
              </w:rPr>
            </w:pPr>
            <w:r>
              <w:rPr>
                <w:rFonts w:ascii="宋体" w:hAnsi="宋体" w:hint="eastAsia"/>
              </w:rPr>
              <w:t>⑥</w:t>
            </w:r>
            <w:r>
              <w:rPr>
                <w:rFonts w:hint="eastAsia"/>
                <w:sz w:val="24"/>
              </w:rPr>
              <w:t>可燃液体罐区以及装置区分别设有防火堤和围堰，防火堤、围堰的设计均执行国家及行业标准。</w:t>
            </w:r>
          </w:p>
          <w:p w:rsidR="009B490D" w:rsidRDefault="00183E1C">
            <w:pPr>
              <w:spacing w:line="360" w:lineRule="auto"/>
              <w:ind w:left="360"/>
              <w:rPr>
                <w:sz w:val="24"/>
              </w:rPr>
            </w:pPr>
            <w:r>
              <w:rPr>
                <w:rFonts w:ascii="宋体" w:hAnsi="宋体" w:hint="eastAsia"/>
              </w:rPr>
              <w:t>⑦</w:t>
            </w:r>
            <w:r>
              <w:rPr>
                <w:rFonts w:hint="eastAsia"/>
                <w:sz w:val="24"/>
              </w:rPr>
              <w:t>储罐防火设施，包括储罐基础、罐体、保温层等采用不燃材料；易燃液体储罐配备液面计、呼吸阀和阻火器；储罐的进油管线末端按至储罐下部，防止液体冲击产生过量静电；储罐保持良好接地、防雷；设倒罐线，在储罐发生事故时易于转送油品。</w:t>
            </w:r>
          </w:p>
          <w:p w:rsidR="009B490D" w:rsidRDefault="00183E1C">
            <w:pPr>
              <w:spacing w:line="360" w:lineRule="auto"/>
              <w:ind w:left="360"/>
              <w:rPr>
                <w:sz w:val="24"/>
              </w:rPr>
            </w:pPr>
            <w:r>
              <w:rPr>
                <w:rFonts w:ascii="宋体" w:hAnsi="宋体" w:hint="eastAsia"/>
              </w:rPr>
              <w:t>⑧</w:t>
            </w:r>
            <w:r>
              <w:rPr>
                <w:rFonts w:hint="eastAsia"/>
                <w:sz w:val="24"/>
              </w:rPr>
              <w:t>严格执行公司各类安全生产管理规定，确保储存系统安全生产。</w:t>
            </w:r>
          </w:p>
          <w:p w:rsidR="009B490D" w:rsidRDefault="00183E1C">
            <w:pPr>
              <w:spacing w:line="360" w:lineRule="auto"/>
              <w:ind w:left="360"/>
              <w:rPr>
                <w:sz w:val="24"/>
              </w:rPr>
            </w:pPr>
            <w:r>
              <w:rPr>
                <w:rFonts w:ascii="宋体" w:hAnsi="宋体" w:hint="eastAsia"/>
                <w:sz w:val="24"/>
              </w:rPr>
              <w:t>⑨</w:t>
            </w:r>
            <w:r>
              <w:rPr>
                <w:rFonts w:hint="eastAsia"/>
                <w:sz w:val="24"/>
              </w:rPr>
              <w:t>加强操作人员业务培训，岗位人员必须熟悉储罐布置、管线分布和阀门用途；装卸油品注意液面，确保油</w:t>
            </w:r>
            <w:r>
              <w:rPr>
                <w:rFonts w:hint="eastAsia"/>
                <w:sz w:val="24"/>
              </w:rPr>
              <w:t>品不以储罐溢出；定期检查管道密封性能，保持呼吸阀工作正常；罐内油品按规定控制温度；油罐清理和检修必须按操作规程执行，认真清洗和吹扫，取样分析合格，确认无爆炸危险后进行操作。</w:t>
            </w:r>
          </w:p>
          <w:p w:rsidR="009B490D" w:rsidRDefault="00183E1C">
            <w:pPr>
              <w:spacing w:line="360" w:lineRule="auto"/>
              <w:ind w:left="360"/>
              <w:rPr>
                <w:sz w:val="24"/>
              </w:rPr>
            </w:pPr>
            <w:r>
              <w:rPr>
                <w:rFonts w:ascii="宋体" w:hAnsi="宋体" w:hint="eastAsia"/>
                <w:sz w:val="24"/>
              </w:rPr>
              <w:t>⑩</w:t>
            </w:r>
            <w:r>
              <w:rPr>
                <w:rFonts w:hint="eastAsia"/>
                <w:sz w:val="24"/>
              </w:rPr>
              <w:t>经常检查罐组防火堤的安全性，有无裂缝、钻孔等等。</w:t>
            </w:r>
            <w:r>
              <w:rPr>
                <w:sz w:val="24"/>
              </w:rPr>
              <w:t xml:space="preserve"> </w:t>
            </w:r>
          </w:p>
          <w:p w:rsidR="009B490D" w:rsidRDefault="00183E1C">
            <w:pPr>
              <w:spacing w:line="360" w:lineRule="auto"/>
              <w:ind w:left="360"/>
              <w:rPr>
                <w:sz w:val="24"/>
              </w:rPr>
            </w:pPr>
            <w:r>
              <w:rPr>
                <w:rFonts w:hint="eastAsia"/>
                <w:sz w:val="24"/>
              </w:rPr>
              <w:t>2</w:t>
            </w:r>
            <w:r>
              <w:rPr>
                <w:rFonts w:hint="eastAsia"/>
                <w:sz w:val="24"/>
              </w:rPr>
              <w:t>）应急措施</w:t>
            </w:r>
          </w:p>
          <w:p w:rsidR="009B490D" w:rsidRDefault="00183E1C">
            <w:pPr>
              <w:spacing w:line="360" w:lineRule="auto"/>
              <w:ind w:firstLineChars="200" w:firstLine="480"/>
              <w:rPr>
                <w:sz w:val="24"/>
              </w:rPr>
            </w:pPr>
            <w:r>
              <w:rPr>
                <w:rFonts w:ascii="宋体" w:hAnsi="宋体" w:hint="eastAsia"/>
                <w:sz w:val="24"/>
              </w:rPr>
              <w:t>①</w:t>
            </w:r>
            <w:r>
              <w:rPr>
                <w:rFonts w:hint="eastAsia"/>
                <w:sz w:val="24"/>
              </w:rPr>
              <w:t>罐组设有防火堤，各防火堤均有独立的雨水排放控制阀门，一旦发生泄漏，可将泄漏出的液体截留在防火堤内，防止进入雨水系统。</w:t>
            </w:r>
          </w:p>
          <w:p w:rsidR="009B490D" w:rsidRDefault="00183E1C">
            <w:pPr>
              <w:spacing w:line="360" w:lineRule="auto"/>
              <w:ind w:firstLineChars="200" w:firstLine="480"/>
              <w:rPr>
                <w:sz w:val="24"/>
              </w:rPr>
            </w:pPr>
            <w:r>
              <w:rPr>
                <w:rFonts w:ascii="宋体" w:hAnsi="宋体" w:hint="eastAsia"/>
                <w:sz w:val="24"/>
              </w:rPr>
              <w:t>②</w:t>
            </w:r>
            <w:r>
              <w:rPr>
                <w:rFonts w:hint="eastAsia"/>
                <w:sz w:val="24"/>
              </w:rPr>
              <w:t>在储罐防火堤内，设固定式可燃气体检测报警系统，储罐的排水口、采样口或底（侧）部接管法兰、阀门等与检测器的距离不应大于</w:t>
            </w:r>
            <w:r>
              <w:rPr>
                <w:rFonts w:hint="eastAsia"/>
                <w:sz w:val="24"/>
              </w:rPr>
              <w:t>15m</w:t>
            </w:r>
            <w:r>
              <w:rPr>
                <w:rFonts w:hint="eastAsia"/>
                <w:sz w:val="24"/>
              </w:rPr>
              <w:t>。储罐顶部密封圈周围设火灾</w:t>
            </w:r>
            <w:r>
              <w:rPr>
                <w:rFonts w:hint="eastAsia"/>
                <w:sz w:val="24"/>
              </w:rPr>
              <w:t>报警装置和工业监视系统，以便及早发现火情，及时扑救，最大限度地降低火灾造成的损失。</w:t>
            </w:r>
          </w:p>
          <w:p w:rsidR="009B490D" w:rsidRDefault="00183E1C">
            <w:pPr>
              <w:pStyle w:val="Default"/>
              <w:spacing w:line="360" w:lineRule="auto"/>
              <w:ind w:firstLine="453"/>
              <w:jc w:val="both"/>
            </w:pPr>
            <w:r>
              <w:rPr>
                <w:rFonts w:hAnsi="宋体" w:hint="eastAsia"/>
              </w:rPr>
              <w:t>③</w:t>
            </w:r>
            <w:r>
              <w:t xml:space="preserve"> </w:t>
            </w:r>
            <w:r>
              <w:rPr>
                <w:rFonts w:hint="eastAsia"/>
              </w:rPr>
              <w:t>储罐设置高、低液位报警装置。</w:t>
            </w:r>
            <w:r>
              <w:t xml:space="preserve"> </w:t>
            </w:r>
          </w:p>
          <w:p w:rsidR="009B490D" w:rsidRDefault="00183E1C">
            <w:pPr>
              <w:pStyle w:val="Default"/>
              <w:spacing w:line="360" w:lineRule="auto"/>
              <w:ind w:firstLine="453"/>
              <w:jc w:val="both"/>
            </w:pPr>
            <w:r>
              <w:rPr>
                <w:rFonts w:hAnsi="宋体" w:hint="eastAsia"/>
              </w:rPr>
              <w:t>④</w:t>
            </w:r>
            <w:r>
              <w:t xml:space="preserve"> </w:t>
            </w:r>
            <w:r>
              <w:rPr>
                <w:rFonts w:hint="eastAsia"/>
              </w:rPr>
              <w:t>在防火堤内雨水沟穿堤处，设防止消防废水等污染废水流出堤外的措施。</w:t>
            </w:r>
          </w:p>
          <w:p w:rsidR="009B490D" w:rsidRDefault="00183E1C">
            <w:pPr>
              <w:pStyle w:val="Default"/>
              <w:spacing w:line="360" w:lineRule="auto"/>
              <w:ind w:firstLine="453"/>
              <w:jc w:val="both"/>
            </w:pPr>
            <w:r>
              <w:rPr>
                <w:rFonts w:hAnsi="宋体" w:hint="eastAsia"/>
              </w:rPr>
              <w:t>⑤</w:t>
            </w:r>
            <w:r>
              <w:rPr>
                <w:rFonts w:hint="eastAsia"/>
              </w:rPr>
              <w:t>储罐着火可用蛋白泡沫、氟蛋白泡沫、水成膜泡沫灭火剂，特别是氟蛋白与干粉联用效果较好。初期火灾，火势不大，面积不大或可燃物不多时，可用二氧化碳扑救。</w:t>
            </w:r>
            <w:r>
              <w:t xml:space="preserve"> </w:t>
            </w:r>
          </w:p>
          <w:p w:rsidR="009B490D" w:rsidRDefault="00183E1C">
            <w:pPr>
              <w:pStyle w:val="Default"/>
              <w:spacing w:line="360" w:lineRule="auto"/>
              <w:ind w:firstLine="453"/>
              <w:jc w:val="both"/>
            </w:pPr>
            <w:r>
              <w:rPr>
                <w:rFonts w:hAnsi="宋体" w:hint="eastAsia"/>
              </w:rPr>
              <w:t>⑥</w:t>
            </w:r>
            <w:r>
              <w:rPr>
                <w:rFonts w:hint="eastAsia"/>
              </w:rPr>
              <w:t>为减轻事故的危害程度，库区已设置有</w:t>
            </w:r>
            <w:r>
              <w:rPr>
                <w:rFonts w:ascii="Times New Roman" w:cs="Times New Roman"/>
              </w:rPr>
              <w:t>2.5m</w:t>
            </w:r>
            <w:r>
              <w:rPr>
                <w:rFonts w:hint="eastAsia"/>
              </w:rPr>
              <w:t>非燃烧材料的实体围墙。</w:t>
            </w:r>
            <w:r>
              <w:t xml:space="preserve"> </w:t>
            </w:r>
          </w:p>
          <w:p w:rsidR="009B490D" w:rsidRDefault="00183E1C">
            <w:pPr>
              <w:pStyle w:val="Default"/>
              <w:spacing w:line="360" w:lineRule="auto"/>
              <w:ind w:firstLine="453"/>
              <w:jc w:val="both"/>
            </w:pPr>
            <w:r>
              <w:rPr>
                <w:rFonts w:hAnsi="宋体" w:hint="eastAsia"/>
              </w:rPr>
              <w:t>⑦</w:t>
            </w:r>
            <w:r>
              <w:rPr>
                <w:rFonts w:hint="eastAsia"/>
              </w:rPr>
              <w:t>加强设备（包括各种安全仪表）的维修、保养，杜绝由于设备劳损、折旧带来的事故隐患。</w:t>
            </w:r>
            <w:r>
              <w:t xml:space="preserve"> </w:t>
            </w:r>
          </w:p>
          <w:p w:rsidR="009B490D" w:rsidRDefault="00183E1C">
            <w:pPr>
              <w:pStyle w:val="Default"/>
              <w:spacing w:line="360" w:lineRule="auto"/>
              <w:ind w:firstLine="453"/>
              <w:jc w:val="both"/>
            </w:pPr>
            <w:r>
              <w:rPr>
                <w:rFonts w:hAnsi="宋体" w:hint="eastAsia"/>
              </w:rPr>
              <w:t>⑧</w:t>
            </w:r>
            <w:r>
              <w:rPr>
                <w:rFonts w:hint="eastAsia"/>
              </w:rPr>
              <w:t>小量泄漏：用</w:t>
            </w:r>
            <w:r>
              <w:rPr>
                <w:rFonts w:hint="eastAsia"/>
              </w:rPr>
              <w:t>砂土或其他不燃材料吸附或吸收。也可以用大量水冲洗，洗水稀释后放入废水系统。大量泄漏：构筑围堤或挖坑收容。用泡沫覆盖，降低蒸汽灾害。用防爆泵转移至槽车或专用收集器内，回收或运至废物处理场所处置。</w:t>
            </w:r>
          </w:p>
          <w:p w:rsidR="009B490D" w:rsidRDefault="00183E1C">
            <w:pPr>
              <w:spacing w:line="360" w:lineRule="auto"/>
              <w:ind w:firstLineChars="50" w:firstLine="120"/>
              <w:rPr>
                <w:sz w:val="24"/>
              </w:rPr>
            </w:pPr>
            <w:r>
              <w:rPr>
                <w:sz w:val="24"/>
              </w:rPr>
              <w:t>3</w:t>
            </w:r>
            <w:r>
              <w:rPr>
                <w:rFonts w:hAnsi="宋体"/>
                <w:sz w:val="24"/>
              </w:rPr>
              <w:t>）本项目新增风险防范措施</w:t>
            </w:r>
          </w:p>
          <w:p w:rsidR="009B490D" w:rsidRDefault="00183E1C">
            <w:pPr>
              <w:spacing w:line="360" w:lineRule="auto"/>
              <w:rPr>
                <w:sz w:val="24"/>
              </w:rPr>
            </w:pPr>
            <w:r>
              <w:rPr>
                <w:rFonts w:ascii="宋体" w:hAnsi="宋体" w:hint="eastAsia"/>
                <w:sz w:val="24"/>
              </w:rPr>
              <w:t xml:space="preserve"> </w:t>
            </w:r>
            <w:r>
              <w:rPr>
                <w:sz w:val="24"/>
              </w:rPr>
              <w:t xml:space="preserve"> </w:t>
            </w:r>
            <w:r>
              <w:rPr>
                <w:rFonts w:hint="eastAsia"/>
                <w:sz w:val="24"/>
              </w:rPr>
              <w:t xml:space="preserve"> </w:t>
            </w:r>
            <w:r>
              <w:rPr>
                <w:rFonts w:hint="eastAsia"/>
                <w:sz w:val="24"/>
              </w:rPr>
              <w:t>本项目乙醇泄漏、火灾事故除了依托现有消防系统，堵漏胶垫、钢卡、砂土、泡沫等设</w:t>
            </w:r>
            <w:r>
              <w:rPr>
                <w:rFonts w:hint="eastAsia"/>
                <w:sz w:val="24"/>
              </w:rPr>
              <w:lastRenderedPageBreak/>
              <w:t>施外，新增以下风险防范措施：</w:t>
            </w:r>
          </w:p>
          <w:p w:rsidR="009B490D" w:rsidRDefault="00183E1C">
            <w:pPr>
              <w:spacing w:line="360" w:lineRule="auto"/>
              <w:rPr>
                <w:sz w:val="24"/>
              </w:rPr>
            </w:pPr>
            <w:r>
              <w:rPr>
                <w:rFonts w:hint="eastAsia"/>
                <w:sz w:val="24"/>
              </w:rPr>
              <w:t xml:space="preserve"> </w:t>
            </w:r>
            <w:r>
              <w:rPr>
                <w:sz w:val="24"/>
              </w:rPr>
              <w:t>1</w:t>
            </w:r>
            <w:r>
              <w:rPr>
                <w:rFonts w:hAnsi="宋体"/>
                <w:sz w:val="24"/>
              </w:rPr>
              <w:t>）双层卧式乙醇罐，双层油罐内层钢罐罐体厚度不小于</w:t>
            </w:r>
            <w:r>
              <w:rPr>
                <w:sz w:val="24"/>
              </w:rPr>
              <w:t>7mm</w:t>
            </w:r>
            <w:r>
              <w:rPr>
                <w:rFonts w:hAnsi="宋体"/>
                <w:sz w:val="24"/>
              </w:rPr>
              <w:t>，封头厚度不小于</w:t>
            </w:r>
            <w:r>
              <w:rPr>
                <w:sz w:val="24"/>
              </w:rPr>
              <w:t>8mm</w:t>
            </w:r>
            <w:r>
              <w:rPr>
                <w:rFonts w:hAnsi="宋体"/>
                <w:sz w:val="24"/>
              </w:rPr>
              <w:t>，外层复合材料壁厚不小于</w:t>
            </w:r>
            <w:r>
              <w:rPr>
                <w:sz w:val="24"/>
              </w:rPr>
              <w:t>4mm</w:t>
            </w:r>
            <w:r>
              <w:rPr>
                <w:rFonts w:hAnsi="宋体"/>
                <w:sz w:val="24"/>
              </w:rPr>
              <w:t>，人孔盲板厚度</w:t>
            </w:r>
            <w:r>
              <w:rPr>
                <w:sz w:val="24"/>
              </w:rPr>
              <w:t>20mm</w:t>
            </w:r>
            <w:r>
              <w:rPr>
                <w:rFonts w:hAnsi="宋体"/>
                <w:sz w:val="24"/>
              </w:rPr>
              <w:t>。双层油罐设置渗漏检测立管，检测立管应采用钢管，管径不小于</w:t>
            </w:r>
            <w:r>
              <w:rPr>
                <w:sz w:val="24"/>
              </w:rPr>
              <w:t>DN80</w:t>
            </w:r>
            <w:r>
              <w:rPr>
                <w:rFonts w:hAnsi="宋体"/>
                <w:sz w:val="24"/>
              </w:rPr>
              <w:t>，管道壁厚不小于</w:t>
            </w:r>
            <w:r>
              <w:rPr>
                <w:sz w:val="24"/>
              </w:rPr>
              <w:t>4mm</w:t>
            </w:r>
            <w:r>
              <w:rPr>
                <w:rFonts w:hAnsi="宋体"/>
                <w:sz w:val="24"/>
              </w:rPr>
              <w:t>。</w:t>
            </w:r>
          </w:p>
          <w:p w:rsidR="009B490D" w:rsidRDefault="00183E1C">
            <w:pPr>
              <w:spacing w:line="360" w:lineRule="auto"/>
              <w:rPr>
                <w:sz w:val="24"/>
              </w:rPr>
            </w:pPr>
            <w:r>
              <w:rPr>
                <w:rFonts w:hint="eastAsia"/>
                <w:sz w:val="24"/>
              </w:rPr>
              <w:t xml:space="preserve">   2</w:t>
            </w:r>
            <w:r>
              <w:rPr>
                <w:rFonts w:hint="eastAsia"/>
                <w:sz w:val="24"/>
              </w:rPr>
              <w:t>）</w:t>
            </w:r>
            <w:r>
              <w:rPr>
                <w:rFonts w:hAnsi="宋体"/>
                <w:sz w:val="24"/>
              </w:rPr>
              <w:t>卸车口附近增设可燃气体检测器，信号送至辅助用房可燃气体报警器内报警。</w:t>
            </w:r>
            <w:r>
              <w:rPr>
                <w:sz w:val="24"/>
              </w:rPr>
              <w:t xml:space="preserve"> </w:t>
            </w:r>
          </w:p>
          <w:p w:rsidR="009B490D" w:rsidRDefault="00183E1C">
            <w:pPr>
              <w:spacing w:line="400" w:lineRule="exact"/>
              <w:ind w:firstLineChars="150" w:firstLine="360"/>
              <w:rPr>
                <w:sz w:val="24"/>
              </w:rPr>
            </w:pPr>
            <w:r>
              <w:rPr>
                <w:sz w:val="24"/>
              </w:rPr>
              <w:t>3</w:t>
            </w:r>
            <w:r>
              <w:rPr>
                <w:sz w:val="24"/>
              </w:rPr>
              <w:t>）在埋地罐周围分</w:t>
            </w:r>
            <w:r>
              <w:rPr>
                <w:sz w:val="24"/>
              </w:rPr>
              <w:t>4</w:t>
            </w:r>
            <w:r>
              <w:rPr>
                <w:sz w:val="24"/>
              </w:rPr>
              <w:t>处设置</w:t>
            </w:r>
            <w:r>
              <w:rPr>
                <w:sz w:val="24"/>
              </w:rPr>
              <w:t>8</w:t>
            </w:r>
            <w:r>
              <w:rPr>
                <w:rFonts w:hint="eastAsia"/>
                <w:sz w:val="24"/>
              </w:rPr>
              <w:t>kg</w:t>
            </w:r>
            <w:r>
              <w:rPr>
                <w:sz w:val="24"/>
              </w:rPr>
              <w:t>手提干粉灭火器</w:t>
            </w:r>
            <w:r>
              <w:rPr>
                <w:sz w:val="24"/>
              </w:rPr>
              <w:t>8</w:t>
            </w:r>
            <w:r>
              <w:rPr>
                <w:sz w:val="24"/>
              </w:rPr>
              <w:t>具，灭火毯</w:t>
            </w:r>
            <w:r>
              <w:rPr>
                <w:sz w:val="24"/>
              </w:rPr>
              <w:t>4</w:t>
            </w:r>
            <w:r>
              <w:rPr>
                <w:sz w:val="24"/>
              </w:rPr>
              <w:t>块，灭火沙</w:t>
            </w:r>
            <w:r>
              <w:rPr>
                <w:sz w:val="24"/>
              </w:rPr>
              <w:t>2</w:t>
            </w:r>
            <w:r>
              <w:rPr>
                <w:rFonts w:hint="eastAsia"/>
                <w:sz w:val="24"/>
              </w:rPr>
              <w:t>m</w:t>
            </w:r>
            <w:r>
              <w:rPr>
                <w:rFonts w:hint="eastAsia"/>
                <w:sz w:val="24"/>
                <w:vertAlign w:val="superscript"/>
              </w:rPr>
              <w:t>3</w:t>
            </w:r>
            <w:r>
              <w:rPr>
                <w:sz w:val="24"/>
              </w:rPr>
              <w:t>。</w:t>
            </w:r>
          </w:p>
          <w:p w:rsidR="009B490D" w:rsidRDefault="00183E1C">
            <w:pPr>
              <w:spacing w:beforeLines="50" w:before="156" w:line="360" w:lineRule="auto"/>
              <w:rPr>
                <w:rFonts w:eastAsia="黑体"/>
                <w:sz w:val="24"/>
              </w:rPr>
            </w:pPr>
            <w:r>
              <w:rPr>
                <w:rFonts w:eastAsia="黑体" w:hint="eastAsia"/>
                <w:sz w:val="24"/>
              </w:rPr>
              <w:t xml:space="preserve">6.6  </w:t>
            </w:r>
            <w:r>
              <w:rPr>
                <w:rFonts w:eastAsia="黑体" w:hint="eastAsia"/>
                <w:sz w:val="24"/>
              </w:rPr>
              <w:t>环境风险应急预案</w:t>
            </w:r>
          </w:p>
          <w:p w:rsidR="009B490D" w:rsidRDefault="00183E1C">
            <w:pPr>
              <w:pStyle w:val="Default"/>
              <w:spacing w:line="360" w:lineRule="auto"/>
              <w:ind w:firstLine="453"/>
              <w:jc w:val="both"/>
              <w:rPr>
                <w:rFonts w:ascii="Times New Roman" w:cs="Times New Roman"/>
              </w:rPr>
            </w:pPr>
            <w:r>
              <w:rPr>
                <w:rFonts w:ascii="Times New Roman" w:cs="Times New Roman"/>
              </w:rPr>
              <w:t>建设单位已经按照《企业事业单位突发环境事件应急预案备案管理办法（试行）》（环发</w:t>
            </w:r>
            <w:r>
              <w:rPr>
                <w:rFonts w:ascii="Times New Roman" w:cs="Times New Roman"/>
              </w:rPr>
              <w:t>[2015]4</w:t>
            </w:r>
            <w:r>
              <w:rPr>
                <w:rFonts w:ascii="Times New Roman" w:cs="Times New Roman"/>
              </w:rPr>
              <w:t>号）的要求制定环境风险应急预案并在天津临港经济区管委会安全生产监督管理和环境保护局备案（备案编号：</w:t>
            </w:r>
            <w:r>
              <w:rPr>
                <w:rFonts w:ascii="Times New Roman" w:cs="Times New Roman"/>
              </w:rPr>
              <w:t>120308-2016-024-H</w:t>
            </w:r>
            <w:r>
              <w:rPr>
                <w:rFonts w:ascii="Times New Roman" w:cs="Times New Roman"/>
              </w:rPr>
              <w:t>）。建</w:t>
            </w:r>
            <w:r>
              <w:rPr>
                <w:rFonts w:ascii="Times New Roman" w:cs="Times New Roman"/>
              </w:rPr>
              <w:t>设单位应根据此次工程的新增内容对预案进行修订，并尽快报天津港保税区安监局和环境保护局备案。</w:t>
            </w:r>
            <w:r>
              <w:rPr>
                <w:rFonts w:ascii="Times New Roman" w:cs="Times New Roman"/>
              </w:rPr>
              <w:t xml:space="preserve"> </w:t>
            </w:r>
          </w:p>
          <w:p w:rsidR="009B490D" w:rsidRDefault="00183E1C">
            <w:pPr>
              <w:spacing w:beforeLines="50" w:before="156" w:line="360" w:lineRule="auto"/>
              <w:rPr>
                <w:rFonts w:eastAsia="黑体"/>
                <w:sz w:val="24"/>
              </w:rPr>
            </w:pPr>
            <w:r>
              <w:rPr>
                <w:rFonts w:eastAsia="黑体" w:hint="eastAsia"/>
                <w:sz w:val="24"/>
              </w:rPr>
              <w:t xml:space="preserve">6.7 </w:t>
            </w:r>
            <w:r>
              <w:rPr>
                <w:rFonts w:eastAsia="黑体" w:hint="eastAsia"/>
                <w:sz w:val="24"/>
              </w:rPr>
              <w:t>环境风险评价小结</w:t>
            </w:r>
          </w:p>
          <w:p w:rsidR="009B490D" w:rsidRDefault="00183E1C">
            <w:pPr>
              <w:spacing w:line="360" w:lineRule="auto"/>
              <w:ind w:firstLineChars="200" w:firstLine="480"/>
              <w:rPr>
                <w:sz w:val="24"/>
              </w:rPr>
            </w:pPr>
            <w:r>
              <w:rPr>
                <w:rFonts w:hint="eastAsia"/>
                <w:sz w:val="24"/>
              </w:rPr>
              <w:t>本项目</w:t>
            </w:r>
            <w:r>
              <w:rPr>
                <w:sz w:val="24"/>
              </w:rPr>
              <w:t>最大可信事故</w:t>
            </w:r>
            <w:r>
              <w:rPr>
                <w:rFonts w:hint="eastAsia"/>
                <w:sz w:val="24"/>
              </w:rPr>
              <w:t>为</w:t>
            </w:r>
            <w:r>
              <w:rPr>
                <w:rFonts w:hAnsi="Arial" w:hint="eastAsia"/>
                <w:kern w:val="0"/>
                <w:sz w:val="24"/>
              </w:rPr>
              <w:t>管道乙醇泄漏、乙醇燃烧发生火灾事故及其引起的环境次生、伴生影响。</w:t>
            </w:r>
            <w:r>
              <w:rPr>
                <w:rFonts w:hint="eastAsia"/>
                <w:sz w:val="24"/>
              </w:rPr>
              <w:t>在不利气象条件（</w:t>
            </w:r>
            <w:r>
              <w:rPr>
                <w:rFonts w:hint="eastAsia"/>
                <w:sz w:val="24"/>
              </w:rPr>
              <w:t>1.5m/s</w:t>
            </w:r>
            <w:r>
              <w:rPr>
                <w:rFonts w:hint="eastAsia"/>
                <w:sz w:val="24"/>
              </w:rPr>
              <w:t>，</w:t>
            </w:r>
            <w:r>
              <w:rPr>
                <w:rFonts w:hint="eastAsia"/>
                <w:sz w:val="24"/>
              </w:rPr>
              <w:t>F</w:t>
            </w:r>
            <w:r>
              <w:rPr>
                <w:rFonts w:hint="eastAsia"/>
                <w:sz w:val="24"/>
              </w:rPr>
              <w:t>稳定度）下，泄漏</w:t>
            </w:r>
            <w:r>
              <w:rPr>
                <w:rFonts w:hAnsi="宋体" w:hint="eastAsia"/>
                <w:sz w:val="24"/>
              </w:rPr>
              <w:t>乙醇地面</w:t>
            </w:r>
            <w:r>
              <w:rPr>
                <w:rFonts w:hint="eastAsia"/>
                <w:sz w:val="24"/>
              </w:rPr>
              <w:t>浓度在</w:t>
            </w:r>
            <w:r>
              <w:rPr>
                <w:rFonts w:hint="eastAsia"/>
                <w:sz w:val="24"/>
              </w:rPr>
              <w:t>3.5m</w:t>
            </w:r>
            <w:r>
              <w:rPr>
                <w:rFonts w:hint="eastAsia"/>
                <w:sz w:val="24"/>
              </w:rPr>
              <w:t>范围内超过半致死浓度（</w:t>
            </w:r>
            <w:r>
              <w:rPr>
                <w:rFonts w:hint="eastAsia"/>
                <w:sz w:val="24"/>
              </w:rPr>
              <w:t>LC</w:t>
            </w:r>
            <w:r>
              <w:rPr>
                <w:rFonts w:hint="eastAsia"/>
                <w:sz w:val="24"/>
                <w:vertAlign w:val="subscript"/>
              </w:rPr>
              <w:t>50</w:t>
            </w:r>
            <w:r>
              <w:rPr>
                <w:rFonts w:hint="eastAsia"/>
                <w:sz w:val="24"/>
              </w:rPr>
              <w:t>），</w:t>
            </w:r>
            <w:r>
              <w:rPr>
                <w:rFonts w:hint="eastAsia"/>
                <w:sz w:val="24"/>
              </w:rPr>
              <w:t>10m</w:t>
            </w:r>
            <w:r>
              <w:rPr>
                <w:rFonts w:hint="eastAsia"/>
                <w:sz w:val="24"/>
              </w:rPr>
              <w:t>范围内超过</w:t>
            </w:r>
            <w:r>
              <w:rPr>
                <w:rFonts w:hint="eastAsia"/>
                <w:sz w:val="24"/>
              </w:rPr>
              <w:t>IDLH</w:t>
            </w:r>
            <w:r>
              <w:rPr>
                <w:rFonts w:hint="eastAsia"/>
                <w:sz w:val="24"/>
              </w:rPr>
              <w:t>浓度。</w:t>
            </w:r>
          </w:p>
          <w:p w:rsidR="009B490D" w:rsidRDefault="00183E1C">
            <w:pPr>
              <w:spacing w:line="360" w:lineRule="auto"/>
              <w:ind w:firstLineChars="200" w:firstLine="480"/>
              <w:rPr>
                <w:sz w:val="24"/>
              </w:rPr>
            </w:pPr>
            <w:r>
              <w:rPr>
                <w:rFonts w:hint="eastAsia"/>
                <w:sz w:val="24"/>
              </w:rPr>
              <w:t>乙醇泄漏影响的主要群体是泄漏点附近职工，一旦发生乙醇泄漏，事故处理人员必须佩戴好防护用具后进入现场实施堵漏、切断油料、隔离火源等应急措施。</w:t>
            </w:r>
          </w:p>
          <w:p w:rsidR="009B490D" w:rsidRDefault="00183E1C">
            <w:pPr>
              <w:adjustRightInd w:val="0"/>
              <w:spacing w:line="360" w:lineRule="auto"/>
              <w:ind w:firstLineChars="200" w:firstLine="480"/>
              <w:rPr>
                <w:rFonts w:hAnsi="Arial"/>
                <w:kern w:val="0"/>
                <w:sz w:val="24"/>
              </w:rPr>
            </w:pPr>
            <w:r>
              <w:rPr>
                <w:sz w:val="24"/>
              </w:rPr>
              <w:t>项目在建设过程中应严格按照有关规</w:t>
            </w:r>
            <w:r>
              <w:rPr>
                <w:sz w:val="24"/>
              </w:rPr>
              <w:t>范进行设计，采取有关风险事故防范措施，并健全</w:t>
            </w:r>
            <w:r>
              <w:rPr>
                <w:rFonts w:hint="eastAsia"/>
                <w:sz w:val="24"/>
              </w:rPr>
              <w:t>完善</w:t>
            </w:r>
            <w:r>
              <w:rPr>
                <w:sz w:val="24"/>
              </w:rPr>
              <w:t>环境风险事故应急预案。在落实各项风险防范措施和应急预案的前提下，</w:t>
            </w:r>
            <w:r>
              <w:rPr>
                <w:rFonts w:hint="eastAsia"/>
                <w:sz w:val="24"/>
              </w:rPr>
              <w:t>不会对外环境造成大的危害影响。</w:t>
            </w:r>
          </w:p>
          <w:p w:rsidR="009B490D" w:rsidRDefault="00183E1C">
            <w:pPr>
              <w:spacing w:line="360" w:lineRule="auto"/>
              <w:outlineLvl w:val="1"/>
              <w:rPr>
                <w:b/>
                <w:sz w:val="24"/>
              </w:rPr>
            </w:pPr>
            <w:bookmarkStart w:id="74" w:name="_Toc377718060"/>
            <w:bookmarkStart w:id="75" w:name="_Toc439833464"/>
            <w:r>
              <w:rPr>
                <w:rFonts w:hint="eastAsia"/>
                <w:b/>
                <w:sz w:val="24"/>
              </w:rPr>
              <w:t>7</w:t>
            </w:r>
            <w:r>
              <w:rPr>
                <w:rFonts w:hint="eastAsia"/>
                <w:b/>
                <w:sz w:val="24"/>
              </w:rPr>
              <w:t>、</w:t>
            </w:r>
            <w:r>
              <w:rPr>
                <w:b/>
                <w:sz w:val="24"/>
              </w:rPr>
              <w:t>排污口规范化要求</w:t>
            </w:r>
            <w:bookmarkEnd w:id="74"/>
            <w:bookmarkEnd w:id="75"/>
          </w:p>
          <w:p w:rsidR="009B490D" w:rsidRDefault="00183E1C">
            <w:pPr>
              <w:pStyle w:val="Default"/>
              <w:spacing w:line="360" w:lineRule="auto"/>
              <w:ind w:firstLineChars="200" w:firstLine="480"/>
              <w:jc w:val="both"/>
              <w:rPr>
                <w:rFonts w:ascii="Times New Roman" w:cs="Times New Roman"/>
              </w:rPr>
            </w:pPr>
            <w:r>
              <w:rPr>
                <w:rFonts w:ascii="Times New Roman" w:cs="Times New Roman"/>
              </w:rPr>
              <w:t>本工程不新增排污口，现有生活污水排污口、油气回收装置排气筒、危废暂存间</w:t>
            </w:r>
            <w:r>
              <w:rPr>
                <w:rFonts w:ascii="Times New Roman" w:hAnsi="宋体" w:cs="Times New Roman"/>
              </w:rPr>
              <w:t>按照《关于加强我市排放口规范化整治工作的通知》（天津市环境保护局文件，</w:t>
            </w:r>
            <w:r>
              <w:rPr>
                <w:rFonts w:ascii="Times New Roman" w:cs="Times New Roman"/>
              </w:rPr>
              <w:t>2002</w:t>
            </w:r>
            <w:r>
              <w:rPr>
                <w:rFonts w:ascii="Times New Roman" w:hAnsi="宋体" w:cs="Times New Roman"/>
              </w:rPr>
              <w:t>年</w:t>
            </w:r>
            <w:r>
              <w:rPr>
                <w:rFonts w:ascii="Times New Roman" w:cs="Times New Roman"/>
              </w:rPr>
              <w:t>71</w:t>
            </w:r>
            <w:r>
              <w:rPr>
                <w:rFonts w:ascii="Times New Roman" w:hAnsi="宋体" w:cs="Times New Roman"/>
              </w:rPr>
              <w:t>号）以及《天津市污染源排放口规范化技术要求》（津环保监测</w:t>
            </w:r>
            <w:r>
              <w:rPr>
                <w:rFonts w:ascii="Times New Roman" w:cs="Times New Roman"/>
              </w:rPr>
              <w:t>[2007]57</w:t>
            </w:r>
            <w:r>
              <w:rPr>
                <w:rFonts w:ascii="Times New Roman" w:hAnsi="宋体" w:cs="Times New Roman"/>
              </w:rPr>
              <w:t>号文件）中的有关要求</w:t>
            </w:r>
            <w:r>
              <w:rPr>
                <w:rFonts w:ascii="Times New Roman" w:hAnsi="宋体" w:cs="Times New Roman" w:hint="eastAsia"/>
              </w:rPr>
              <w:t>设置</w:t>
            </w:r>
            <w:r>
              <w:rPr>
                <w:rFonts w:ascii="Times New Roman" w:cs="Times New Roman"/>
              </w:rPr>
              <w:t>排污口标识牌。</w:t>
            </w:r>
            <w:r>
              <w:rPr>
                <w:rFonts w:ascii="Times New Roman" w:cs="Times New Roman"/>
              </w:rPr>
              <w:t xml:space="preserve"> </w:t>
            </w:r>
          </w:p>
          <w:p w:rsidR="009B490D" w:rsidRDefault="00183E1C">
            <w:pPr>
              <w:spacing w:line="360" w:lineRule="auto"/>
              <w:outlineLvl w:val="1"/>
              <w:rPr>
                <w:b/>
                <w:sz w:val="24"/>
              </w:rPr>
            </w:pPr>
            <w:bookmarkStart w:id="76" w:name="_Toc439833466"/>
            <w:r>
              <w:rPr>
                <w:rFonts w:hint="eastAsia"/>
                <w:b/>
                <w:sz w:val="24"/>
              </w:rPr>
              <w:t>8</w:t>
            </w:r>
            <w:r>
              <w:rPr>
                <w:rFonts w:hint="eastAsia"/>
                <w:b/>
                <w:sz w:val="24"/>
              </w:rPr>
              <w:t>、</w:t>
            </w:r>
            <w:r>
              <w:rPr>
                <w:b/>
                <w:sz w:val="24"/>
              </w:rPr>
              <w:t>总量控制</w:t>
            </w:r>
            <w:r>
              <w:rPr>
                <w:rFonts w:hint="eastAsia"/>
                <w:b/>
                <w:sz w:val="24"/>
              </w:rPr>
              <w:t>分析</w:t>
            </w:r>
            <w:bookmarkEnd w:id="76"/>
          </w:p>
          <w:p w:rsidR="009B490D" w:rsidRDefault="00183E1C">
            <w:pPr>
              <w:pStyle w:val="Default"/>
              <w:spacing w:line="360" w:lineRule="auto"/>
              <w:ind w:firstLineChars="200" w:firstLine="480"/>
              <w:jc w:val="both"/>
              <w:rPr>
                <w:rFonts w:ascii="Times New Roman" w:cs="Times New Roman"/>
              </w:rPr>
            </w:pPr>
            <w:r>
              <w:rPr>
                <w:rFonts w:ascii="Times New Roman" w:cs="Times New Roman"/>
              </w:rPr>
              <w:t>（</w:t>
            </w:r>
            <w:r>
              <w:rPr>
                <w:rFonts w:ascii="Times New Roman" w:cs="Times New Roman"/>
              </w:rPr>
              <w:t>1</w:t>
            </w:r>
            <w:r>
              <w:rPr>
                <w:rFonts w:ascii="Times New Roman" w:cs="Times New Roman"/>
              </w:rPr>
              <w:t>）废水</w:t>
            </w:r>
          </w:p>
          <w:p w:rsidR="009B490D" w:rsidRDefault="00183E1C">
            <w:pPr>
              <w:pStyle w:val="Default"/>
              <w:spacing w:line="360" w:lineRule="auto"/>
              <w:ind w:firstLineChars="200" w:firstLine="480"/>
              <w:jc w:val="both"/>
            </w:pPr>
            <w:r>
              <w:rPr>
                <w:rFonts w:hint="eastAsia"/>
              </w:rPr>
              <w:t>本工程不增加职工，不会增加生活污水；运营过程中无生产废水产生。因此本项目不新增废水污染物排放总量。</w:t>
            </w:r>
          </w:p>
          <w:p w:rsidR="009B490D" w:rsidRDefault="00183E1C">
            <w:pPr>
              <w:spacing w:line="360" w:lineRule="auto"/>
              <w:ind w:firstLineChars="200" w:firstLine="480"/>
              <w:rPr>
                <w:sz w:val="24"/>
              </w:rPr>
            </w:pPr>
            <w:r>
              <w:rPr>
                <w:rFonts w:hint="eastAsia"/>
                <w:sz w:val="24"/>
              </w:rPr>
              <w:t>（</w:t>
            </w:r>
            <w:r>
              <w:rPr>
                <w:rFonts w:hint="eastAsia"/>
                <w:sz w:val="24"/>
              </w:rPr>
              <w:t>2</w:t>
            </w:r>
            <w:r>
              <w:rPr>
                <w:rFonts w:hint="eastAsia"/>
                <w:sz w:val="24"/>
              </w:rPr>
              <w:t>）废气</w:t>
            </w:r>
          </w:p>
          <w:p w:rsidR="009B490D" w:rsidRDefault="00183E1C">
            <w:pPr>
              <w:spacing w:line="360" w:lineRule="auto"/>
              <w:ind w:firstLineChars="200" w:firstLine="480"/>
              <w:rPr>
                <w:sz w:val="24"/>
              </w:rPr>
            </w:pPr>
            <w:r>
              <w:rPr>
                <w:rFonts w:hint="eastAsia"/>
                <w:sz w:val="24"/>
              </w:rPr>
              <w:lastRenderedPageBreak/>
              <w:t>建设单位现有工程未取得非甲烷总烃总量批复。</w:t>
            </w:r>
          </w:p>
          <w:p w:rsidR="009B490D" w:rsidRDefault="00183E1C">
            <w:pPr>
              <w:spacing w:line="360" w:lineRule="auto"/>
              <w:ind w:firstLineChars="200" w:firstLine="480"/>
              <w:rPr>
                <w:sz w:val="24"/>
              </w:rPr>
            </w:pPr>
            <w:r>
              <w:rPr>
                <w:rFonts w:hint="eastAsia"/>
                <w:sz w:val="24"/>
              </w:rPr>
              <w:t>由建设单位《危险货物作业附证》可知，目前获批货种为原油、燃料油、汽油、柴油和煤油。</w:t>
            </w:r>
            <w:r>
              <w:rPr>
                <w:sz w:val="24"/>
              </w:rPr>
              <w:t>建设单位</w:t>
            </w:r>
            <w:r>
              <w:rPr>
                <w:rFonts w:hint="eastAsia"/>
                <w:sz w:val="24"/>
              </w:rPr>
              <w:t>现状</w:t>
            </w:r>
            <w:r>
              <w:rPr>
                <w:sz w:val="24"/>
              </w:rPr>
              <w:t>实际储存油品为原油、柴油和汽油，</w:t>
            </w:r>
            <w:r>
              <w:rPr>
                <w:rFonts w:hint="eastAsia"/>
                <w:sz w:val="24"/>
              </w:rPr>
              <w:t>因此</w:t>
            </w:r>
            <w:r>
              <w:rPr>
                <w:sz w:val="24"/>
              </w:rPr>
              <w:t>依据《石化行业</w:t>
            </w:r>
            <w:r>
              <w:rPr>
                <w:sz w:val="24"/>
              </w:rPr>
              <w:t xml:space="preserve">VOCs </w:t>
            </w:r>
            <w:r>
              <w:rPr>
                <w:sz w:val="24"/>
              </w:rPr>
              <w:t>污染源排查工作指南》</w:t>
            </w:r>
            <w:r>
              <w:rPr>
                <w:rFonts w:hint="eastAsia"/>
                <w:sz w:val="24"/>
              </w:rPr>
              <w:t>核算实际储存油品产生的污染物总量。根据建设单位提供相关资料，参照</w:t>
            </w:r>
            <w:r>
              <w:rPr>
                <w:sz w:val="24"/>
              </w:rPr>
              <w:t>《石化行业</w:t>
            </w:r>
            <w:r>
              <w:rPr>
                <w:sz w:val="24"/>
              </w:rPr>
              <w:t xml:space="preserve">VOCs </w:t>
            </w:r>
            <w:r>
              <w:rPr>
                <w:sz w:val="24"/>
              </w:rPr>
              <w:t>污染源排查工作指南》</w:t>
            </w:r>
            <w:r>
              <w:rPr>
                <w:rFonts w:hint="eastAsia"/>
                <w:sz w:val="24"/>
              </w:rPr>
              <w:t>核算现有工程非甲烷总烃排放总量及本项目非甲烷总烃排放总量，详见下表。</w:t>
            </w:r>
          </w:p>
          <w:p w:rsidR="009B490D" w:rsidRDefault="00183E1C">
            <w:pPr>
              <w:autoSpaceDE w:val="0"/>
              <w:autoSpaceDN w:val="0"/>
              <w:adjustRightInd w:val="0"/>
              <w:snapToGrid w:val="0"/>
              <w:spacing w:line="360" w:lineRule="auto"/>
              <w:ind w:firstLineChars="200" w:firstLine="480"/>
              <w:jc w:val="center"/>
              <w:rPr>
                <w:sz w:val="24"/>
              </w:rPr>
            </w:pPr>
            <w:r>
              <w:rPr>
                <w:rFonts w:hint="eastAsia"/>
                <w:sz w:val="24"/>
              </w:rPr>
              <w:t>表</w:t>
            </w:r>
            <w:r>
              <w:rPr>
                <w:rFonts w:hint="eastAsia"/>
                <w:sz w:val="24"/>
              </w:rPr>
              <w:t xml:space="preserve">77 </w:t>
            </w:r>
            <w:r>
              <w:rPr>
                <w:rFonts w:hint="eastAsia"/>
                <w:sz w:val="24"/>
              </w:rPr>
              <w:t>本项目实施前后建设单位非甲烷总烃排放情况一览表</w:t>
            </w:r>
          </w:p>
          <w:tbl>
            <w:tblPr>
              <w:tblStyle w:val="afa"/>
              <w:tblW w:w="9511" w:type="dxa"/>
              <w:jc w:val="center"/>
              <w:tblLayout w:type="fixed"/>
              <w:tblLook w:val="04A0" w:firstRow="1" w:lastRow="0" w:firstColumn="1" w:lastColumn="0" w:noHBand="0" w:noVBand="1"/>
            </w:tblPr>
            <w:tblGrid>
              <w:gridCol w:w="1265"/>
              <w:gridCol w:w="1541"/>
              <w:gridCol w:w="1402"/>
              <w:gridCol w:w="1541"/>
              <w:gridCol w:w="1541"/>
              <w:gridCol w:w="1118"/>
              <w:gridCol w:w="1103"/>
            </w:tblGrid>
            <w:tr w:rsidR="009B490D">
              <w:trPr>
                <w:trHeight w:val="210"/>
                <w:jc w:val="center"/>
              </w:trPr>
              <w:tc>
                <w:tcPr>
                  <w:tcW w:w="1265" w:type="dxa"/>
                  <w:vMerge w:val="restart"/>
                  <w:vAlign w:val="center"/>
                </w:tcPr>
                <w:p w:rsidR="009B490D" w:rsidRDefault="00183E1C">
                  <w:pPr>
                    <w:autoSpaceDE w:val="0"/>
                    <w:autoSpaceDN w:val="0"/>
                    <w:adjustRightInd w:val="0"/>
                    <w:snapToGrid w:val="0"/>
                    <w:spacing w:line="276" w:lineRule="auto"/>
                    <w:jc w:val="center"/>
                    <w:rPr>
                      <w:sz w:val="24"/>
                    </w:rPr>
                  </w:pPr>
                  <w:r>
                    <w:rPr>
                      <w:rFonts w:hint="eastAsia"/>
                      <w:sz w:val="24"/>
                    </w:rPr>
                    <w:t>油品</w:t>
                  </w:r>
                </w:p>
              </w:tc>
              <w:tc>
                <w:tcPr>
                  <w:tcW w:w="2943" w:type="dxa"/>
                  <w:gridSpan w:val="2"/>
                  <w:vAlign w:val="center"/>
                </w:tcPr>
                <w:p w:rsidR="009B490D" w:rsidRDefault="00183E1C">
                  <w:pPr>
                    <w:autoSpaceDE w:val="0"/>
                    <w:autoSpaceDN w:val="0"/>
                    <w:adjustRightInd w:val="0"/>
                    <w:snapToGrid w:val="0"/>
                    <w:spacing w:line="276" w:lineRule="auto"/>
                    <w:jc w:val="center"/>
                    <w:rPr>
                      <w:sz w:val="24"/>
                    </w:rPr>
                  </w:pPr>
                  <w:r>
                    <w:rPr>
                      <w:rFonts w:hint="eastAsia"/>
                      <w:sz w:val="24"/>
                    </w:rPr>
                    <w:t>改造前（</w:t>
                  </w:r>
                  <w:r>
                    <w:rPr>
                      <w:rFonts w:hint="eastAsia"/>
                      <w:sz w:val="24"/>
                    </w:rPr>
                    <w:t>kg/a</w:t>
                  </w:r>
                  <w:r>
                    <w:rPr>
                      <w:rFonts w:hint="eastAsia"/>
                      <w:sz w:val="24"/>
                    </w:rPr>
                    <w:t>）</w:t>
                  </w:r>
                </w:p>
              </w:tc>
              <w:tc>
                <w:tcPr>
                  <w:tcW w:w="3082" w:type="dxa"/>
                  <w:gridSpan w:val="2"/>
                  <w:vAlign w:val="center"/>
                </w:tcPr>
                <w:p w:rsidR="009B490D" w:rsidRDefault="00183E1C">
                  <w:pPr>
                    <w:autoSpaceDE w:val="0"/>
                    <w:autoSpaceDN w:val="0"/>
                    <w:adjustRightInd w:val="0"/>
                    <w:snapToGrid w:val="0"/>
                    <w:spacing w:line="276" w:lineRule="auto"/>
                    <w:jc w:val="center"/>
                    <w:rPr>
                      <w:sz w:val="24"/>
                    </w:rPr>
                  </w:pPr>
                  <w:r>
                    <w:rPr>
                      <w:rFonts w:hint="eastAsia"/>
                      <w:sz w:val="24"/>
                    </w:rPr>
                    <w:t>改造后（</w:t>
                  </w:r>
                  <w:r>
                    <w:rPr>
                      <w:rFonts w:hint="eastAsia"/>
                      <w:sz w:val="24"/>
                    </w:rPr>
                    <w:t>kg/a</w:t>
                  </w:r>
                  <w:r>
                    <w:rPr>
                      <w:rFonts w:hint="eastAsia"/>
                      <w:sz w:val="24"/>
                    </w:rPr>
                    <w:t>）</w:t>
                  </w:r>
                </w:p>
              </w:tc>
              <w:tc>
                <w:tcPr>
                  <w:tcW w:w="2221" w:type="dxa"/>
                  <w:gridSpan w:val="2"/>
                </w:tcPr>
                <w:p w:rsidR="009B490D" w:rsidRDefault="00183E1C">
                  <w:pPr>
                    <w:autoSpaceDE w:val="0"/>
                    <w:autoSpaceDN w:val="0"/>
                    <w:adjustRightInd w:val="0"/>
                    <w:snapToGrid w:val="0"/>
                    <w:spacing w:line="276" w:lineRule="auto"/>
                    <w:jc w:val="center"/>
                    <w:rPr>
                      <w:sz w:val="24"/>
                    </w:rPr>
                  </w:pPr>
                  <w:r>
                    <w:rPr>
                      <w:rFonts w:hint="eastAsia"/>
                      <w:sz w:val="24"/>
                    </w:rPr>
                    <w:t>变化量</w:t>
                  </w:r>
                </w:p>
              </w:tc>
            </w:tr>
            <w:tr w:rsidR="009B490D">
              <w:trPr>
                <w:trHeight w:val="423"/>
                <w:jc w:val="center"/>
              </w:trPr>
              <w:tc>
                <w:tcPr>
                  <w:tcW w:w="1265" w:type="dxa"/>
                  <w:vMerge/>
                  <w:vAlign w:val="center"/>
                </w:tcPr>
                <w:p w:rsidR="009B490D" w:rsidRDefault="009B490D">
                  <w:pPr>
                    <w:autoSpaceDE w:val="0"/>
                    <w:autoSpaceDN w:val="0"/>
                    <w:adjustRightInd w:val="0"/>
                    <w:snapToGrid w:val="0"/>
                    <w:spacing w:line="276" w:lineRule="auto"/>
                    <w:jc w:val="center"/>
                    <w:rPr>
                      <w:sz w:val="24"/>
                    </w:rPr>
                  </w:pPr>
                </w:p>
              </w:tc>
              <w:tc>
                <w:tcPr>
                  <w:tcW w:w="1541" w:type="dxa"/>
                  <w:vAlign w:val="center"/>
                </w:tcPr>
                <w:p w:rsidR="009B490D" w:rsidRDefault="00183E1C">
                  <w:pPr>
                    <w:autoSpaceDE w:val="0"/>
                    <w:autoSpaceDN w:val="0"/>
                    <w:adjustRightInd w:val="0"/>
                    <w:snapToGrid w:val="0"/>
                    <w:spacing w:line="276" w:lineRule="auto"/>
                    <w:jc w:val="center"/>
                    <w:rPr>
                      <w:sz w:val="24"/>
                    </w:rPr>
                  </w:pPr>
                  <w:r>
                    <w:rPr>
                      <w:rFonts w:hint="eastAsia"/>
                      <w:sz w:val="24"/>
                    </w:rPr>
                    <w:t>有组织</w:t>
                  </w:r>
                </w:p>
              </w:tc>
              <w:tc>
                <w:tcPr>
                  <w:tcW w:w="1402" w:type="dxa"/>
                  <w:vAlign w:val="center"/>
                </w:tcPr>
                <w:p w:rsidR="009B490D" w:rsidRDefault="00183E1C">
                  <w:pPr>
                    <w:autoSpaceDE w:val="0"/>
                    <w:autoSpaceDN w:val="0"/>
                    <w:adjustRightInd w:val="0"/>
                    <w:snapToGrid w:val="0"/>
                    <w:spacing w:line="276" w:lineRule="auto"/>
                    <w:jc w:val="center"/>
                    <w:rPr>
                      <w:sz w:val="24"/>
                    </w:rPr>
                  </w:pPr>
                  <w:r>
                    <w:rPr>
                      <w:rFonts w:hint="eastAsia"/>
                      <w:sz w:val="24"/>
                    </w:rPr>
                    <w:t>无组织</w:t>
                  </w:r>
                </w:p>
              </w:tc>
              <w:tc>
                <w:tcPr>
                  <w:tcW w:w="1541" w:type="dxa"/>
                  <w:vAlign w:val="center"/>
                </w:tcPr>
                <w:p w:rsidR="009B490D" w:rsidRDefault="00183E1C">
                  <w:pPr>
                    <w:autoSpaceDE w:val="0"/>
                    <w:autoSpaceDN w:val="0"/>
                    <w:adjustRightInd w:val="0"/>
                    <w:snapToGrid w:val="0"/>
                    <w:spacing w:line="276" w:lineRule="auto"/>
                    <w:jc w:val="center"/>
                    <w:rPr>
                      <w:sz w:val="24"/>
                    </w:rPr>
                  </w:pPr>
                  <w:r>
                    <w:rPr>
                      <w:rFonts w:hint="eastAsia"/>
                      <w:sz w:val="24"/>
                    </w:rPr>
                    <w:t>有组织</w:t>
                  </w:r>
                </w:p>
              </w:tc>
              <w:tc>
                <w:tcPr>
                  <w:tcW w:w="1541" w:type="dxa"/>
                  <w:vAlign w:val="center"/>
                </w:tcPr>
                <w:p w:rsidR="009B490D" w:rsidRDefault="00183E1C">
                  <w:pPr>
                    <w:autoSpaceDE w:val="0"/>
                    <w:autoSpaceDN w:val="0"/>
                    <w:adjustRightInd w:val="0"/>
                    <w:snapToGrid w:val="0"/>
                    <w:spacing w:line="276" w:lineRule="auto"/>
                    <w:jc w:val="center"/>
                    <w:rPr>
                      <w:sz w:val="24"/>
                    </w:rPr>
                  </w:pPr>
                  <w:r>
                    <w:rPr>
                      <w:rFonts w:hint="eastAsia"/>
                      <w:sz w:val="24"/>
                    </w:rPr>
                    <w:t>无组织</w:t>
                  </w:r>
                </w:p>
              </w:tc>
              <w:tc>
                <w:tcPr>
                  <w:tcW w:w="1118" w:type="dxa"/>
                </w:tcPr>
                <w:p w:rsidR="009B490D" w:rsidRDefault="00183E1C">
                  <w:pPr>
                    <w:autoSpaceDE w:val="0"/>
                    <w:autoSpaceDN w:val="0"/>
                    <w:adjustRightInd w:val="0"/>
                    <w:snapToGrid w:val="0"/>
                    <w:spacing w:line="276" w:lineRule="auto"/>
                    <w:jc w:val="center"/>
                    <w:rPr>
                      <w:sz w:val="24"/>
                    </w:rPr>
                  </w:pPr>
                  <w:r>
                    <w:rPr>
                      <w:rFonts w:hint="eastAsia"/>
                      <w:sz w:val="24"/>
                    </w:rPr>
                    <w:t>有组织</w:t>
                  </w:r>
                </w:p>
              </w:tc>
              <w:tc>
                <w:tcPr>
                  <w:tcW w:w="1103" w:type="dxa"/>
                </w:tcPr>
                <w:p w:rsidR="009B490D" w:rsidRDefault="00183E1C">
                  <w:pPr>
                    <w:autoSpaceDE w:val="0"/>
                    <w:autoSpaceDN w:val="0"/>
                    <w:adjustRightInd w:val="0"/>
                    <w:snapToGrid w:val="0"/>
                    <w:spacing w:line="276" w:lineRule="auto"/>
                    <w:jc w:val="center"/>
                    <w:rPr>
                      <w:sz w:val="24"/>
                    </w:rPr>
                  </w:pPr>
                  <w:r>
                    <w:rPr>
                      <w:rFonts w:hint="eastAsia"/>
                      <w:sz w:val="24"/>
                    </w:rPr>
                    <w:t>无组织</w:t>
                  </w:r>
                </w:p>
              </w:tc>
            </w:tr>
            <w:tr w:rsidR="009B490D">
              <w:trPr>
                <w:trHeight w:val="454"/>
                <w:jc w:val="center"/>
              </w:trPr>
              <w:tc>
                <w:tcPr>
                  <w:tcW w:w="1265" w:type="dxa"/>
                  <w:vAlign w:val="center"/>
                </w:tcPr>
                <w:p w:rsidR="009B490D" w:rsidRDefault="00183E1C">
                  <w:pPr>
                    <w:autoSpaceDE w:val="0"/>
                    <w:autoSpaceDN w:val="0"/>
                    <w:adjustRightInd w:val="0"/>
                    <w:snapToGrid w:val="0"/>
                    <w:spacing w:line="276" w:lineRule="auto"/>
                    <w:jc w:val="center"/>
                    <w:rPr>
                      <w:sz w:val="24"/>
                    </w:rPr>
                  </w:pPr>
                  <w:r>
                    <w:rPr>
                      <w:rFonts w:hint="eastAsia"/>
                      <w:sz w:val="24"/>
                    </w:rPr>
                    <w:t>汽油</w:t>
                  </w:r>
                </w:p>
              </w:tc>
              <w:tc>
                <w:tcPr>
                  <w:tcW w:w="1541" w:type="dxa"/>
                  <w:vAlign w:val="center"/>
                </w:tcPr>
                <w:p w:rsidR="009B490D" w:rsidRDefault="00183E1C">
                  <w:pPr>
                    <w:jc w:val="center"/>
                    <w:rPr>
                      <w:color w:val="000000"/>
                      <w:sz w:val="24"/>
                    </w:rPr>
                  </w:pPr>
                  <w:r>
                    <w:rPr>
                      <w:color w:val="000000"/>
                      <w:sz w:val="24"/>
                    </w:rPr>
                    <w:t>362.775</w:t>
                  </w:r>
                </w:p>
              </w:tc>
              <w:tc>
                <w:tcPr>
                  <w:tcW w:w="1402" w:type="dxa"/>
                  <w:vAlign w:val="center"/>
                </w:tcPr>
                <w:p w:rsidR="009B490D" w:rsidRDefault="00183E1C">
                  <w:pPr>
                    <w:jc w:val="center"/>
                    <w:rPr>
                      <w:color w:val="000000"/>
                      <w:sz w:val="24"/>
                    </w:rPr>
                  </w:pPr>
                  <w:r>
                    <w:rPr>
                      <w:color w:val="000000"/>
                      <w:sz w:val="24"/>
                    </w:rPr>
                    <w:t>561.4</w:t>
                  </w:r>
                </w:p>
              </w:tc>
              <w:tc>
                <w:tcPr>
                  <w:tcW w:w="1541" w:type="dxa"/>
                  <w:vAlign w:val="center"/>
                </w:tcPr>
                <w:p w:rsidR="009B490D" w:rsidRDefault="00183E1C">
                  <w:pPr>
                    <w:jc w:val="center"/>
                    <w:rPr>
                      <w:color w:val="000000"/>
                      <w:sz w:val="24"/>
                    </w:rPr>
                  </w:pPr>
                  <w:r>
                    <w:rPr>
                      <w:color w:val="000000"/>
                      <w:sz w:val="24"/>
                    </w:rPr>
                    <w:t>1800.01</w:t>
                  </w:r>
                </w:p>
              </w:tc>
              <w:tc>
                <w:tcPr>
                  <w:tcW w:w="1541" w:type="dxa"/>
                  <w:vAlign w:val="center"/>
                </w:tcPr>
                <w:p w:rsidR="009B490D" w:rsidRDefault="00183E1C">
                  <w:pPr>
                    <w:jc w:val="center"/>
                    <w:rPr>
                      <w:color w:val="000000"/>
                      <w:sz w:val="24"/>
                    </w:rPr>
                  </w:pPr>
                  <w:r>
                    <w:rPr>
                      <w:color w:val="000000"/>
                      <w:sz w:val="24"/>
                    </w:rPr>
                    <w:t>602.906</w:t>
                  </w:r>
                </w:p>
              </w:tc>
              <w:tc>
                <w:tcPr>
                  <w:tcW w:w="1118" w:type="dxa"/>
                </w:tcPr>
                <w:p w:rsidR="009B490D" w:rsidRDefault="00183E1C">
                  <w:pPr>
                    <w:jc w:val="center"/>
                    <w:rPr>
                      <w:color w:val="000000"/>
                      <w:sz w:val="24"/>
                    </w:rPr>
                  </w:pPr>
                  <w:r>
                    <w:rPr>
                      <w:color w:val="000000"/>
                      <w:sz w:val="24"/>
                    </w:rPr>
                    <w:t>1437.235</w:t>
                  </w:r>
                </w:p>
              </w:tc>
              <w:tc>
                <w:tcPr>
                  <w:tcW w:w="1103" w:type="dxa"/>
                </w:tcPr>
                <w:p w:rsidR="009B490D" w:rsidRDefault="00183E1C">
                  <w:pPr>
                    <w:jc w:val="center"/>
                    <w:rPr>
                      <w:color w:val="000000"/>
                      <w:sz w:val="24"/>
                    </w:rPr>
                  </w:pPr>
                  <w:r>
                    <w:rPr>
                      <w:color w:val="000000"/>
                      <w:sz w:val="24"/>
                    </w:rPr>
                    <w:t>41.506</w:t>
                  </w:r>
                </w:p>
              </w:tc>
            </w:tr>
            <w:tr w:rsidR="009B490D">
              <w:trPr>
                <w:trHeight w:val="454"/>
                <w:jc w:val="center"/>
              </w:trPr>
              <w:tc>
                <w:tcPr>
                  <w:tcW w:w="1265" w:type="dxa"/>
                  <w:vAlign w:val="center"/>
                </w:tcPr>
                <w:p w:rsidR="009B490D" w:rsidRDefault="00183E1C">
                  <w:pPr>
                    <w:autoSpaceDE w:val="0"/>
                    <w:autoSpaceDN w:val="0"/>
                    <w:adjustRightInd w:val="0"/>
                    <w:snapToGrid w:val="0"/>
                    <w:spacing w:line="276" w:lineRule="auto"/>
                    <w:jc w:val="center"/>
                    <w:rPr>
                      <w:sz w:val="24"/>
                    </w:rPr>
                  </w:pPr>
                  <w:r>
                    <w:rPr>
                      <w:rFonts w:hint="eastAsia"/>
                      <w:sz w:val="24"/>
                    </w:rPr>
                    <w:t>柴油</w:t>
                  </w:r>
                </w:p>
              </w:tc>
              <w:tc>
                <w:tcPr>
                  <w:tcW w:w="1541" w:type="dxa"/>
                  <w:vAlign w:val="center"/>
                </w:tcPr>
                <w:p w:rsidR="009B490D" w:rsidRDefault="00183E1C">
                  <w:pPr>
                    <w:jc w:val="center"/>
                    <w:rPr>
                      <w:color w:val="000000"/>
                      <w:sz w:val="24"/>
                    </w:rPr>
                  </w:pPr>
                  <w:r>
                    <w:rPr>
                      <w:color w:val="000000"/>
                      <w:sz w:val="24"/>
                    </w:rPr>
                    <w:t>8044.58</w:t>
                  </w:r>
                </w:p>
              </w:tc>
              <w:tc>
                <w:tcPr>
                  <w:tcW w:w="1402" w:type="dxa"/>
                  <w:vAlign w:val="center"/>
                </w:tcPr>
                <w:p w:rsidR="009B490D" w:rsidRDefault="00183E1C">
                  <w:pPr>
                    <w:jc w:val="center"/>
                    <w:rPr>
                      <w:color w:val="000000"/>
                      <w:sz w:val="24"/>
                    </w:rPr>
                  </w:pPr>
                  <w:r>
                    <w:rPr>
                      <w:color w:val="000000"/>
                      <w:sz w:val="24"/>
                    </w:rPr>
                    <w:t>108.815</w:t>
                  </w:r>
                </w:p>
              </w:tc>
              <w:tc>
                <w:tcPr>
                  <w:tcW w:w="1541" w:type="dxa"/>
                  <w:vAlign w:val="center"/>
                </w:tcPr>
                <w:p w:rsidR="009B490D" w:rsidRDefault="00183E1C">
                  <w:pPr>
                    <w:jc w:val="center"/>
                    <w:rPr>
                      <w:color w:val="000000"/>
                      <w:sz w:val="24"/>
                    </w:rPr>
                  </w:pPr>
                  <w:r>
                    <w:rPr>
                      <w:color w:val="000000"/>
                      <w:sz w:val="24"/>
                    </w:rPr>
                    <w:t>8044.58</w:t>
                  </w:r>
                </w:p>
              </w:tc>
              <w:tc>
                <w:tcPr>
                  <w:tcW w:w="1541" w:type="dxa"/>
                  <w:vAlign w:val="center"/>
                </w:tcPr>
                <w:p w:rsidR="009B490D" w:rsidRDefault="00183E1C">
                  <w:pPr>
                    <w:jc w:val="center"/>
                    <w:rPr>
                      <w:color w:val="000000"/>
                      <w:sz w:val="24"/>
                    </w:rPr>
                  </w:pPr>
                  <w:r>
                    <w:rPr>
                      <w:color w:val="000000"/>
                      <w:sz w:val="24"/>
                    </w:rPr>
                    <w:t>108.815</w:t>
                  </w:r>
                </w:p>
              </w:tc>
              <w:tc>
                <w:tcPr>
                  <w:tcW w:w="1118" w:type="dxa"/>
                </w:tcPr>
                <w:p w:rsidR="009B490D" w:rsidRDefault="00183E1C">
                  <w:pPr>
                    <w:jc w:val="center"/>
                    <w:rPr>
                      <w:color w:val="000000"/>
                      <w:sz w:val="24"/>
                    </w:rPr>
                  </w:pPr>
                  <w:r>
                    <w:rPr>
                      <w:color w:val="000000"/>
                      <w:sz w:val="24"/>
                    </w:rPr>
                    <w:t>0</w:t>
                  </w:r>
                </w:p>
              </w:tc>
              <w:tc>
                <w:tcPr>
                  <w:tcW w:w="1103" w:type="dxa"/>
                </w:tcPr>
                <w:p w:rsidR="009B490D" w:rsidRDefault="00183E1C">
                  <w:pPr>
                    <w:jc w:val="center"/>
                    <w:rPr>
                      <w:color w:val="000000"/>
                      <w:sz w:val="24"/>
                    </w:rPr>
                  </w:pPr>
                  <w:r>
                    <w:rPr>
                      <w:color w:val="000000"/>
                      <w:sz w:val="24"/>
                    </w:rPr>
                    <w:t>0</w:t>
                  </w:r>
                </w:p>
              </w:tc>
            </w:tr>
            <w:tr w:rsidR="009B490D">
              <w:trPr>
                <w:trHeight w:val="454"/>
                <w:jc w:val="center"/>
              </w:trPr>
              <w:tc>
                <w:tcPr>
                  <w:tcW w:w="1265" w:type="dxa"/>
                  <w:vAlign w:val="center"/>
                </w:tcPr>
                <w:p w:rsidR="009B490D" w:rsidRDefault="00183E1C">
                  <w:pPr>
                    <w:autoSpaceDE w:val="0"/>
                    <w:autoSpaceDN w:val="0"/>
                    <w:adjustRightInd w:val="0"/>
                    <w:snapToGrid w:val="0"/>
                    <w:spacing w:line="276" w:lineRule="auto"/>
                    <w:jc w:val="center"/>
                    <w:rPr>
                      <w:sz w:val="24"/>
                    </w:rPr>
                  </w:pPr>
                  <w:r>
                    <w:rPr>
                      <w:rFonts w:hint="eastAsia"/>
                      <w:sz w:val="24"/>
                    </w:rPr>
                    <w:t>原油</w:t>
                  </w:r>
                </w:p>
              </w:tc>
              <w:tc>
                <w:tcPr>
                  <w:tcW w:w="1541" w:type="dxa"/>
                  <w:vAlign w:val="center"/>
                </w:tcPr>
                <w:p w:rsidR="009B490D" w:rsidRDefault="00183E1C">
                  <w:pPr>
                    <w:jc w:val="center"/>
                    <w:rPr>
                      <w:color w:val="000000"/>
                      <w:sz w:val="24"/>
                    </w:rPr>
                  </w:pPr>
                  <w:r>
                    <w:rPr>
                      <w:color w:val="000000"/>
                      <w:sz w:val="24"/>
                    </w:rPr>
                    <w:t>3493.966</w:t>
                  </w:r>
                </w:p>
              </w:tc>
              <w:tc>
                <w:tcPr>
                  <w:tcW w:w="1402" w:type="dxa"/>
                  <w:vAlign w:val="center"/>
                </w:tcPr>
                <w:p w:rsidR="009B490D" w:rsidRDefault="00183E1C">
                  <w:pPr>
                    <w:jc w:val="center"/>
                    <w:rPr>
                      <w:color w:val="000000"/>
                      <w:sz w:val="24"/>
                    </w:rPr>
                  </w:pPr>
                  <w:r>
                    <w:rPr>
                      <w:color w:val="000000"/>
                      <w:sz w:val="24"/>
                    </w:rPr>
                    <w:t>1674.536</w:t>
                  </w:r>
                </w:p>
              </w:tc>
              <w:tc>
                <w:tcPr>
                  <w:tcW w:w="1541" w:type="dxa"/>
                  <w:vAlign w:val="center"/>
                </w:tcPr>
                <w:p w:rsidR="009B490D" w:rsidRDefault="00183E1C">
                  <w:pPr>
                    <w:jc w:val="center"/>
                    <w:rPr>
                      <w:color w:val="000000"/>
                      <w:sz w:val="24"/>
                    </w:rPr>
                  </w:pPr>
                  <w:r>
                    <w:rPr>
                      <w:color w:val="000000"/>
                      <w:sz w:val="24"/>
                    </w:rPr>
                    <w:t>3493.966</w:t>
                  </w:r>
                </w:p>
              </w:tc>
              <w:tc>
                <w:tcPr>
                  <w:tcW w:w="1541" w:type="dxa"/>
                  <w:vAlign w:val="center"/>
                </w:tcPr>
                <w:p w:rsidR="009B490D" w:rsidRDefault="00183E1C">
                  <w:pPr>
                    <w:jc w:val="center"/>
                    <w:rPr>
                      <w:color w:val="000000"/>
                      <w:sz w:val="24"/>
                    </w:rPr>
                  </w:pPr>
                  <w:r>
                    <w:rPr>
                      <w:color w:val="000000"/>
                      <w:sz w:val="24"/>
                    </w:rPr>
                    <w:t>1674.536</w:t>
                  </w:r>
                </w:p>
              </w:tc>
              <w:tc>
                <w:tcPr>
                  <w:tcW w:w="1118" w:type="dxa"/>
                </w:tcPr>
                <w:p w:rsidR="009B490D" w:rsidRDefault="00183E1C">
                  <w:pPr>
                    <w:jc w:val="center"/>
                    <w:rPr>
                      <w:color w:val="000000"/>
                      <w:sz w:val="24"/>
                    </w:rPr>
                  </w:pPr>
                  <w:r>
                    <w:rPr>
                      <w:color w:val="000000"/>
                      <w:sz w:val="24"/>
                    </w:rPr>
                    <w:t>0</w:t>
                  </w:r>
                </w:p>
              </w:tc>
              <w:tc>
                <w:tcPr>
                  <w:tcW w:w="1103" w:type="dxa"/>
                </w:tcPr>
                <w:p w:rsidR="009B490D" w:rsidRDefault="00183E1C">
                  <w:pPr>
                    <w:jc w:val="center"/>
                    <w:rPr>
                      <w:color w:val="000000"/>
                      <w:sz w:val="24"/>
                    </w:rPr>
                  </w:pPr>
                  <w:r>
                    <w:rPr>
                      <w:color w:val="000000"/>
                      <w:sz w:val="24"/>
                    </w:rPr>
                    <w:t>0</w:t>
                  </w:r>
                </w:p>
              </w:tc>
            </w:tr>
            <w:tr w:rsidR="009B490D">
              <w:trPr>
                <w:trHeight w:val="454"/>
                <w:jc w:val="center"/>
              </w:trPr>
              <w:tc>
                <w:tcPr>
                  <w:tcW w:w="1265" w:type="dxa"/>
                  <w:vAlign w:val="center"/>
                </w:tcPr>
                <w:p w:rsidR="009B490D" w:rsidRDefault="00183E1C">
                  <w:pPr>
                    <w:autoSpaceDE w:val="0"/>
                    <w:autoSpaceDN w:val="0"/>
                    <w:adjustRightInd w:val="0"/>
                    <w:snapToGrid w:val="0"/>
                    <w:spacing w:line="276" w:lineRule="auto"/>
                    <w:jc w:val="center"/>
                    <w:rPr>
                      <w:sz w:val="24"/>
                    </w:rPr>
                  </w:pPr>
                  <w:r>
                    <w:rPr>
                      <w:rFonts w:hint="eastAsia"/>
                      <w:sz w:val="24"/>
                    </w:rPr>
                    <w:t>乙醇</w:t>
                  </w:r>
                </w:p>
              </w:tc>
              <w:tc>
                <w:tcPr>
                  <w:tcW w:w="1541" w:type="dxa"/>
                  <w:vAlign w:val="center"/>
                </w:tcPr>
                <w:p w:rsidR="009B490D" w:rsidRDefault="00183E1C">
                  <w:pPr>
                    <w:jc w:val="center"/>
                    <w:rPr>
                      <w:color w:val="000000"/>
                      <w:sz w:val="24"/>
                    </w:rPr>
                  </w:pPr>
                  <w:r>
                    <w:rPr>
                      <w:color w:val="000000"/>
                      <w:sz w:val="24"/>
                    </w:rPr>
                    <w:t>0</w:t>
                  </w:r>
                </w:p>
              </w:tc>
              <w:tc>
                <w:tcPr>
                  <w:tcW w:w="1402" w:type="dxa"/>
                  <w:vAlign w:val="center"/>
                </w:tcPr>
                <w:p w:rsidR="009B490D" w:rsidRDefault="00183E1C">
                  <w:pPr>
                    <w:jc w:val="center"/>
                    <w:rPr>
                      <w:color w:val="000000"/>
                      <w:sz w:val="24"/>
                    </w:rPr>
                  </w:pPr>
                  <w:r>
                    <w:rPr>
                      <w:color w:val="000000"/>
                      <w:sz w:val="24"/>
                    </w:rPr>
                    <w:t>0</w:t>
                  </w:r>
                </w:p>
              </w:tc>
              <w:tc>
                <w:tcPr>
                  <w:tcW w:w="1541" w:type="dxa"/>
                  <w:vAlign w:val="center"/>
                </w:tcPr>
                <w:p w:rsidR="009B490D" w:rsidRDefault="00183E1C">
                  <w:pPr>
                    <w:jc w:val="center"/>
                    <w:rPr>
                      <w:color w:val="000000"/>
                      <w:sz w:val="24"/>
                    </w:rPr>
                  </w:pPr>
                  <w:r>
                    <w:rPr>
                      <w:color w:val="000000"/>
                      <w:sz w:val="24"/>
                    </w:rPr>
                    <w:t>16.83</w:t>
                  </w:r>
                </w:p>
              </w:tc>
              <w:tc>
                <w:tcPr>
                  <w:tcW w:w="1541" w:type="dxa"/>
                  <w:vAlign w:val="center"/>
                </w:tcPr>
                <w:p w:rsidR="009B490D" w:rsidRDefault="00183E1C">
                  <w:pPr>
                    <w:jc w:val="center"/>
                    <w:rPr>
                      <w:color w:val="000000"/>
                      <w:sz w:val="24"/>
                    </w:rPr>
                  </w:pPr>
                  <w:r>
                    <w:rPr>
                      <w:color w:val="000000"/>
                      <w:sz w:val="24"/>
                    </w:rPr>
                    <w:t>10.692</w:t>
                  </w:r>
                </w:p>
              </w:tc>
              <w:tc>
                <w:tcPr>
                  <w:tcW w:w="1118" w:type="dxa"/>
                </w:tcPr>
                <w:p w:rsidR="009B490D" w:rsidRDefault="00183E1C">
                  <w:pPr>
                    <w:jc w:val="center"/>
                    <w:rPr>
                      <w:color w:val="000000"/>
                      <w:sz w:val="24"/>
                    </w:rPr>
                  </w:pPr>
                  <w:r>
                    <w:rPr>
                      <w:color w:val="000000"/>
                      <w:sz w:val="24"/>
                    </w:rPr>
                    <w:t>16.83</w:t>
                  </w:r>
                </w:p>
              </w:tc>
              <w:tc>
                <w:tcPr>
                  <w:tcW w:w="1103" w:type="dxa"/>
                </w:tcPr>
                <w:p w:rsidR="009B490D" w:rsidRDefault="00183E1C">
                  <w:pPr>
                    <w:jc w:val="center"/>
                    <w:rPr>
                      <w:color w:val="000000"/>
                      <w:sz w:val="24"/>
                    </w:rPr>
                  </w:pPr>
                  <w:r>
                    <w:rPr>
                      <w:color w:val="000000"/>
                      <w:sz w:val="24"/>
                    </w:rPr>
                    <w:t>10.692</w:t>
                  </w:r>
                </w:p>
              </w:tc>
            </w:tr>
            <w:tr w:rsidR="009B490D">
              <w:trPr>
                <w:trHeight w:val="454"/>
                <w:jc w:val="center"/>
              </w:trPr>
              <w:tc>
                <w:tcPr>
                  <w:tcW w:w="1265" w:type="dxa"/>
                  <w:vAlign w:val="center"/>
                </w:tcPr>
                <w:p w:rsidR="009B490D" w:rsidRDefault="00183E1C">
                  <w:pPr>
                    <w:autoSpaceDE w:val="0"/>
                    <w:autoSpaceDN w:val="0"/>
                    <w:adjustRightInd w:val="0"/>
                    <w:snapToGrid w:val="0"/>
                    <w:spacing w:line="276" w:lineRule="auto"/>
                    <w:jc w:val="center"/>
                    <w:rPr>
                      <w:sz w:val="24"/>
                    </w:rPr>
                  </w:pPr>
                  <w:r>
                    <w:rPr>
                      <w:rFonts w:hint="eastAsia"/>
                      <w:sz w:val="24"/>
                    </w:rPr>
                    <w:t>合计</w:t>
                  </w:r>
                </w:p>
              </w:tc>
              <w:tc>
                <w:tcPr>
                  <w:tcW w:w="1541" w:type="dxa"/>
                  <w:vAlign w:val="center"/>
                </w:tcPr>
                <w:p w:rsidR="009B490D" w:rsidRDefault="00183E1C">
                  <w:pPr>
                    <w:jc w:val="center"/>
                    <w:rPr>
                      <w:color w:val="000000"/>
                      <w:sz w:val="24"/>
                    </w:rPr>
                  </w:pPr>
                  <w:r>
                    <w:rPr>
                      <w:color w:val="000000"/>
                      <w:sz w:val="24"/>
                    </w:rPr>
                    <w:t>11901.321</w:t>
                  </w:r>
                </w:p>
              </w:tc>
              <w:tc>
                <w:tcPr>
                  <w:tcW w:w="1402" w:type="dxa"/>
                  <w:vAlign w:val="center"/>
                </w:tcPr>
                <w:p w:rsidR="009B490D" w:rsidRDefault="00183E1C">
                  <w:pPr>
                    <w:jc w:val="center"/>
                    <w:rPr>
                      <w:color w:val="000000"/>
                      <w:sz w:val="24"/>
                    </w:rPr>
                  </w:pPr>
                  <w:r>
                    <w:rPr>
                      <w:color w:val="000000"/>
                      <w:sz w:val="24"/>
                    </w:rPr>
                    <w:t>2344.751</w:t>
                  </w:r>
                </w:p>
              </w:tc>
              <w:tc>
                <w:tcPr>
                  <w:tcW w:w="1541" w:type="dxa"/>
                  <w:vAlign w:val="center"/>
                </w:tcPr>
                <w:p w:rsidR="009B490D" w:rsidRDefault="00183E1C">
                  <w:pPr>
                    <w:jc w:val="center"/>
                    <w:rPr>
                      <w:color w:val="000000"/>
                      <w:sz w:val="24"/>
                    </w:rPr>
                  </w:pPr>
                  <w:r>
                    <w:rPr>
                      <w:color w:val="000000"/>
                      <w:sz w:val="24"/>
                    </w:rPr>
                    <w:t>13355.386</w:t>
                  </w:r>
                </w:p>
              </w:tc>
              <w:tc>
                <w:tcPr>
                  <w:tcW w:w="1541" w:type="dxa"/>
                  <w:vAlign w:val="center"/>
                </w:tcPr>
                <w:p w:rsidR="009B490D" w:rsidRDefault="00183E1C">
                  <w:pPr>
                    <w:jc w:val="center"/>
                    <w:rPr>
                      <w:color w:val="000000"/>
                      <w:sz w:val="24"/>
                    </w:rPr>
                  </w:pPr>
                  <w:r>
                    <w:rPr>
                      <w:color w:val="000000"/>
                      <w:sz w:val="24"/>
                    </w:rPr>
                    <w:t>2396.949</w:t>
                  </w:r>
                </w:p>
              </w:tc>
              <w:tc>
                <w:tcPr>
                  <w:tcW w:w="1118" w:type="dxa"/>
                  <w:vAlign w:val="center"/>
                </w:tcPr>
                <w:p w:rsidR="009B490D" w:rsidRDefault="00183E1C">
                  <w:pPr>
                    <w:jc w:val="center"/>
                    <w:rPr>
                      <w:color w:val="000000"/>
                      <w:sz w:val="24"/>
                    </w:rPr>
                  </w:pPr>
                  <w:r>
                    <w:rPr>
                      <w:color w:val="000000"/>
                      <w:sz w:val="24"/>
                    </w:rPr>
                    <w:t>1454.065</w:t>
                  </w:r>
                </w:p>
              </w:tc>
              <w:tc>
                <w:tcPr>
                  <w:tcW w:w="1103" w:type="dxa"/>
                  <w:vAlign w:val="center"/>
                </w:tcPr>
                <w:p w:rsidR="009B490D" w:rsidRDefault="00183E1C">
                  <w:pPr>
                    <w:jc w:val="center"/>
                    <w:rPr>
                      <w:color w:val="000000"/>
                      <w:sz w:val="24"/>
                    </w:rPr>
                  </w:pPr>
                  <w:r>
                    <w:rPr>
                      <w:color w:val="000000"/>
                      <w:sz w:val="24"/>
                    </w:rPr>
                    <w:t>52.198</w:t>
                  </w:r>
                </w:p>
              </w:tc>
            </w:tr>
          </w:tbl>
          <w:p w:rsidR="009B490D" w:rsidRDefault="00183E1C">
            <w:pPr>
              <w:autoSpaceDE w:val="0"/>
              <w:autoSpaceDN w:val="0"/>
              <w:adjustRightInd w:val="0"/>
              <w:spacing w:beforeLines="50" w:before="156" w:line="360" w:lineRule="auto"/>
              <w:ind w:firstLineChars="200" w:firstLine="480"/>
              <w:jc w:val="center"/>
              <w:rPr>
                <w:sz w:val="24"/>
              </w:rPr>
            </w:pPr>
            <w:r>
              <w:rPr>
                <w:rFonts w:hint="eastAsia"/>
                <w:sz w:val="24"/>
              </w:rPr>
              <w:t>表</w:t>
            </w:r>
            <w:r>
              <w:rPr>
                <w:rFonts w:hint="eastAsia"/>
                <w:sz w:val="24"/>
              </w:rPr>
              <w:t xml:space="preserve">78 </w:t>
            </w:r>
            <w:r>
              <w:rPr>
                <w:rFonts w:hint="eastAsia"/>
                <w:sz w:val="24"/>
              </w:rPr>
              <w:t>本项目实施前后建设单位非甲烷总烃总量变化情况见下表。</w:t>
            </w:r>
          </w:p>
          <w:tbl>
            <w:tblPr>
              <w:tblStyle w:val="afa"/>
              <w:tblW w:w="9511" w:type="dxa"/>
              <w:tblLayout w:type="fixed"/>
              <w:tblLook w:val="04A0" w:firstRow="1" w:lastRow="0" w:firstColumn="1" w:lastColumn="0" w:noHBand="0" w:noVBand="1"/>
            </w:tblPr>
            <w:tblGrid>
              <w:gridCol w:w="2310"/>
              <w:gridCol w:w="2587"/>
              <w:gridCol w:w="2307"/>
              <w:gridCol w:w="2307"/>
            </w:tblGrid>
            <w:tr w:rsidR="009B490D">
              <w:tc>
                <w:tcPr>
                  <w:tcW w:w="2310" w:type="dxa"/>
                  <w:vAlign w:val="center"/>
                </w:tcPr>
                <w:p w:rsidR="009B490D" w:rsidRDefault="00183E1C">
                  <w:pPr>
                    <w:autoSpaceDE w:val="0"/>
                    <w:autoSpaceDN w:val="0"/>
                    <w:adjustRightInd w:val="0"/>
                    <w:snapToGrid w:val="0"/>
                    <w:jc w:val="center"/>
                    <w:rPr>
                      <w:sz w:val="24"/>
                    </w:rPr>
                  </w:pPr>
                  <w:r>
                    <w:rPr>
                      <w:rFonts w:hint="eastAsia"/>
                      <w:sz w:val="24"/>
                    </w:rPr>
                    <w:t>现有工程排放量</w:t>
                  </w:r>
                </w:p>
                <w:p w:rsidR="009B490D" w:rsidRDefault="00183E1C">
                  <w:pPr>
                    <w:autoSpaceDE w:val="0"/>
                    <w:autoSpaceDN w:val="0"/>
                    <w:adjustRightInd w:val="0"/>
                    <w:snapToGrid w:val="0"/>
                    <w:jc w:val="center"/>
                    <w:rPr>
                      <w:sz w:val="24"/>
                    </w:rPr>
                  </w:pPr>
                  <w:r>
                    <w:rPr>
                      <w:rFonts w:hint="eastAsia"/>
                      <w:sz w:val="24"/>
                    </w:rPr>
                    <w:t>（</w:t>
                  </w:r>
                  <w:r>
                    <w:rPr>
                      <w:rFonts w:hint="eastAsia"/>
                      <w:sz w:val="24"/>
                    </w:rPr>
                    <w:t>t/a</w:t>
                  </w:r>
                  <w:r>
                    <w:rPr>
                      <w:rFonts w:hint="eastAsia"/>
                      <w:sz w:val="24"/>
                    </w:rPr>
                    <w:t>）</w:t>
                  </w:r>
                </w:p>
              </w:tc>
              <w:tc>
                <w:tcPr>
                  <w:tcW w:w="2587" w:type="dxa"/>
                  <w:vAlign w:val="center"/>
                </w:tcPr>
                <w:p w:rsidR="009B490D" w:rsidRDefault="00183E1C">
                  <w:pPr>
                    <w:autoSpaceDE w:val="0"/>
                    <w:autoSpaceDN w:val="0"/>
                    <w:adjustRightInd w:val="0"/>
                    <w:snapToGrid w:val="0"/>
                    <w:jc w:val="center"/>
                    <w:rPr>
                      <w:sz w:val="24"/>
                    </w:rPr>
                  </w:pPr>
                  <w:r>
                    <w:rPr>
                      <w:rFonts w:hint="eastAsia"/>
                      <w:sz w:val="24"/>
                    </w:rPr>
                    <w:t>本项目预测排放量</w:t>
                  </w:r>
                </w:p>
                <w:p w:rsidR="009B490D" w:rsidRDefault="00183E1C">
                  <w:pPr>
                    <w:autoSpaceDE w:val="0"/>
                    <w:autoSpaceDN w:val="0"/>
                    <w:adjustRightInd w:val="0"/>
                    <w:snapToGrid w:val="0"/>
                    <w:jc w:val="center"/>
                    <w:rPr>
                      <w:sz w:val="24"/>
                    </w:rPr>
                  </w:pPr>
                  <w:r>
                    <w:rPr>
                      <w:rFonts w:hint="eastAsia"/>
                      <w:sz w:val="24"/>
                    </w:rPr>
                    <w:t>（</w:t>
                  </w:r>
                  <w:r>
                    <w:rPr>
                      <w:rFonts w:hint="eastAsia"/>
                      <w:sz w:val="24"/>
                    </w:rPr>
                    <w:t>t/a</w:t>
                  </w:r>
                  <w:r>
                    <w:rPr>
                      <w:rFonts w:hint="eastAsia"/>
                      <w:sz w:val="24"/>
                    </w:rPr>
                    <w:t>）</w:t>
                  </w:r>
                </w:p>
              </w:tc>
              <w:tc>
                <w:tcPr>
                  <w:tcW w:w="2307" w:type="dxa"/>
                  <w:vAlign w:val="center"/>
                </w:tcPr>
                <w:p w:rsidR="009B490D" w:rsidRDefault="00183E1C">
                  <w:pPr>
                    <w:autoSpaceDE w:val="0"/>
                    <w:autoSpaceDN w:val="0"/>
                    <w:adjustRightInd w:val="0"/>
                    <w:snapToGrid w:val="0"/>
                    <w:jc w:val="center"/>
                    <w:rPr>
                      <w:sz w:val="24"/>
                    </w:rPr>
                  </w:pPr>
                  <w:r>
                    <w:rPr>
                      <w:rFonts w:hint="eastAsia"/>
                      <w:sz w:val="24"/>
                    </w:rPr>
                    <w:t>排放总量</w:t>
                  </w:r>
                </w:p>
                <w:p w:rsidR="009B490D" w:rsidRDefault="00183E1C">
                  <w:pPr>
                    <w:autoSpaceDE w:val="0"/>
                    <w:autoSpaceDN w:val="0"/>
                    <w:adjustRightInd w:val="0"/>
                    <w:snapToGrid w:val="0"/>
                    <w:jc w:val="center"/>
                    <w:rPr>
                      <w:sz w:val="24"/>
                    </w:rPr>
                  </w:pPr>
                  <w:r>
                    <w:rPr>
                      <w:rFonts w:hint="eastAsia"/>
                      <w:sz w:val="24"/>
                    </w:rPr>
                    <w:t>（</w:t>
                  </w:r>
                  <w:r>
                    <w:rPr>
                      <w:rFonts w:hint="eastAsia"/>
                      <w:sz w:val="24"/>
                    </w:rPr>
                    <w:t>t/a</w:t>
                  </w:r>
                  <w:r>
                    <w:rPr>
                      <w:rFonts w:hint="eastAsia"/>
                      <w:sz w:val="24"/>
                    </w:rPr>
                    <w:t>）</w:t>
                  </w:r>
                </w:p>
              </w:tc>
              <w:tc>
                <w:tcPr>
                  <w:tcW w:w="2307" w:type="dxa"/>
                  <w:vAlign w:val="center"/>
                </w:tcPr>
                <w:p w:rsidR="009B490D" w:rsidRDefault="00183E1C">
                  <w:pPr>
                    <w:autoSpaceDE w:val="0"/>
                    <w:autoSpaceDN w:val="0"/>
                    <w:adjustRightInd w:val="0"/>
                    <w:snapToGrid w:val="0"/>
                    <w:jc w:val="center"/>
                    <w:rPr>
                      <w:sz w:val="24"/>
                    </w:rPr>
                  </w:pPr>
                  <w:r>
                    <w:rPr>
                      <w:rFonts w:hint="eastAsia"/>
                      <w:sz w:val="24"/>
                    </w:rPr>
                    <w:t>排放增减量</w:t>
                  </w:r>
                </w:p>
                <w:p w:rsidR="009B490D" w:rsidRDefault="00183E1C">
                  <w:pPr>
                    <w:autoSpaceDE w:val="0"/>
                    <w:autoSpaceDN w:val="0"/>
                    <w:adjustRightInd w:val="0"/>
                    <w:snapToGrid w:val="0"/>
                    <w:jc w:val="center"/>
                    <w:rPr>
                      <w:sz w:val="24"/>
                    </w:rPr>
                  </w:pPr>
                  <w:r>
                    <w:rPr>
                      <w:rFonts w:hint="eastAsia"/>
                      <w:sz w:val="24"/>
                    </w:rPr>
                    <w:t>（</w:t>
                  </w:r>
                  <w:r>
                    <w:rPr>
                      <w:rFonts w:hint="eastAsia"/>
                      <w:sz w:val="24"/>
                    </w:rPr>
                    <w:t>t/a</w:t>
                  </w:r>
                  <w:r>
                    <w:rPr>
                      <w:rFonts w:hint="eastAsia"/>
                      <w:sz w:val="24"/>
                    </w:rPr>
                    <w:t>）</w:t>
                  </w:r>
                </w:p>
              </w:tc>
            </w:tr>
            <w:tr w:rsidR="009B490D">
              <w:tc>
                <w:tcPr>
                  <w:tcW w:w="2310" w:type="dxa"/>
                  <w:vAlign w:val="center"/>
                </w:tcPr>
                <w:p w:rsidR="009B490D" w:rsidRDefault="00183E1C">
                  <w:pPr>
                    <w:autoSpaceDE w:val="0"/>
                    <w:autoSpaceDN w:val="0"/>
                    <w:adjustRightInd w:val="0"/>
                    <w:snapToGrid w:val="0"/>
                    <w:spacing w:line="360" w:lineRule="auto"/>
                    <w:jc w:val="center"/>
                    <w:rPr>
                      <w:sz w:val="24"/>
                    </w:rPr>
                  </w:pPr>
                  <w:r>
                    <w:rPr>
                      <w:rFonts w:hint="eastAsia"/>
                      <w:color w:val="000000"/>
                      <w:sz w:val="24"/>
                    </w:rPr>
                    <w:t>11.901</w:t>
                  </w:r>
                </w:p>
              </w:tc>
              <w:tc>
                <w:tcPr>
                  <w:tcW w:w="2587" w:type="dxa"/>
                  <w:vAlign w:val="center"/>
                </w:tcPr>
                <w:p w:rsidR="009B490D" w:rsidRDefault="00183E1C">
                  <w:pPr>
                    <w:autoSpaceDE w:val="0"/>
                    <w:autoSpaceDN w:val="0"/>
                    <w:adjustRightInd w:val="0"/>
                    <w:snapToGrid w:val="0"/>
                    <w:spacing w:line="360" w:lineRule="auto"/>
                    <w:jc w:val="center"/>
                    <w:rPr>
                      <w:sz w:val="24"/>
                    </w:rPr>
                  </w:pPr>
                  <w:r>
                    <w:rPr>
                      <w:rFonts w:hint="eastAsia"/>
                      <w:sz w:val="24"/>
                    </w:rPr>
                    <w:t>1.816</w:t>
                  </w:r>
                </w:p>
              </w:tc>
              <w:tc>
                <w:tcPr>
                  <w:tcW w:w="2307" w:type="dxa"/>
                  <w:vAlign w:val="center"/>
                </w:tcPr>
                <w:p w:rsidR="009B490D" w:rsidRDefault="00183E1C">
                  <w:pPr>
                    <w:autoSpaceDE w:val="0"/>
                    <w:autoSpaceDN w:val="0"/>
                    <w:adjustRightInd w:val="0"/>
                    <w:snapToGrid w:val="0"/>
                    <w:spacing w:line="360" w:lineRule="auto"/>
                    <w:jc w:val="center"/>
                    <w:rPr>
                      <w:sz w:val="24"/>
                    </w:rPr>
                  </w:pPr>
                  <w:r>
                    <w:rPr>
                      <w:rFonts w:hint="eastAsia"/>
                      <w:sz w:val="24"/>
                    </w:rPr>
                    <w:t>13.355</w:t>
                  </w:r>
                </w:p>
              </w:tc>
              <w:tc>
                <w:tcPr>
                  <w:tcW w:w="2307" w:type="dxa"/>
                  <w:vAlign w:val="center"/>
                </w:tcPr>
                <w:p w:rsidR="009B490D" w:rsidRDefault="00183E1C">
                  <w:pPr>
                    <w:autoSpaceDE w:val="0"/>
                    <w:autoSpaceDN w:val="0"/>
                    <w:adjustRightInd w:val="0"/>
                    <w:snapToGrid w:val="0"/>
                    <w:spacing w:line="360" w:lineRule="auto"/>
                    <w:jc w:val="center"/>
                    <w:rPr>
                      <w:sz w:val="24"/>
                    </w:rPr>
                  </w:pPr>
                  <w:r>
                    <w:rPr>
                      <w:rFonts w:hint="eastAsia"/>
                      <w:sz w:val="24"/>
                    </w:rPr>
                    <w:t>1.454</w:t>
                  </w:r>
                </w:p>
              </w:tc>
            </w:tr>
          </w:tbl>
          <w:p w:rsidR="009B490D" w:rsidRDefault="00183E1C">
            <w:pPr>
              <w:autoSpaceDE w:val="0"/>
              <w:autoSpaceDN w:val="0"/>
              <w:adjustRightInd w:val="0"/>
              <w:spacing w:beforeLines="50" w:before="156" w:line="360" w:lineRule="auto"/>
              <w:ind w:firstLineChars="200" w:firstLine="480"/>
              <w:rPr>
                <w:sz w:val="24"/>
              </w:rPr>
            </w:pPr>
            <w:r>
              <w:rPr>
                <w:rFonts w:hint="eastAsia"/>
                <w:sz w:val="24"/>
              </w:rPr>
              <w:t xml:space="preserve"> </w:t>
            </w:r>
            <w:r>
              <w:rPr>
                <w:rFonts w:hint="eastAsia"/>
                <w:sz w:val="24"/>
              </w:rPr>
              <w:t>由上表可知，建设单位现状有组织排放量</w:t>
            </w:r>
            <w:r>
              <w:rPr>
                <w:rFonts w:hint="eastAsia"/>
                <w:sz w:val="24"/>
              </w:rPr>
              <w:t>11.901t/a</w:t>
            </w:r>
            <w:r>
              <w:rPr>
                <w:rFonts w:hint="eastAsia"/>
                <w:sz w:val="24"/>
              </w:rPr>
              <w:t>、无组织排放量</w:t>
            </w:r>
            <w:r>
              <w:rPr>
                <w:rFonts w:hint="eastAsia"/>
                <w:sz w:val="24"/>
              </w:rPr>
              <w:t>2.345t/a</w:t>
            </w:r>
            <w:r>
              <w:rPr>
                <w:rFonts w:hint="eastAsia"/>
                <w:sz w:val="24"/>
              </w:rPr>
              <w:t>。</w:t>
            </w:r>
          </w:p>
          <w:p w:rsidR="009B490D" w:rsidRDefault="00183E1C">
            <w:pPr>
              <w:autoSpaceDE w:val="0"/>
              <w:autoSpaceDN w:val="0"/>
              <w:adjustRightInd w:val="0"/>
              <w:spacing w:line="360" w:lineRule="auto"/>
              <w:ind w:firstLineChars="200" w:firstLine="480"/>
              <w:rPr>
                <w:sz w:val="24"/>
              </w:rPr>
            </w:pPr>
            <w:r>
              <w:rPr>
                <w:rFonts w:hint="eastAsia"/>
                <w:sz w:val="24"/>
              </w:rPr>
              <w:t>本项目非甲烷总烃有组织排放量</w:t>
            </w:r>
            <w:r>
              <w:rPr>
                <w:rFonts w:hint="eastAsia"/>
                <w:sz w:val="24"/>
              </w:rPr>
              <w:t>1.816t/a</w:t>
            </w:r>
            <w:r>
              <w:rPr>
                <w:rFonts w:hint="eastAsia"/>
                <w:sz w:val="24"/>
              </w:rPr>
              <w:t>、无组织排放量</w:t>
            </w:r>
            <w:r>
              <w:rPr>
                <w:rFonts w:hint="eastAsia"/>
                <w:sz w:val="24"/>
              </w:rPr>
              <w:t>0.613t/a</w:t>
            </w:r>
            <w:r>
              <w:rPr>
                <w:rFonts w:hint="eastAsia"/>
                <w:sz w:val="24"/>
              </w:rPr>
              <w:t>。</w:t>
            </w:r>
          </w:p>
          <w:p w:rsidR="009B490D" w:rsidRDefault="00183E1C">
            <w:pPr>
              <w:autoSpaceDE w:val="0"/>
              <w:autoSpaceDN w:val="0"/>
              <w:adjustRightInd w:val="0"/>
              <w:spacing w:line="360" w:lineRule="auto"/>
              <w:ind w:firstLineChars="200" w:firstLine="480"/>
              <w:rPr>
                <w:sz w:val="24"/>
              </w:rPr>
            </w:pPr>
            <w:r>
              <w:rPr>
                <w:rFonts w:hint="eastAsia"/>
                <w:sz w:val="24"/>
              </w:rPr>
              <w:t>本项目完成后，建设单位非甲烷总烃有组织排放量</w:t>
            </w:r>
            <w:r>
              <w:rPr>
                <w:rFonts w:hint="eastAsia"/>
                <w:sz w:val="24"/>
              </w:rPr>
              <w:t>13.355t/a</w:t>
            </w:r>
            <w:r>
              <w:rPr>
                <w:rFonts w:hint="eastAsia"/>
                <w:sz w:val="24"/>
              </w:rPr>
              <w:t>、无组织排放量</w:t>
            </w:r>
            <w:r>
              <w:rPr>
                <w:sz w:val="24"/>
              </w:rPr>
              <w:t>2</w:t>
            </w:r>
            <w:r>
              <w:rPr>
                <w:rFonts w:hint="eastAsia"/>
                <w:color w:val="000000"/>
                <w:sz w:val="24"/>
              </w:rPr>
              <w:t>.</w:t>
            </w:r>
            <w:r>
              <w:rPr>
                <w:color w:val="000000"/>
                <w:sz w:val="24"/>
              </w:rPr>
              <w:t>3</w:t>
            </w:r>
            <w:r>
              <w:rPr>
                <w:rFonts w:hint="eastAsia"/>
                <w:color w:val="000000"/>
                <w:sz w:val="24"/>
              </w:rPr>
              <w:t>96t</w:t>
            </w:r>
            <w:r>
              <w:rPr>
                <w:rFonts w:hint="eastAsia"/>
                <w:sz w:val="24"/>
              </w:rPr>
              <w:t>/a</w:t>
            </w:r>
            <w:r>
              <w:rPr>
                <w:rFonts w:hint="eastAsia"/>
                <w:sz w:val="24"/>
              </w:rPr>
              <w:t>。</w:t>
            </w:r>
          </w:p>
          <w:p w:rsidR="009B490D" w:rsidRDefault="00183E1C">
            <w:pPr>
              <w:autoSpaceDE w:val="0"/>
              <w:autoSpaceDN w:val="0"/>
              <w:adjustRightInd w:val="0"/>
              <w:spacing w:line="360" w:lineRule="auto"/>
              <w:ind w:firstLineChars="200" w:firstLine="480"/>
              <w:rPr>
                <w:sz w:val="24"/>
              </w:rPr>
            </w:pPr>
            <w:r>
              <w:rPr>
                <w:rFonts w:hint="eastAsia"/>
                <w:sz w:val="24"/>
              </w:rPr>
              <w:t>建设单位新增非甲烷总烃有组织排放量</w:t>
            </w:r>
            <w:r>
              <w:rPr>
                <w:rFonts w:hint="eastAsia"/>
                <w:color w:val="000000"/>
                <w:sz w:val="24"/>
              </w:rPr>
              <w:t>1.454t</w:t>
            </w:r>
            <w:r>
              <w:rPr>
                <w:rFonts w:hint="eastAsia"/>
                <w:sz w:val="24"/>
              </w:rPr>
              <w:t>/a</w:t>
            </w:r>
            <w:r>
              <w:rPr>
                <w:rFonts w:hint="eastAsia"/>
                <w:sz w:val="24"/>
              </w:rPr>
              <w:t>、无组织排放量</w:t>
            </w:r>
            <w:r>
              <w:rPr>
                <w:rFonts w:hint="eastAsia"/>
                <w:color w:val="000000"/>
                <w:sz w:val="24"/>
              </w:rPr>
              <w:t>0.052t</w:t>
            </w:r>
            <w:r>
              <w:rPr>
                <w:rFonts w:hint="eastAsia"/>
                <w:sz w:val="24"/>
              </w:rPr>
              <w:t>/a</w:t>
            </w:r>
            <w:r>
              <w:rPr>
                <w:rFonts w:hint="eastAsia"/>
                <w:sz w:val="24"/>
              </w:rPr>
              <w:t>。</w:t>
            </w:r>
          </w:p>
          <w:p w:rsidR="009B490D" w:rsidRDefault="00183E1C">
            <w:pPr>
              <w:spacing w:line="360" w:lineRule="auto"/>
              <w:outlineLvl w:val="1"/>
              <w:rPr>
                <w:b/>
                <w:sz w:val="24"/>
              </w:rPr>
            </w:pPr>
            <w:r>
              <w:rPr>
                <w:rFonts w:hint="eastAsia"/>
                <w:b/>
                <w:sz w:val="24"/>
              </w:rPr>
              <w:t>9</w:t>
            </w:r>
            <w:r>
              <w:rPr>
                <w:rFonts w:hint="eastAsia"/>
                <w:b/>
                <w:sz w:val="24"/>
              </w:rPr>
              <w:t>、环保措施可行性分析</w:t>
            </w:r>
          </w:p>
          <w:p w:rsidR="009B490D" w:rsidRDefault="00183E1C">
            <w:pPr>
              <w:pStyle w:val="aff9"/>
              <w:spacing w:line="360" w:lineRule="auto"/>
              <w:ind w:firstLineChars="200" w:firstLine="420"/>
              <w:jc w:val="both"/>
              <w:rPr>
                <w:rFonts w:hAnsi="宋体"/>
                <w:b w:val="0"/>
              </w:rPr>
            </w:pPr>
            <w:r>
              <w:rPr>
                <w:rFonts w:hAnsi="宋体" w:hint="eastAsia"/>
                <w:b w:val="0"/>
                <w:sz w:val="21"/>
                <w:szCs w:val="21"/>
              </w:rPr>
              <w:t xml:space="preserve">  </w:t>
            </w:r>
            <w:r>
              <w:rPr>
                <w:rFonts w:hAnsi="宋体" w:hint="eastAsia"/>
                <w:b w:val="0"/>
              </w:rPr>
              <w:t>本项目装卸废气依托现有油气回收装置处理后由一根</w:t>
            </w:r>
            <w:r>
              <w:rPr>
                <w:rFonts w:hAnsi="宋体" w:hint="eastAsia"/>
                <w:b w:val="0"/>
              </w:rPr>
              <w:t>15m</w:t>
            </w:r>
            <w:r>
              <w:rPr>
                <w:rFonts w:hAnsi="宋体" w:hint="eastAsia"/>
                <w:b w:val="0"/>
              </w:rPr>
              <w:t>高排气筒排放。建设单位现有油气回收装置采用</w:t>
            </w:r>
            <w:r>
              <w:rPr>
                <w:rFonts w:hAnsi="宋体" w:hint="eastAsia"/>
                <w:b w:val="0"/>
              </w:rPr>
              <w:t xml:space="preserve"> </w:t>
            </w:r>
            <w:r>
              <w:rPr>
                <w:rFonts w:hAnsi="宋体" w:hint="eastAsia"/>
                <w:b w:val="0"/>
              </w:rPr>
              <w:t>“冷凝</w:t>
            </w:r>
            <w:r>
              <w:rPr>
                <w:rFonts w:hAnsi="宋体" w:hint="eastAsia"/>
                <w:b w:val="0"/>
              </w:rPr>
              <w:t>+</w:t>
            </w:r>
            <w:r>
              <w:rPr>
                <w:rFonts w:hAnsi="宋体" w:hint="eastAsia"/>
                <w:b w:val="0"/>
              </w:rPr>
              <w:t>活性炭吸附”的工艺处理油气。</w:t>
            </w:r>
          </w:p>
          <w:p w:rsidR="009B490D" w:rsidRDefault="00183E1C">
            <w:pPr>
              <w:spacing w:line="360" w:lineRule="auto"/>
              <w:ind w:firstLineChars="200" w:firstLine="480"/>
              <w:rPr>
                <w:sz w:val="24"/>
              </w:rPr>
            </w:pPr>
            <w:r>
              <w:rPr>
                <w:rFonts w:hint="eastAsia"/>
                <w:sz w:val="24"/>
              </w:rPr>
              <w:t>油气回收装置设计废气处理能力为</w:t>
            </w:r>
            <w:r>
              <w:rPr>
                <w:rFonts w:hint="eastAsia"/>
                <w:sz w:val="24"/>
              </w:rPr>
              <w:t>500m</w:t>
            </w:r>
            <w:r>
              <w:rPr>
                <w:sz w:val="24"/>
              </w:rPr>
              <w:t>³</w:t>
            </w:r>
            <w:r>
              <w:rPr>
                <w:rFonts w:hint="eastAsia"/>
                <w:sz w:val="24"/>
              </w:rPr>
              <w:t>/h</w:t>
            </w:r>
            <w:r>
              <w:rPr>
                <w:rFonts w:hint="eastAsia"/>
                <w:sz w:val="24"/>
              </w:rPr>
              <w:t>，进气浓度为</w:t>
            </w:r>
            <w:r>
              <w:rPr>
                <w:sz w:val="24"/>
              </w:rPr>
              <w:t>0</w:t>
            </w:r>
            <w:r>
              <w:rPr>
                <w:sz w:val="24"/>
              </w:rPr>
              <w:t>～饱和％</w:t>
            </w:r>
            <w:r>
              <w:rPr>
                <w:rFonts w:hint="eastAsia"/>
                <w:sz w:val="24"/>
              </w:rPr>
              <w:t>，处理效率不小于</w:t>
            </w:r>
            <w:r>
              <w:rPr>
                <w:rFonts w:hint="eastAsia"/>
                <w:sz w:val="24"/>
              </w:rPr>
              <w:t>99%</w:t>
            </w:r>
            <w:r>
              <w:rPr>
                <w:rFonts w:hint="eastAsia"/>
                <w:sz w:val="24"/>
              </w:rPr>
              <w:t>。</w:t>
            </w:r>
          </w:p>
          <w:p w:rsidR="009B490D" w:rsidRDefault="00183E1C">
            <w:pPr>
              <w:spacing w:line="360" w:lineRule="auto"/>
              <w:rPr>
                <w:sz w:val="24"/>
              </w:rPr>
            </w:pPr>
            <w:r>
              <w:rPr>
                <w:rFonts w:hint="eastAsia"/>
                <w:sz w:val="24"/>
              </w:rPr>
              <w:t xml:space="preserve">    </w:t>
            </w:r>
            <w:r>
              <w:rPr>
                <w:rFonts w:hint="eastAsia"/>
                <w:sz w:val="24"/>
              </w:rPr>
              <w:t>油气回收装置工作原理为：</w:t>
            </w:r>
          </w:p>
          <w:p w:rsidR="009B490D" w:rsidRDefault="00183E1C">
            <w:pPr>
              <w:spacing w:line="360" w:lineRule="auto"/>
              <w:ind w:firstLineChars="200" w:firstLine="480"/>
              <w:rPr>
                <w:sz w:val="24"/>
              </w:rPr>
            </w:pPr>
            <w:r>
              <w:rPr>
                <w:rFonts w:hint="eastAsia"/>
                <w:sz w:val="24"/>
              </w:rPr>
              <w:t>冷凝法是利用烃物质在不同温度下的蒸汽压差异，</w:t>
            </w:r>
            <w:r>
              <w:rPr>
                <w:rFonts w:ascii="宋体" w:hAnsi="宋体" w:cs="宋体" w:hint="eastAsia"/>
                <w:sz w:val="24"/>
              </w:rPr>
              <w:t>通过降温使油气中一些烃类蒸汽压达到过饱和状态，</w:t>
            </w:r>
            <w:r>
              <w:rPr>
                <w:rFonts w:hint="eastAsia"/>
                <w:sz w:val="24"/>
              </w:rPr>
              <w:t>过饱和蒸汽冷凝成液态来</w:t>
            </w:r>
            <w:r>
              <w:rPr>
                <w:rFonts w:ascii="宋体" w:hAnsi="宋体" w:cs="宋体" w:hint="eastAsia"/>
                <w:sz w:val="24"/>
              </w:rPr>
              <w:t>回收油气的方法。一般采用多级连续冷却方法降低油气的温度，使</w:t>
            </w:r>
            <w:r>
              <w:rPr>
                <w:rFonts w:hint="eastAsia"/>
                <w:sz w:val="24"/>
              </w:rPr>
              <w:t>之凝聚为液体回收，</w:t>
            </w:r>
            <w:r>
              <w:rPr>
                <w:rFonts w:ascii="宋体" w:hAnsi="宋体" w:cs="宋体" w:hint="eastAsia"/>
                <w:sz w:val="24"/>
              </w:rPr>
              <w:t>根据挥发气的成分、要求的回收率及最后排放到大气中</w:t>
            </w:r>
            <w:r>
              <w:rPr>
                <w:rFonts w:ascii="宋体" w:hAnsi="宋体" w:cs="宋体" w:hint="eastAsia"/>
                <w:sz w:val="24"/>
              </w:rPr>
              <w:lastRenderedPageBreak/>
              <w:t>的尾气中有机化</w:t>
            </w:r>
            <w:r>
              <w:rPr>
                <w:rFonts w:hint="eastAsia"/>
                <w:sz w:val="24"/>
              </w:rPr>
              <w:t>合物浓度限值，</w:t>
            </w:r>
            <w:r>
              <w:rPr>
                <w:rFonts w:ascii="宋体" w:hAnsi="宋体" w:cs="宋体" w:hint="eastAsia"/>
                <w:sz w:val="24"/>
              </w:rPr>
              <w:t>来确定冷凝装置的最低温度。建设单位现状单组分冷凝液体管道输送至原油品储罐，混合组分冷凝液管道输送至原油储罐。</w:t>
            </w:r>
          </w:p>
          <w:p w:rsidR="009B490D" w:rsidRDefault="00183E1C">
            <w:pPr>
              <w:spacing w:line="360" w:lineRule="auto"/>
              <w:ind w:firstLineChars="200" w:firstLine="480"/>
              <w:rPr>
                <w:sz w:val="24"/>
              </w:rPr>
            </w:pPr>
            <w:r>
              <w:rPr>
                <w:rFonts w:hint="eastAsia"/>
                <w:sz w:val="24"/>
              </w:rPr>
              <w:t>活性炭吸附法主要是利用了混合气体中各组分与活性炭结合力强弱差别的原理，不同的吸附剂对各组分的选择性不同。当油气与活性炭接触后，油气中的烃组分会进入活性炭的空隙中被吸附下来，而空气和水</w:t>
            </w:r>
            <w:r>
              <w:rPr>
                <w:rFonts w:hint="eastAsia"/>
                <w:sz w:val="24"/>
              </w:rPr>
              <w:t>蒸气则不能被吸附，从而完成了烃类组分和空气的分离，然后通过解吸和吸收工艺对吸附的烃分子进行收集，最终完成对油气的回收。</w:t>
            </w:r>
          </w:p>
          <w:p w:rsidR="009B490D" w:rsidRDefault="00183E1C">
            <w:pPr>
              <w:spacing w:line="360" w:lineRule="auto"/>
              <w:ind w:firstLineChars="200" w:firstLine="480"/>
              <w:rPr>
                <w:sz w:val="24"/>
              </w:rPr>
            </w:pPr>
            <w:r>
              <w:rPr>
                <w:rFonts w:hint="eastAsia"/>
                <w:sz w:val="24"/>
              </w:rPr>
              <w:t>冷凝法工艺原理简单，自动化水平高，净化效率高，但耗能较大；活性炭吸附法回收率高，但对活性炭吸附力要求高，更换不及时则会大大降低净化效率。两种方法相结合可有效降低活性炭消耗。。</w:t>
            </w:r>
          </w:p>
          <w:p w:rsidR="009B490D" w:rsidRDefault="00183E1C">
            <w:pPr>
              <w:spacing w:line="360" w:lineRule="auto"/>
              <w:ind w:firstLineChars="200" w:firstLine="480"/>
              <w:rPr>
                <w:sz w:val="24"/>
              </w:rPr>
            </w:pPr>
            <w:r>
              <w:rPr>
                <w:rFonts w:hint="eastAsia"/>
                <w:sz w:val="24"/>
              </w:rPr>
              <w:t>根据建设单位现状实际监测结果，油气回收装置处理效率大于</w:t>
            </w:r>
            <w:r>
              <w:rPr>
                <w:rFonts w:hint="eastAsia"/>
                <w:sz w:val="24"/>
              </w:rPr>
              <w:t>99%</w:t>
            </w:r>
            <w:r>
              <w:rPr>
                <w:rFonts w:hint="eastAsia"/>
                <w:sz w:val="24"/>
              </w:rPr>
              <w:t>，可以保证本项目油气处理稳定达标。</w:t>
            </w:r>
          </w:p>
          <w:p w:rsidR="009B490D" w:rsidRDefault="00183E1C">
            <w:pPr>
              <w:pStyle w:val="aff9"/>
              <w:spacing w:line="360" w:lineRule="auto"/>
              <w:ind w:firstLineChars="200" w:firstLine="480"/>
              <w:jc w:val="both"/>
              <w:rPr>
                <w:b w:val="0"/>
              </w:rPr>
            </w:pPr>
            <w:r>
              <w:rPr>
                <w:rFonts w:hint="eastAsia"/>
                <w:b w:val="0"/>
              </w:rPr>
              <w:t>综上可知，本项目依托现有废气防治措施可行。</w:t>
            </w:r>
          </w:p>
          <w:p w:rsidR="009B490D" w:rsidRDefault="00183E1C">
            <w:pPr>
              <w:spacing w:line="360" w:lineRule="auto"/>
              <w:outlineLvl w:val="1"/>
              <w:rPr>
                <w:b/>
                <w:sz w:val="24"/>
              </w:rPr>
            </w:pPr>
            <w:bookmarkStart w:id="77" w:name="_Toc439833467"/>
            <w:r>
              <w:rPr>
                <w:rFonts w:hint="eastAsia"/>
                <w:b/>
                <w:sz w:val="24"/>
              </w:rPr>
              <w:t>10</w:t>
            </w:r>
            <w:r>
              <w:rPr>
                <w:rFonts w:hint="eastAsia"/>
                <w:b/>
                <w:sz w:val="24"/>
              </w:rPr>
              <w:t>、环保措施投资估算</w:t>
            </w:r>
            <w:bookmarkEnd w:id="77"/>
          </w:p>
          <w:p w:rsidR="009B490D" w:rsidRDefault="00183E1C">
            <w:pPr>
              <w:spacing w:line="360" w:lineRule="auto"/>
              <w:ind w:firstLineChars="200" w:firstLine="480"/>
              <w:rPr>
                <w:sz w:val="24"/>
              </w:rPr>
            </w:pPr>
            <w:r>
              <w:rPr>
                <w:sz w:val="24"/>
              </w:rPr>
              <w:t>本项目</w:t>
            </w:r>
            <w:r>
              <w:rPr>
                <w:rFonts w:hint="eastAsia"/>
                <w:sz w:val="24"/>
              </w:rPr>
              <w:t>总投资</w:t>
            </w:r>
            <w:r>
              <w:rPr>
                <w:rFonts w:hint="eastAsia"/>
                <w:sz w:val="24"/>
              </w:rPr>
              <w:t>292</w:t>
            </w:r>
            <w:r>
              <w:rPr>
                <w:rFonts w:hint="eastAsia"/>
                <w:sz w:val="24"/>
              </w:rPr>
              <w:t>万元，</w:t>
            </w:r>
            <w:r>
              <w:rPr>
                <w:sz w:val="24"/>
              </w:rPr>
              <w:t>环保投资预计为</w:t>
            </w:r>
            <w:r>
              <w:rPr>
                <w:rFonts w:hint="eastAsia"/>
                <w:sz w:val="24"/>
              </w:rPr>
              <w:t>24</w:t>
            </w:r>
            <w:r>
              <w:rPr>
                <w:sz w:val="24"/>
              </w:rPr>
              <w:t>万元，约占</w:t>
            </w:r>
            <w:r>
              <w:rPr>
                <w:sz w:val="24"/>
              </w:rPr>
              <w:t>项目投资总额的</w:t>
            </w:r>
            <w:r>
              <w:rPr>
                <w:rFonts w:hint="eastAsia"/>
                <w:sz w:val="24"/>
              </w:rPr>
              <w:t>8.2</w:t>
            </w:r>
            <w:r>
              <w:rPr>
                <w:rFonts w:hAnsi="宋体"/>
                <w:sz w:val="24"/>
              </w:rPr>
              <w:t>％</w:t>
            </w:r>
            <w:r>
              <w:rPr>
                <w:sz w:val="24"/>
              </w:rPr>
              <w:t>，主要用于</w:t>
            </w:r>
            <w:r>
              <w:rPr>
                <w:rFonts w:hAnsi="宋体" w:hint="eastAsia"/>
                <w:sz w:val="24"/>
              </w:rPr>
              <w:t>施工期废气治理、</w:t>
            </w:r>
            <w:r>
              <w:rPr>
                <w:rFonts w:hAnsi="宋体"/>
                <w:sz w:val="24"/>
              </w:rPr>
              <w:t>噪声的治理</w:t>
            </w:r>
            <w:r>
              <w:rPr>
                <w:rFonts w:hAnsi="宋体" w:hint="eastAsia"/>
                <w:sz w:val="24"/>
              </w:rPr>
              <w:t>、运营期废气治理、风险控制、日常环境监测等，</w:t>
            </w:r>
            <w:r>
              <w:rPr>
                <w:sz w:val="24"/>
              </w:rPr>
              <w:t>具体环保投资估算见表</w:t>
            </w:r>
            <w:r>
              <w:rPr>
                <w:rFonts w:hint="eastAsia"/>
                <w:sz w:val="24"/>
              </w:rPr>
              <w:t>79</w:t>
            </w:r>
            <w:r>
              <w:rPr>
                <w:sz w:val="24"/>
              </w:rPr>
              <w:t>。</w:t>
            </w:r>
          </w:p>
          <w:p w:rsidR="009B490D" w:rsidRDefault="00183E1C">
            <w:pPr>
              <w:spacing w:line="360" w:lineRule="auto"/>
              <w:ind w:firstLineChars="200" w:firstLine="480"/>
              <w:jc w:val="center"/>
              <w:rPr>
                <w:sz w:val="24"/>
              </w:rPr>
            </w:pPr>
            <w:r>
              <w:rPr>
                <w:sz w:val="24"/>
              </w:rPr>
              <w:t>表</w:t>
            </w:r>
            <w:r>
              <w:rPr>
                <w:rFonts w:hint="eastAsia"/>
                <w:sz w:val="24"/>
              </w:rPr>
              <w:t xml:space="preserve">79 </w:t>
            </w:r>
            <w:r>
              <w:rPr>
                <w:rFonts w:hint="eastAsia"/>
                <w:sz w:val="24"/>
              </w:rPr>
              <w:t>本项目</w:t>
            </w:r>
            <w:r>
              <w:rPr>
                <w:sz w:val="24"/>
              </w:rPr>
              <w:t>环保投资估算</w:t>
            </w: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2328"/>
              <w:gridCol w:w="4730"/>
              <w:gridCol w:w="1105"/>
            </w:tblGrid>
            <w:tr w:rsidR="009B490D">
              <w:trPr>
                <w:cantSplit/>
                <w:trHeight w:val="431"/>
                <w:tblHeader/>
                <w:jc w:val="center"/>
              </w:trPr>
              <w:tc>
                <w:tcPr>
                  <w:tcW w:w="958" w:type="dxa"/>
                  <w:shd w:val="clear" w:color="auto" w:fill="auto"/>
                  <w:vAlign w:val="center"/>
                </w:tcPr>
                <w:p w:rsidR="009B490D" w:rsidRDefault="00183E1C">
                  <w:pPr>
                    <w:spacing w:line="360" w:lineRule="exact"/>
                    <w:jc w:val="center"/>
                    <w:rPr>
                      <w:sz w:val="24"/>
                    </w:rPr>
                  </w:pPr>
                  <w:r>
                    <w:rPr>
                      <w:rFonts w:hAnsi="宋体"/>
                      <w:sz w:val="24"/>
                    </w:rPr>
                    <w:t>序号</w:t>
                  </w:r>
                </w:p>
              </w:tc>
              <w:tc>
                <w:tcPr>
                  <w:tcW w:w="2328" w:type="dxa"/>
                  <w:shd w:val="clear" w:color="auto" w:fill="auto"/>
                  <w:vAlign w:val="center"/>
                </w:tcPr>
                <w:p w:rsidR="009B490D" w:rsidRDefault="00183E1C">
                  <w:pPr>
                    <w:spacing w:line="360" w:lineRule="exact"/>
                    <w:jc w:val="center"/>
                    <w:rPr>
                      <w:sz w:val="24"/>
                    </w:rPr>
                  </w:pPr>
                  <w:r>
                    <w:rPr>
                      <w:rFonts w:hAnsi="宋体" w:hint="eastAsia"/>
                      <w:sz w:val="24"/>
                    </w:rPr>
                    <w:t>项目</w:t>
                  </w:r>
                </w:p>
              </w:tc>
              <w:tc>
                <w:tcPr>
                  <w:tcW w:w="4730" w:type="dxa"/>
                  <w:shd w:val="clear" w:color="auto" w:fill="auto"/>
                  <w:vAlign w:val="center"/>
                </w:tcPr>
                <w:p w:rsidR="009B490D" w:rsidRDefault="00183E1C">
                  <w:pPr>
                    <w:spacing w:line="360" w:lineRule="exact"/>
                    <w:jc w:val="center"/>
                    <w:rPr>
                      <w:sz w:val="24"/>
                    </w:rPr>
                  </w:pPr>
                  <w:r>
                    <w:rPr>
                      <w:rFonts w:hAnsi="宋体" w:hint="eastAsia"/>
                      <w:sz w:val="24"/>
                    </w:rPr>
                    <w:t>环保措施及</w:t>
                  </w:r>
                  <w:r>
                    <w:rPr>
                      <w:rFonts w:hAnsi="宋体"/>
                      <w:sz w:val="24"/>
                    </w:rPr>
                    <w:t>设施</w:t>
                  </w:r>
                </w:p>
              </w:tc>
              <w:tc>
                <w:tcPr>
                  <w:tcW w:w="1105" w:type="dxa"/>
                  <w:shd w:val="clear" w:color="auto" w:fill="auto"/>
                  <w:vAlign w:val="center"/>
                </w:tcPr>
                <w:p w:rsidR="009B490D" w:rsidRDefault="00183E1C">
                  <w:pPr>
                    <w:spacing w:line="360" w:lineRule="exact"/>
                    <w:jc w:val="center"/>
                    <w:rPr>
                      <w:rFonts w:hAnsi="宋体"/>
                      <w:sz w:val="24"/>
                    </w:rPr>
                  </w:pPr>
                  <w:r>
                    <w:rPr>
                      <w:rFonts w:hAnsi="宋体"/>
                      <w:sz w:val="24"/>
                    </w:rPr>
                    <w:t>投资额</w:t>
                  </w:r>
                </w:p>
                <w:p w:rsidR="009B490D" w:rsidRDefault="00183E1C">
                  <w:pPr>
                    <w:spacing w:line="360" w:lineRule="exact"/>
                    <w:jc w:val="center"/>
                    <w:rPr>
                      <w:sz w:val="24"/>
                    </w:rPr>
                  </w:pPr>
                  <w:r>
                    <w:rPr>
                      <w:rFonts w:hAnsi="宋体"/>
                      <w:sz w:val="24"/>
                    </w:rPr>
                    <w:t>（万元）</w:t>
                  </w:r>
                </w:p>
              </w:tc>
            </w:tr>
            <w:tr w:rsidR="009B490D">
              <w:trPr>
                <w:cantSplit/>
                <w:trHeight w:hRule="exact" w:val="785"/>
                <w:jc w:val="center"/>
              </w:trPr>
              <w:tc>
                <w:tcPr>
                  <w:tcW w:w="958" w:type="dxa"/>
                  <w:vAlign w:val="center"/>
                </w:tcPr>
                <w:p w:rsidR="009B490D" w:rsidRDefault="00183E1C">
                  <w:pPr>
                    <w:spacing w:line="360" w:lineRule="exact"/>
                    <w:jc w:val="center"/>
                    <w:rPr>
                      <w:sz w:val="24"/>
                    </w:rPr>
                  </w:pPr>
                  <w:r>
                    <w:rPr>
                      <w:rFonts w:hint="eastAsia"/>
                      <w:sz w:val="24"/>
                    </w:rPr>
                    <w:t>1</w:t>
                  </w:r>
                </w:p>
              </w:tc>
              <w:tc>
                <w:tcPr>
                  <w:tcW w:w="2328" w:type="dxa"/>
                  <w:vAlign w:val="center"/>
                </w:tcPr>
                <w:p w:rsidR="009B490D" w:rsidRDefault="00183E1C">
                  <w:pPr>
                    <w:spacing w:line="360" w:lineRule="exact"/>
                    <w:jc w:val="center"/>
                    <w:rPr>
                      <w:rFonts w:hAnsi="宋体"/>
                      <w:sz w:val="24"/>
                    </w:rPr>
                  </w:pPr>
                  <w:r>
                    <w:rPr>
                      <w:rFonts w:hAnsi="宋体" w:hint="eastAsia"/>
                      <w:sz w:val="24"/>
                    </w:rPr>
                    <w:t>施工扬尘及噪声治理</w:t>
                  </w:r>
                </w:p>
              </w:tc>
              <w:tc>
                <w:tcPr>
                  <w:tcW w:w="4730" w:type="dxa"/>
                  <w:tcBorders>
                    <w:bottom w:val="single" w:sz="4" w:space="0" w:color="auto"/>
                  </w:tcBorders>
                  <w:vAlign w:val="center"/>
                </w:tcPr>
                <w:p w:rsidR="009B490D" w:rsidRDefault="00183E1C">
                  <w:pPr>
                    <w:spacing w:line="360" w:lineRule="exact"/>
                    <w:jc w:val="left"/>
                    <w:rPr>
                      <w:rFonts w:hAnsi="宋体"/>
                      <w:sz w:val="24"/>
                    </w:rPr>
                  </w:pPr>
                  <w:r>
                    <w:rPr>
                      <w:rFonts w:hAnsi="宋体" w:hint="eastAsia"/>
                      <w:sz w:val="24"/>
                    </w:rPr>
                    <w:t>围挡、洒水抑尘、隔声、减振等</w:t>
                  </w:r>
                </w:p>
              </w:tc>
              <w:tc>
                <w:tcPr>
                  <w:tcW w:w="1105" w:type="dxa"/>
                  <w:tcBorders>
                    <w:bottom w:val="single" w:sz="4" w:space="0" w:color="auto"/>
                  </w:tcBorders>
                  <w:vAlign w:val="center"/>
                </w:tcPr>
                <w:p w:rsidR="009B490D" w:rsidRDefault="00183E1C">
                  <w:pPr>
                    <w:spacing w:line="360" w:lineRule="exact"/>
                    <w:jc w:val="center"/>
                    <w:rPr>
                      <w:sz w:val="24"/>
                    </w:rPr>
                  </w:pPr>
                  <w:r>
                    <w:rPr>
                      <w:rFonts w:hint="eastAsia"/>
                      <w:sz w:val="24"/>
                    </w:rPr>
                    <w:t>2.5</w:t>
                  </w:r>
                </w:p>
              </w:tc>
            </w:tr>
            <w:tr w:rsidR="009B490D">
              <w:trPr>
                <w:cantSplit/>
                <w:trHeight w:hRule="exact" w:val="785"/>
                <w:jc w:val="center"/>
              </w:trPr>
              <w:tc>
                <w:tcPr>
                  <w:tcW w:w="958" w:type="dxa"/>
                  <w:vAlign w:val="center"/>
                </w:tcPr>
                <w:p w:rsidR="009B490D" w:rsidRDefault="00183E1C">
                  <w:pPr>
                    <w:spacing w:line="360" w:lineRule="exact"/>
                    <w:jc w:val="center"/>
                    <w:rPr>
                      <w:sz w:val="24"/>
                    </w:rPr>
                  </w:pPr>
                  <w:r>
                    <w:rPr>
                      <w:rFonts w:hint="eastAsia"/>
                      <w:sz w:val="24"/>
                    </w:rPr>
                    <w:t>2</w:t>
                  </w:r>
                </w:p>
              </w:tc>
              <w:tc>
                <w:tcPr>
                  <w:tcW w:w="2328" w:type="dxa"/>
                  <w:vAlign w:val="center"/>
                </w:tcPr>
                <w:p w:rsidR="009B490D" w:rsidRDefault="00183E1C">
                  <w:pPr>
                    <w:spacing w:line="360" w:lineRule="exact"/>
                    <w:jc w:val="center"/>
                    <w:rPr>
                      <w:rFonts w:hAnsi="宋体"/>
                      <w:sz w:val="24"/>
                    </w:rPr>
                  </w:pPr>
                  <w:r>
                    <w:rPr>
                      <w:rFonts w:hAnsi="宋体" w:hint="eastAsia"/>
                      <w:sz w:val="24"/>
                    </w:rPr>
                    <w:t>运营期废气治理</w:t>
                  </w:r>
                </w:p>
              </w:tc>
              <w:tc>
                <w:tcPr>
                  <w:tcW w:w="4730" w:type="dxa"/>
                  <w:tcBorders>
                    <w:bottom w:val="single" w:sz="4" w:space="0" w:color="auto"/>
                  </w:tcBorders>
                  <w:vAlign w:val="center"/>
                </w:tcPr>
                <w:p w:rsidR="009B490D" w:rsidRDefault="00183E1C">
                  <w:pPr>
                    <w:spacing w:line="360" w:lineRule="exact"/>
                    <w:jc w:val="left"/>
                    <w:rPr>
                      <w:rFonts w:hAnsi="宋体"/>
                      <w:sz w:val="24"/>
                    </w:rPr>
                  </w:pPr>
                  <w:r>
                    <w:rPr>
                      <w:rFonts w:hAnsi="宋体" w:hint="eastAsia"/>
                      <w:sz w:val="24"/>
                    </w:rPr>
                    <w:t>油气回收鹤管、平衡管等</w:t>
                  </w:r>
                </w:p>
              </w:tc>
              <w:tc>
                <w:tcPr>
                  <w:tcW w:w="1105" w:type="dxa"/>
                  <w:tcBorders>
                    <w:bottom w:val="single" w:sz="4" w:space="0" w:color="auto"/>
                  </w:tcBorders>
                  <w:vAlign w:val="center"/>
                </w:tcPr>
                <w:p w:rsidR="009B490D" w:rsidRDefault="00183E1C">
                  <w:pPr>
                    <w:spacing w:line="360" w:lineRule="exact"/>
                    <w:jc w:val="center"/>
                    <w:rPr>
                      <w:sz w:val="24"/>
                    </w:rPr>
                  </w:pPr>
                  <w:r>
                    <w:rPr>
                      <w:rFonts w:hint="eastAsia"/>
                      <w:sz w:val="24"/>
                    </w:rPr>
                    <w:t>8</w:t>
                  </w:r>
                </w:p>
              </w:tc>
            </w:tr>
            <w:tr w:rsidR="009B490D">
              <w:trPr>
                <w:cantSplit/>
                <w:trHeight w:hRule="exact" w:val="510"/>
                <w:jc w:val="center"/>
              </w:trPr>
              <w:tc>
                <w:tcPr>
                  <w:tcW w:w="958" w:type="dxa"/>
                  <w:vAlign w:val="center"/>
                </w:tcPr>
                <w:p w:rsidR="009B490D" w:rsidRDefault="00183E1C">
                  <w:pPr>
                    <w:spacing w:line="360" w:lineRule="exact"/>
                    <w:jc w:val="center"/>
                    <w:rPr>
                      <w:sz w:val="24"/>
                    </w:rPr>
                  </w:pPr>
                  <w:r>
                    <w:rPr>
                      <w:rFonts w:hint="eastAsia"/>
                      <w:sz w:val="24"/>
                    </w:rPr>
                    <w:t>2</w:t>
                  </w:r>
                </w:p>
              </w:tc>
              <w:tc>
                <w:tcPr>
                  <w:tcW w:w="2328" w:type="dxa"/>
                  <w:vAlign w:val="center"/>
                </w:tcPr>
                <w:p w:rsidR="009B490D" w:rsidRDefault="00183E1C">
                  <w:pPr>
                    <w:spacing w:line="360" w:lineRule="exact"/>
                    <w:jc w:val="center"/>
                    <w:rPr>
                      <w:rFonts w:hAnsi="宋体"/>
                      <w:sz w:val="24"/>
                    </w:rPr>
                  </w:pPr>
                  <w:r>
                    <w:rPr>
                      <w:rFonts w:hAnsi="宋体" w:hint="eastAsia"/>
                      <w:sz w:val="24"/>
                    </w:rPr>
                    <w:t>运营期风险控制</w:t>
                  </w:r>
                </w:p>
              </w:tc>
              <w:tc>
                <w:tcPr>
                  <w:tcW w:w="4730" w:type="dxa"/>
                  <w:tcBorders>
                    <w:bottom w:val="single" w:sz="4" w:space="0" w:color="auto"/>
                  </w:tcBorders>
                  <w:vAlign w:val="center"/>
                </w:tcPr>
                <w:p w:rsidR="009B490D" w:rsidRDefault="00183E1C">
                  <w:pPr>
                    <w:spacing w:line="360" w:lineRule="exact"/>
                    <w:rPr>
                      <w:rFonts w:hAnsi="宋体"/>
                      <w:sz w:val="24"/>
                    </w:rPr>
                  </w:pPr>
                  <w:r>
                    <w:rPr>
                      <w:rFonts w:hAnsi="宋体" w:hint="eastAsia"/>
                      <w:sz w:val="24"/>
                    </w:rPr>
                    <w:t>灭火器、灭火毯、灭火沙、可燃气体报警器等</w:t>
                  </w:r>
                </w:p>
              </w:tc>
              <w:tc>
                <w:tcPr>
                  <w:tcW w:w="1105" w:type="dxa"/>
                  <w:tcBorders>
                    <w:bottom w:val="single" w:sz="4" w:space="0" w:color="auto"/>
                  </w:tcBorders>
                  <w:vAlign w:val="center"/>
                </w:tcPr>
                <w:p w:rsidR="009B490D" w:rsidRDefault="00183E1C">
                  <w:pPr>
                    <w:spacing w:line="360" w:lineRule="exact"/>
                    <w:jc w:val="center"/>
                    <w:rPr>
                      <w:sz w:val="24"/>
                    </w:rPr>
                  </w:pPr>
                  <w:r>
                    <w:rPr>
                      <w:rFonts w:hint="eastAsia"/>
                      <w:sz w:val="24"/>
                    </w:rPr>
                    <w:t>3.5</w:t>
                  </w:r>
                </w:p>
              </w:tc>
            </w:tr>
            <w:tr w:rsidR="009B490D">
              <w:trPr>
                <w:cantSplit/>
                <w:trHeight w:hRule="exact" w:val="510"/>
                <w:jc w:val="center"/>
              </w:trPr>
              <w:tc>
                <w:tcPr>
                  <w:tcW w:w="958" w:type="dxa"/>
                  <w:vAlign w:val="center"/>
                </w:tcPr>
                <w:p w:rsidR="009B490D" w:rsidRDefault="00183E1C">
                  <w:pPr>
                    <w:spacing w:line="360" w:lineRule="exact"/>
                    <w:jc w:val="center"/>
                    <w:rPr>
                      <w:sz w:val="24"/>
                    </w:rPr>
                  </w:pPr>
                  <w:r>
                    <w:rPr>
                      <w:rFonts w:hint="eastAsia"/>
                      <w:sz w:val="24"/>
                    </w:rPr>
                    <w:t>3</w:t>
                  </w:r>
                </w:p>
              </w:tc>
              <w:tc>
                <w:tcPr>
                  <w:tcW w:w="7058" w:type="dxa"/>
                  <w:gridSpan w:val="2"/>
                  <w:vAlign w:val="center"/>
                </w:tcPr>
                <w:p w:rsidR="009B490D" w:rsidRDefault="00183E1C">
                  <w:pPr>
                    <w:spacing w:line="360" w:lineRule="exact"/>
                    <w:jc w:val="left"/>
                    <w:rPr>
                      <w:sz w:val="24"/>
                    </w:rPr>
                  </w:pPr>
                  <w:r>
                    <w:rPr>
                      <w:rFonts w:hint="eastAsia"/>
                      <w:sz w:val="24"/>
                    </w:rPr>
                    <w:t>环境管理与监测费用</w:t>
                  </w:r>
                </w:p>
              </w:tc>
              <w:tc>
                <w:tcPr>
                  <w:tcW w:w="1105" w:type="dxa"/>
                  <w:tcBorders>
                    <w:bottom w:val="single" w:sz="4" w:space="0" w:color="auto"/>
                  </w:tcBorders>
                  <w:vAlign w:val="center"/>
                </w:tcPr>
                <w:p w:rsidR="009B490D" w:rsidRDefault="00183E1C">
                  <w:pPr>
                    <w:spacing w:line="360" w:lineRule="exact"/>
                    <w:jc w:val="center"/>
                    <w:rPr>
                      <w:sz w:val="24"/>
                    </w:rPr>
                  </w:pPr>
                  <w:r>
                    <w:rPr>
                      <w:rFonts w:hint="eastAsia"/>
                      <w:sz w:val="24"/>
                    </w:rPr>
                    <w:t>10</w:t>
                  </w:r>
                </w:p>
              </w:tc>
            </w:tr>
            <w:tr w:rsidR="009B490D">
              <w:trPr>
                <w:cantSplit/>
                <w:trHeight w:hRule="exact" w:val="510"/>
                <w:jc w:val="center"/>
              </w:trPr>
              <w:tc>
                <w:tcPr>
                  <w:tcW w:w="8016" w:type="dxa"/>
                  <w:gridSpan w:val="3"/>
                  <w:vAlign w:val="center"/>
                </w:tcPr>
                <w:p w:rsidR="009B490D" w:rsidRDefault="00183E1C">
                  <w:pPr>
                    <w:spacing w:line="360" w:lineRule="exact"/>
                    <w:jc w:val="center"/>
                    <w:rPr>
                      <w:sz w:val="24"/>
                    </w:rPr>
                  </w:pPr>
                  <w:r>
                    <w:rPr>
                      <w:rFonts w:hAnsi="宋体"/>
                      <w:sz w:val="24"/>
                    </w:rPr>
                    <w:t>总</w:t>
                  </w:r>
                  <w:r>
                    <w:rPr>
                      <w:sz w:val="24"/>
                    </w:rPr>
                    <w:t xml:space="preserve">      </w:t>
                  </w:r>
                  <w:r>
                    <w:rPr>
                      <w:rFonts w:hAnsi="宋体"/>
                      <w:sz w:val="24"/>
                    </w:rPr>
                    <w:t>计</w:t>
                  </w:r>
                </w:p>
              </w:tc>
              <w:tc>
                <w:tcPr>
                  <w:tcW w:w="1105" w:type="dxa"/>
                  <w:vAlign w:val="center"/>
                </w:tcPr>
                <w:p w:rsidR="009B490D" w:rsidRDefault="00183E1C">
                  <w:pPr>
                    <w:spacing w:line="360" w:lineRule="exact"/>
                    <w:jc w:val="center"/>
                    <w:rPr>
                      <w:sz w:val="24"/>
                    </w:rPr>
                  </w:pPr>
                  <w:r>
                    <w:rPr>
                      <w:rFonts w:hint="eastAsia"/>
                      <w:sz w:val="24"/>
                    </w:rPr>
                    <w:t>24</w:t>
                  </w:r>
                </w:p>
              </w:tc>
            </w:tr>
          </w:tbl>
          <w:p w:rsidR="009B490D" w:rsidRDefault="00183E1C">
            <w:pPr>
              <w:spacing w:beforeLines="50" w:before="156" w:line="360" w:lineRule="auto"/>
              <w:rPr>
                <w:rFonts w:hAnsi="宋体"/>
                <w:b/>
                <w:sz w:val="24"/>
                <w:lang w:val="en-GB"/>
              </w:rPr>
            </w:pPr>
            <w:r>
              <w:rPr>
                <w:rFonts w:hAnsi="宋体" w:hint="eastAsia"/>
                <w:b/>
                <w:sz w:val="24"/>
                <w:lang w:val="en-GB"/>
              </w:rPr>
              <w:t>11</w:t>
            </w:r>
            <w:r>
              <w:rPr>
                <w:rFonts w:hAnsi="宋体" w:hint="eastAsia"/>
                <w:b/>
                <w:sz w:val="24"/>
                <w:lang w:val="en-GB"/>
              </w:rPr>
              <w:t>、与排污许可管理的衔接</w:t>
            </w:r>
            <w:r>
              <w:rPr>
                <w:rFonts w:hAnsi="宋体"/>
                <w:b/>
                <w:sz w:val="24"/>
                <w:lang w:val="en-GB"/>
              </w:rPr>
              <w:t xml:space="preserve"> </w:t>
            </w:r>
          </w:p>
          <w:p w:rsidR="009B490D" w:rsidRDefault="00183E1C">
            <w:pPr>
              <w:pStyle w:val="Default"/>
              <w:spacing w:line="360" w:lineRule="auto"/>
              <w:ind w:firstLineChars="200" w:firstLine="480"/>
              <w:jc w:val="both"/>
              <w:rPr>
                <w:rFonts w:ascii="Times New Roman" w:cs="Times New Roman"/>
              </w:rPr>
            </w:pPr>
            <w:r>
              <w:rPr>
                <w:rFonts w:ascii="Times New Roman" w:cs="Times New Roman"/>
              </w:rPr>
              <w:t>根据《关于做好环境影响评价制度与排污许可制衔接相关工作的通知》（环办环评</w:t>
            </w:r>
            <w:r>
              <w:rPr>
                <w:rFonts w:ascii="Times New Roman" w:cs="Times New Roman"/>
              </w:rPr>
              <w:t>[2017]84</w:t>
            </w:r>
            <w:r>
              <w:rPr>
                <w:rFonts w:ascii="Times New Roman" w:cs="Times New Roman"/>
              </w:rPr>
              <w:t>号）要求，环评需做好与排污许可的衔接。</w:t>
            </w:r>
            <w:r>
              <w:rPr>
                <w:rFonts w:ascii="Times New Roman" w:cs="Times New Roman"/>
              </w:rPr>
              <w:t xml:space="preserve"> </w:t>
            </w:r>
          </w:p>
          <w:p w:rsidR="009B490D" w:rsidRDefault="00183E1C">
            <w:pPr>
              <w:pStyle w:val="Default"/>
              <w:spacing w:line="360" w:lineRule="auto"/>
              <w:ind w:firstLineChars="200" w:firstLine="480"/>
              <w:jc w:val="both"/>
              <w:rPr>
                <w:rFonts w:ascii="Times New Roman" w:cs="Times New Roman"/>
              </w:rPr>
            </w:pPr>
            <w:r>
              <w:rPr>
                <w:rFonts w:ascii="Times New Roman" w:cs="Times New Roman"/>
              </w:rPr>
              <w:t>根据《排污许可证管理暂行办法》可知：排污单位应当在环境保护主管部门规定的期限内提交排污许可证申请材料，申请领取排污许可证。建设项目所在单位应当在建设项目环境</w:t>
            </w:r>
            <w:r>
              <w:rPr>
                <w:rFonts w:ascii="Times New Roman" w:cs="Times New Roman"/>
              </w:rPr>
              <w:lastRenderedPageBreak/>
              <w:t>影响评价批复或备案文件要求配套建设的环境保护设施，按期完成并投入运行后三十个工作日内，向环境保护主管部门提交申请。</w:t>
            </w:r>
            <w:r>
              <w:rPr>
                <w:rFonts w:ascii="Times New Roman" w:cs="Times New Roman"/>
              </w:rPr>
              <w:t xml:space="preserve"> </w:t>
            </w:r>
          </w:p>
          <w:p w:rsidR="009B490D" w:rsidRDefault="00183E1C">
            <w:pPr>
              <w:spacing w:line="360" w:lineRule="auto"/>
              <w:ind w:firstLineChars="200" w:firstLine="480"/>
              <w:rPr>
                <w:b/>
                <w:sz w:val="24"/>
              </w:rPr>
            </w:pPr>
            <w:r>
              <w:rPr>
                <w:sz w:val="24"/>
              </w:rPr>
              <w:t>根据《固定污染源排污许可分类管理名录（</w:t>
            </w:r>
            <w:r>
              <w:rPr>
                <w:sz w:val="24"/>
              </w:rPr>
              <w:t>2017</w:t>
            </w:r>
            <w:r>
              <w:rPr>
                <w:sz w:val="24"/>
              </w:rPr>
              <w:t>年版）》中可知：油库、加油站总容量在</w:t>
            </w:r>
            <w:r>
              <w:rPr>
                <w:sz w:val="24"/>
              </w:rPr>
              <w:t>20</w:t>
            </w:r>
            <w:r>
              <w:rPr>
                <w:sz w:val="24"/>
              </w:rPr>
              <w:t>万立方米及以上的需要在</w:t>
            </w:r>
            <w:r>
              <w:rPr>
                <w:sz w:val="24"/>
              </w:rPr>
              <w:t>2020</w:t>
            </w:r>
            <w:r>
              <w:rPr>
                <w:sz w:val="24"/>
              </w:rPr>
              <w:t>年前申请排污许可证。</w:t>
            </w:r>
            <w:r>
              <w:rPr>
                <w:rFonts w:hint="eastAsia"/>
                <w:sz w:val="24"/>
              </w:rPr>
              <w:t>本项目完成后建设单位</w:t>
            </w:r>
            <w:r>
              <w:rPr>
                <w:sz w:val="24"/>
              </w:rPr>
              <w:t>油库容量为</w:t>
            </w:r>
            <w:r>
              <w:rPr>
                <w:rFonts w:hint="eastAsia"/>
                <w:sz w:val="24"/>
              </w:rPr>
              <w:t>13.315</w:t>
            </w:r>
            <w:r>
              <w:rPr>
                <w:sz w:val="24"/>
              </w:rPr>
              <w:t>万立方米</w:t>
            </w:r>
            <w:r>
              <w:rPr>
                <w:rFonts w:hint="eastAsia"/>
                <w:sz w:val="24"/>
              </w:rPr>
              <w:t>，</w:t>
            </w:r>
            <w:r>
              <w:rPr>
                <w:sz w:val="24"/>
              </w:rPr>
              <w:t>低于名录中的要求，不属于申请排污许可证的范围内。</w:t>
            </w:r>
            <w:r>
              <w:rPr>
                <w:sz w:val="24"/>
              </w:rPr>
              <w:t xml:space="preserve"> </w:t>
            </w:r>
          </w:p>
          <w:p w:rsidR="009B490D" w:rsidRDefault="00183E1C">
            <w:pPr>
              <w:spacing w:line="360" w:lineRule="auto"/>
              <w:rPr>
                <w:rFonts w:hAnsi="宋体"/>
                <w:b/>
                <w:sz w:val="24"/>
                <w:lang w:val="en-GB"/>
              </w:rPr>
            </w:pPr>
            <w:r>
              <w:rPr>
                <w:rFonts w:hAnsi="宋体" w:hint="eastAsia"/>
                <w:b/>
                <w:sz w:val="24"/>
                <w:lang w:val="en-GB"/>
              </w:rPr>
              <w:t>12</w:t>
            </w:r>
            <w:r>
              <w:rPr>
                <w:rFonts w:hAnsi="宋体" w:hint="eastAsia"/>
                <w:b/>
                <w:sz w:val="24"/>
                <w:lang w:val="en-GB"/>
              </w:rPr>
              <w:t>、环境管理及监测计划</w:t>
            </w:r>
          </w:p>
          <w:p w:rsidR="009B490D" w:rsidRDefault="00183E1C">
            <w:pPr>
              <w:spacing w:line="360" w:lineRule="auto"/>
              <w:ind w:firstLineChars="200" w:firstLine="480"/>
              <w:rPr>
                <w:rFonts w:hAnsi="宋体"/>
                <w:sz w:val="24"/>
                <w:lang w:val="en-GB"/>
              </w:rPr>
            </w:pPr>
            <w:r>
              <w:rPr>
                <w:rFonts w:hAnsi="宋体" w:hint="eastAsia"/>
                <w:sz w:val="24"/>
                <w:lang w:val="en-GB"/>
              </w:rPr>
              <w:t>（</w:t>
            </w:r>
            <w:r>
              <w:rPr>
                <w:rFonts w:hAnsi="宋体" w:hint="eastAsia"/>
                <w:sz w:val="24"/>
                <w:lang w:val="en-GB"/>
              </w:rPr>
              <w:t>1</w:t>
            </w:r>
            <w:r>
              <w:rPr>
                <w:rFonts w:hAnsi="宋体" w:hint="eastAsia"/>
                <w:sz w:val="24"/>
                <w:lang w:val="en-GB"/>
              </w:rPr>
              <w:t>）环保管理</w:t>
            </w:r>
          </w:p>
          <w:p w:rsidR="009B490D" w:rsidRDefault="00183E1C">
            <w:pPr>
              <w:pStyle w:val="ae"/>
              <w:spacing w:line="360" w:lineRule="auto"/>
              <w:ind w:firstLine="482"/>
              <w:rPr>
                <w:sz w:val="24"/>
              </w:rPr>
            </w:pPr>
            <w:r>
              <w:rPr>
                <w:rFonts w:hint="eastAsia"/>
                <w:sz w:val="24"/>
                <w:szCs w:val="24"/>
              </w:rPr>
              <w:t>建设单位设有安监部负责环保监管工作，设置环境管理岗位专职人员，负责该项目污染物达标排放管理、环保设施的运行管理、企业环保制度体系建立及国家环境保护制度的落实与</w:t>
            </w:r>
            <w:r>
              <w:rPr>
                <w:rFonts w:hint="eastAsia"/>
                <w:sz w:val="24"/>
              </w:rPr>
              <w:t>执行工作。</w:t>
            </w:r>
          </w:p>
          <w:p w:rsidR="009B490D" w:rsidRDefault="00183E1C">
            <w:pPr>
              <w:spacing w:line="360" w:lineRule="auto"/>
              <w:ind w:firstLineChars="200" w:firstLine="480"/>
              <w:rPr>
                <w:rFonts w:hAnsi="宋体"/>
                <w:sz w:val="24"/>
              </w:rPr>
            </w:pPr>
            <w:r>
              <w:rPr>
                <w:rFonts w:hAnsi="宋体" w:hint="eastAsia"/>
                <w:sz w:val="24"/>
              </w:rPr>
              <w:t>环境管理岗位专职人员需要做到：</w:t>
            </w:r>
          </w:p>
          <w:p w:rsidR="009B490D" w:rsidRDefault="00183E1C">
            <w:pPr>
              <w:pStyle w:val="Default"/>
              <w:spacing w:line="360" w:lineRule="auto"/>
              <w:ind w:firstLineChars="200" w:firstLine="480"/>
              <w:jc w:val="both"/>
              <w:rPr>
                <w:rFonts w:ascii="Times New Roman" w:cs="Times New Roman"/>
              </w:rPr>
            </w:pPr>
            <w:r>
              <w:rPr>
                <w:rFonts w:hAnsi="宋体" w:cs="Times New Roman" w:hint="eastAsia"/>
              </w:rPr>
              <w:t>①</w:t>
            </w:r>
            <w:r>
              <w:rPr>
                <w:rFonts w:ascii="Times New Roman" w:cs="Times New Roman"/>
              </w:rPr>
              <w:t>贯彻执行中华人民共和国及天</w:t>
            </w:r>
            <w:r>
              <w:rPr>
                <w:rFonts w:ascii="Times New Roman" w:cs="Times New Roman"/>
              </w:rPr>
              <w:t>津市地方环境保护法规和标准，组织制定、落实本单位的环境保护管理规章制度并监督执行；</w:t>
            </w:r>
            <w:r>
              <w:rPr>
                <w:rFonts w:ascii="Times New Roman" w:cs="Times New Roman"/>
              </w:rPr>
              <w:t xml:space="preserve"> </w:t>
            </w:r>
          </w:p>
          <w:p w:rsidR="009B490D" w:rsidRDefault="00183E1C">
            <w:pPr>
              <w:pStyle w:val="Default"/>
              <w:spacing w:line="360" w:lineRule="auto"/>
              <w:ind w:firstLineChars="200" w:firstLine="480"/>
              <w:jc w:val="both"/>
              <w:rPr>
                <w:rFonts w:ascii="Times New Roman" w:cs="Times New Roman"/>
              </w:rPr>
            </w:pPr>
            <w:r>
              <w:rPr>
                <w:rFonts w:hAnsi="宋体" w:cs="Times New Roman" w:hint="eastAsia"/>
              </w:rPr>
              <w:t>②</w:t>
            </w:r>
            <w:r>
              <w:rPr>
                <w:rFonts w:ascii="Times New Roman" w:cs="Times New Roman"/>
              </w:rPr>
              <w:t>负责对公司职工的环保培训工作，组织开展本单位的环境保护专业技术培训，强化环保意识；落实各项岗位责任制度，明确管理内容和目标，落实管理责任并签定环保管理责任；</w:t>
            </w:r>
            <w:r>
              <w:rPr>
                <w:rFonts w:ascii="Times New Roman" w:cs="Times New Roman"/>
              </w:rPr>
              <w:t xml:space="preserve"> </w:t>
            </w:r>
          </w:p>
          <w:p w:rsidR="009B490D" w:rsidRDefault="00183E1C">
            <w:pPr>
              <w:pStyle w:val="Default"/>
              <w:spacing w:line="360" w:lineRule="auto"/>
              <w:ind w:firstLineChars="200" w:firstLine="480"/>
              <w:jc w:val="both"/>
              <w:rPr>
                <w:rFonts w:ascii="Times New Roman" w:cs="Times New Roman"/>
              </w:rPr>
            </w:pPr>
            <w:r>
              <w:rPr>
                <w:rFonts w:hAnsi="宋体" w:cs="Times New Roman" w:hint="eastAsia"/>
              </w:rPr>
              <w:t>③</w:t>
            </w:r>
            <w:r>
              <w:rPr>
                <w:rFonts w:ascii="Times New Roman" w:cs="Times New Roman"/>
              </w:rPr>
              <w:t>按照日查、周查、月查、季度性检查等建立完善的环境保护设施定期检查制度，保证环境保护设施的正常运行；</w:t>
            </w:r>
            <w:r>
              <w:rPr>
                <w:rFonts w:ascii="Times New Roman" w:cs="Times New Roman"/>
              </w:rPr>
              <w:t xml:space="preserve"> </w:t>
            </w:r>
          </w:p>
          <w:p w:rsidR="009B490D" w:rsidRDefault="00183E1C">
            <w:pPr>
              <w:pStyle w:val="Default"/>
              <w:spacing w:line="360" w:lineRule="auto"/>
              <w:ind w:firstLineChars="200" w:firstLine="480"/>
              <w:jc w:val="both"/>
              <w:rPr>
                <w:rFonts w:ascii="Times New Roman" w:cs="Times New Roman"/>
              </w:rPr>
            </w:pPr>
            <w:r>
              <w:rPr>
                <w:rFonts w:hAnsi="宋体" w:cs="Times New Roman" w:hint="eastAsia"/>
              </w:rPr>
              <w:t>④</w:t>
            </w:r>
            <w:r>
              <w:rPr>
                <w:rFonts w:ascii="Times New Roman" w:cs="Times New Roman"/>
              </w:rPr>
              <w:t>制定和实施本单位的环境监测，并做好档案管理工作，监测中如发现异常情况应及时向有关部门通报，及时采取应急措施，防止事故排放；</w:t>
            </w:r>
            <w:r>
              <w:rPr>
                <w:rFonts w:ascii="Times New Roman" w:cs="Times New Roman"/>
              </w:rPr>
              <w:t xml:space="preserve"> </w:t>
            </w:r>
          </w:p>
          <w:p w:rsidR="009B490D" w:rsidRDefault="00183E1C">
            <w:pPr>
              <w:pStyle w:val="Default"/>
              <w:spacing w:line="360" w:lineRule="auto"/>
              <w:ind w:firstLineChars="200" w:firstLine="480"/>
              <w:jc w:val="both"/>
              <w:rPr>
                <w:rFonts w:ascii="Times New Roman" w:cs="Times New Roman"/>
              </w:rPr>
            </w:pPr>
            <w:r>
              <w:rPr>
                <w:rFonts w:hAnsi="宋体" w:cs="Times New Roman" w:hint="eastAsia"/>
              </w:rPr>
              <w:t>⑤</w:t>
            </w:r>
            <w:r>
              <w:rPr>
                <w:rFonts w:ascii="Times New Roman" w:cs="Times New Roman"/>
              </w:rPr>
              <w:t>检查本单位环境保护设施运行状况</w:t>
            </w:r>
            <w:r>
              <w:rPr>
                <w:rFonts w:ascii="Times New Roman" w:cs="Times New Roman"/>
              </w:rPr>
              <w:t>，制定各环保设施操作规程，定期维修制度，使各项环保设施在生产过程中处于良好的运行状态；</w:t>
            </w:r>
            <w:r>
              <w:rPr>
                <w:rFonts w:ascii="Times New Roman" w:cs="Times New Roman"/>
              </w:rPr>
              <w:t xml:space="preserve"> </w:t>
            </w:r>
          </w:p>
          <w:p w:rsidR="009B490D" w:rsidRDefault="00183E1C">
            <w:pPr>
              <w:pStyle w:val="Default"/>
              <w:spacing w:line="360" w:lineRule="auto"/>
              <w:ind w:firstLineChars="200" w:firstLine="480"/>
              <w:jc w:val="both"/>
              <w:rPr>
                <w:rFonts w:ascii="Times New Roman" w:cs="Times New Roman"/>
              </w:rPr>
            </w:pPr>
            <w:r>
              <w:rPr>
                <w:rFonts w:hAnsi="宋体" w:cs="Times New Roman" w:hint="eastAsia"/>
              </w:rPr>
              <w:t>⑥</w:t>
            </w:r>
            <w:r>
              <w:rPr>
                <w:rFonts w:ascii="Times New Roman" w:cs="Times New Roman"/>
              </w:rPr>
              <w:t>建立本企业的环境保护工作档案，包括污染物排放情况；污染治理设施的运行、操作和管理情况；监测记录；污染事故情况及有关记录；其他与污染防治有关的情况和资料等；</w:t>
            </w:r>
            <w:r>
              <w:rPr>
                <w:rFonts w:ascii="Times New Roman" w:cs="Times New Roman"/>
              </w:rPr>
              <w:t xml:space="preserve"> </w:t>
            </w:r>
          </w:p>
          <w:p w:rsidR="009B490D" w:rsidRDefault="00183E1C">
            <w:pPr>
              <w:spacing w:line="360" w:lineRule="auto"/>
              <w:ind w:firstLineChars="200" w:firstLine="480"/>
              <w:rPr>
                <w:sz w:val="24"/>
              </w:rPr>
            </w:pPr>
            <w:r>
              <w:rPr>
                <w:rFonts w:ascii="宋体" w:hAnsi="宋体" w:hint="eastAsia"/>
                <w:sz w:val="24"/>
              </w:rPr>
              <w:t>⑦</w:t>
            </w:r>
            <w:r>
              <w:rPr>
                <w:sz w:val="24"/>
              </w:rPr>
              <w:t>定期向环保主管部门汇报环保工作情况，污染治理设施运行情况；</w:t>
            </w:r>
            <w:r>
              <w:rPr>
                <w:sz w:val="24"/>
              </w:rPr>
              <w:t xml:space="preserve"> </w:t>
            </w:r>
          </w:p>
          <w:p w:rsidR="009B490D" w:rsidRDefault="00183E1C">
            <w:pPr>
              <w:spacing w:line="360" w:lineRule="auto"/>
              <w:ind w:firstLineChars="200" w:firstLine="480"/>
              <w:rPr>
                <w:sz w:val="24"/>
              </w:rPr>
            </w:pPr>
            <w:r>
              <w:rPr>
                <w:rFonts w:ascii="宋体" w:hAnsi="宋体" w:hint="eastAsia"/>
                <w:sz w:val="24"/>
              </w:rPr>
              <w:t>⑧</w:t>
            </w:r>
            <w:r>
              <w:rPr>
                <w:sz w:val="24"/>
              </w:rPr>
              <w:t>接受天津市环保局和地方环保管理部门的业务指导和检查监督，按要求上报各项管理工作的执行情况及有关环境数据，为区域整体环境管理服务。</w:t>
            </w:r>
          </w:p>
          <w:p w:rsidR="009B490D" w:rsidRDefault="00183E1C">
            <w:pPr>
              <w:spacing w:line="360" w:lineRule="auto"/>
              <w:ind w:firstLineChars="200" w:firstLine="480"/>
              <w:rPr>
                <w:sz w:val="24"/>
                <w:lang w:val="en-GB"/>
              </w:rPr>
            </w:pPr>
            <w:r>
              <w:rPr>
                <w:rFonts w:ascii="宋体" w:cs="宋体" w:hint="eastAsia"/>
                <w:kern w:val="0"/>
                <w:sz w:val="24"/>
              </w:rPr>
              <w:t>本项目将纳入公司现有环境管理机构的管理范围。</w:t>
            </w:r>
          </w:p>
          <w:p w:rsidR="009B490D" w:rsidRDefault="00183E1C">
            <w:pPr>
              <w:pStyle w:val="ae"/>
              <w:snapToGrid w:val="0"/>
              <w:spacing w:line="360" w:lineRule="auto"/>
              <w:rPr>
                <w:rFonts w:ascii="Times New Roman" w:hAnsi="宋体"/>
                <w:b/>
                <w:sz w:val="24"/>
                <w:szCs w:val="24"/>
              </w:rPr>
            </w:pPr>
            <w:r>
              <w:rPr>
                <w:rFonts w:ascii="Times New Roman" w:hAnsi="宋体" w:hint="eastAsia"/>
                <w:b/>
                <w:sz w:val="24"/>
                <w:szCs w:val="24"/>
              </w:rPr>
              <w:t>（</w:t>
            </w:r>
            <w:r>
              <w:rPr>
                <w:rFonts w:ascii="Times New Roman" w:hAnsi="宋体" w:hint="eastAsia"/>
                <w:b/>
                <w:sz w:val="24"/>
                <w:szCs w:val="24"/>
              </w:rPr>
              <w:t>2</w:t>
            </w:r>
            <w:r>
              <w:rPr>
                <w:rFonts w:ascii="Times New Roman" w:hAnsi="宋体" w:hint="eastAsia"/>
                <w:b/>
                <w:sz w:val="24"/>
                <w:szCs w:val="24"/>
              </w:rPr>
              <w:t>）环境监测计划</w:t>
            </w:r>
          </w:p>
          <w:p w:rsidR="009B490D" w:rsidRDefault="00183E1C">
            <w:pPr>
              <w:pStyle w:val="Default"/>
              <w:spacing w:line="360" w:lineRule="auto"/>
              <w:ind w:firstLine="453"/>
              <w:jc w:val="center"/>
              <w:rPr>
                <w:rFonts w:ascii="Times New Roman" w:cs="Times New Roman"/>
              </w:rPr>
            </w:pPr>
            <w:r>
              <w:rPr>
                <w:rFonts w:ascii="Times New Roman" w:cs="Times New Roman"/>
              </w:rPr>
              <w:t>根据《排污单位自行监测技术指南</w:t>
            </w:r>
            <w:r>
              <w:rPr>
                <w:rFonts w:ascii="Times New Roman" w:cs="Times New Roman"/>
              </w:rPr>
              <w:t xml:space="preserve"> </w:t>
            </w:r>
            <w:r>
              <w:rPr>
                <w:rFonts w:ascii="Times New Roman" w:cs="Times New Roman"/>
              </w:rPr>
              <w:t>总则》（</w:t>
            </w:r>
            <w:r>
              <w:rPr>
                <w:rFonts w:ascii="Times New Roman" w:cs="Times New Roman"/>
              </w:rPr>
              <w:t>HJ819-2017</w:t>
            </w:r>
            <w:r>
              <w:rPr>
                <w:rFonts w:ascii="Times New Roman" w:cs="Times New Roman"/>
              </w:rPr>
              <w:t>），本</w:t>
            </w:r>
            <w:r>
              <w:rPr>
                <w:rFonts w:ascii="Times New Roman" w:cs="Times New Roman" w:hint="eastAsia"/>
              </w:rPr>
              <w:t>项目</w:t>
            </w:r>
            <w:r>
              <w:rPr>
                <w:rFonts w:ascii="Times New Roman" w:cs="Times New Roman"/>
              </w:rPr>
              <w:t>监测计划见表</w:t>
            </w:r>
            <w:r>
              <w:rPr>
                <w:rFonts w:ascii="Times New Roman" w:cs="Times New Roman" w:hint="eastAsia"/>
              </w:rPr>
              <w:t>80</w:t>
            </w:r>
            <w:r>
              <w:rPr>
                <w:rFonts w:ascii="Times New Roman" w:cs="Times New Roman"/>
              </w:rPr>
              <w:t>。</w:t>
            </w:r>
            <w:r>
              <w:rPr>
                <w:rFonts w:ascii="Times New Roman" w:cs="Times New Roman"/>
              </w:rPr>
              <w:t xml:space="preserve"> </w:t>
            </w:r>
          </w:p>
          <w:p w:rsidR="009B490D" w:rsidRDefault="00183E1C">
            <w:pPr>
              <w:autoSpaceDE w:val="0"/>
              <w:autoSpaceDN w:val="0"/>
              <w:adjustRightInd w:val="0"/>
              <w:snapToGrid w:val="0"/>
              <w:spacing w:line="360" w:lineRule="auto"/>
              <w:ind w:firstLineChars="150" w:firstLine="360"/>
              <w:jc w:val="center"/>
              <w:rPr>
                <w:kern w:val="0"/>
                <w:sz w:val="24"/>
              </w:rPr>
            </w:pPr>
            <w:r>
              <w:rPr>
                <w:kern w:val="0"/>
                <w:sz w:val="24"/>
              </w:rPr>
              <w:t>表</w:t>
            </w:r>
            <w:r>
              <w:rPr>
                <w:rFonts w:hint="eastAsia"/>
                <w:kern w:val="0"/>
                <w:sz w:val="24"/>
              </w:rPr>
              <w:t>80</w:t>
            </w:r>
            <w:r>
              <w:rPr>
                <w:kern w:val="0"/>
                <w:sz w:val="24"/>
              </w:rPr>
              <w:t xml:space="preserve"> </w:t>
            </w:r>
            <w:r>
              <w:rPr>
                <w:rFonts w:hint="eastAsia"/>
                <w:kern w:val="0"/>
                <w:sz w:val="24"/>
              </w:rPr>
              <w:t xml:space="preserve"> </w:t>
            </w:r>
            <w:r>
              <w:rPr>
                <w:kern w:val="0"/>
                <w:sz w:val="24"/>
              </w:rPr>
              <w:t>本项目监测计划</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710"/>
              <w:gridCol w:w="2553"/>
              <w:gridCol w:w="3601"/>
              <w:gridCol w:w="1708"/>
              <w:gridCol w:w="11"/>
            </w:tblGrid>
            <w:tr w:rsidR="009B490D">
              <w:trPr>
                <w:trHeight w:val="528"/>
                <w:tblHeader/>
                <w:jc w:val="center"/>
              </w:trPr>
              <w:tc>
                <w:tcPr>
                  <w:tcW w:w="1638" w:type="dxa"/>
                  <w:gridSpan w:val="2"/>
                  <w:shd w:val="clear" w:color="auto" w:fill="auto"/>
                  <w:vAlign w:val="center"/>
                </w:tcPr>
                <w:p w:rsidR="009B490D" w:rsidRDefault="00183E1C">
                  <w:pPr>
                    <w:spacing w:line="320" w:lineRule="exact"/>
                    <w:jc w:val="center"/>
                    <w:rPr>
                      <w:sz w:val="24"/>
                    </w:rPr>
                  </w:pPr>
                  <w:r>
                    <w:rPr>
                      <w:rFonts w:hint="eastAsia"/>
                      <w:sz w:val="24"/>
                    </w:rPr>
                    <w:lastRenderedPageBreak/>
                    <w:t>类别</w:t>
                  </w:r>
                </w:p>
              </w:tc>
              <w:tc>
                <w:tcPr>
                  <w:tcW w:w="2553" w:type="dxa"/>
                  <w:shd w:val="clear" w:color="auto" w:fill="auto"/>
                  <w:vAlign w:val="center"/>
                </w:tcPr>
                <w:p w:rsidR="009B490D" w:rsidRDefault="00183E1C">
                  <w:pPr>
                    <w:spacing w:line="320" w:lineRule="exact"/>
                    <w:jc w:val="center"/>
                    <w:rPr>
                      <w:sz w:val="24"/>
                    </w:rPr>
                  </w:pPr>
                  <w:r>
                    <w:rPr>
                      <w:rFonts w:hAnsi="宋体" w:hint="eastAsia"/>
                      <w:sz w:val="24"/>
                    </w:rPr>
                    <w:t>监测位置</w:t>
                  </w:r>
                </w:p>
              </w:tc>
              <w:tc>
                <w:tcPr>
                  <w:tcW w:w="3601" w:type="dxa"/>
                  <w:shd w:val="clear" w:color="auto" w:fill="auto"/>
                  <w:vAlign w:val="center"/>
                </w:tcPr>
                <w:p w:rsidR="009B490D" w:rsidRDefault="00183E1C">
                  <w:pPr>
                    <w:spacing w:line="320" w:lineRule="exact"/>
                    <w:jc w:val="center"/>
                    <w:rPr>
                      <w:sz w:val="24"/>
                    </w:rPr>
                  </w:pPr>
                  <w:bookmarkStart w:id="78" w:name="_Toc335738869"/>
                  <w:r>
                    <w:rPr>
                      <w:rFonts w:hAnsi="宋体"/>
                      <w:sz w:val="24"/>
                    </w:rPr>
                    <w:t>监测项目</w:t>
                  </w:r>
                  <w:bookmarkEnd w:id="78"/>
                </w:p>
              </w:tc>
              <w:tc>
                <w:tcPr>
                  <w:tcW w:w="1719" w:type="dxa"/>
                  <w:gridSpan w:val="2"/>
                  <w:shd w:val="clear" w:color="auto" w:fill="auto"/>
                  <w:vAlign w:val="center"/>
                </w:tcPr>
                <w:p w:rsidR="009B490D" w:rsidRDefault="00183E1C">
                  <w:pPr>
                    <w:spacing w:line="320" w:lineRule="exact"/>
                    <w:jc w:val="center"/>
                    <w:rPr>
                      <w:sz w:val="24"/>
                    </w:rPr>
                  </w:pPr>
                  <w:bookmarkStart w:id="79" w:name="_Toc335738870"/>
                  <w:r>
                    <w:rPr>
                      <w:rFonts w:hAnsi="宋体"/>
                      <w:sz w:val="24"/>
                    </w:rPr>
                    <w:t>频率</w:t>
                  </w:r>
                  <w:bookmarkEnd w:id="79"/>
                </w:p>
              </w:tc>
            </w:tr>
            <w:tr w:rsidR="009B490D">
              <w:trPr>
                <w:cantSplit/>
                <w:trHeight w:val="976"/>
                <w:jc w:val="center"/>
              </w:trPr>
              <w:tc>
                <w:tcPr>
                  <w:tcW w:w="928" w:type="dxa"/>
                  <w:vAlign w:val="center"/>
                </w:tcPr>
                <w:p w:rsidR="009B490D" w:rsidRDefault="00183E1C">
                  <w:pPr>
                    <w:spacing w:line="320" w:lineRule="exact"/>
                    <w:jc w:val="center"/>
                    <w:rPr>
                      <w:rFonts w:hAnsi="宋体"/>
                      <w:sz w:val="24"/>
                    </w:rPr>
                  </w:pPr>
                  <w:r>
                    <w:rPr>
                      <w:rFonts w:hAnsi="宋体" w:hint="eastAsia"/>
                      <w:sz w:val="24"/>
                    </w:rPr>
                    <w:t>污染源监测</w:t>
                  </w:r>
                </w:p>
              </w:tc>
              <w:tc>
                <w:tcPr>
                  <w:tcW w:w="710" w:type="dxa"/>
                  <w:vAlign w:val="center"/>
                </w:tcPr>
                <w:p w:rsidR="009B490D" w:rsidRDefault="00183E1C">
                  <w:pPr>
                    <w:spacing w:line="320" w:lineRule="exact"/>
                    <w:jc w:val="center"/>
                    <w:rPr>
                      <w:rFonts w:hAnsi="宋体"/>
                      <w:sz w:val="24"/>
                    </w:rPr>
                  </w:pPr>
                  <w:r>
                    <w:rPr>
                      <w:rFonts w:hAnsi="宋体" w:hint="eastAsia"/>
                      <w:sz w:val="24"/>
                    </w:rPr>
                    <w:t>废气</w:t>
                  </w:r>
                </w:p>
              </w:tc>
              <w:tc>
                <w:tcPr>
                  <w:tcW w:w="2553" w:type="dxa"/>
                  <w:vAlign w:val="center"/>
                </w:tcPr>
                <w:p w:rsidR="009B490D" w:rsidRDefault="00183E1C">
                  <w:pPr>
                    <w:spacing w:line="320" w:lineRule="exact"/>
                    <w:jc w:val="center"/>
                    <w:rPr>
                      <w:rFonts w:hAnsi="宋体"/>
                      <w:sz w:val="24"/>
                    </w:rPr>
                  </w:pPr>
                  <w:r>
                    <w:rPr>
                      <w:rFonts w:hAnsi="宋体" w:hint="eastAsia"/>
                      <w:sz w:val="24"/>
                    </w:rPr>
                    <w:t>油气回收装置排气筒</w:t>
                  </w:r>
                </w:p>
              </w:tc>
              <w:tc>
                <w:tcPr>
                  <w:tcW w:w="3601" w:type="dxa"/>
                  <w:vAlign w:val="center"/>
                </w:tcPr>
                <w:p w:rsidR="009B490D" w:rsidRDefault="00183E1C">
                  <w:pPr>
                    <w:spacing w:line="320" w:lineRule="exact"/>
                    <w:jc w:val="center"/>
                    <w:rPr>
                      <w:sz w:val="24"/>
                    </w:rPr>
                  </w:pPr>
                  <w:r>
                    <w:rPr>
                      <w:rFonts w:hint="eastAsia"/>
                      <w:sz w:val="24"/>
                    </w:rPr>
                    <w:t>废气量、非甲烷总烃</w:t>
                  </w:r>
                </w:p>
              </w:tc>
              <w:tc>
                <w:tcPr>
                  <w:tcW w:w="1719" w:type="dxa"/>
                  <w:gridSpan w:val="2"/>
                  <w:vAlign w:val="center"/>
                </w:tcPr>
                <w:p w:rsidR="009B490D" w:rsidRDefault="00183E1C">
                  <w:pPr>
                    <w:jc w:val="center"/>
                    <w:rPr>
                      <w:sz w:val="24"/>
                    </w:rPr>
                  </w:pPr>
                  <w:r>
                    <w:rPr>
                      <w:rFonts w:hAnsi="宋体" w:hint="eastAsia"/>
                      <w:sz w:val="24"/>
                    </w:rPr>
                    <w:t>每半年一次</w:t>
                  </w:r>
                </w:p>
              </w:tc>
            </w:tr>
            <w:tr w:rsidR="009B490D">
              <w:trPr>
                <w:gridAfter w:val="1"/>
                <w:wAfter w:w="11" w:type="dxa"/>
                <w:cantSplit/>
                <w:trHeight w:val="457"/>
                <w:jc w:val="center"/>
              </w:trPr>
              <w:tc>
                <w:tcPr>
                  <w:tcW w:w="928" w:type="dxa"/>
                  <w:vMerge w:val="restart"/>
                  <w:vAlign w:val="center"/>
                </w:tcPr>
                <w:p w:rsidR="009B490D" w:rsidRDefault="00183E1C">
                  <w:pPr>
                    <w:spacing w:line="320" w:lineRule="exact"/>
                    <w:jc w:val="center"/>
                    <w:rPr>
                      <w:rFonts w:hAnsi="宋体"/>
                      <w:sz w:val="24"/>
                    </w:rPr>
                  </w:pPr>
                  <w:r>
                    <w:rPr>
                      <w:rFonts w:hAnsi="宋体" w:hint="eastAsia"/>
                      <w:sz w:val="24"/>
                    </w:rPr>
                    <w:t>厂界</w:t>
                  </w:r>
                </w:p>
              </w:tc>
              <w:tc>
                <w:tcPr>
                  <w:tcW w:w="710" w:type="dxa"/>
                  <w:vAlign w:val="center"/>
                </w:tcPr>
                <w:p w:rsidR="009B490D" w:rsidRDefault="00183E1C">
                  <w:pPr>
                    <w:spacing w:line="320" w:lineRule="exact"/>
                    <w:jc w:val="center"/>
                    <w:rPr>
                      <w:rFonts w:hAnsi="宋体"/>
                      <w:sz w:val="24"/>
                    </w:rPr>
                  </w:pPr>
                  <w:r>
                    <w:rPr>
                      <w:rFonts w:hAnsi="宋体" w:hint="eastAsia"/>
                      <w:sz w:val="24"/>
                    </w:rPr>
                    <w:t>废气</w:t>
                  </w:r>
                </w:p>
              </w:tc>
              <w:tc>
                <w:tcPr>
                  <w:tcW w:w="2553" w:type="dxa"/>
                  <w:vAlign w:val="center"/>
                </w:tcPr>
                <w:p w:rsidR="009B490D" w:rsidRDefault="00183E1C">
                  <w:pPr>
                    <w:spacing w:line="320" w:lineRule="exact"/>
                    <w:jc w:val="center"/>
                    <w:rPr>
                      <w:rFonts w:hAnsi="宋体"/>
                      <w:sz w:val="24"/>
                    </w:rPr>
                  </w:pPr>
                  <w:r>
                    <w:rPr>
                      <w:rFonts w:hAnsi="宋体" w:hint="eastAsia"/>
                      <w:sz w:val="24"/>
                    </w:rPr>
                    <w:t>厂界四周</w:t>
                  </w:r>
                </w:p>
              </w:tc>
              <w:tc>
                <w:tcPr>
                  <w:tcW w:w="3601" w:type="dxa"/>
                  <w:vAlign w:val="center"/>
                </w:tcPr>
                <w:p w:rsidR="009B490D" w:rsidRDefault="00183E1C">
                  <w:pPr>
                    <w:spacing w:line="320" w:lineRule="exact"/>
                    <w:jc w:val="center"/>
                    <w:rPr>
                      <w:sz w:val="24"/>
                    </w:rPr>
                  </w:pPr>
                  <w:r>
                    <w:rPr>
                      <w:rFonts w:hint="eastAsia"/>
                      <w:sz w:val="24"/>
                    </w:rPr>
                    <w:t>非甲烷总烃</w:t>
                  </w:r>
                </w:p>
              </w:tc>
              <w:tc>
                <w:tcPr>
                  <w:tcW w:w="1708" w:type="dxa"/>
                  <w:vAlign w:val="center"/>
                </w:tcPr>
                <w:p w:rsidR="009B490D" w:rsidRDefault="00183E1C">
                  <w:pPr>
                    <w:jc w:val="center"/>
                    <w:rPr>
                      <w:sz w:val="24"/>
                    </w:rPr>
                  </w:pPr>
                  <w:r>
                    <w:rPr>
                      <w:rFonts w:hAnsi="宋体" w:hint="eastAsia"/>
                      <w:sz w:val="24"/>
                    </w:rPr>
                    <w:t>每半年一次</w:t>
                  </w:r>
                </w:p>
              </w:tc>
            </w:tr>
            <w:tr w:rsidR="009B490D">
              <w:trPr>
                <w:gridAfter w:val="1"/>
                <w:wAfter w:w="11" w:type="dxa"/>
                <w:cantSplit/>
                <w:trHeight w:val="547"/>
                <w:jc w:val="center"/>
              </w:trPr>
              <w:tc>
                <w:tcPr>
                  <w:tcW w:w="928" w:type="dxa"/>
                  <w:vMerge/>
                  <w:vAlign w:val="center"/>
                </w:tcPr>
                <w:p w:rsidR="009B490D" w:rsidRDefault="009B490D">
                  <w:pPr>
                    <w:spacing w:line="320" w:lineRule="exact"/>
                    <w:jc w:val="center"/>
                    <w:rPr>
                      <w:rFonts w:hAnsi="宋体"/>
                      <w:sz w:val="24"/>
                    </w:rPr>
                  </w:pPr>
                </w:p>
              </w:tc>
              <w:tc>
                <w:tcPr>
                  <w:tcW w:w="710" w:type="dxa"/>
                  <w:vAlign w:val="center"/>
                </w:tcPr>
                <w:p w:rsidR="009B490D" w:rsidRDefault="00183E1C">
                  <w:pPr>
                    <w:spacing w:line="320" w:lineRule="exact"/>
                    <w:jc w:val="center"/>
                    <w:rPr>
                      <w:rFonts w:hAnsi="宋体"/>
                      <w:sz w:val="24"/>
                    </w:rPr>
                  </w:pPr>
                  <w:r>
                    <w:rPr>
                      <w:rFonts w:hAnsi="宋体" w:hint="eastAsia"/>
                      <w:sz w:val="24"/>
                    </w:rPr>
                    <w:t>噪声</w:t>
                  </w:r>
                </w:p>
              </w:tc>
              <w:tc>
                <w:tcPr>
                  <w:tcW w:w="2553" w:type="dxa"/>
                  <w:vAlign w:val="center"/>
                </w:tcPr>
                <w:p w:rsidR="009B490D" w:rsidRDefault="00183E1C">
                  <w:pPr>
                    <w:spacing w:line="320" w:lineRule="exact"/>
                    <w:jc w:val="center"/>
                    <w:rPr>
                      <w:rFonts w:hAnsi="宋体"/>
                      <w:sz w:val="24"/>
                    </w:rPr>
                  </w:pPr>
                  <w:r>
                    <w:rPr>
                      <w:rFonts w:hAnsi="宋体" w:hint="eastAsia"/>
                      <w:sz w:val="24"/>
                    </w:rPr>
                    <w:t>厂界外</w:t>
                  </w:r>
                  <w:r>
                    <w:rPr>
                      <w:rFonts w:hAnsi="宋体" w:hint="eastAsia"/>
                      <w:sz w:val="24"/>
                    </w:rPr>
                    <w:t>1m</w:t>
                  </w:r>
                </w:p>
              </w:tc>
              <w:tc>
                <w:tcPr>
                  <w:tcW w:w="3601" w:type="dxa"/>
                  <w:vAlign w:val="center"/>
                </w:tcPr>
                <w:p w:rsidR="009B490D" w:rsidRDefault="00183E1C">
                  <w:pPr>
                    <w:spacing w:line="320" w:lineRule="exact"/>
                    <w:jc w:val="center"/>
                    <w:rPr>
                      <w:sz w:val="24"/>
                    </w:rPr>
                  </w:pPr>
                  <w:r>
                    <w:rPr>
                      <w:rFonts w:hint="eastAsia"/>
                      <w:sz w:val="24"/>
                    </w:rPr>
                    <w:t>等效</w:t>
                  </w:r>
                  <w:r>
                    <w:rPr>
                      <w:rFonts w:hint="eastAsia"/>
                      <w:sz w:val="24"/>
                    </w:rPr>
                    <w:t>A</w:t>
                  </w:r>
                  <w:r>
                    <w:rPr>
                      <w:rFonts w:hint="eastAsia"/>
                      <w:sz w:val="24"/>
                    </w:rPr>
                    <w:t>声级</w:t>
                  </w:r>
                </w:p>
              </w:tc>
              <w:tc>
                <w:tcPr>
                  <w:tcW w:w="1708" w:type="dxa"/>
                  <w:vAlign w:val="center"/>
                </w:tcPr>
                <w:p w:rsidR="009B490D" w:rsidRDefault="00183E1C">
                  <w:pPr>
                    <w:jc w:val="center"/>
                    <w:rPr>
                      <w:sz w:val="24"/>
                    </w:rPr>
                  </w:pPr>
                  <w:r>
                    <w:rPr>
                      <w:rFonts w:hAnsi="宋体" w:hint="eastAsia"/>
                      <w:sz w:val="24"/>
                    </w:rPr>
                    <w:t>每季度一次</w:t>
                  </w:r>
                </w:p>
              </w:tc>
            </w:tr>
            <w:tr w:rsidR="009B490D">
              <w:trPr>
                <w:gridAfter w:val="1"/>
                <w:wAfter w:w="11" w:type="dxa"/>
                <w:cantSplit/>
                <w:trHeight w:val="671"/>
                <w:jc w:val="center"/>
              </w:trPr>
              <w:tc>
                <w:tcPr>
                  <w:tcW w:w="928" w:type="dxa"/>
                  <w:vAlign w:val="center"/>
                </w:tcPr>
                <w:p w:rsidR="009B490D" w:rsidRDefault="00183E1C">
                  <w:pPr>
                    <w:spacing w:line="320" w:lineRule="exact"/>
                    <w:jc w:val="center"/>
                    <w:rPr>
                      <w:sz w:val="24"/>
                    </w:rPr>
                  </w:pPr>
                  <w:r>
                    <w:rPr>
                      <w:rFonts w:hAnsi="宋体" w:hint="eastAsia"/>
                      <w:sz w:val="24"/>
                    </w:rPr>
                    <w:t>环境监测</w:t>
                  </w:r>
                </w:p>
              </w:tc>
              <w:tc>
                <w:tcPr>
                  <w:tcW w:w="710" w:type="dxa"/>
                  <w:vAlign w:val="center"/>
                </w:tcPr>
                <w:p w:rsidR="009B490D" w:rsidRDefault="00183E1C">
                  <w:pPr>
                    <w:spacing w:line="320" w:lineRule="exact"/>
                    <w:jc w:val="center"/>
                    <w:rPr>
                      <w:sz w:val="24"/>
                    </w:rPr>
                  </w:pPr>
                  <w:r>
                    <w:rPr>
                      <w:rFonts w:hint="eastAsia"/>
                      <w:sz w:val="24"/>
                    </w:rPr>
                    <w:t>地下水</w:t>
                  </w:r>
                </w:p>
              </w:tc>
              <w:tc>
                <w:tcPr>
                  <w:tcW w:w="2553" w:type="dxa"/>
                  <w:vAlign w:val="center"/>
                </w:tcPr>
                <w:p w:rsidR="009B490D" w:rsidRDefault="00183E1C">
                  <w:pPr>
                    <w:spacing w:line="320" w:lineRule="exact"/>
                    <w:jc w:val="left"/>
                    <w:rPr>
                      <w:sz w:val="24"/>
                    </w:rPr>
                  </w:pPr>
                  <w:r>
                    <w:rPr>
                      <w:rFonts w:hint="eastAsia"/>
                      <w:sz w:val="24"/>
                    </w:rPr>
                    <w:t>W1</w:t>
                  </w:r>
                  <w:r>
                    <w:rPr>
                      <w:rFonts w:hint="eastAsia"/>
                      <w:sz w:val="24"/>
                    </w:rPr>
                    <w:t>、</w:t>
                  </w:r>
                  <w:r>
                    <w:rPr>
                      <w:rFonts w:hint="eastAsia"/>
                      <w:sz w:val="24"/>
                    </w:rPr>
                    <w:t>W2</w:t>
                  </w:r>
                  <w:r>
                    <w:rPr>
                      <w:rFonts w:hint="eastAsia"/>
                      <w:sz w:val="24"/>
                    </w:rPr>
                    <w:t>和</w:t>
                  </w:r>
                  <w:r>
                    <w:rPr>
                      <w:rFonts w:hint="eastAsia"/>
                      <w:sz w:val="24"/>
                    </w:rPr>
                    <w:t>W4</w:t>
                  </w:r>
                  <w:r>
                    <w:rPr>
                      <w:rFonts w:hint="eastAsia"/>
                      <w:sz w:val="24"/>
                    </w:rPr>
                    <w:t>潜水含水层</w:t>
                  </w:r>
                </w:p>
              </w:tc>
              <w:tc>
                <w:tcPr>
                  <w:tcW w:w="3601" w:type="dxa"/>
                  <w:vAlign w:val="center"/>
                </w:tcPr>
                <w:p w:rsidR="009B490D" w:rsidRDefault="00183E1C">
                  <w:pPr>
                    <w:spacing w:line="320" w:lineRule="exact"/>
                    <w:jc w:val="center"/>
                    <w:rPr>
                      <w:color w:val="FF0000"/>
                      <w:sz w:val="24"/>
                    </w:rPr>
                  </w:pPr>
                  <w:r>
                    <w:rPr>
                      <w:sz w:val="24"/>
                    </w:rPr>
                    <w:t>pH</w:t>
                  </w:r>
                  <w:r>
                    <w:rPr>
                      <w:rFonts w:hAnsi="宋体"/>
                      <w:sz w:val="24"/>
                    </w:rPr>
                    <w:t>、氨氮、挥发性酚类、氰化物、砷、汞、铬</w:t>
                  </w:r>
                  <w:r>
                    <w:rPr>
                      <w:sz w:val="24"/>
                    </w:rPr>
                    <w:t>(</w:t>
                  </w:r>
                  <w:r>
                    <w:rPr>
                      <w:rFonts w:hAnsi="宋体"/>
                      <w:sz w:val="24"/>
                    </w:rPr>
                    <w:t>六价</w:t>
                  </w:r>
                  <w:r>
                    <w:rPr>
                      <w:sz w:val="24"/>
                    </w:rPr>
                    <w:t>)</w:t>
                  </w:r>
                  <w:r>
                    <w:rPr>
                      <w:rFonts w:hAnsi="宋体"/>
                      <w:sz w:val="24"/>
                    </w:rPr>
                    <w:t>、铅、镉、铁、锰、溶解性总固体、</w:t>
                  </w:r>
                  <w:r>
                    <w:rPr>
                      <w:sz w:val="24"/>
                    </w:rPr>
                    <w:t>CODcr</w:t>
                  </w:r>
                  <w:r>
                    <w:rPr>
                      <w:rFonts w:hAnsi="Calibri"/>
                      <w:sz w:val="24"/>
                    </w:rPr>
                    <w:t>、</w:t>
                  </w:r>
                  <w:r>
                    <w:rPr>
                      <w:sz w:val="24"/>
                    </w:rPr>
                    <w:t>TP</w:t>
                  </w:r>
                  <w:r>
                    <w:rPr>
                      <w:rFonts w:hAnsi="Calibri"/>
                      <w:sz w:val="24"/>
                    </w:rPr>
                    <w:t>、石油类。</w:t>
                  </w:r>
                </w:p>
              </w:tc>
              <w:tc>
                <w:tcPr>
                  <w:tcW w:w="1708" w:type="dxa"/>
                  <w:vAlign w:val="center"/>
                </w:tcPr>
                <w:p w:rsidR="009B490D" w:rsidRDefault="00183E1C">
                  <w:pPr>
                    <w:ind w:firstLineChars="200" w:firstLine="480"/>
                    <w:rPr>
                      <w:sz w:val="24"/>
                    </w:rPr>
                  </w:pPr>
                  <w:r>
                    <w:rPr>
                      <w:sz w:val="24"/>
                    </w:rPr>
                    <w:t>每年枯水期采样一次</w:t>
                  </w:r>
                  <w:r>
                    <w:rPr>
                      <w:rFonts w:hint="eastAsia"/>
                      <w:sz w:val="24"/>
                    </w:rPr>
                    <w:t>；</w:t>
                  </w:r>
                  <w:r>
                    <w:rPr>
                      <w:sz w:val="24"/>
                    </w:rPr>
                    <w:t>如</w:t>
                  </w:r>
                  <w:r>
                    <w:rPr>
                      <w:rFonts w:hint="eastAsia"/>
                      <w:sz w:val="24"/>
                    </w:rPr>
                    <w:t>发现地下水水质异常，可增加频次为</w:t>
                  </w:r>
                  <w:r>
                    <w:rPr>
                      <w:rFonts w:hint="eastAsia"/>
                      <w:sz w:val="24"/>
                    </w:rPr>
                    <w:t>1</w:t>
                  </w:r>
                  <w:r>
                    <w:rPr>
                      <w:rFonts w:hint="eastAsia"/>
                      <w:sz w:val="24"/>
                    </w:rPr>
                    <w:t>季度一次。</w:t>
                  </w:r>
                </w:p>
                <w:p w:rsidR="009B490D" w:rsidRDefault="009B490D">
                  <w:pPr>
                    <w:spacing w:line="320" w:lineRule="exact"/>
                    <w:jc w:val="center"/>
                    <w:rPr>
                      <w:color w:val="FF0000"/>
                      <w:sz w:val="24"/>
                    </w:rPr>
                  </w:pPr>
                </w:p>
              </w:tc>
            </w:tr>
          </w:tbl>
          <w:p w:rsidR="009B490D" w:rsidRDefault="00183E1C">
            <w:pPr>
              <w:pStyle w:val="af2"/>
              <w:spacing w:beforeLines="50" w:before="156" w:line="360" w:lineRule="auto"/>
              <w:ind w:firstLineChars="200" w:firstLine="480"/>
              <w:jc w:val="both"/>
              <w:rPr>
                <w:sz w:val="24"/>
                <w:szCs w:val="24"/>
              </w:rPr>
            </w:pPr>
            <w:r>
              <w:rPr>
                <w:rFonts w:hint="eastAsia"/>
                <w:sz w:val="24"/>
                <w:szCs w:val="24"/>
              </w:rPr>
              <w:t>本项目完成后建设单位全厂监测计划见表</w:t>
            </w:r>
            <w:r>
              <w:rPr>
                <w:rFonts w:hint="eastAsia"/>
                <w:sz w:val="24"/>
                <w:szCs w:val="24"/>
              </w:rPr>
              <w:t>81</w:t>
            </w:r>
            <w:r>
              <w:rPr>
                <w:rFonts w:hint="eastAsia"/>
                <w:sz w:val="24"/>
                <w:szCs w:val="24"/>
              </w:rPr>
              <w:t>。</w:t>
            </w:r>
          </w:p>
          <w:p w:rsidR="009B490D" w:rsidRDefault="00183E1C">
            <w:pPr>
              <w:pStyle w:val="af2"/>
              <w:spacing w:line="360" w:lineRule="auto"/>
              <w:ind w:firstLine="482"/>
              <w:jc w:val="center"/>
              <w:rPr>
                <w:sz w:val="24"/>
                <w:szCs w:val="24"/>
              </w:rPr>
            </w:pPr>
            <w:r>
              <w:rPr>
                <w:rFonts w:hint="eastAsia"/>
                <w:sz w:val="24"/>
                <w:szCs w:val="24"/>
              </w:rPr>
              <w:t>表</w:t>
            </w:r>
            <w:r>
              <w:rPr>
                <w:rFonts w:hint="eastAsia"/>
                <w:sz w:val="24"/>
                <w:szCs w:val="24"/>
              </w:rPr>
              <w:t>81</w:t>
            </w:r>
            <w:r>
              <w:rPr>
                <w:rFonts w:hint="eastAsia"/>
                <w:sz w:val="24"/>
                <w:szCs w:val="24"/>
              </w:rPr>
              <w:t>本项目完成后建设单位全厂监测计划</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710"/>
              <w:gridCol w:w="2553"/>
              <w:gridCol w:w="3601"/>
              <w:gridCol w:w="1708"/>
              <w:gridCol w:w="11"/>
            </w:tblGrid>
            <w:tr w:rsidR="009B490D">
              <w:trPr>
                <w:trHeight w:val="528"/>
                <w:tblHeader/>
                <w:jc w:val="center"/>
              </w:trPr>
              <w:tc>
                <w:tcPr>
                  <w:tcW w:w="1638" w:type="dxa"/>
                  <w:gridSpan w:val="2"/>
                  <w:shd w:val="clear" w:color="auto" w:fill="auto"/>
                  <w:vAlign w:val="center"/>
                </w:tcPr>
                <w:p w:rsidR="009B490D" w:rsidRDefault="00183E1C">
                  <w:pPr>
                    <w:spacing w:line="320" w:lineRule="exact"/>
                    <w:jc w:val="center"/>
                    <w:rPr>
                      <w:sz w:val="24"/>
                    </w:rPr>
                  </w:pPr>
                  <w:r>
                    <w:rPr>
                      <w:rFonts w:hint="eastAsia"/>
                      <w:sz w:val="24"/>
                    </w:rPr>
                    <w:t>类别</w:t>
                  </w:r>
                </w:p>
              </w:tc>
              <w:tc>
                <w:tcPr>
                  <w:tcW w:w="2553" w:type="dxa"/>
                  <w:shd w:val="clear" w:color="auto" w:fill="auto"/>
                  <w:vAlign w:val="center"/>
                </w:tcPr>
                <w:p w:rsidR="009B490D" w:rsidRDefault="00183E1C">
                  <w:pPr>
                    <w:spacing w:line="320" w:lineRule="exact"/>
                    <w:jc w:val="center"/>
                    <w:rPr>
                      <w:sz w:val="24"/>
                    </w:rPr>
                  </w:pPr>
                  <w:r>
                    <w:rPr>
                      <w:rFonts w:hAnsi="宋体" w:hint="eastAsia"/>
                      <w:sz w:val="24"/>
                    </w:rPr>
                    <w:t>监测位置</w:t>
                  </w:r>
                </w:p>
              </w:tc>
              <w:tc>
                <w:tcPr>
                  <w:tcW w:w="3601" w:type="dxa"/>
                  <w:shd w:val="clear" w:color="auto" w:fill="auto"/>
                  <w:vAlign w:val="center"/>
                </w:tcPr>
                <w:p w:rsidR="009B490D" w:rsidRDefault="00183E1C">
                  <w:pPr>
                    <w:spacing w:line="320" w:lineRule="exact"/>
                    <w:jc w:val="center"/>
                    <w:rPr>
                      <w:sz w:val="24"/>
                    </w:rPr>
                  </w:pPr>
                  <w:r>
                    <w:rPr>
                      <w:rFonts w:hAnsi="宋体"/>
                      <w:sz w:val="24"/>
                    </w:rPr>
                    <w:t>监测项目</w:t>
                  </w:r>
                </w:p>
              </w:tc>
              <w:tc>
                <w:tcPr>
                  <w:tcW w:w="1719" w:type="dxa"/>
                  <w:gridSpan w:val="2"/>
                  <w:shd w:val="clear" w:color="auto" w:fill="auto"/>
                  <w:vAlign w:val="center"/>
                </w:tcPr>
                <w:p w:rsidR="009B490D" w:rsidRDefault="00183E1C">
                  <w:pPr>
                    <w:spacing w:line="320" w:lineRule="exact"/>
                    <w:jc w:val="center"/>
                    <w:rPr>
                      <w:sz w:val="24"/>
                    </w:rPr>
                  </w:pPr>
                  <w:r>
                    <w:rPr>
                      <w:rFonts w:hAnsi="宋体"/>
                      <w:sz w:val="24"/>
                    </w:rPr>
                    <w:t>频率</w:t>
                  </w:r>
                </w:p>
              </w:tc>
            </w:tr>
            <w:tr w:rsidR="009B490D">
              <w:trPr>
                <w:cantSplit/>
                <w:trHeight w:val="555"/>
                <w:jc w:val="center"/>
              </w:trPr>
              <w:tc>
                <w:tcPr>
                  <w:tcW w:w="928" w:type="dxa"/>
                  <w:vMerge w:val="restart"/>
                  <w:vAlign w:val="center"/>
                </w:tcPr>
                <w:p w:rsidR="009B490D" w:rsidRDefault="00183E1C">
                  <w:pPr>
                    <w:spacing w:line="320" w:lineRule="exact"/>
                    <w:jc w:val="center"/>
                    <w:rPr>
                      <w:rFonts w:hAnsi="宋体"/>
                      <w:sz w:val="24"/>
                    </w:rPr>
                  </w:pPr>
                  <w:r>
                    <w:rPr>
                      <w:rFonts w:hAnsi="宋体" w:hint="eastAsia"/>
                      <w:sz w:val="24"/>
                    </w:rPr>
                    <w:t>污染源监测</w:t>
                  </w:r>
                </w:p>
              </w:tc>
              <w:tc>
                <w:tcPr>
                  <w:tcW w:w="710" w:type="dxa"/>
                  <w:vMerge w:val="restart"/>
                  <w:vAlign w:val="center"/>
                </w:tcPr>
                <w:p w:rsidR="009B490D" w:rsidRDefault="00183E1C">
                  <w:pPr>
                    <w:spacing w:line="320" w:lineRule="exact"/>
                    <w:jc w:val="center"/>
                    <w:rPr>
                      <w:rFonts w:hAnsi="宋体"/>
                      <w:sz w:val="24"/>
                    </w:rPr>
                  </w:pPr>
                  <w:r>
                    <w:rPr>
                      <w:rFonts w:hAnsi="宋体" w:hint="eastAsia"/>
                      <w:sz w:val="24"/>
                    </w:rPr>
                    <w:t>废气</w:t>
                  </w:r>
                </w:p>
              </w:tc>
              <w:tc>
                <w:tcPr>
                  <w:tcW w:w="2553" w:type="dxa"/>
                  <w:vAlign w:val="center"/>
                </w:tcPr>
                <w:p w:rsidR="009B490D" w:rsidRDefault="00183E1C">
                  <w:pPr>
                    <w:spacing w:line="320" w:lineRule="exact"/>
                    <w:jc w:val="center"/>
                    <w:rPr>
                      <w:rFonts w:hAnsi="宋体"/>
                      <w:sz w:val="24"/>
                    </w:rPr>
                  </w:pPr>
                  <w:r>
                    <w:rPr>
                      <w:rFonts w:hAnsi="宋体" w:hint="eastAsia"/>
                      <w:sz w:val="24"/>
                    </w:rPr>
                    <w:t>油气回收装置排气筒</w:t>
                  </w:r>
                </w:p>
              </w:tc>
              <w:tc>
                <w:tcPr>
                  <w:tcW w:w="3601" w:type="dxa"/>
                  <w:vAlign w:val="center"/>
                </w:tcPr>
                <w:p w:rsidR="009B490D" w:rsidRDefault="00183E1C">
                  <w:pPr>
                    <w:spacing w:line="320" w:lineRule="exact"/>
                    <w:jc w:val="center"/>
                    <w:rPr>
                      <w:sz w:val="24"/>
                    </w:rPr>
                  </w:pPr>
                  <w:r>
                    <w:rPr>
                      <w:rFonts w:hint="eastAsia"/>
                      <w:sz w:val="24"/>
                    </w:rPr>
                    <w:t>废气量、非甲烷总烃</w:t>
                  </w:r>
                </w:p>
              </w:tc>
              <w:tc>
                <w:tcPr>
                  <w:tcW w:w="1719" w:type="dxa"/>
                  <w:gridSpan w:val="2"/>
                  <w:vAlign w:val="center"/>
                </w:tcPr>
                <w:p w:rsidR="009B490D" w:rsidRDefault="00183E1C">
                  <w:pPr>
                    <w:jc w:val="center"/>
                    <w:rPr>
                      <w:sz w:val="24"/>
                    </w:rPr>
                  </w:pPr>
                  <w:r>
                    <w:rPr>
                      <w:rFonts w:hAnsi="宋体" w:hint="eastAsia"/>
                      <w:sz w:val="24"/>
                    </w:rPr>
                    <w:t>每半年一次</w:t>
                  </w:r>
                </w:p>
              </w:tc>
            </w:tr>
            <w:tr w:rsidR="009B490D">
              <w:trPr>
                <w:cantSplit/>
                <w:trHeight w:val="406"/>
                <w:jc w:val="center"/>
              </w:trPr>
              <w:tc>
                <w:tcPr>
                  <w:tcW w:w="928" w:type="dxa"/>
                  <w:vMerge/>
                  <w:vAlign w:val="center"/>
                </w:tcPr>
                <w:p w:rsidR="009B490D" w:rsidRDefault="009B490D">
                  <w:pPr>
                    <w:spacing w:line="320" w:lineRule="exact"/>
                    <w:jc w:val="center"/>
                    <w:rPr>
                      <w:rFonts w:hAnsi="宋体"/>
                      <w:sz w:val="24"/>
                    </w:rPr>
                  </w:pPr>
                </w:p>
              </w:tc>
              <w:tc>
                <w:tcPr>
                  <w:tcW w:w="710" w:type="dxa"/>
                  <w:vMerge/>
                  <w:vAlign w:val="center"/>
                </w:tcPr>
                <w:p w:rsidR="009B490D" w:rsidRDefault="009B490D">
                  <w:pPr>
                    <w:spacing w:line="320" w:lineRule="exact"/>
                    <w:jc w:val="center"/>
                    <w:rPr>
                      <w:rFonts w:hAnsi="宋体"/>
                      <w:sz w:val="24"/>
                    </w:rPr>
                  </w:pPr>
                </w:p>
              </w:tc>
              <w:tc>
                <w:tcPr>
                  <w:tcW w:w="2553" w:type="dxa"/>
                  <w:vAlign w:val="center"/>
                </w:tcPr>
                <w:p w:rsidR="009B490D" w:rsidRDefault="00183E1C">
                  <w:pPr>
                    <w:spacing w:line="320" w:lineRule="exact"/>
                    <w:jc w:val="center"/>
                    <w:rPr>
                      <w:rFonts w:hAnsi="宋体"/>
                      <w:sz w:val="24"/>
                    </w:rPr>
                  </w:pPr>
                  <w:r>
                    <w:rPr>
                      <w:rFonts w:hAnsi="宋体" w:hint="eastAsia"/>
                      <w:sz w:val="24"/>
                    </w:rPr>
                    <w:t>锅炉废气排气筒</w:t>
                  </w:r>
                </w:p>
              </w:tc>
              <w:tc>
                <w:tcPr>
                  <w:tcW w:w="3601" w:type="dxa"/>
                  <w:vAlign w:val="center"/>
                </w:tcPr>
                <w:p w:rsidR="009B490D" w:rsidRDefault="00183E1C">
                  <w:pPr>
                    <w:spacing w:line="320" w:lineRule="exact"/>
                    <w:jc w:val="center"/>
                    <w:rPr>
                      <w:sz w:val="24"/>
                    </w:rPr>
                  </w:pPr>
                  <w:r>
                    <w:rPr>
                      <w:rFonts w:hint="eastAsia"/>
                      <w:sz w:val="24"/>
                    </w:rPr>
                    <w:t>废气量、颗粒物、二氧化硫、氮氧化物、烟气黑度</w:t>
                  </w:r>
                </w:p>
              </w:tc>
              <w:tc>
                <w:tcPr>
                  <w:tcW w:w="1719" w:type="dxa"/>
                  <w:gridSpan w:val="2"/>
                  <w:vAlign w:val="center"/>
                </w:tcPr>
                <w:p w:rsidR="009B490D" w:rsidRDefault="00183E1C">
                  <w:pPr>
                    <w:jc w:val="center"/>
                    <w:rPr>
                      <w:rFonts w:hAnsi="宋体"/>
                      <w:sz w:val="24"/>
                    </w:rPr>
                  </w:pPr>
                  <w:r>
                    <w:rPr>
                      <w:rFonts w:hAnsi="宋体" w:hint="eastAsia"/>
                      <w:sz w:val="24"/>
                    </w:rPr>
                    <w:t>每半年一次</w:t>
                  </w:r>
                </w:p>
              </w:tc>
            </w:tr>
            <w:tr w:rsidR="009B490D">
              <w:trPr>
                <w:cantSplit/>
                <w:trHeight w:val="451"/>
                <w:jc w:val="center"/>
              </w:trPr>
              <w:tc>
                <w:tcPr>
                  <w:tcW w:w="928" w:type="dxa"/>
                  <w:vMerge/>
                  <w:vAlign w:val="center"/>
                </w:tcPr>
                <w:p w:rsidR="009B490D" w:rsidRDefault="009B490D">
                  <w:pPr>
                    <w:spacing w:line="320" w:lineRule="exact"/>
                    <w:jc w:val="center"/>
                    <w:rPr>
                      <w:rFonts w:hAnsi="宋体"/>
                      <w:sz w:val="24"/>
                    </w:rPr>
                  </w:pPr>
                </w:p>
              </w:tc>
              <w:tc>
                <w:tcPr>
                  <w:tcW w:w="710" w:type="dxa"/>
                  <w:vMerge w:val="restart"/>
                  <w:vAlign w:val="center"/>
                </w:tcPr>
                <w:p w:rsidR="009B490D" w:rsidRDefault="00183E1C">
                  <w:pPr>
                    <w:spacing w:line="320" w:lineRule="exact"/>
                    <w:jc w:val="center"/>
                    <w:rPr>
                      <w:rFonts w:hAnsi="宋体"/>
                      <w:sz w:val="24"/>
                    </w:rPr>
                  </w:pPr>
                  <w:r>
                    <w:rPr>
                      <w:rFonts w:hAnsi="宋体" w:hint="eastAsia"/>
                      <w:sz w:val="24"/>
                    </w:rPr>
                    <w:t>废水</w:t>
                  </w:r>
                </w:p>
              </w:tc>
              <w:tc>
                <w:tcPr>
                  <w:tcW w:w="2553" w:type="dxa"/>
                  <w:vAlign w:val="center"/>
                </w:tcPr>
                <w:p w:rsidR="009B490D" w:rsidRDefault="00183E1C">
                  <w:pPr>
                    <w:spacing w:line="320" w:lineRule="exact"/>
                    <w:jc w:val="center"/>
                    <w:rPr>
                      <w:rFonts w:hAnsi="宋体"/>
                      <w:sz w:val="24"/>
                    </w:rPr>
                  </w:pPr>
                  <w:r>
                    <w:rPr>
                      <w:rFonts w:hAnsi="宋体" w:hint="eastAsia"/>
                      <w:sz w:val="24"/>
                    </w:rPr>
                    <w:t>生活污水总排口</w:t>
                  </w:r>
                </w:p>
              </w:tc>
              <w:tc>
                <w:tcPr>
                  <w:tcW w:w="3601" w:type="dxa"/>
                  <w:vAlign w:val="center"/>
                </w:tcPr>
                <w:p w:rsidR="009B490D" w:rsidRDefault="00183E1C">
                  <w:pPr>
                    <w:spacing w:line="320" w:lineRule="exact"/>
                    <w:rPr>
                      <w:sz w:val="24"/>
                    </w:rPr>
                  </w:pPr>
                  <w:r>
                    <w:rPr>
                      <w:rFonts w:hint="eastAsia"/>
                      <w:sz w:val="24"/>
                    </w:rPr>
                    <w:t>pH</w:t>
                  </w:r>
                  <w:r>
                    <w:rPr>
                      <w:rFonts w:hint="eastAsia"/>
                      <w:sz w:val="24"/>
                    </w:rPr>
                    <w:t>、悬浮物、</w:t>
                  </w:r>
                  <w:r>
                    <w:rPr>
                      <w:rFonts w:hint="eastAsia"/>
                      <w:sz w:val="24"/>
                    </w:rPr>
                    <w:t>COD</w:t>
                  </w:r>
                  <w:r>
                    <w:rPr>
                      <w:rFonts w:hint="eastAsia"/>
                      <w:sz w:val="24"/>
                    </w:rPr>
                    <w:t>、</w:t>
                  </w:r>
                  <w:r>
                    <w:rPr>
                      <w:rFonts w:hint="eastAsia"/>
                      <w:sz w:val="24"/>
                    </w:rPr>
                    <w:t>BOD</w:t>
                  </w:r>
                  <w:r>
                    <w:rPr>
                      <w:rFonts w:hint="eastAsia"/>
                      <w:sz w:val="24"/>
                      <w:vertAlign w:val="subscript"/>
                    </w:rPr>
                    <w:t>5</w:t>
                  </w:r>
                  <w:r>
                    <w:rPr>
                      <w:rFonts w:hint="eastAsia"/>
                      <w:sz w:val="24"/>
                    </w:rPr>
                    <w:t>、氨氮、总磷</w:t>
                  </w:r>
                </w:p>
              </w:tc>
              <w:tc>
                <w:tcPr>
                  <w:tcW w:w="1719" w:type="dxa"/>
                  <w:gridSpan w:val="2"/>
                  <w:vAlign w:val="center"/>
                </w:tcPr>
                <w:p w:rsidR="009B490D" w:rsidRDefault="00183E1C">
                  <w:pPr>
                    <w:jc w:val="center"/>
                    <w:rPr>
                      <w:rFonts w:hAnsi="宋体"/>
                      <w:sz w:val="24"/>
                    </w:rPr>
                  </w:pPr>
                  <w:r>
                    <w:rPr>
                      <w:rFonts w:hAnsi="宋体" w:hint="eastAsia"/>
                      <w:sz w:val="24"/>
                    </w:rPr>
                    <w:t>每季度一次</w:t>
                  </w:r>
                </w:p>
              </w:tc>
            </w:tr>
            <w:tr w:rsidR="009B490D">
              <w:trPr>
                <w:cantSplit/>
                <w:trHeight w:val="510"/>
                <w:jc w:val="center"/>
              </w:trPr>
              <w:tc>
                <w:tcPr>
                  <w:tcW w:w="928" w:type="dxa"/>
                  <w:vMerge/>
                  <w:vAlign w:val="center"/>
                </w:tcPr>
                <w:p w:rsidR="009B490D" w:rsidRDefault="009B490D">
                  <w:pPr>
                    <w:spacing w:line="320" w:lineRule="exact"/>
                    <w:jc w:val="center"/>
                    <w:rPr>
                      <w:rFonts w:hAnsi="宋体"/>
                      <w:sz w:val="24"/>
                    </w:rPr>
                  </w:pPr>
                </w:p>
              </w:tc>
              <w:tc>
                <w:tcPr>
                  <w:tcW w:w="710" w:type="dxa"/>
                  <w:vMerge/>
                  <w:vAlign w:val="center"/>
                </w:tcPr>
                <w:p w:rsidR="009B490D" w:rsidRDefault="009B490D">
                  <w:pPr>
                    <w:spacing w:line="320" w:lineRule="exact"/>
                    <w:jc w:val="center"/>
                    <w:rPr>
                      <w:rFonts w:hAnsi="宋体"/>
                      <w:sz w:val="24"/>
                    </w:rPr>
                  </w:pPr>
                </w:p>
              </w:tc>
              <w:tc>
                <w:tcPr>
                  <w:tcW w:w="2553" w:type="dxa"/>
                  <w:vAlign w:val="center"/>
                </w:tcPr>
                <w:p w:rsidR="009B490D" w:rsidRDefault="00183E1C">
                  <w:pPr>
                    <w:spacing w:line="320" w:lineRule="exact"/>
                    <w:jc w:val="center"/>
                    <w:rPr>
                      <w:rFonts w:hAnsi="宋体"/>
                      <w:sz w:val="24"/>
                    </w:rPr>
                  </w:pPr>
                  <w:r>
                    <w:rPr>
                      <w:rFonts w:hAnsi="宋体" w:hint="eastAsia"/>
                      <w:sz w:val="24"/>
                    </w:rPr>
                    <w:t>隔油池</w:t>
                  </w:r>
                </w:p>
              </w:tc>
              <w:tc>
                <w:tcPr>
                  <w:tcW w:w="3601" w:type="dxa"/>
                  <w:vAlign w:val="center"/>
                </w:tcPr>
                <w:p w:rsidR="009B490D" w:rsidRDefault="00183E1C">
                  <w:pPr>
                    <w:spacing w:line="320" w:lineRule="exact"/>
                    <w:jc w:val="center"/>
                    <w:rPr>
                      <w:sz w:val="24"/>
                    </w:rPr>
                  </w:pPr>
                  <w:r>
                    <w:rPr>
                      <w:rFonts w:hint="eastAsia"/>
                      <w:sz w:val="24"/>
                    </w:rPr>
                    <w:t>COD</w:t>
                  </w:r>
                  <w:r>
                    <w:rPr>
                      <w:rFonts w:hint="eastAsia"/>
                      <w:sz w:val="24"/>
                    </w:rPr>
                    <w:t>、石油类</w:t>
                  </w:r>
                </w:p>
              </w:tc>
              <w:tc>
                <w:tcPr>
                  <w:tcW w:w="1719" w:type="dxa"/>
                  <w:gridSpan w:val="2"/>
                  <w:vAlign w:val="center"/>
                </w:tcPr>
                <w:p w:rsidR="009B490D" w:rsidRDefault="00183E1C">
                  <w:pPr>
                    <w:jc w:val="center"/>
                    <w:rPr>
                      <w:rFonts w:hAnsi="宋体"/>
                      <w:sz w:val="24"/>
                    </w:rPr>
                  </w:pPr>
                  <w:r>
                    <w:rPr>
                      <w:rFonts w:hAnsi="宋体" w:hint="eastAsia"/>
                      <w:sz w:val="24"/>
                    </w:rPr>
                    <w:t>每季度一次</w:t>
                  </w:r>
                </w:p>
              </w:tc>
            </w:tr>
            <w:tr w:rsidR="009B490D">
              <w:trPr>
                <w:gridAfter w:val="1"/>
                <w:wAfter w:w="11" w:type="dxa"/>
                <w:cantSplit/>
                <w:trHeight w:val="457"/>
                <w:jc w:val="center"/>
              </w:trPr>
              <w:tc>
                <w:tcPr>
                  <w:tcW w:w="928" w:type="dxa"/>
                  <w:vMerge w:val="restart"/>
                  <w:vAlign w:val="center"/>
                </w:tcPr>
                <w:p w:rsidR="009B490D" w:rsidRDefault="00183E1C">
                  <w:pPr>
                    <w:spacing w:line="320" w:lineRule="exact"/>
                    <w:jc w:val="center"/>
                    <w:rPr>
                      <w:rFonts w:hAnsi="宋体"/>
                      <w:sz w:val="24"/>
                    </w:rPr>
                  </w:pPr>
                  <w:r>
                    <w:rPr>
                      <w:rFonts w:hAnsi="宋体" w:hint="eastAsia"/>
                      <w:sz w:val="24"/>
                    </w:rPr>
                    <w:t>厂界</w:t>
                  </w:r>
                </w:p>
              </w:tc>
              <w:tc>
                <w:tcPr>
                  <w:tcW w:w="710" w:type="dxa"/>
                  <w:vAlign w:val="center"/>
                </w:tcPr>
                <w:p w:rsidR="009B490D" w:rsidRDefault="00183E1C">
                  <w:pPr>
                    <w:spacing w:line="320" w:lineRule="exact"/>
                    <w:jc w:val="center"/>
                    <w:rPr>
                      <w:rFonts w:hAnsi="宋体"/>
                      <w:sz w:val="24"/>
                    </w:rPr>
                  </w:pPr>
                  <w:r>
                    <w:rPr>
                      <w:rFonts w:hAnsi="宋体" w:hint="eastAsia"/>
                      <w:sz w:val="24"/>
                    </w:rPr>
                    <w:t>废气</w:t>
                  </w:r>
                </w:p>
              </w:tc>
              <w:tc>
                <w:tcPr>
                  <w:tcW w:w="2553" w:type="dxa"/>
                  <w:vAlign w:val="center"/>
                </w:tcPr>
                <w:p w:rsidR="009B490D" w:rsidRDefault="00183E1C">
                  <w:pPr>
                    <w:spacing w:line="320" w:lineRule="exact"/>
                    <w:jc w:val="center"/>
                    <w:rPr>
                      <w:rFonts w:hAnsi="宋体"/>
                      <w:sz w:val="24"/>
                    </w:rPr>
                  </w:pPr>
                  <w:r>
                    <w:rPr>
                      <w:rFonts w:hAnsi="宋体" w:hint="eastAsia"/>
                      <w:sz w:val="24"/>
                    </w:rPr>
                    <w:t>厂界四周</w:t>
                  </w:r>
                </w:p>
              </w:tc>
              <w:tc>
                <w:tcPr>
                  <w:tcW w:w="3601" w:type="dxa"/>
                  <w:vAlign w:val="center"/>
                </w:tcPr>
                <w:p w:rsidR="009B490D" w:rsidRDefault="00183E1C">
                  <w:pPr>
                    <w:spacing w:line="320" w:lineRule="exact"/>
                    <w:jc w:val="center"/>
                    <w:rPr>
                      <w:sz w:val="24"/>
                    </w:rPr>
                  </w:pPr>
                  <w:r>
                    <w:rPr>
                      <w:rFonts w:hint="eastAsia"/>
                      <w:sz w:val="24"/>
                    </w:rPr>
                    <w:t>非甲烷总烃</w:t>
                  </w:r>
                </w:p>
              </w:tc>
              <w:tc>
                <w:tcPr>
                  <w:tcW w:w="1708" w:type="dxa"/>
                  <w:vAlign w:val="center"/>
                </w:tcPr>
                <w:p w:rsidR="009B490D" w:rsidRDefault="00183E1C">
                  <w:pPr>
                    <w:jc w:val="center"/>
                    <w:rPr>
                      <w:sz w:val="24"/>
                    </w:rPr>
                  </w:pPr>
                  <w:r>
                    <w:rPr>
                      <w:rFonts w:hAnsi="宋体" w:hint="eastAsia"/>
                      <w:sz w:val="24"/>
                    </w:rPr>
                    <w:t>每半年一次</w:t>
                  </w:r>
                </w:p>
              </w:tc>
            </w:tr>
            <w:tr w:rsidR="009B490D">
              <w:trPr>
                <w:gridAfter w:val="1"/>
                <w:wAfter w:w="11" w:type="dxa"/>
                <w:cantSplit/>
                <w:trHeight w:val="547"/>
                <w:jc w:val="center"/>
              </w:trPr>
              <w:tc>
                <w:tcPr>
                  <w:tcW w:w="928" w:type="dxa"/>
                  <w:vMerge/>
                  <w:vAlign w:val="center"/>
                </w:tcPr>
                <w:p w:rsidR="009B490D" w:rsidRDefault="009B490D">
                  <w:pPr>
                    <w:spacing w:line="320" w:lineRule="exact"/>
                    <w:jc w:val="center"/>
                    <w:rPr>
                      <w:rFonts w:hAnsi="宋体"/>
                      <w:sz w:val="24"/>
                    </w:rPr>
                  </w:pPr>
                </w:p>
              </w:tc>
              <w:tc>
                <w:tcPr>
                  <w:tcW w:w="710" w:type="dxa"/>
                  <w:vAlign w:val="center"/>
                </w:tcPr>
                <w:p w:rsidR="009B490D" w:rsidRDefault="00183E1C">
                  <w:pPr>
                    <w:spacing w:line="320" w:lineRule="exact"/>
                    <w:jc w:val="center"/>
                    <w:rPr>
                      <w:rFonts w:hAnsi="宋体"/>
                      <w:sz w:val="24"/>
                    </w:rPr>
                  </w:pPr>
                  <w:r>
                    <w:rPr>
                      <w:rFonts w:hAnsi="宋体" w:hint="eastAsia"/>
                      <w:sz w:val="24"/>
                    </w:rPr>
                    <w:t>噪声</w:t>
                  </w:r>
                </w:p>
              </w:tc>
              <w:tc>
                <w:tcPr>
                  <w:tcW w:w="2553" w:type="dxa"/>
                  <w:vAlign w:val="center"/>
                </w:tcPr>
                <w:p w:rsidR="009B490D" w:rsidRDefault="00183E1C">
                  <w:pPr>
                    <w:spacing w:line="320" w:lineRule="exact"/>
                    <w:jc w:val="center"/>
                    <w:rPr>
                      <w:rFonts w:hAnsi="宋体"/>
                      <w:sz w:val="24"/>
                    </w:rPr>
                  </w:pPr>
                  <w:r>
                    <w:rPr>
                      <w:rFonts w:hAnsi="宋体" w:hint="eastAsia"/>
                      <w:sz w:val="24"/>
                    </w:rPr>
                    <w:t>厂界外</w:t>
                  </w:r>
                  <w:r>
                    <w:rPr>
                      <w:rFonts w:hAnsi="宋体" w:hint="eastAsia"/>
                      <w:sz w:val="24"/>
                    </w:rPr>
                    <w:t>1m</w:t>
                  </w:r>
                </w:p>
              </w:tc>
              <w:tc>
                <w:tcPr>
                  <w:tcW w:w="3601" w:type="dxa"/>
                  <w:vAlign w:val="center"/>
                </w:tcPr>
                <w:p w:rsidR="009B490D" w:rsidRDefault="00183E1C">
                  <w:pPr>
                    <w:spacing w:line="320" w:lineRule="exact"/>
                    <w:jc w:val="center"/>
                    <w:rPr>
                      <w:sz w:val="24"/>
                    </w:rPr>
                  </w:pPr>
                  <w:r>
                    <w:rPr>
                      <w:rFonts w:hint="eastAsia"/>
                      <w:sz w:val="24"/>
                    </w:rPr>
                    <w:t>等效</w:t>
                  </w:r>
                  <w:r>
                    <w:rPr>
                      <w:rFonts w:hint="eastAsia"/>
                      <w:sz w:val="24"/>
                    </w:rPr>
                    <w:t>A</w:t>
                  </w:r>
                  <w:r>
                    <w:rPr>
                      <w:rFonts w:hint="eastAsia"/>
                      <w:sz w:val="24"/>
                    </w:rPr>
                    <w:t>声级</w:t>
                  </w:r>
                </w:p>
              </w:tc>
              <w:tc>
                <w:tcPr>
                  <w:tcW w:w="1708" w:type="dxa"/>
                  <w:vAlign w:val="center"/>
                </w:tcPr>
                <w:p w:rsidR="009B490D" w:rsidRDefault="00183E1C">
                  <w:pPr>
                    <w:jc w:val="center"/>
                    <w:rPr>
                      <w:sz w:val="24"/>
                    </w:rPr>
                  </w:pPr>
                  <w:r>
                    <w:rPr>
                      <w:rFonts w:hAnsi="宋体" w:hint="eastAsia"/>
                      <w:sz w:val="24"/>
                    </w:rPr>
                    <w:t>每季度一次</w:t>
                  </w:r>
                </w:p>
              </w:tc>
            </w:tr>
            <w:tr w:rsidR="009B490D">
              <w:trPr>
                <w:gridAfter w:val="1"/>
                <w:wAfter w:w="11" w:type="dxa"/>
                <w:cantSplit/>
                <w:trHeight w:val="671"/>
                <w:jc w:val="center"/>
              </w:trPr>
              <w:tc>
                <w:tcPr>
                  <w:tcW w:w="928" w:type="dxa"/>
                  <w:vAlign w:val="center"/>
                </w:tcPr>
                <w:p w:rsidR="009B490D" w:rsidRDefault="00183E1C">
                  <w:pPr>
                    <w:spacing w:line="320" w:lineRule="exact"/>
                    <w:jc w:val="center"/>
                    <w:rPr>
                      <w:sz w:val="24"/>
                    </w:rPr>
                  </w:pPr>
                  <w:r>
                    <w:rPr>
                      <w:rFonts w:hAnsi="宋体" w:hint="eastAsia"/>
                      <w:sz w:val="24"/>
                    </w:rPr>
                    <w:t>环境监测</w:t>
                  </w:r>
                </w:p>
              </w:tc>
              <w:tc>
                <w:tcPr>
                  <w:tcW w:w="710" w:type="dxa"/>
                  <w:vAlign w:val="center"/>
                </w:tcPr>
                <w:p w:rsidR="009B490D" w:rsidRDefault="00183E1C">
                  <w:pPr>
                    <w:spacing w:line="320" w:lineRule="exact"/>
                    <w:jc w:val="center"/>
                    <w:rPr>
                      <w:sz w:val="24"/>
                    </w:rPr>
                  </w:pPr>
                  <w:r>
                    <w:rPr>
                      <w:rFonts w:hint="eastAsia"/>
                      <w:sz w:val="24"/>
                    </w:rPr>
                    <w:t>地下水</w:t>
                  </w:r>
                </w:p>
              </w:tc>
              <w:tc>
                <w:tcPr>
                  <w:tcW w:w="2553" w:type="dxa"/>
                  <w:vAlign w:val="center"/>
                </w:tcPr>
                <w:p w:rsidR="009B490D" w:rsidRDefault="00183E1C">
                  <w:pPr>
                    <w:spacing w:line="320" w:lineRule="exact"/>
                    <w:jc w:val="left"/>
                    <w:rPr>
                      <w:sz w:val="24"/>
                    </w:rPr>
                  </w:pPr>
                  <w:r>
                    <w:rPr>
                      <w:rFonts w:hint="eastAsia"/>
                      <w:sz w:val="24"/>
                    </w:rPr>
                    <w:t>W1</w:t>
                  </w:r>
                  <w:r>
                    <w:rPr>
                      <w:rFonts w:hint="eastAsia"/>
                      <w:sz w:val="24"/>
                    </w:rPr>
                    <w:t>、</w:t>
                  </w:r>
                  <w:r>
                    <w:rPr>
                      <w:rFonts w:hint="eastAsia"/>
                      <w:sz w:val="24"/>
                    </w:rPr>
                    <w:t>W2</w:t>
                  </w:r>
                  <w:r>
                    <w:rPr>
                      <w:rFonts w:hint="eastAsia"/>
                      <w:sz w:val="24"/>
                    </w:rPr>
                    <w:t>和</w:t>
                  </w:r>
                  <w:r>
                    <w:rPr>
                      <w:rFonts w:hint="eastAsia"/>
                      <w:sz w:val="24"/>
                    </w:rPr>
                    <w:t>W4</w:t>
                  </w:r>
                  <w:r>
                    <w:rPr>
                      <w:rFonts w:hint="eastAsia"/>
                      <w:sz w:val="24"/>
                    </w:rPr>
                    <w:t>潜水含水层</w:t>
                  </w:r>
                </w:p>
              </w:tc>
              <w:tc>
                <w:tcPr>
                  <w:tcW w:w="3601" w:type="dxa"/>
                  <w:vAlign w:val="center"/>
                </w:tcPr>
                <w:p w:rsidR="009B490D" w:rsidRDefault="00183E1C">
                  <w:pPr>
                    <w:spacing w:line="320" w:lineRule="exact"/>
                    <w:jc w:val="center"/>
                    <w:rPr>
                      <w:color w:val="FF0000"/>
                      <w:sz w:val="24"/>
                    </w:rPr>
                  </w:pPr>
                  <w:r>
                    <w:rPr>
                      <w:sz w:val="24"/>
                    </w:rPr>
                    <w:t>pH</w:t>
                  </w:r>
                  <w:r>
                    <w:rPr>
                      <w:rFonts w:hAnsi="宋体"/>
                      <w:sz w:val="24"/>
                    </w:rPr>
                    <w:t>、氨氮、挥发性酚类、氰化物、砷、汞、铬</w:t>
                  </w:r>
                  <w:r>
                    <w:rPr>
                      <w:sz w:val="24"/>
                    </w:rPr>
                    <w:t>(</w:t>
                  </w:r>
                  <w:r>
                    <w:rPr>
                      <w:rFonts w:hAnsi="宋体"/>
                      <w:sz w:val="24"/>
                    </w:rPr>
                    <w:t>六价</w:t>
                  </w:r>
                  <w:r>
                    <w:rPr>
                      <w:sz w:val="24"/>
                    </w:rPr>
                    <w:t>)</w:t>
                  </w:r>
                  <w:r>
                    <w:rPr>
                      <w:rFonts w:hAnsi="宋体"/>
                      <w:sz w:val="24"/>
                    </w:rPr>
                    <w:t>、铅、镉、铁、锰、溶解性总固体、</w:t>
                  </w:r>
                  <w:r>
                    <w:rPr>
                      <w:sz w:val="24"/>
                    </w:rPr>
                    <w:t>CODcr</w:t>
                  </w:r>
                  <w:r>
                    <w:rPr>
                      <w:rFonts w:hAnsi="Calibri"/>
                      <w:sz w:val="24"/>
                    </w:rPr>
                    <w:t>、</w:t>
                  </w:r>
                  <w:r>
                    <w:rPr>
                      <w:sz w:val="24"/>
                    </w:rPr>
                    <w:t>TP</w:t>
                  </w:r>
                  <w:r>
                    <w:rPr>
                      <w:rFonts w:hAnsi="Calibri"/>
                      <w:sz w:val="24"/>
                    </w:rPr>
                    <w:t>、石油类。</w:t>
                  </w:r>
                </w:p>
              </w:tc>
              <w:tc>
                <w:tcPr>
                  <w:tcW w:w="1708" w:type="dxa"/>
                  <w:vAlign w:val="center"/>
                </w:tcPr>
                <w:p w:rsidR="009B490D" w:rsidRDefault="00183E1C">
                  <w:pPr>
                    <w:ind w:firstLineChars="200" w:firstLine="480"/>
                    <w:rPr>
                      <w:sz w:val="24"/>
                    </w:rPr>
                  </w:pPr>
                  <w:r>
                    <w:rPr>
                      <w:sz w:val="24"/>
                    </w:rPr>
                    <w:t>每年枯水期采样一次</w:t>
                  </w:r>
                  <w:r>
                    <w:rPr>
                      <w:rFonts w:hint="eastAsia"/>
                      <w:sz w:val="24"/>
                    </w:rPr>
                    <w:t>；</w:t>
                  </w:r>
                  <w:r>
                    <w:rPr>
                      <w:sz w:val="24"/>
                    </w:rPr>
                    <w:t>如</w:t>
                  </w:r>
                  <w:r>
                    <w:rPr>
                      <w:rFonts w:hint="eastAsia"/>
                      <w:sz w:val="24"/>
                    </w:rPr>
                    <w:t>发现地下水水质异常，可增加频次为</w:t>
                  </w:r>
                  <w:r>
                    <w:rPr>
                      <w:rFonts w:hint="eastAsia"/>
                      <w:sz w:val="24"/>
                    </w:rPr>
                    <w:t>1</w:t>
                  </w:r>
                  <w:r>
                    <w:rPr>
                      <w:rFonts w:hint="eastAsia"/>
                      <w:sz w:val="24"/>
                    </w:rPr>
                    <w:t>季度一次。</w:t>
                  </w:r>
                </w:p>
                <w:p w:rsidR="009B490D" w:rsidRDefault="009B490D">
                  <w:pPr>
                    <w:spacing w:line="320" w:lineRule="exact"/>
                    <w:jc w:val="center"/>
                    <w:rPr>
                      <w:color w:val="FF0000"/>
                      <w:sz w:val="24"/>
                    </w:rPr>
                  </w:pPr>
                </w:p>
              </w:tc>
            </w:tr>
          </w:tbl>
          <w:p w:rsidR="009B490D" w:rsidRDefault="00183E1C">
            <w:pPr>
              <w:spacing w:beforeLines="50" w:before="156" w:line="360" w:lineRule="auto"/>
              <w:rPr>
                <w:rFonts w:hAnsi="宋体"/>
                <w:b/>
                <w:sz w:val="24"/>
                <w:lang w:val="en-GB"/>
              </w:rPr>
            </w:pPr>
            <w:r>
              <w:rPr>
                <w:rFonts w:hAnsi="宋体" w:hint="eastAsia"/>
                <w:b/>
                <w:sz w:val="24"/>
                <w:lang w:val="en-GB"/>
              </w:rPr>
              <w:t>13</w:t>
            </w:r>
            <w:r>
              <w:rPr>
                <w:rFonts w:hAnsi="宋体" w:hint="eastAsia"/>
                <w:b/>
                <w:sz w:val="24"/>
                <w:lang w:val="en-GB"/>
              </w:rPr>
              <w:t>、环保竣工验收建议方案</w:t>
            </w:r>
          </w:p>
          <w:p w:rsidR="009B490D" w:rsidRDefault="00183E1C">
            <w:pPr>
              <w:snapToGrid w:val="0"/>
              <w:spacing w:line="360" w:lineRule="auto"/>
              <w:ind w:firstLineChars="200" w:firstLine="480"/>
              <w:rPr>
                <w:sz w:val="24"/>
              </w:rPr>
            </w:pPr>
            <w:r>
              <w:rPr>
                <w:sz w:val="24"/>
              </w:rPr>
              <w:t>根据相关法律、法规以及国家</w:t>
            </w:r>
            <w:r>
              <w:rPr>
                <w:rFonts w:hint="eastAsia"/>
                <w:sz w:val="24"/>
              </w:rPr>
              <w:t>和</w:t>
            </w:r>
            <w:r>
              <w:rPr>
                <w:sz w:val="24"/>
              </w:rPr>
              <w:t>地方的环保要求，项目竣工验收建议方案</w:t>
            </w:r>
            <w:r>
              <w:rPr>
                <w:rFonts w:hint="eastAsia"/>
                <w:sz w:val="24"/>
              </w:rPr>
              <w:t>见表</w:t>
            </w:r>
            <w:r>
              <w:rPr>
                <w:rFonts w:hint="eastAsia"/>
                <w:sz w:val="24"/>
              </w:rPr>
              <w:t>82</w:t>
            </w:r>
            <w:r>
              <w:rPr>
                <w:sz w:val="24"/>
              </w:rPr>
              <w:t>。</w:t>
            </w:r>
          </w:p>
          <w:p w:rsidR="009B490D" w:rsidRDefault="00183E1C">
            <w:pPr>
              <w:pStyle w:val="af2"/>
              <w:spacing w:line="360" w:lineRule="auto"/>
              <w:ind w:firstLine="482"/>
              <w:jc w:val="center"/>
              <w:rPr>
                <w:sz w:val="24"/>
                <w:szCs w:val="24"/>
              </w:rPr>
            </w:pPr>
            <w:r>
              <w:rPr>
                <w:sz w:val="24"/>
                <w:szCs w:val="24"/>
              </w:rPr>
              <w:t>表</w:t>
            </w:r>
            <w:r>
              <w:rPr>
                <w:rFonts w:hint="eastAsia"/>
                <w:sz w:val="24"/>
                <w:szCs w:val="24"/>
              </w:rPr>
              <w:t>82</w:t>
            </w:r>
            <w:r>
              <w:rPr>
                <w:sz w:val="24"/>
                <w:szCs w:val="24"/>
              </w:rPr>
              <w:t xml:space="preserve">  </w:t>
            </w:r>
            <w:r>
              <w:rPr>
                <w:sz w:val="24"/>
                <w:szCs w:val="24"/>
              </w:rPr>
              <w:t>竣工验收建议方案</w:t>
            </w:r>
          </w:p>
          <w:tbl>
            <w:tblPr>
              <w:tblW w:w="9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1564"/>
              <w:gridCol w:w="1965"/>
              <w:gridCol w:w="1044"/>
              <w:gridCol w:w="1252"/>
              <w:gridCol w:w="2903"/>
            </w:tblGrid>
            <w:tr w:rsidR="009B490D">
              <w:trPr>
                <w:trHeight w:val="582"/>
                <w:tblHeader/>
              </w:trPr>
              <w:tc>
                <w:tcPr>
                  <w:tcW w:w="783" w:type="dxa"/>
                  <w:shd w:val="clear" w:color="auto" w:fill="auto"/>
                  <w:vAlign w:val="center"/>
                </w:tcPr>
                <w:p w:rsidR="009B490D" w:rsidRDefault="00183E1C">
                  <w:pPr>
                    <w:jc w:val="center"/>
                    <w:rPr>
                      <w:sz w:val="24"/>
                    </w:rPr>
                  </w:pPr>
                  <w:r>
                    <w:rPr>
                      <w:rFonts w:hint="eastAsia"/>
                      <w:sz w:val="24"/>
                    </w:rPr>
                    <w:t>项目</w:t>
                  </w:r>
                </w:p>
              </w:tc>
              <w:tc>
                <w:tcPr>
                  <w:tcW w:w="1564" w:type="dxa"/>
                  <w:shd w:val="clear" w:color="auto" w:fill="auto"/>
                  <w:vAlign w:val="center"/>
                </w:tcPr>
                <w:p w:rsidR="009B490D" w:rsidRDefault="00183E1C">
                  <w:pPr>
                    <w:spacing w:line="400" w:lineRule="exact"/>
                    <w:jc w:val="center"/>
                    <w:rPr>
                      <w:sz w:val="24"/>
                    </w:rPr>
                  </w:pPr>
                  <w:r>
                    <w:rPr>
                      <w:rFonts w:hint="eastAsia"/>
                      <w:sz w:val="24"/>
                    </w:rPr>
                    <w:t>产污环节</w:t>
                  </w:r>
                </w:p>
              </w:tc>
              <w:tc>
                <w:tcPr>
                  <w:tcW w:w="1965" w:type="dxa"/>
                  <w:shd w:val="clear" w:color="auto" w:fill="auto"/>
                  <w:vAlign w:val="center"/>
                </w:tcPr>
                <w:p w:rsidR="009B490D" w:rsidRDefault="00183E1C">
                  <w:pPr>
                    <w:jc w:val="center"/>
                    <w:rPr>
                      <w:sz w:val="24"/>
                    </w:rPr>
                  </w:pPr>
                  <w:r>
                    <w:rPr>
                      <w:rFonts w:hint="eastAsia"/>
                      <w:sz w:val="24"/>
                    </w:rPr>
                    <w:t>主要措施</w:t>
                  </w:r>
                  <w:r>
                    <w:rPr>
                      <w:rFonts w:hint="eastAsia"/>
                      <w:sz w:val="24"/>
                    </w:rPr>
                    <w:t>/</w:t>
                  </w:r>
                  <w:r>
                    <w:rPr>
                      <w:rFonts w:hint="eastAsia"/>
                      <w:sz w:val="24"/>
                    </w:rPr>
                    <w:t>设施</w:t>
                  </w:r>
                </w:p>
              </w:tc>
              <w:tc>
                <w:tcPr>
                  <w:tcW w:w="1044" w:type="dxa"/>
                  <w:shd w:val="clear" w:color="auto" w:fill="auto"/>
                  <w:vAlign w:val="center"/>
                </w:tcPr>
                <w:p w:rsidR="009B490D" w:rsidRDefault="00183E1C">
                  <w:pPr>
                    <w:spacing w:line="400" w:lineRule="exact"/>
                    <w:jc w:val="center"/>
                    <w:rPr>
                      <w:sz w:val="24"/>
                    </w:rPr>
                  </w:pPr>
                  <w:r>
                    <w:rPr>
                      <w:rFonts w:hint="eastAsia"/>
                      <w:sz w:val="24"/>
                    </w:rPr>
                    <w:t>监测点位</w:t>
                  </w:r>
                </w:p>
              </w:tc>
              <w:tc>
                <w:tcPr>
                  <w:tcW w:w="1252" w:type="dxa"/>
                  <w:tcBorders>
                    <w:right w:val="single" w:sz="4" w:space="0" w:color="auto"/>
                  </w:tcBorders>
                  <w:vAlign w:val="center"/>
                </w:tcPr>
                <w:p w:rsidR="009B490D" w:rsidRDefault="00183E1C">
                  <w:pPr>
                    <w:jc w:val="center"/>
                    <w:rPr>
                      <w:sz w:val="24"/>
                    </w:rPr>
                  </w:pPr>
                  <w:r>
                    <w:rPr>
                      <w:rFonts w:hint="eastAsia"/>
                      <w:sz w:val="24"/>
                    </w:rPr>
                    <w:t>监测项目</w:t>
                  </w:r>
                </w:p>
              </w:tc>
              <w:tc>
                <w:tcPr>
                  <w:tcW w:w="2903" w:type="dxa"/>
                  <w:shd w:val="clear" w:color="auto" w:fill="auto"/>
                  <w:vAlign w:val="center"/>
                </w:tcPr>
                <w:p w:rsidR="009B490D" w:rsidRDefault="00183E1C">
                  <w:pPr>
                    <w:jc w:val="center"/>
                    <w:rPr>
                      <w:sz w:val="24"/>
                    </w:rPr>
                  </w:pPr>
                  <w:r>
                    <w:rPr>
                      <w:rFonts w:hint="eastAsia"/>
                      <w:sz w:val="24"/>
                    </w:rPr>
                    <w:t>验收</w:t>
                  </w:r>
                  <w:r>
                    <w:rPr>
                      <w:sz w:val="24"/>
                    </w:rPr>
                    <w:t>标准</w:t>
                  </w:r>
                </w:p>
              </w:tc>
            </w:tr>
            <w:tr w:rsidR="009B490D">
              <w:trPr>
                <w:trHeight w:val="585"/>
              </w:trPr>
              <w:tc>
                <w:tcPr>
                  <w:tcW w:w="783" w:type="dxa"/>
                  <w:vMerge w:val="restart"/>
                  <w:vAlign w:val="center"/>
                </w:tcPr>
                <w:p w:rsidR="009B490D" w:rsidRDefault="00183E1C">
                  <w:pPr>
                    <w:snapToGrid w:val="0"/>
                    <w:jc w:val="center"/>
                    <w:rPr>
                      <w:sz w:val="24"/>
                    </w:rPr>
                  </w:pPr>
                  <w:r>
                    <w:rPr>
                      <w:rFonts w:hint="eastAsia"/>
                      <w:sz w:val="24"/>
                    </w:rPr>
                    <w:lastRenderedPageBreak/>
                    <w:t>废气</w:t>
                  </w:r>
                </w:p>
              </w:tc>
              <w:tc>
                <w:tcPr>
                  <w:tcW w:w="1564" w:type="dxa"/>
                  <w:vMerge w:val="restart"/>
                  <w:vAlign w:val="center"/>
                </w:tcPr>
                <w:p w:rsidR="009B490D" w:rsidRDefault="00183E1C">
                  <w:pPr>
                    <w:snapToGrid w:val="0"/>
                    <w:rPr>
                      <w:sz w:val="24"/>
                    </w:rPr>
                  </w:pPr>
                  <w:r>
                    <w:rPr>
                      <w:rFonts w:hAnsi="宋体" w:hint="eastAsia"/>
                      <w:sz w:val="24"/>
                    </w:rPr>
                    <w:t>乙醇汽油装车、乙醇、汽油储罐，乙醇汽油卸车位</w:t>
                  </w:r>
                </w:p>
              </w:tc>
              <w:tc>
                <w:tcPr>
                  <w:tcW w:w="1965" w:type="dxa"/>
                  <w:vMerge w:val="restart"/>
                  <w:vAlign w:val="center"/>
                </w:tcPr>
                <w:p w:rsidR="009B490D" w:rsidRDefault="00183E1C">
                  <w:pPr>
                    <w:snapToGrid w:val="0"/>
                    <w:jc w:val="center"/>
                    <w:rPr>
                      <w:sz w:val="24"/>
                    </w:rPr>
                  </w:pPr>
                  <w:r>
                    <w:rPr>
                      <w:rFonts w:hAnsi="宋体" w:hint="eastAsia"/>
                      <w:sz w:val="24"/>
                    </w:rPr>
                    <w:t>乙醇平衡管、油气回收装置、</w:t>
                  </w:r>
                  <w:r>
                    <w:rPr>
                      <w:rFonts w:hAnsi="宋体" w:hint="eastAsia"/>
                      <w:sz w:val="24"/>
                    </w:rPr>
                    <w:t>15m</w:t>
                  </w:r>
                  <w:r>
                    <w:rPr>
                      <w:rFonts w:hAnsi="宋体" w:hint="eastAsia"/>
                      <w:sz w:val="24"/>
                    </w:rPr>
                    <w:t>高排气筒</w:t>
                  </w:r>
                </w:p>
              </w:tc>
              <w:tc>
                <w:tcPr>
                  <w:tcW w:w="1044" w:type="dxa"/>
                  <w:tcBorders>
                    <w:bottom w:val="single" w:sz="4" w:space="0" w:color="auto"/>
                  </w:tcBorders>
                  <w:vAlign w:val="center"/>
                </w:tcPr>
                <w:p w:rsidR="009B490D" w:rsidRDefault="00183E1C">
                  <w:pPr>
                    <w:snapToGrid w:val="0"/>
                    <w:jc w:val="center"/>
                    <w:rPr>
                      <w:sz w:val="24"/>
                    </w:rPr>
                  </w:pPr>
                  <w:r>
                    <w:rPr>
                      <w:rFonts w:hAnsi="宋体" w:hint="eastAsia"/>
                      <w:sz w:val="24"/>
                    </w:rPr>
                    <w:t>油气回收装置排气筒</w:t>
                  </w:r>
                </w:p>
              </w:tc>
              <w:tc>
                <w:tcPr>
                  <w:tcW w:w="1252" w:type="dxa"/>
                  <w:tcBorders>
                    <w:bottom w:val="single" w:sz="4" w:space="0" w:color="auto"/>
                    <w:right w:val="single" w:sz="4" w:space="0" w:color="auto"/>
                  </w:tcBorders>
                  <w:vAlign w:val="center"/>
                </w:tcPr>
                <w:p w:rsidR="009B490D" w:rsidRDefault="00183E1C">
                  <w:pPr>
                    <w:snapToGrid w:val="0"/>
                    <w:jc w:val="center"/>
                    <w:rPr>
                      <w:sz w:val="24"/>
                    </w:rPr>
                  </w:pPr>
                  <w:r>
                    <w:rPr>
                      <w:rFonts w:hint="eastAsia"/>
                      <w:sz w:val="24"/>
                    </w:rPr>
                    <w:t>废气量、非甲烷总烃</w:t>
                  </w:r>
                </w:p>
              </w:tc>
              <w:tc>
                <w:tcPr>
                  <w:tcW w:w="2903" w:type="dxa"/>
                  <w:vMerge w:val="restart"/>
                  <w:vAlign w:val="center"/>
                </w:tcPr>
                <w:p w:rsidR="009B490D" w:rsidRDefault="00183E1C">
                  <w:pPr>
                    <w:snapToGrid w:val="0"/>
                    <w:jc w:val="left"/>
                    <w:rPr>
                      <w:sz w:val="24"/>
                    </w:rPr>
                  </w:pPr>
                  <w:r>
                    <w:rPr>
                      <w:rFonts w:hint="eastAsia"/>
                      <w:sz w:val="24"/>
                    </w:rPr>
                    <w:t>《储油库大气污染物排放标准》（</w:t>
                  </w:r>
                  <w:r>
                    <w:rPr>
                      <w:sz w:val="24"/>
                    </w:rPr>
                    <w:t>GB20950-2007</w:t>
                  </w:r>
                  <w:r>
                    <w:rPr>
                      <w:rFonts w:hint="eastAsia"/>
                      <w:sz w:val="24"/>
                    </w:rPr>
                    <w:t>）</w:t>
                  </w:r>
                </w:p>
                <w:p w:rsidR="009B490D" w:rsidRDefault="00183E1C">
                  <w:pPr>
                    <w:snapToGrid w:val="0"/>
                    <w:jc w:val="left"/>
                    <w:rPr>
                      <w:rFonts w:ascii="宋体" w:cs="宋体"/>
                      <w:kern w:val="0"/>
                      <w:sz w:val="24"/>
                    </w:rPr>
                  </w:pPr>
                  <w:r>
                    <w:rPr>
                      <w:rFonts w:hint="eastAsia"/>
                      <w:sz w:val="24"/>
                    </w:rPr>
                    <w:t>《大气污染物综合排放标准》（</w:t>
                  </w:r>
                  <w:r>
                    <w:rPr>
                      <w:sz w:val="24"/>
                    </w:rPr>
                    <w:t>GB16297-1996</w:t>
                  </w:r>
                  <w:r>
                    <w:rPr>
                      <w:rFonts w:hint="eastAsia"/>
                      <w:sz w:val="24"/>
                    </w:rPr>
                    <w:t>）</w:t>
                  </w:r>
                </w:p>
              </w:tc>
            </w:tr>
            <w:tr w:rsidR="009B490D">
              <w:trPr>
                <w:trHeight w:val="489"/>
              </w:trPr>
              <w:tc>
                <w:tcPr>
                  <w:tcW w:w="783" w:type="dxa"/>
                  <w:vMerge/>
                  <w:vAlign w:val="center"/>
                </w:tcPr>
                <w:p w:rsidR="009B490D" w:rsidRDefault="009B490D">
                  <w:pPr>
                    <w:snapToGrid w:val="0"/>
                    <w:jc w:val="center"/>
                    <w:rPr>
                      <w:sz w:val="24"/>
                    </w:rPr>
                  </w:pPr>
                </w:p>
              </w:tc>
              <w:tc>
                <w:tcPr>
                  <w:tcW w:w="1564" w:type="dxa"/>
                  <w:vMerge/>
                  <w:tcBorders>
                    <w:bottom w:val="single" w:sz="6" w:space="0" w:color="auto"/>
                  </w:tcBorders>
                  <w:vAlign w:val="center"/>
                </w:tcPr>
                <w:p w:rsidR="009B490D" w:rsidRDefault="009B490D">
                  <w:pPr>
                    <w:snapToGrid w:val="0"/>
                    <w:rPr>
                      <w:rFonts w:hAnsi="宋体"/>
                      <w:sz w:val="24"/>
                    </w:rPr>
                  </w:pPr>
                </w:p>
              </w:tc>
              <w:tc>
                <w:tcPr>
                  <w:tcW w:w="1965" w:type="dxa"/>
                  <w:vMerge/>
                  <w:tcBorders>
                    <w:bottom w:val="single" w:sz="6" w:space="0" w:color="auto"/>
                  </w:tcBorders>
                  <w:vAlign w:val="center"/>
                </w:tcPr>
                <w:p w:rsidR="009B490D" w:rsidRDefault="009B490D">
                  <w:pPr>
                    <w:snapToGrid w:val="0"/>
                    <w:jc w:val="center"/>
                    <w:rPr>
                      <w:rFonts w:hAnsi="宋体"/>
                      <w:sz w:val="24"/>
                    </w:rPr>
                  </w:pPr>
                </w:p>
              </w:tc>
              <w:tc>
                <w:tcPr>
                  <w:tcW w:w="1044" w:type="dxa"/>
                  <w:tcBorders>
                    <w:top w:val="single" w:sz="4" w:space="0" w:color="auto"/>
                    <w:bottom w:val="single" w:sz="6" w:space="0" w:color="auto"/>
                  </w:tcBorders>
                  <w:vAlign w:val="center"/>
                </w:tcPr>
                <w:p w:rsidR="009B490D" w:rsidRDefault="00183E1C">
                  <w:pPr>
                    <w:snapToGrid w:val="0"/>
                    <w:jc w:val="center"/>
                    <w:rPr>
                      <w:rFonts w:hAnsi="宋体"/>
                      <w:sz w:val="24"/>
                    </w:rPr>
                  </w:pPr>
                  <w:r>
                    <w:rPr>
                      <w:rFonts w:hAnsi="宋体" w:hint="eastAsia"/>
                      <w:sz w:val="24"/>
                    </w:rPr>
                    <w:t>厂界</w:t>
                  </w:r>
                </w:p>
              </w:tc>
              <w:tc>
                <w:tcPr>
                  <w:tcW w:w="1252" w:type="dxa"/>
                  <w:tcBorders>
                    <w:top w:val="single" w:sz="4" w:space="0" w:color="auto"/>
                    <w:bottom w:val="single" w:sz="6" w:space="0" w:color="auto"/>
                    <w:right w:val="single" w:sz="4" w:space="0" w:color="auto"/>
                  </w:tcBorders>
                  <w:vAlign w:val="center"/>
                </w:tcPr>
                <w:p w:rsidR="009B490D" w:rsidRDefault="00183E1C">
                  <w:pPr>
                    <w:snapToGrid w:val="0"/>
                    <w:jc w:val="center"/>
                    <w:rPr>
                      <w:sz w:val="24"/>
                    </w:rPr>
                  </w:pPr>
                  <w:r>
                    <w:rPr>
                      <w:rFonts w:hint="eastAsia"/>
                      <w:sz w:val="24"/>
                    </w:rPr>
                    <w:t>非甲烷总烃</w:t>
                  </w:r>
                </w:p>
              </w:tc>
              <w:tc>
                <w:tcPr>
                  <w:tcW w:w="2903" w:type="dxa"/>
                  <w:vMerge/>
                  <w:tcBorders>
                    <w:bottom w:val="single" w:sz="6" w:space="0" w:color="auto"/>
                  </w:tcBorders>
                  <w:vAlign w:val="center"/>
                </w:tcPr>
                <w:p w:rsidR="009B490D" w:rsidRDefault="009B490D">
                  <w:pPr>
                    <w:snapToGrid w:val="0"/>
                    <w:jc w:val="left"/>
                    <w:rPr>
                      <w:sz w:val="24"/>
                    </w:rPr>
                  </w:pPr>
                </w:p>
              </w:tc>
            </w:tr>
            <w:tr w:rsidR="009B490D">
              <w:trPr>
                <w:trHeight w:val="1537"/>
              </w:trPr>
              <w:tc>
                <w:tcPr>
                  <w:tcW w:w="783" w:type="dxa"/>
                  <w:vAlign w:val="center"/>
                </w:tcPr>
                <w:p w:rsidR="009B490D" w:rsidRDefault="00183E1C">
                  <w:pPr>
                    <w:snapToGrid w:val="0"/>
                    <w:jc w:val="center"/>
                    <w:rPr>
                      <w:sz w:val="24"/>
                    </w:rPr>
                  </w:pPr>
                  <w:r>
                    <w:rPr>
                      <w:rFonts w:hint="eastAsia"/>
                      <w:sz w:val="24"/>
                    </w:rPr>
                    <w:t>噪声</w:t>
                  </w:r>
                </w:p>
              </w:tc>
              <w:tc>
                <w:tcPr>
                  <w:tcW w:w="1564" w:type="dxa"/>
                  <w:vAlign w:val="center"/>
                </w:tcPr>
                <w:p w:rsidR="009B490D" w:rsidRDefault="00183E1C">
                  <w:pPr>
                    <w:snapToGrid w:val="0"/>
                    <w:rPr>
                      <w:sz w:val="24"/>
                    </w:rPr>
                  </w:pPr>
                  <w:r>
                    <w:rPr>
                      <w:rFonts w:hint="eastAsia"/>
                      <w:sz w:val="24"/>
                    </w:rPr>
                    <w:t>潜油泵</w:t>
                  </w:r>
                </w:p>
              </w:tc>
              <w:tc>
                <w:tcPr>
                  <w:tcW w:w="1965" w:type="dxa"/>
                  <w:vAlign w:val="center"/>
                </w:tcPr>
                <w:p w:rsidR="009B490D" w:rsidRDefault="00183E1C">
                  <w:pPr>
                    <w:snapToGrid w:val="0"/>
                    <w:jc w:val="center"/>
                    <w:rPr>
                      <w:sz w:val="24"/>
                    </w:rPr>
                  </w:pPr>
                  <w:r>
                    <w:rPr>
                      <w:rFonts w:hint="eastAsia"/>
                      <w:sz w:val="24"/>
                    </w:rPr>
                    <w:t>隔声、减振措施</w:t>
                  </w:r>
                </w:p>
              </w:tc>
              <w:tc>
                <w:tcPr>
                  <w:tcW w:w="1044" w:type="dxa"/>
                  <w:vAlign w:val="center"/>
                </w:tcPr>
                <w:p w:rsidR="009B490D" w:rsidRDefault="00183E1C">
                  <w:pPr>
                    <w:snapToGrid w:val="0"/>
                    <w:jc w:val="center"/>
                    <w:rPr>
                      <w:sz w:val="24"/>
                    </w:rPr>
                  </w:pPr>
                  <w:r>
                    <w:rPr>
                      <w:rFonts w:hAnsi="宋体" w:hint="eastAsia"/>
                      <w:sz w:val="24"/>
                    </w:rPr>
                    <w:t>厂界外</w:t>
                  </w:r>
                  <w:r>
                    <w:rPr>
                      <w:rFonts w:hAnsi="宋体" w:hint="eastAsia"/>
                      <w:sz w:val="24"/>
                    </w:rPr>
                    <w:t>1m</w:t>
                  </w:r>
                </w:p>
              </w:tc>
              <w:tc>
                <w:tcPr>
                  <w:tcW w:w="1252" w:type="dxa"/>
                  <w:tcBorders>
                    <w:right w:val="single" w:sz="4" w:space="0" w:color="auto"/>
                  </w:tcBorders>
                  <w:vAlign w:val="center"/>
                </w:tcPr>
                <w:p w:rsidR="009B490D" w:rsidRDefault="00183E1C">
                  <w:pPr>
                    <w:snapToGrid w:val="0"/>
                    <w:jc w:val="center"/>
                    <w:rPr>
                      <w:sz w:val="24"/>
                    </w:rPr>
                  </w:pPr>
                  <w:r>
                    <w:rPr>
                      <w:rFonts w:hint="eastAsia"/>
                      <w:sz w:val="24"/>
                    </w:rPr>
                    <w:t>等效</w:t>
                  </w:r>
                  <w:r>
                    <w:rPr>
                      <w:rFonts w:hint="eastAsia"/>
                      <w:sz w:val="24"/>
                    </w:rPr>
                    <w:t>A</w:t>
                  </w:r>
                  <w:r>
                    <w:rPr>
                      <w:rFonts w:hint="eastAsia"/>
                      <w:sz w:val="24"/>
                    </w:rPr>
                    <w:t>声级</w:t>
                  </w:r>
                </w:p>
              </w:tc>
              <w:tc>
                <w:tcPr>
                  <w:tcW w:w="2903" w:type="dxa"/>
                  <w:vAlign w:val="center"/>
                </w:tcPr>
                <w:p w:rsidR="009B490D" w:rsidRDefault="00183E1C">
                  <w:pPr>
                    <w:snapToGrid w:val="0"/>
                    <w:jc w:val="center"/>
                    <w:rPr>
                      <w:sz w:val="24"/>
                    </w:rPr>
                  </w:pPr>
                  <w:r>
                    <w:rPr>
                      <w:sz w:val="24"/>
                    </w:rPr>
                    <w:t>《工业企业厂界噪声排放标准</w:t>
                  </w:r>
                  <w:r>
                    <w:rPr>
                      <w:rFonts w:hint="eastAsia"/>
                      <w:sz w:val="24"/>
                    </w:rPr>
                    <w:t>》</w:t>
                  </w:r>
                  <w:r>
                    <w:rPr>
                      <w:sz w:val="24"/>
                    </w:rPr>
                    <w:t>（</w:t>
                  </w:r>
                  <w:r>
                    <w:rPr>
                      <w:sz w:val="24"/>
                    </w:rPr>
                    <w:t>GB12348-2008</w:t>
                  </w:r>
                  <w:r>
                    <w:rPr>
                      <w:sz w:val="24"/>
                    </w:rPr>
                    <w:t>）</w:t>
                  </w:r>
                  <w:r>
                    <w:rPr>
                      <w:sz w:val="24"/>
                    </w:rPr>
                    <w:t>3</w:t>
                  </w:r>
                  <w:r>
                    <w:rPr>
                      <w:rFonts w:hint="eastAsia"/>
                      <w:sz w:val="24"/>
                    </w:rPr>
                    <w:t>类</w:t>
                  </w:r>
                </w:p>
              </w:tc>
            </w:tr>
            <w:tr w:rsidR="009B490D">
              <w:trPr>
                <w:trHeight w:val="1537"/>
              </w:trPr>
              <w:tc>
                <w:tcPr>
                  <w:tcW w:w="783" w:type="dxa"/>
                  <w:vAlign w:val="center"/>
                </w:tcPr>
                <w:p w:rsidR="009B490D" w:rsidRDefault="00183E1C">
                  <w:pPr>
                    <w:snapToGrid w:val="0"/>
                    <w:jc w:val="center"/>
                    <w:rPr>
                      <w:sz w:val="24"/>
                    </w:rPr>
                  </w:pPr>
                  <w:r>
                    <w:rPr>
                      <w:rFonts w:hint="eastAsia"/>
                      <w:sz w:val="24"/>
                    </w:rPr>
                    <w:t>固体废物</w:t>
                  </w:r>
                </w:p>
              </w:tc>
              <w:tc>
                <w:tcPr>
                  <w:tcW w:w="1564" w:type="dxa"/>
                  <w:vAlign w:val="center"/>
                </w:tcPr>
                <w:p w:rsidR="009B490D" w:rsidRDefault="00183E1C">
                  <w:pPr>
                    <w:snapToGrid w:val="0"/>
                    <w:rPr>
                      <w:sz w:val="24"/>
                    </w:rPr>
                  </w:pPr>
                  <w:r>
                    <w:rPr>
                      <w:rFonts w:hint="eastAsia"/>
                      <w:sz w:val="24"/>
                    </w:rPr>
                    <w:t>油气回收装置</w:t>
                  </w:r>
                </w:p>
              </w:tc>
              <w:tc>
                <w:tcPr>
                  <w:tcW w:w="1965" w:type="dxa"/>
                  <w:vAlign w:val="center"/>
                </w:tcPr>
                <w:p w:rsidR="009B490D" w:rsidRDefault="00183E1C">
                  <w:pPr>
                    <w:snapToGrid w:val="0"/>
                    <w:jc w:val="center"/>
                    <w:rPr>
                      <w:sz w:val="24"/>
                    </w:rPr>
                  </w:pPr>
                  <w:r>
                    <w:rPr>
                      <w:rFonts w:hint="eastAsia"/>
                      <w:sz w:val="24"/>
                    </w:rPr>
                    <w:t>委托有资质单位处理</w:t>
                  </w:r>
                </w:p>
              </w:tc>
              <w:tc>
                <w:tcPr>
                  <w:tcW w:w="1044" w:type="dxa"/>
                  <w:vAlign w:val="center"/>
                </w:tcPr>
                <w:p w:rsidR="009B490D" w:rsidRDefault="00183E1C">
                  <w:pPr>
                    <w:snapToGrid w:val="0"/>
                    <w:jc w:val="center"/>
                    <w:rPr>
                      <w:rFonts w:hAnsi="宋体"/>
                      <w:sz w:val="24"/>
                    </w:rPr>
                  </w:pPr>
                  <w:r>
                    <w:rPr>
                      <w:rFonts w:hint="eastAsia"/>
                      <w:sz w:val="24"/>
                    </w:rPr>
                    <w:t>危废暂存间</w:t>
                  </w:r>
                </w:p>
              </w:tc>
              <w:tc>
                <w:tcPr>
                  <w:tcW w:w="1252" w:type="dxa"/>
                  <w:tcBorders>
                    <w:right w:val="single" w:sz="4" w:space="0" w:color="auto"/>
                  </w:tcBorders>
                  <w:vAlign w:val="center"/>
                </w:tcPr>
                <w:p w:rsidR="009B490D" w:rsidRDefault="00183E1C">
                  <w:pPr>
                    <w:snapToGrid w:val="0"/>
                    <w:jc w:val="center"/>
                    <w:rPr>
                      <w:sz w:val="24"/>
                    </w:rPr>
                  </w:pPr>
                  <w:r>
                    <w:rPr>
                      <w:rFonts w:hint="eastAsia"/>
                      <w:sz w:val="24"/>
                    </w:rPr>
                    <w:t>--</w:t>
                  </w:r>
                </w:p>
              </w:tc>
              <w:tc>
                <w:tcPr>
                  <w:tcW w:w="2903" w:type="dxa"/>
                  <w:vAlign w:val="center"/>
                </w:tcPr>
                <w:p w:rsidR="009B490D" w:rsidRDefault="00183E1C">
                  <w:pPr>
                    <w:ind w:firstLineChars="200" w:firstLine="404"/>
                    <w:rPr>
                      <w:bCs/>
                    </w:rPr>
                  </w:pPr>
                  <w:r>
                    <w:rPr>
                      <w:rFonts w:hint="eastAsia"/>
                      <w:spacing w:val="-4"/>
                    </w:rPr>
                    <w:t>危险废物在厂区内暂存执行</w:t>
                  </w:r>
                  <w:r>
                    <w:rPr>
                      <w:rFonts w:ascii="宋体" w:hAnsi="宋体" w:hint="eastAsia"/>
                      <w:spacing w:val="-4"/>
                      <w:kern w:val="0"/>
                    </w:rPr>
                    <w:t>《危险废物贮存污染物控制标准》（</w:t>
                  </w:r>
                  <w:r>
                    <w:rPr>
                      <w:bCs/>
                      <w:spacing w:val="-4"/>
                    </w:rPr>
                    <w:t>GB 18597-2001</w:t>
                  </w:r>
                  <w:r>
                    <w:rPr>
                      <w:rFonts w:hint="eastAsia"/>
                      <w:bCs/>
                      <w:spacing w:val="-4"/>
                    </w:rPr>
                    <w:t>）</w:t>
                  </w:r>
                  <w:r>
                    <w:rPr>
                      <w:rFonts w:hint="eastAsia"/>
                    </w:rPr>
                    <w:t>及</w:t>
                  </w:r>
                  <w:r>
                    <w:rPr>
                      <w:rFonts w:hint="eastAsia"/>
                    </w:rPr>
                    <w:t>2013</w:t>
                  </w:r>
                  <w:r>
                    <w:rPr>
                      <w:rFonts w:hint="eastAsia"/>
                    </w:rPr>
                    <w:t>年环保部第</w:t>
                  </w:r>
                  <w:r>
                    <w:rPr>
                      <w:rFonts w:hint="eastAsia"/>
                    </w:rPr>
                    <w:t>36</w:t>
                  </w:r>
                  <w:r>
                    <w:rPr>
                      <w:rFonts w:hint="eastAsia"/>
                    </w:rPr>
                    <w:t>号公告</w:t>
                  </w:r>
                  <w:r>
                    <w:rPr>
                      <w:rFonts w:hint="eastAsia"/>
                      <w:bCs/>
                    </w:rPr>
                    <w:t>。</w:t>
                  </w:r>
                </w:p>
                <w:p w:rsidR="009B490D" w:rsidRDefault="009B490D">
                  <w:pPr>
                    <w:snapToGrid w:val="0"/>
                    <w:jc w:val="center"/>
                    <w:rPr>
                      <w:sz w:val="24"/>
                    </w:rPr>
                  </w:pPr>
                </w:p>
              </w:tc>
            </w:tr>
            <w:tr w:rsidR="009B490D">
              <w:tc>
                <w:tcPr>
                  <w:tcW w:w="783" w:type="dxa"/>
                  <w:vAlign w:val="center"/>
                </w:tcPr>
                <w:p w:rsidR="009B490D" w:rsidRDefault="00183E1C">
                  <w:pPr>
                    <w:snapToGrid w:val="0"/>
                    <w:rPr>
                      <w:sz w:val="24"/>
                    </w:rPr>
                  </w:pPr>
                  <w:r>
                    <w:rPr>
                      <w:rFonts w:hint="eastAsia"/>
                      <w:sz w:val="24"/>
                    </w:rPr>
                    <w:t>环境管理</w:t>
                  </w:r>
                </w:p>
              </w:tc>
              <w:tc>
                <w:tcPr>
                  <w:tcW w:w="1564" w:type="dxa"/>
                  <w:vAlign w:val="center"/>
                </w:tcPr>
                <w:p w:rsidR="009B490D" w:rsidRDefault="00183E1C">
                  <w:pPr>
                    <w:snapToGrid w:val="0"/>
                    <w:rPr>
                      <w:sz w:val="24"/>
                    </w:rPr>
                  </w:pPr>
                  <w:r>
                    <w:rPr>
                      <w:rFonts w:hint="eastAsia"/>
                      <w:sz w:val="24"/>
                    </w:rPr>
                    <w:t>排污口规范化，按要求设置排污口</w:t>
                  </w:r>
                </w:p>
              </w:tc>
              <w:tc>
                <w:tcPr>
                  <w:tcW w:w="1965" w:type="dxa"/>
                  <w:vAlign w:val="center"/>
                </w:tcPr>
                <w:p w:rsidR="009B490D" w:rsidRDefault="00183E1C">
                  <w:pPr>
                    <w:snapToGrid w:val="0"/>
                    <w:jc w:val="center"/>
                    <w:rPr>
                      <w:sz w:val="24"/>
                    </w:rPr>
                  </w:pPr>
                  <w:r>
                    <w:rPr>
                      <w:rFonts w:hint="eastAsia"/>
                      <w:sz w:val="24"/>
                    </w:rPr>
                    <w:t>--</w:t>
                  </w:r>
                </w:p>
              </w:tc>
              <w:tc>
                <w:tcPr>
                  <w:tcW w:w="1044" w:type="dxa"/>
                  <w:vAlign w:val="center"/>
                </w:tcPr>
                <w:p w:rsidR="009B490D" w:rsidRDefault="00183E1C">
                  <w:pPr>
                    <w:snapToGrid w:val="0"/>
                    <w:jc w:val="center"/>
                    <w:rPr>
                      <w:sz w:val="24"/>
                    </w:rPr>
                  </w:pPr>
                  <w:r>
                    <w:rPr>
                      <w:rFonts w:hint="eastAsia"/>
                      <w:sz w:val="24"/>
                    </w:rPr>
                    <w:t>--</w:t>
                  </w:r>
                </w:p>
              </w:tc>
              <w:tc>
                <w:tcPr>
                  <w:tcW w:w="1252" w:type="dxa"/>
                  <w:tcBorders>
                    <w:right w:val="single" w:sz="4" w:space="0" w:color="auto"/>
                  </w:tcBorders>
                  <w:vAlign w:val="center"/>
                </w:tcPr>
                <w:p w:rsidR="009B490D" w:rsidRDefault="00183E1C">
                  <w:pPr>
                    <w:snapToGrid w:val="0"/>
                    <w:jc w:val="center"/>
                    <w:rPr>
                      <w:sz w:val="24"/>
                    </w:rPr>
                  </w:pPr>
                  <w:r>
                    <w:rPr>
                      <w:rFonts w:hint="eastAsia"/>
                      <w:sz w:val="24"/>
                    </w:rPr>
                    <w:t>--</w:t>
                  </w:r>
                </w:p>
              </w:tc>
              <w:tc>
                <w:tcPr>
                  <w:tcW w:w="2903" w:type="dxa"/>
                  <w:vAlign w:val="center"/>
                </w:tcPr>
                <w:p w:rsidR="009B490D" w:rsidRDefault="00183E1C">
                  <w:pPr>
                    <w:snapToGrid w:val="0"/>
                    <w:jc w:val="left"/>
                    <w:rPr>
                      <w:sz w:val="24"/>
                    </w:rPr>
                  </w:pPr>
                  <w:r>
                    <w:rPr>
                      <w:sz w:val="24"/>
                    </w:rPr>
                    <w:t>符合津环保监理</w:t>
                  </w:r>
                  <w:r>
                    <w:rPr>
                      <w:sz w:val="24"/>
                    </w:rPr>
                    <w:t>[2002]71</w:t>
                  </w:r>
                  <w:r>
                    <w:rPr>
                      <w:sz w:val="24"/>
                    </w:rPr>
                    <w:t>号文件及津环保监测</w:t>
                  </w:r>
                  <w:r>
                    <w:rPr>
                      <w:sz w:val="24"/>
                    </w:rPr>
                    <w:t>[2007]57</w:t>
                  </w:r>
                  <w:r>
                    <w:rPr>
                      <w:sz w:val="24"/>
                    </w:rPr>
                    <w:t>号文相关要求</w:t>
                  </w:r>
                </w:p>
              </w:tc>
            </w:tr>
          </w:tbl>
          <w:p w:rsidR="009B490D" w:rsidRDefault="009B490D">
            <w:pPr>
              <w:adjustRightInd w:val="0"/>
              <w:snapToGrid w:val="0"/>
              <w:spacing w:beforeLines="50" w:before="156" w:line="360" w:lineRule="auto"/>
              <w:rPr>
                <w:rFonts w:hAnsi="宋体"/>
                <w:b/>
                <w:sz w:val="28"/>
                <w:szCs w:val="28"/>
              </w:rPr>
            </w:pPr>
          </w:p>
        </w:tc>
      </w:tr>
    </w:tbl>
    <w:p w:rsidR="009B490D" w:rsidRDefault="009B490D">
      <w:pPr>
        <w:pStyle w:val="1"/>
        <w:spacing w:before="0" w:after="0" w:line="360" w:lineRule="auto"/>
        <w:rPr>
          <w:rFonts w:hAnsi="宋体"/>
          <w:szCs w:val="28"/>
        </w:rPr>
        <w:sectPr w:rsidR="009B490D">
          <w:footerReference w:type="default" r:id="rId107"/>
          <w:pgSz w:w="11906" w:h="16838"/>
          <w:pgMar w:top="1304" w:right="1134" w:bottom="284" w:left="1134" w:header="850" w:footer="680" w:gutter="0"/>
          <w:pgNumType w:start="1"/>
          <w:cols w:space="425"/>
          <w:docGrid w:type="linesAndChars" w:linePitch="312"/>
        </w:sectPr>
      </w:pPr>
      <w:bookmarkStart w:id="80" w:name="_Toc439833469"/>
    </w:p>
    <w:p w:rsidR="009B490D" w:rsidRDefault="00183E1C">
      <w:pPr>
        <w:pStyle w:val="1"/>
        <w:spacing w:before="0" w:after="0" w:line="360" w:lineRule="auto"/>
        <w:rPr>
          <w:rFonts w:hAnsi="宋体"/>
          <w:szCs w:val="28"/>
        </w:rPr>
      </w:pPr>
      <w:r>
        <w:rPr>
          <w:rFonts w:hAnsi="宋体" w:hint="eastAsia"/>
          <w:szCs w:val="28"/>
        </w:rPr>
        <w:lastRenderedPageBreak/>
        <w:t>八、</w:t>
      </w:r>
      <w:r>
        <w:rPr>
          <w:rFonts w:hAnsi="宋体"/>
          <w:szCs w:val="28"/>
        </w:rPr>
        <w:t>建设项目拟采取的防治措施及预期治理效果</w:t>
      </w:r>
      <w:bookmarkEnd w:id="80"/>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1566"/>
        <w:gridCol w:w="1805"/>
        <w:gridCol w:w="2579"/>
        <w:gridCol w:w="2693"/>
      </w:tblGrid>
      <w:tr w:rsidR="009B490D">
        <w:trPr>
          <w:trHeight w:val="918"/>
          <w:jc w:val="center"/>
        </w:trPr>
        <w:tc>
          <w:tcPr>
            <w:tcW w:w="991" w:type="dxa"/>
            <w:tcBorders>
              <w:tl2br w:val="single" w:sz="4" w:space="0" w:color="auto"/>
            </w:tcBorders>
            <w:vAlign w:val="center"/>
          </w:tcPr>
          <w:p w:rsidR="009B490D" w:rsidRDefault="00183E1C">
            <w:pPr>
              <w:spacing w:line="400" w:lineRule="exact"/>
              <w:jc w:val="right"/>
              <w:rPr>
                <w:sz w:val="24"/>
              </w:rPr>
            </w:pPr>
            <w:r>
              <w:rPr>
                <w:rFonts w:hAnsi="宋体"/>
                <w:sz w:val="24"/>
              </w:rPr>
              <w:t>内容</w:t>
            </w:r>
          </w:p>
          <w:p w:rsidR="009B490D" w:rsidRDefault="00183E1C">
            <w:pPr>
              <w:spacing w:line="400" w:lineRule="exact"/>
              <w:rPr>
                <w:sz w:val="24"/>
              </w:rPr>
            </w:pPr>
            <w:r>
              <w:rPr>
                <w:rFonts w:hAnsi="宋体"/>
                <w:sz w:val="24"/>
              </w:rPr>
              <w:t>类别</w:t>
            </w:r>
          </w:p>
        </w:tc>
        <w:tc>
          <w:tcPr>
            <w:tcW w:w="1566" w:type="dxa"/>
            <w:vAlign w:val="center"/>
          </w:tcPr>
          <w:p w:rsidR="009B490D" w:rsidRDefault="00183E1C">
            <w:pPr>
              <w:spacing w:line="400" w:lineRule="exact"/>
              <w:jc w:val="center"/>
              <w:rPr>
                <w:sz w:val="24"/>
              </w:rPr>
            </w:pPr>
            <w:r>
              <w:rPr>
                <w:rFonts w:hAnsi="宋体"/>
                <w:sz w:val="24"/>
              </w:rPr>
              <w:t>排放源</w:t>
            </w:r>
          </w:p>
          <w:p w:rsidR="009B490D" w:rsidRDefault="00183E1C">
            <w:pPr>
              <w:spacing w:line="400" w:lineRule="exact"/>
              <w:jc w:val="center"/>
              <w:rPr>
                <w:sz w:val="24"/>
              </w:rPr>
            </w:pPr>
            <w:r>
              <w:rPr>
                <w:rFonts w:hAnsi="宋体"/>
                <w:sz w:val="24"/>
              </w:rPr>
              <w:t>（编号）</w:t>
            </w:r>
          </w:p>
        </w:tc>
        <w:tc>
          <w:tcPr>
            <w:tcW w:w="1805" w:type="dxa"/>
            <w:vAlign w:val="center"/>
          </w:tcPr>
          <w:p w:rsidR="009B490D" w:rsidRDefault="00183E1C">
            <w:pPr>
              <w:spacing w:line="400" w:lineRule="exact"/>
              <w:jc w:val="center"/>
              <w:rPr>
                <w:sz w:val="24"/>
              </w:rPr>
            </w:pPr>
            <w:r>
              <w:rPr>
                <w:rFonts w:hAnsi="宋体"/>
                <w:sz w:val="24"/>
              </w:rPr>
              <w:t>污染物名称</w:t>
            </w:r>
          </w:p>
        </w:tc>
        <w:tc>
          <w:tcPr>
            <w:tcW w:w="2579" w:type="dxa"/>
            <w:vAlign w:val="center"/>
          </w:tcPr>
          <w:p w:rsidR="009B490D" w:rsidRDefault="00183E1C">
            <w:pPr>
              <w:spacing w:line="400" w:lineRule="exact"/>
              <w:jc w:val="center"/>
              <w:rPr>
                <w:sz w:val="24"/>
              </w:rPr>
            </w:pPr>
            <w:r>
              <w:rPr>
                <w:rFonts w:hAnsi="宋体"/>
                <w:sz w:val="24"/>
              </w:rPr>
              <w:t>防治措施</w:t>
            </w:r>
          </w:p>
        </w:tc>
        <w:tc>
          <w:tcPr>
            <w:tcW w:w="2693" w:type="dxa"/>
            <w:vAlign w:val="center"/>
          </w:tcPr>
          <w:p w:rsidR="009B490D" w:rsidRDefault="00183E1C">
            <w:pPr>
              <w:spacing w:line="400" w:lineRule="exact"/>
              <w:jc w:val="center"/>
              <w:rPr>
                <w:sz w:val="24"/>
              </w:rPr>
            </w:pPr>
            <w:r>
              <w:rPr>
                <w:rFonts w:hAnsi="宋体"/>
                <w:sz w:val="24"/>
              </w:rPr>
              <w:t>预期治理效果</w:t>
            </w:r>
          </w:p>
        </w:tc>
      </w:tr>
      <w:tr w:rsidR="009B490D">
        <w:trPr>
          <w:cantSplit/>
          <w:trHeight w:val="465"/>
          <w:jc w:val="center"/>
        </w:trPr>
        <w:tc>
          <w:tcPr>
            <w:tcW w:w="991" w:type="dxa"/>
            <w:shd w:val="clear" w:color="auto" w:fill="auto"/>
            <w:vAlign w:val="center"/>
          </w:tcPr>
          <w:p w:rsidR="009B490D" w:rsidRDefault="00183E1C">
            <w:pPr>
              <w:jc w:val="center"/>
              <w:rPr>
                <w:sz w:val="24"/>
              </w:rPr>
            </w:pPr>
            <w:r>
              <w:rPr>
                <w:sz w:val="24"/>
              </w:rPr>
              <w:t>大气污染物</w:t>
            </w:r>
          </w:p>
        </w:tc>
        <w:tc>
          <w:tcPr>
            <w:tcW w:w="1566" w:type="dxa"/>
            <w:tcBorders>
              <w:bottom w:val="single" w:sz="4" w:space="0" w:color="000000"/>
            </w:tcBorders>
            <w:vAlign w:val="center"/>
          </w:tcPr>
          <w:p w:rsidR="009B490D" w:rsidRDefault="00183E1C">
            <w:pPr>
              <w:jc w:val="center"/>
              <w:rPr>
                <w:sz w:val="24"/>
              </w:rPr>
            </w:pPr>
            <w:r>
              <w:rPr>
                <w:rFonts w:hint="eastAsia"/>
                <w:sz w:val="24"/>
              </w:rPr>
              <w:t>乙醇汽油装车产生油气</w:t>
            </w:r>
          </w:p>
        </w:tc>
        <w:tc>
          <w:tcPr>
            <w:tcW w:w="1805" w:type="dxa"/>
            <w:tcBorders>
              <w:bottom w:val="single" w:sz="4" w:space="0" w:color="000000"/>
            </w:tcBorders>
            <w:vAlign w:val="center"/>
          </w:tcPr>
          <w:p w:rsidR="009B490D" w:rsidRDefault="00183E1C">
            <w:pPr>
              <w:jc w:val="center"/>
              <w:rPr>
                <w:sz w:val="24"/>
              </w:rPr>
            </w:pPr>
            <w:r>
              <w:rPr>
                <w:rFonts w:hint="eastAsia"/>
                <w:sz w:val="24"/>
              </w:rPr>
              <w:t>非甲烷总烃</w:t>
            </w:r>
          </w:p>
        </w:tc>
        <w:tc>
          <w:tcPr>
            <w:tcW w:w="2579" w:type="dxa"/>
            <w:tcBorders>
              <w:bottom w:val="single" w:sz="4" w:space="0" w:color="000000"/>
            </w:tcBorders>
            <w:vAlign w:val="center"/>
          </w:tcPr>
          <w:p w:rsidR="009B490D" w:rsidRDefault="00183E1C">
            <w:pPr>
              <w:spacing w:line="276" w:lineRule="auto"/>
              <w:jc w:val="left"/>
              <w:rPr>
                <w:sz w:val="24"/>
              </w:rPr>
            </w:pPr>
            <w:r>
              <w:rPr>
                <w:rFonts w:hAnsi="宋体" w:hint="eastAsia"/>
                <w:sz w:val="24"/>
              </w:rPr>
              <w:t>油气回收装置（“冷凝</w:t>
            </w:r>
            <w:r>
              <w:rPr>
                <w:rFonts w:hAnsi="宋体" w:hint="eastAsia"/>
                <w:sz w:val="24"/>
              </w:rPr>
              <w:t>+</w:t>
            </w:r>
            <w:r>
              <w:rPr>
                <w:rFonts w:hAnsi="宋体" w:hint="eastAsia"/>
                <w:sz w:val="24"/>
              </w:rPr>
              <w:t>活性炭吸附”工艺）</w:t>
            </w:r>
          </w:p>
        </w:tc>
        <w:tc>
          <w:tcPr>
            <w:tcW w:w="2693" w:type="dxa"/>
            <w:tcBorders>
              <w:bottom w:val="single" w:sz="4" w:space="0" w:color="000000"/>
            </w:tcBorders>
            <w:shd w:val="clear" w:color="auto" w:fill="auto"/>
            <w:vAlign w:val="center"/>
          </w:tcPr>
          <w:p w:rsidR="009B490D" w:rsidRDefault="00183E1C">
            <w:pPr>
              <w:spacing w:line="360" w:lineRule="auto"/>
              <w:jc w:val="center"/>
              <w:rPr>
                <w:sz w:val="24"/>
              </w:rPr>
            </w:pPr>
            <w:r>
              <w:rPr>
                <w:rFonts w:hint="eastAsia"/>
                <w:sz w:val="24"/>
              </w:rPr>
              <w:t>达标排放</w:t>
            </w:r>
          </w:p>
        </w:tc>
      </w:tr>
      <w:tr w:rsidR="009B490D">
        <w:trPr>
          <w:cantSplit/>
          <w:trHeight w:val="1681"/>
          <w:jc w:val="center"/>
        </w:trPr>
        <w:tc>
          <w:tcPr>
            <w:tcW w:w="991" w:type="dxa"/>
            <w:tcBorders>
              <w:bottom w:val="single" w:sz="4" w:space="0" w:color="auto"/>
            </w:tcBorders>
            <w:shd w:val="clear" w:color="auto" w:fill="auto"/>
            <w:vAlign w:val="center"/>
          </w:tcPr>
          <w:p w:rsidR="009B490D" w:rsidRDefault="00183E1C">
            <w:pPr>
              <w:jc w:val="center"/>
              <w:rPr>
                <w:sz w:val="24"/>
              </w:rPr>
            </w:pPr>
            <w:r>
              <w:rPr>
                <w:rFonts w:hint="eastAsia"/>
                <w:sz w:val="24"/>
              </w:rPr>
              <w:t>废水</w:t>
            </w:r>
          </w:p>
        </w:tc>
        <w:tc>
          <w:tcPr>
            <w:tcW w:w="1566" w:type="dxa"/>
            <w:tcBorders>
              <w:bottom w:val="single" w:sz="4" w:space="0" w:color="auto"/>
            </w:tcBorders>
            <w:vAlign w:val="center"/>
          </w:tcPr>
          <w:p w:rsidR="009B490D" w:rsidRDefault="00183E1C">
            <w:pPr>
              <w:jc w:val="center"/>
              <w:rPr>
                <w:sz w:val="24"/>
              </w:rPr>
            </w:pPr>
            <w:r>
              <w:rPr>
                <w:rFonts w:hint="eastAsia"/>
                <w:sz w:val="24"/>
              </w:rPr>
              <w:t>--</w:t>
            </w:r>
          </w:p>
        </w:tc>
        <w:tc>
          <w:tcPr>
            <w:tcW w:w="1805" w:type="dxa"/>
            <w:tcBorders>
              <w:bottom w:val="single" w:sz="4" w:space="0" w:color="auto"/>
            </w:tcBorders>
            <w:vAlign w:val="center"/>
          </w:tcPr>
          <w:p w:rsidR="009B490D" w:rsidRDefault="00183E1C">
            <w:pPr>
              <w:jc w:val="center"/>
              <w:rPr>
                <w:sz w:val="24"/>
              </w:rPr>
            </w:pPr>
            <w:r>
              <w:rPr>
                <w:rFonts w:hint="eastAsia"/>
                <w:sz w:val="24"/>
              </w:rPr>
              <w:t>--</w:t>
            </w:r>
          </w:p>
        </w:tc>
        <w:tc>
          <w:tcPr>
            <w:tcW w:w="2579" w:type="dxa"/>
            <w:tcBorders>
              <w:bottom w:val="single" w:sz="4" w:space="0" w:color="auto"/>
            </w:tcBorders>
            <w:vAlign w:val="center"/>
          </w:tcPr>
          <w:p w:rsidR="009B490D" w:rsidRDefault="00183E1C">
            <w:pPr>
              <w:spacing w:line="400" w:lineRule="exact"/>
              <w:jc w:val="center"/>
              <w:rPr>
                <w:sz w:val="24"/>
              </w:rPr>
            </w:pPr>
            <w:r>
              <w:rPr>
                <w:rFonts w:hint="eastAsia"/>
                <w:sz w:val="24"/>
              </w:rPr>
              <w:t>--</w:t>
            </w:r>
          </w:p>
        </w:tc>
        <w:tc>
          <w:tcPr>
            <w:tcW w:w="2693" w:type="dxa"/>
            <w:tcBorders>
              <w:bottom w:val="single" w:sz="4" w:space="0" w:color="auto"/>
            </w:tcBorders>
            <w:shd w:val="clear" w:color="auto" w:fill="auto"/>
            <w:vAlign w:val="center"/>
          </w:tcPr>
          <w:p w:rsidR="009B490D" w:rsidRDefault="00183E1C">
            <w:pPr>
              <w:spacing w:line="400" w:lineRule="exact"/>
              <w:jc w:val="left"/>
              <w:rPr>
                <w:sz w:val="24"/>
              </w:rPr>
            </w:pPr>
            <w:r>
              <w:rPr>
                <w:rFonts w:hint="eastAsia"/>
                <w:sz w:val="24"/>
              </w:rPr>
              <w:t>--</w:t>
            </w:r>
          </w:p>
        </w:tc>
      </w:tr>
      <w:tr w:rsidR="009B490D">
        <w:trPr>
          <w:cantSplit/>
          <w:trHeight w:val="77"/>
          <w:jc w:val="center"/>
        </w:trPr>
        <w:tc>
          <w:tcPr>
            <w:tcW w:w="991" w:type="dxa"/>
            <w:shd w:val="clear" w:color="auto" w:fill="auto"/>
            <w:vAlign w:val="center"/>
          </w:tcPr>
          <w:p w:rsidR="009B490D" w:rsidRDefault="00183E1C">
            <w:pPr>
              <w:jc w:val="center"/>
              <w:rPr>
                <w:sz w:val="24"/>
              </w:rPr>
            </w:pPr>
            <w:r>
              <w:rPr>
                <w:sz w:val="24"/>
              </w:rPr>
              <w:t>噪声</w:t>
            </w:r>
          </w:p>
        </w:tc>
        <w:tc>
          <w:tcPr>
            <w:tcW w:w="1566" w:type="dxa"/>
            <w:vAlign w:val="center"/>
          </w:tcPr>
          <w:p w:rsidR="009B490D" w:rsidRDefault="00183E1C">
            <w:pPr>
              <w:jc w:val="center"/>
              <w:rPr>
                <w:sz w:val="24"/>
              </w:rPr>
            </w:pPr>
            <w:r>
              <w:rPr>
                <w:rFonts w:hint="eastAsia"/>
                <w:sz w:val="24"/>
              </w:rPr>
              <w:t>潜油泵</w:t>
            </w:r>
          </w:p>
        </w:tc>
        <w:tc>
          <w:tcPr>
            <w:tcW w:w="1805" w:type="dxa"/>
            <w:vAlign w:val="center"/>
          </w:tcPr>
          <w:p w:rsidR="009B490D" w:rsidRDefault="00183E1C">
            <w:pPr>
              <w:jc w:val="center"/>
              <w:rPr>
                <w:sz w:val="24"/>
              </w:rPr>
            </w:pPr>
            <w:r>
              <w:rPr>
                <w:rFonts w:hint="eastAsia"/>
                <w:sz w:val="24"/>
              </w:rPr>
              <w:t>噪声</w:t>
            </w:r>
          </w:p>
        </w:tc>
        <w:tc>
          <w:tcPr>
            <w:tcW w:w="2579" w:type="dxa"/>
            <w:tcBorders>
              <w:right w:val="single" w:sz="4" w:space="0" w:color="000000"/>
            </w:tcBorders>
            <w:vAlign w:val="center"/>
          </w:tcPr>
          <w:p w:rsidR="009B490D" w:rsidRDefault="00183E1C">
            <w:pPr>
              <w:autoSpaceDE w:val="0"/>
              <w:autoSpaceDN w:val="0"/>
              <w:adjustRightInd w:val="0"/>
              <w:jc w:val="left"/>
              <w:rPr>
                <w:sz w:val="24"/>
              </w:rPr>
            </w:pPr>
            <w:r>
              <w:rPr>
                <w:rFonts w:hint="eastAsia"/>
                <w:sz w:val="24"/>
              </w:rPr>
              <w:t>减振、隔声、距离衰减</w:t>
            </w:r>
          </w:p>
        </w:tc>
        <w:tc>
          <w:tcPr>
            <w:tcW w:w="2693" w:type="dxa"/>
            <w:tcBorders>
              <w:left w:val="single" w:sz="4" w:space="0" w:color="000000"/>
            </w:tcBorders>
            <w:vAlign w:val="center"/>
          </w:tcPr>
          <w:p w:rsidR="009B490D" w:rsidRDefault="00183E1C">
            <w:pPr>
              <w:autoSpaceDE w:val="0"/>
              <w:autoSpaceDN w:val="0"/>
              <w:adjustRightInd w:val="0"/>
              <w:jc w:val="left"/>
              <w:rPr>
                <w:sz w:val="24"/>
              </w:rPr>
            </w:pPr>
            <w:r>
              <w:rPr>
                <w:rFonts w:hint="eastAsia"/>
                <w:sz w:val="24"/>
              </w:rPr>
              <w:t>满足《工业企业厂界环境噪声排放标准》（</w:t>
            </w:r>
            <w:r>
              <w:rPr>
                <w:sz w:val="24"/>
              </w:rPr>
              <w:t>GB12348-2008</w:t>
            </w:r>
            <w:r>
              <w:rPr>
                <w:rFonts w:hint="eastAsia"/>
                <w:sz w:val="24"/>
              </w:rPr>
              <w:t>）</w:t>
            </w:r>
            <w:r>
              <w:rPr>
                <w:rFonts w:hint="eastAsia"/>
                <w:sz w:val="24"/>
              </w:rPr>
              <w:t>3</w:t>
            </w:r>
            <w:r>
              <w:rPr>
                <w:sz w:val="24"/>
              </w:rPr>
              <w:t xml:space="preserve"> </w:t>
            </w:r>
            <w:r>
              <w:rPr>
                <w:rFonts w:hint="eastAsia"/>
                <w:sz w:val="24"/>
              </w:rPr>
              <w:t>类标准要求</w:t>
            </w:r>
          </w:p>
        </w:tc>
      </w:tr>
      <w:tr w:rsidR="009B490D">
        <w:trPr>
          <w:cantSplit/>
          <w:trHeight w:val="545"/>
          <w:jc w:val="center"/>
        </w:trPr>
        <w:tc>
          <w:tcPr>
            <w:tcW w:w="991" w:type="dxa"/>
            <w:shd w:val="clear" w:color="auto" w:fill="auto"/>
            <w:vAlign w:val="center"/>
          </w:tcPr>
          <w:p w:rsidR="009B490D" w:rsidRDefault="00183E1C">
            <w:pPr>
              <w:jc w:val="center"/>
              <w:rPr>
                <w:sz w:val="24"/>
              </w:rPr>
            </w:pPr>
            <w:r>
              <w:rPr>
                <w:rFonts w:hint="eastAsia"/>
                <w:sz w:val="24"/>
              </w:rPr>
              <w:t>固体废物</w:t>
            </w:r>
          </w:p>
        </w:tc>
        <w:tc>
          <w:tcPr>
            <w:tcW w:w="1566" w:type="dxa"/>
            <w:shd w:val="clear" w:color="auto" w:fill="auto"/>
            <w:vAlign w:val="center"/>
          </w:tcPr>
          <w:p w:rsidR="009B490D" w:rsidRDefault="00183E1C">
            <w:pPr>
              <w:jc w:val="center"/>
              <w:rPr>
                <w:sz w:val="24"/>
              </w:rPr>
            </w:pPr>
            <w:r>
              <w:rPr>
                <w:rFonts w:hint="eastAsia"/>
                <w:sz w:val="24"/>
              </w:rPr>
              <w:t>油气回收装置</w:t>
            </w:r>
          </w:p>
        </w:tc>
        <w:tc>
          <w:tcPr>
            <w:tcW w:w="1805" w:type="dxa"/>
            <w:vAlign w:val="center"/>
          </w:tcPr>
          <w:p w:rsidR="009B490D" w:rsidRDefault="00183E1C">
            <w:pPr>
              <w:spacing w:line="360" w:lineRule="exact"/>
              <w:jc w:val="center"/>
              <w:rPr>
                <w:sz w:val="24"/>
              </w:rPr>
            </w:pPr>
            <w:r>
              <w:rPr>
                <w:rFonts w:hint="eastAsia"/>
                <w:sz w:val="24"/>
              </w:rPr>
              <w:t>废活性炭</w:t>
            </w:r>
          </w:p>
        </w:tc>
        <w:tc>
          <w:tcPr>
            <w:tcW w:w="2579" w:type="dxa"/>
            <w:vAlign w:val="center"/>
          </w:tcPr>
          <w:p w:rsidR="009B490D" w:rsidRDefault="00183E1C">
            <w:pPr>
              <w:spacing w:line="400" w:lineRule="exact"/>
              <w:jc w:val="center"/>
              <w:rPr>
                <w:rFonts w:hAnsi="宋体"/>
                <w:sz w:val="24"/>
              </w:rPr>
            </w:pPr>
            <w:r>
              <w:rPr>
                <w:rFonts w:hAnsi="宋体" w:hint="eastAsia"/>
                <w:sz w:val="24"/>
              </w:rPr>
              <w:t>委托有资质单位处理</w:t>
            </w:r>
          </w:p>
        </w:tc>
        <w:tc>
          <w:tcPr>
            <w:tcW w:w="2693" w:type="dxa"/>
            <w:vAlign w:val="center"/>
          </w:tcPr>
          <w:p w:rsidR="009B490D" w:rsidRDefault="00183E1C">
            <w:pPr>
              <w:spacing w:line="400" w:lineRule="exact"/>
              <w:jc w:val="center"/>
              <w:rPr>
                <w:sz w:val="24"/>
              </w:rPr>
            </w:pPr>
            <w:r>
              <w:rPr>
                <w:rFonts w:hint="eastAsia"/>
                <w:sz w:val="24"/>
              </w:rPr>
              <w:t>不产生二次污染</w:t>
            </w:r>
          </w:p>
        </w:tc>
      </w:tr>
      <w:tr w:rsidR="009B490D">
        <w:trPr>
          <w:cantSplit/>
          <w:trHeight w:val="77"/>
          <w:jc w:val="center"/>
        </w:trPr>
        <w:tc>
          <w:tcPr>
            <w:tcW w:w="991" w:type="dxa"/>
            <w:vAlign w:val="center"/>
          </w:tcPr>
          <w:p w:rsidR="009B490D" w:rsidRDefault="00183E1C">
            <w:pPr>
              <w:spacing w:line="400" w:lineRule="exact"/>
              <w:jc w:val="center"/>
              <w:rPr>
                <w:sz w:val="24"/>
              </w:rPr>
            </w:pPr>
            <w:r>
              <w:rPr>
                <w:rFonts w:hAnsi="宋体"/>
                <w:sz w:val="24"/>
              </w:rPr>
              <w:t>其它</w:t>
            </w:r>
          </w:p>
        </w:tc>
        <w:tc>
          <w:tcPr>
            <w:tcW w:w="8643" w:type="dxa"/>
            <w:gridSpan w:val="4"/>
            <w:vAlign w:val="center"/>
          </w:tcPr>
          <w:p w:rsidR="009B490D" w:rsidRDefault="00183E1C">
            <w:pPr>
              <w:jc w:val="center"/>
              <w:rPr>
                <w:sz w:val="24"/>
              </w:rPr>
            </w:pPr>
            <w:r>
              <w:rPr>
                <w:rFonts w:hint="eastAsia"/>
                <w:sz w:val="24"/>
              </w:rPr>
              <w:t>--</w:t>
            </w:r>
          </w:p>
        </w:tc>
      </w:tr>
      <w:tr w:rsidR="009B490D">
        <w:trPr>
          <w:cantSplit/>
          <w:trHeight w:val="1735"/>
          <w:jc w:val="center"/>
        </w:trPr>
        <w:tc>
          <w:tcPr>
            <w:tcW w:w="9634" w:type="dxa"/>
            <w:gridSpan w:val="5"/>
            <w:vAlign w:val="center"/>
          </w:tcPr>
          <w:p w:rsidR="009B490D" w:rsidRDefault="00183E1C">
            <w:pPr>
              <w:spacing w:line="400" w:lineRule="exact"/>
              <w:rPr>
                <w:b/>
                <w:bCs/>
                <w:sz w:val="24"/>
              </w:rPr>
            </w:pPr>
            <w:r>
              <w:rPr>
                <w:rFonts w:hAnsi="宋体"/>
                <w:b/>
                <w:bCs/>
                <w:sz w:val="24"/>
              </w:rPr>
              <w:t>生态保护措施及预期效果：</w:t>
            </w:r>
          </w:p>
          <w:p w:rsidR="009B490D" w:rsidRDefault="00183E1C">
            <w:pPr>
              <w:spacing w:line="400" w:lineRule="exact"/>
              <w:ind w:right="334" w:firstLineChars="200" w:firstLine="480"/>
              <w:rPr>
                <w:rFonts w:hAnsi="宋体"/>
                <w:sz w:val="24"/>
              </w:rPr>
            </w:pPr>
            <w:r>
              <w:rPr>
                <w:rFonts w:hAnsi="宋体" w:hint="eastAsia"/>
                <w:sz w:val="24"/>
              </w:rPr>
              <w:t>无。</w:t>
            </w:r>
          </w:p>
          <w:p w:rsidR="009B490D" w:rsidRDefault="009B490D">
            <w:pPr>
              <w:jc w:val="center"/>
              <w:rPr>
                <w:sz w:val="24"/>
              </w:rPr>
            </w:pPr>
          </w:p>
        </w:tc>
      </w:tr>
    </w:tbl>
    <w:p w:rsidR="009B490D" w:rsidRDefault="00183E1C">
      <w:pPr>
        <w:pStyle w:val="1"/>
        <w:spacing w:before="0" w:after="0" w:line="360" w:lineRule="auto"/>
        <w:rPr>
          <w:rFonts w:hAnsi="宋体"/>
          <w:szCs w:val="28"/>
        </w:rPr>
      </w:pPr>
      <w:bookmarkStart w:id="81" w:name="_Toc439833470"/>
      <w:r>
        <w:rPr>
          <w:rFonts w:hAnsi="宋体" w:hint="eastAsia"/>
          <w:szCs w:val="28"/>
        </w:rPr>
        <w:t>九、</w:t>
      </w:r>
      <w:r>
        <w:rPr>
          <w:rFonts w:hAnsi="宋体"/>
          <w:szCs w:val="28"/>
        </w:rPr>
        <w:t>结论与建议</w:t>
      </w:r>
      <w:bookmarkEnd w:id="81"/>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5"/>
      </w:tblGrid>
      <w:tr w:rsidR="009B490D">
        <w:trPr>
          <w:trHeight w:val="128"/>
          <w:jc w:val="center"/>
        </w:trPr>
        <w:tc>
          <w:tcPr>
            <w:tcW w:w="9525" w:type="dxa"/>
          </w:tcPr>
          <w:p w:rsidR="009B490D" w:rsidRDefault="00183E1C">
            <w:pPr>
              <w:spacing w:line="360" w:lineRule="auto"/>
              <w:outlineLvl w:val="1"/>
              <w:rPr>
                <w:b/>
                <w:sz w:val="24"/>
              </w:rPr>
            </w:pPr>
            <w:bookmarkStart w:id="82" w:name="_Toc439833471"/>
            <w:r>
              <w:rPr>
                <w:b/>
                <w:sz w:val="24"/>
              </w:rPr>
              <w:t>1</w:t>
            </w:r>
            <w:r>
              <w:rPr>
                <w:rFonts w:hint="eastAsia"/>
                <w:b/>
                <w:sz w:val="24"/>
              </w:rPr>
              <w:t>、</w:t>
            </w:r>
            <w:r>
              <w:rPr>
                <w:b/>
                <w:sz w:val="24"/>
              </w:rPr>
              <w:t>评价结论</w:t>
            </w:r>
            <w:bookmarkEnd w:id="82"/>
          </w:p>
          <w:p w:rsidR="009B490D" w:rsidRDefault="00183E1C">
            <w:pPr>
              <w:pStyle w:val="3"/>
              <w:numPr>
                <w:ilvl w:val="0"/>
                <w:numId w:val="0"/>
              </w:numPr>
              <w:tabs>
                <w:tab w:val="left" w:pos="1260"/>
              </w:tabs>
              <w:adjustRightInd w:val="0"/>
              <w:spacing w:before="0" w:after="0" w:line="360" w:lineRule="auto"/>
              <w:rPr>
                <w:sz w:val="24"/>
                <w:szCs w:val="24"/>
              </w:rPr>
            </w:pPr>
            <w:bookmarkStart w:id="83" w:name="_Toc439833472"/>
            <w:r>
              <w:rPr>
                <w:sz w:val="24"/>
                <w:szCs w:val="24"/>
              </w:rPr>
              <w:t>1.1</w:t>
            </w:r>
            <w:r>
              <w:rPr>
                <w:sz w:val="24"/>
                <w:szCs w:val="24"/>
              </w:rPr>
              <w:t>项目概况</w:t>
            </w:r>
            <w:bookmarkEnd w:id="83"/>
          </w:p>
          <w:p w:rsidR="009B490D" w:rsidRDefault="00183E1C">
            <w:pPr>
              <w:spacing w:line="360" w:lineRule="auto"/>
              <w:ind w:firstLineChars="200" w:firstLine="480"/>
              <w:rPr>
                <w:sz w:val="24"/>
              </w:rPr>
            </w:pPr>
            <w:r>
              <w:rPr>
                <w:sz w:val="24"/>
              </w:rPr>
              <w:t>建设单位成立于</w:t>
            </w:r>
            <w:r>
              <w:rPr>
                <w:sz w:val="24"/>
              </w:rPr>
              <w:t>2007</w:t>
            </w:r>
            <w:r>
              <w:rPr>
                <w:sz w:val="24"/>
              </w:rPr>
              <w:t>年</w:t>
            </w:r>
            <w:r>
              <w:rPr>
                <w:sz w:val="24"/>
              </w:rPr>
              <w:t>1</w:t>
            </w:r>
            <w:r>
              <w:rPr>
                <w:sz w:val="24"/>
              </w:rPr>
              <w:t>月</w:t>
            </w:r>
            <w:r>
              <w:rPr>
                <w:sz w:val="24"/>
              </w:rPr>
              <w:t>4</w:t>
            </w:r>
            <w:r>
              <w:rPr>
                <w:sz w:val="24"/>
              </w:rPr>
              <w:t>日，位于天津临港经济区内，占地约</w:t>
            </w:r>
            <w:r>
              <w:rPr>
                <w:sz w:val="24"/>
              </w:rPr>
              <w:t>5</w:t>
            </w:r>
            <w:r>
              <w:rPr>
                <w:sz w:val="24"/>
              </w:rPr>
              <w:t>万</w:t>
            </w:r>
            <w:r>
              <w:rPr>
                <w:sz w:val="24"/>
              </w:rPr>
              <w:t>m</w:t>
            </w:r>
            <w:r>
              <w:rPr>
                <w:sz w:val="24"/>
                <w:vertAlign w:val="superscript"/>
              </w:rPr>
              <w:t>2</w:t>
            </w:r>
            <w:r>
              <w:rPr>
                <w:sz w:val="24"/>
              </w:rPr>
              <w:t>，分为储罐区、油品装卸区、辅助生产区及行政管理区。其中储罐区拥有</w:t>
            </w:r>
            <w:r>
              <w:rPr>
                <w:sz w:val="24"/>
              </w:rPr>
              <w:t>4</w:t>
            </w:r>
            <w:r>
              <w:rPr>
                <w:sz w:val="24"/>
              </w:rPr>
              <w:t>座</w:t>
            </w:r>
            <w:r>
              <w:rPr>
                <w:sz w:val="24"/>
              </w:rPr>
              <w:t>25000m</w:t>
            </w:r>
            <w:r>
              <w:rPr>
                <w:sz w:val="24"/>
                <w:vertAlign w:val="superscript"/>
              </w:rPr>
              <w:t>3</w:t>
            </w:r>
            <w:r>
              <w:rPr>
                <w:sz w:val="24"/>
              </w:rPr>
              <w:t>内浮顶储罐，</w:t>
            </w:r>
            <w:r>
              <w:rPr>
                <w:sz w:val="24"/>
              </w:rPr>
              <w:t>3</w:t>
            </w:r>
            <w:r>
              <w:rPr>
                <w:sz w:val="24"/>
              </w:rPr>
              <w:t>座</w:t>
            </w:r>
            <w:r>
              <w:rPr>
                <w:sz w:val="24"/>
              </w:rPr>
              <w:t>7000m</w:t>
            </w:r>
            <w:r>
              <w:rPr>
                <w:sz w:val="24"/>
                <w:vertAlign w:val="superscript"/>
              </w:rPr>
              <w:t>3</w:t>
            </w:r>
            <w:r>
              <w:rPr>
                <w:sz w:val="24"/>
              </w:rPr>
              <w:t>内浮顶储罐及</w:t>
            </w:r>
            <w:r>
              <w:rPr>
                <w:sz w:val="24"/>
              </w:rPr>
              <w:t>4</w:t>
            </w:r>
            <w:r>
              <w:rPr>
                <w:sz w:val="24"/>
              </w:rPr>
              <w:t>座</w:t>
            </w:r>
            <w:r>
              <w:rPr>
                <w:sz w:val="24"/>
              </w:rPr>
              <w:t>3000m</w:t>
            </w:r>
            <w:r>
              <w:rPr>
                <w:sz w:val="24"/>
                <w:vertAlign w:val="superscript"/>
              </w:rPr>
              <w:t>3</w:t>
            </w:r>
            <w:r>
              <w:rPr>
                <w:sz w:val="24"/>
              </w:rPr>
              <w:t>内浮顶储罐，总库容</w:t>
            </w:r>
            <w:r>
              <w:rPr>
                <w:sz w:val="24"/>
              </w:rPr>
              <w:t>133000 m</w:t>
            </w:r>
            <w:r>
              <w:rPr>
                <w:sz w:val="24"/>
                <w:vertAlign w:val="superscript"/>
              </w:rPr>
              <w:t>3</w:t>
            </w:r>
            <w:r>
              <w:rPr>
                <w:sz w:val="24"/>
              </w:rPr>
              <w:t>。主要储存原油、汽油、柴油等油品。原油储存能力</w:t>
            </w:r>
            <w:r>
              <w:rPr>
                <w:sz w:val="24"/>
              </w:rPr>
              <w:t>9</w:t>
            </w:r>
            <w:r>
              <w:rPr>
                <w:sz w:val="24"/>
              </w:rPr>
              <w:t>万</w:t>
            </w:r>
            <w:r>
              <w:rPr>
                <w:sz w:val="24"/>
              </w:rPr>
              <w:t>m</w:t>
            </w:r>
            <w:r>
              <w:rPr>
                <w:sz w:val="24"/>
                <w:vertAlign w:val="superscript"/>
              </w:rPr>
              <w:t>3</w:t>
            </w:r>
            <w:r>
              <w:rPr>
                <w:sz w:val="24"/>
              </w:rPr>
              <w:t>，汽油储存能力</w:t>
            </w:r>
            <w:r>
              <w:rPr>
                <w:sz w:val="24"/>
              </w:rPr>
              <w:t>9000m</w:t>
            </w:r>
            <w:r>
              <w:rPr>
                <w:sz w:val="24"/>
                <w:vertAlign w:val="superscript"/>
              </w:rPr>
              <w:t>3</w:t>
            </w:r>
            <w:r>
              <w:rPr>
                <w:sz w:val="24"/>
              </w:rPr>
              <w:t>，柴油储存能力</w:t>
            </w:r>
            <w:r>
              <w:rPr>
                <w:sz w:val="24"/>
              </w:rPr>
              <w:t>2.07</w:t>
            </w:r>
            <w:r>
              <w:rPr>
                <w:sz w:val="24"/>
              </w:rPr>
              <w:t>万</w:t>
            </w:r>
            <w:r>
              <w:rPr>
                <w:sz w:val="24"/>
              </w:rPr>
              <w:t xml:space="preserve"> m</w:t>
            </w:r>
            <w:r>
              <w:rPr>
                <w:sz w:val="24"/>
                <w:vertAlign w:val="superscript"/>
              </w:rPr>
              <w:t>3</w:t>
            </w:r>
            <w:r>
              <w:rPr>
                <w:sz w:val="24"/>
              </w:rPr>
              <w:t>。油品储运罐全部为保温罐，内设伴热系统。油品年周转能力达</w:t>
            </w:r>
            <w:r>
              <w:rPr>
                <w:sz w:val="24"/>
              </w:rPr>
              <w:t>2</w:t>
            </w:r>
            <w:r>
              <w:rPr>
                <w:rFonts w:hint="eastAsia"/>
                <w:sz w:val="24"/>
              </w:rPr>
              <w:t>98</w:t>
            </w:r>
            <w:r>
              <w:rPr>
                <w:sz w:val="24"/>
              </w:rPr>
              <w:t>万</w:t>
            </w:r>
            <w:r>
              <w:rPr>
                <w:sz w:val="24"/>
              </w:rPr>
              <w:t>t</w:t>
            </w:r>
            <w:r>
              <w:rPr>
                <w:sz w:val="24"/>
              </w:rPr>
              <w:t>，其中原油年周转能力</w:t>
            </w:r>
            <w:r>
              <w:rPr>
                <w:sz w:val="24"/>
              </w:rPr>
              <w:t>2</w:t>
            </w:r>
            <w:r>
              <w:rPr>
                <w:rFonts w:hint="eastAsia"/>
                <w:sz w:val="24"/>
              </w:rPr>
              <w:t>48</w:t>
            </w:r>
            <w:r>
              <w:rPr>
                <w:sz w:val="24"/>
              </w:rPr>
              <w:t>万</w:t>
            </w:r>
            <w:r>
              <w:rPr>
                <w:sz w:val="24"/>
              </w:rPr>
              <w:t>t</w:t>
            </w:r>
            <w:r>
              <w:rPr>
                <w:sz w:val="24"/>
              </w:rPr>
              <w:t>、汽油年周转能力</w:t>
            </w:r>
            <w:r>
              <w:rPr>
                <w:sz w:val="24"/>
              </w:rPr>
              <w:t>15</w:t>
            </w:r>
            <w:r>
              <w:rPr>
                <w:sz w:val="24"/>
              </w:rPr>
              <w:t>万</w:t>
            </w:r>
            <w:r>
              <w:rPr>
                <w:sz w:val="24"/>
              </w:rPr>
              <w:t>t</w:t>
            </w:r>
            <w:r>
              <w:rPr>
                <w:sz w:val="24"/>
              </w:rPr>
              <w:t>，柴油年周转能力</w:t>
            </w:r>
            <w:r>
              <w:rPr>
                <w:rFonts w:hint="eastAsia"/>
                <w:sz w:val="24"/>
              </w:rPr>
              <w:t>3</w:t>
            </w:r>
            <w:r>
              <w:rPr>
                <w:sz w:val="24"/>
              </w:rPr>
              <w:t>5</w:t>
            </w:r>
            <w:r>
              <w:rPr>
                <w:sz w:val="24"/>
              </w:rPr>
              <w:t>万</w:t>
            </w:r>
            <w:r>
              <w:rPr>
                <w:sz w:val="24"/>
              </w:rPr>
              <w:t>t</w:t>
            </w:r>
            <w:r>
              <w:rPr>
                <w:sz w:val="24"/>
              </w:rPr>
              <w:t>。</w:t>
            </w:r>
            <w:r>
              <w:rPr>
                <w:sz w:val="24"/>
              </w:rPr>
              <w:t>2017</w:t>
            </w:r>
            <w:r>
              <w:rPr>
                <w:sz w:val="24"/>
              </w:rPr>
              <w:t>年建设单位汽油周转量</w:t>
            </w:r>
            <w:r>
              <w:rPr>
                <w:sz w:val="24"/>
              </w:rPr>
              <w:t>26228.22t/a</w:t>
            </w:r>
            <w:r>
              <w:rPr>
                <w:sz w:val="24"/>
              </w:rPr>
              <w:t>、柴油周转量</w:t>
            </w:r>
            <w:r>
              <w:rPr>
                <w:sz w:val="24"/>
              </w:rPr>
              <w:t>114832.02 t/a</w:t>
            </w:r>
            <w:r>
              <w:rPr>
                <w:sz w:val="24"/>
              </w:rPr>
              <w:t>、原油周转量</w:t>
            </w:r>
            <w:r>
              <w:rPr>
                <w:kern w:val="0"/>
                <w:sz w:val="24"/>
              </w:rPr>
              <w:t>1662790.22</w:t>
            </w:r>
            <w:r>
              <w:rPr>
                <w:sz w:val="24"/>
              </w:rPr>
              <w:t>t/a</w:t>
            </w:r>
            <w:r>
              <w:rPr>
                <w:sz w:val="24"/>
              </w:rPr>
              <w:t>。</w:t>
            </w:r>
          </w:p>
          <w:p w:rsidR="009B490D" w:rsidRDefault="00183E1C">
            <w:pPr>
              <w:widowControl/>
              <w:tabs>
                <w:tab w:val="left" w:pos="720"/>
              </w:tabs>
              <w:spacing w:line="360" w:lineRule="auto"/>
              <w:ind w:firstLineChars="200" w:firstLine="480"/>
              <w:rPr>
                <w:rFonts w:hAnsi="宋体"/>
                <w:sz w:val="24"/>
              </w:rPr>
            </w:pPr>
            <w:r>
              <w:rPr>
                <w:rFonts w:hAnsi="宋体" w:hint="eastAsia"/>
                <w:sz w:val="24"/>
              </w:rPr>
              <w:t>2017</w:t>
            </w:r>
            <w:r>
              <w:rPr>
                <w:rFonts w:hAnsi="宋体" w:hint="eastAsia"/>
                <w:sz w:val="24"/>
              </w:rPr>
              <w:t>年</w:t>
            </w:r>
            <w:r>
              <w:rPr>
                <w:rFonts w:hAnsi="宋体" w:hint="eastAsia"/>
                <w:sz w:val="24"/>
              </w:rPr>
              <w:t>8</w:t>
            </w:r>
            <w:r>
              <w:rPr>
                <w:rFonts w:hAnsi="宋体" w:hint="eastAsia"/>
                <w:sz w:val="24"/>
              </w:rPr>
              <w:t>月，国家十五部委联合下发了《关于扩大生物燃料乙醇生</w:t>
            </w:r>
            <w:r>
              <w:rPr>
                <w:rFonts w:hAnsi="宋体" w:hint="eastAsia"/>
                <w:sz w:val="24"/>
              </w:rPr>
              <w:t>产和推广使用车辆乙醇汽油的实施方案》（发改能源</w:t>
            </w:r>
            <w:r>
              <w:rPr>
                <w:rFonts w:hAnsi="宋体" w:hint="eastAsia"/>
                <w:sz w:val="24"/>
              </w:rPr>
              <w:t>[2017]1508</w:t>
            </w:r>
            <w:r>
              <w:rPr>
                <w:rFonts w:hAnsi="宋体" w:hint="eastAsia"/>
                <w:sz w:val="24"/>
              </w:rPr>
              <w:t>号）。方案要求，到</w:t>
            </w:r>
            <w:r>
              <w:rPr>
                <w:rFonts w:hAnsi="宋体" w:hint="eastAsia"/>
                <w:sz w:val="24"/>
              </w:rPr>
              <w:t>2020</w:t>
            </w:r>
            <w:r>
              <w:rPr>
                <w:rFonts w:hAnsi="宋体" w:hint="eastAsia"/>
                <w:sz w:val="24"/>
              </w:rPr>
              <w:t>年全国基本实现全</w:t>
            </w:r>
            <w:r>
              <w:rPr>
                <w:rFonts w:hAnsi="宋体" w:hint="eastAsia"/>
                <w:sz w:val="24"/>
              </w:rPr>
              <w:lastRenderedPageBreak/>
              <w:t>覆盖。天津市</w:t>
            </w:r>
            <w:r>
              <w:rPr>
                <w:rFonts w:hAnsi="宋体"/>
                <w:sz w:val="24"/>
              </w:rPr>
              <w:t>政府要求于</w:t>
            </w:r>
            <w:r>
              <w:rPr>
                <w:rFonts w:hAnsi="宋体" w:hint="eastAsia"/>
                <w:sz w:val="24"/>
              </w:rPr>
              <w:t>2018</w:t>
            </w:r>
            <w:r>
              <w:rPr>
                <w:rFonts w:hAnsi="宋体" w:hint="eastAsia"/>
                <w:sz w:val="24"/>
              </w:rPr>
              <w:t>年</w:t>
            </w:r>
            <w:r>
              <w:rPr>
                <w:rFonts w:hAnsi="宋体" w:hint="eastAsia"/>
                <w:sz w:val="24"/>
              </w:rPr>
              <w:t>1</w:t>
            </w:r>
            <w:r>
              <w:rPr>
                <w:rFonts w:hAnsi="宋体"/>
                <w:sz w:val="24"/>
              </w:rPr>
              <w:t>0</w:t>
            </w:r>
            <w:r>
              <w:rPr>
                <w:rFonts w:hAnsi="宋体" w:hint="eastAsia"/>
                <w:sz w:val="24"/>
              </w:rPr>
              <w:t>月</w:t>
            </w:r>
            <w:r>
              <w:rPr>
                <w:rFonts w:hAnsi="宋体" w:hint="eastAsia"/>
                <w:sz w:val="24"/>
              </w:rPr>
              <w:t>1</w:t>
            </w:r>
            <w:r>
              <w:rPr>
                <w:rFonts w:hAnsi="宋体" w:hint="eastAsia"/>
                <w:sz w:val="24"/>
              </w:rPr>
              <w:t>日全面</w:t>
            </w:r>
            <w:r>
              <w:rPr>
                <w:rFonts w:hAnsi="宋体"/>
                <w:sz w:val="24"/>
              </w:rPr>
              <w:t>推广乙醇汽油</w:t>
            </w:r>
            <w:r>
              <w:rPr>
                <w:rFonts w:hAnsi="宋体" w:hint="eastAsia"/>
                <w:sz w:val="24"/>
              </w:rPr>
              <w:t>。</w:t>
            </w:r>
          </w:p>
          <w:p w:rsidR="009B490D" w:rsidRDefault="00183E1C">
            <w:pPr>
              <w:adjustRightInd w:val="0"/>
              <w:spacing w:line="360" w:lineRule="auto"/>
              <w:ind w:firstLineChars="200" w:firstLine="480"/>
              <w:rPr>
                <w:rFonts w:hAnsi="宋体"/>
                <w:sz w:val="24"/>
              </w:rPr>
            </w:pPr>
            <w:r>
              <w:rPr>
                <w:rFonts w:hAnsi="宋体" w:hint="eastAsia"/>
                <w:sz w:val="24"/>
              </w:rPr>
              <w:t>为了配合各销售合作方做好乙醇汽油推广和发展规划工作，天津汇荣石油有限公司（以下简称“建设单位”）拟建设“天津汇荣石油有限公司乙醇汽油技改项目”（以下简称“本项目”），本项目在汇荣油库库区内实施，不需新增用地。</w:t>
            </w:r>
          </w:p>
          <w:p w:rsidR="009B490D" w:rsidRDefault="00183E1C">
            <w:pPr>
              <w:pStyle w:val="a9"/>
              <w:tabs>
                <w:tab w:val="left" w:pos="720"/>
              </w:tabs>
              <w:spacing w:line="360" w:lineRule="auto"/>
              <w:ind w:firstLineChars="200" w:firstLine="480"/>
              <w:rPr>
                <w:sz w:val="24"/>
                <w:szCs w:val="24"/>
              </w:rPr>
            </w:pPr>
            <w:r>
              <w:rPr>
                <w:rFonts w:hAnsi="宋体" w:hint="eastAsia"/>
                <w:sz w:val="24"/>
                <w:szCs w:val="24"/>
              </w:rPr>
              <w:t>本项目首先拆除</w:t>
            </w:r>
            <w:r>
              <w:rPr>
                <w:rFonts w:hAnsi="宋体" w:hint="eastAsia"/>
                <w:sz w:val="24"/>
                <w:szCs w:val="24"/>
              </w:rPr>
              <w:t>1</w:t>
            </w:r>
            <w:r>
              <w:rPr>
                <w:rFonts w:hAnsi="宋体" w:hint="eastAsia"/>
                <w:sz w:val="24"/>
                <w:szCs w:val="24"/>
              </w:rPr>
              <w:t>套停用的油气回收装置及硬化地面，原地改造后</w:t>
            </w:r>
            <w:r>
              <w:rPr>
                <w:rFonts w:ascii="幼圆" w:hint="eastAsia"/>
                <w:sz w:val="24"/>
                <w:szCs w:val="24"/>
              </w:rPr>
              <w:t>新建</w:t>
            </w:r>
            <w:r>
              <w:rPr>
                <w:sz w:val="24"/>
                <w:szCs w:val="24"/>
              </w:rPr>
              <w:t>3</w:t>
            </w:r>
            <w:r>
              <w:rPr>
                <w:sz w:val="24"/>
                <w:szCs w:val="24"/>
              </w:rPr>
              <w:t>座</w:t>
            </w:r>
            <w:r>
              <w:rPr>
                <w:sz w:val="24"/>
                <w:szCs w:val="24"/>
              </w:rPr>
              <w:t>50</w:t>
            </w:r>
            <w:r>
              <w:rPr>
                <w:rFonts w:hint="eastAsia"/>
                <w:sz w:val="24"/>
                <w:szCs w:val="24"/>
              </w:rPr>
              <w:t>m</w:t>
            </w:r>
            <w:r>
              <w:rPr>
                <w:rFonts w:hint="eastAsia"/>
                <w:sz w:val="24"/>
                <w:szCs w:val="24"/>
                <w:vertAlign w:val="superscript"/>
              </w:rPr>
              <w:t>3</w:t>
            </w:r>
            <w:r>
              <w:rPr>
                <w:rFonts w:hint="eastAsia"/>
                <w:sz w:val="24"/>
                <w:szCs w:val="24"/>
              </w:rPr>
              <w:t>的</w:t>
            </w:r>
            <w:r>
              <w:rPr>
                <w:rFonts w:hint="eastAsia"/>
                <w:sz w:val="24"/>
                <w:szCs w:val="24"/>
              </w:rPr>
              <w:t>SF</w:t>
            </w:r>
            <w:r>
              <w:rPr>
                <w:rFonts w:hint="eastAsia"/>
                <w:sz w:val="24"/>
                <w:szCs w:val="24"/>
              </w:rPr>
              <w:t>双层卧式乙醇储罐</w:t>
            </w:r>
            <w:r>
              <w:rPr>
                <w:rFonts w:ascii="幼圆" w:hint="eastAsia"/>
                <w:sz w:val="24"/>
                <w:szCs w:val="24"/>
              </w:rPr>
              <w:t>。新建乙醇公路卸车系统，敷设公路卸车管线；改造原有公路汽油发油设施，增加乙醇汽油在线调合器，设计调合量</w:t>
            </w:r>
            <w:r>
              <w:rPr>
                <w:rFonts w:hint="eastAsia"/>
                <w:sz w:val="24"/>
                <w:szCs w:val="24"/>
              </w:rPr>
              <w:t>450</w:t>
            </w:r>
            <w:r>
              <w:rPr>
                <w:sz w:val="24"/>
                <w:szCs w:val="24"/>
              </w:rPr>
              <w:t>t/d</w:t>
            </w:r>
            <w:r>
              <w:rPr>
                <w:sz w:val="24"/>
                <w:szCs w:val="24"/>
              </w:rPr>
              <w:t>。</w:t>
            </w:r>
            <w:r>
              <w:rPr>
                <w:rFonts w:ascii="幼圆" w:hint="eastAsia"/>
                <w:sz w:val="24"/>
                <w:szCs w:val="24"/>
              </w:rPr>
              <w:t>本项目建成后，建设单位新增地</w:t>
            </w:r>
            <w:r>
              <w:rPr>
                <w:sz w:val="24"/>
                <w:szCs w:val="24"/>
              </w:rPr>
              <w:t>罐罐容</w:t>
            </w:r>
            <w:r>
              <w:rPr>
                <w:sz w:val="24"/>
                <w:szCs w:val="24"/>
              </w:rPr>
              <w:t>150m</w:t>
            </w:r>
            <w:r>
              <w:rPr>
                <w:sz w:val="24"/>
                <w:szCs w:val="24"/>
                <w:vertAlign w:val="superscript"/>
              </w:rPr>
              <w:t>3</w:t>
            </w:r>
            <w:r>
              <w:rPr>
                <w:sz w:val="24"/>
                <w:szCs w:val="24"/>
              </w:rPr>
              <w:t>，</w:t>
            </w:r>
            <w:r>
              <w:rPr>
                <w:rFonts w:hint="eastAsia"/>
                <w:sz w:val="24"/>
                <w:szCs w:val="24"/>
              </w:rPr>
              <w:t>新增乙醇周转量</w:t>
            </w:r>
            <w:r>
              <w:rPr>
                <w:rFonts w:hint="eastAsia"/>
                <w:sz w:val="24"/>
                <w:szCs w:val="24"/>
              </w:rPr>
              <w:t>1.504</w:t>
            </w:r>
            <w:r>
              <w:rPr>
                <w:rFonts w:hint="eastAsia"/>
                <w:sz w:val="24"/>
                <w:szCs w:val="24"/>
              </w:rPr>
              <w:t>万</w:t>
            </w:r>
            <w:r>
              <w:rPr>
                <w:rFonts w:hint="eastAsia"/>
                <w:sz w:val="24"/>
                <w:szCs w:val="24"/>
              </w:rPr>
              <w:t>t/a</w:t>
            </w:r>
            <w:r>
              <w:rPr>
                <w:rFonts w:hint="eastAsia"/>
                <w:sz w:val="24"/>
                <w:szCs w:val="24"/>
              </w:rPr>
              <w:t>，乙醇汽油年周转量</w:t>
            </w:r>
            <w:r>
              <w:rPr>
                <w:rFonts w:hint="eastAsia"/>
                <w:sz w:val="24"/>
                <w:szCs w:val="24"/>
              </w:rPr>
              <w:t>15.04</w:t>
            </w:r>
            <w:r>
              <w:rPr>
                <w:rFonts w:hint="eastAsia"/>
                <w:sz w:val="24"/>
                <w:szCs w:val="24"/>
              </w:rPr>
              <w:t>万</w:t>
            </w:r>
            <w:r>
              <w:rPr>
                <w:rFonts w:hint="eastAsia"/>
                <w:sz w:val="24"/>
                <w:szCs w:val="24"/>
              </w:rPr>
              <w:t>t</w:t>
            </w:r>
            <w:r>
              <w:rPr>
                <w:sz w:val="24"/>
                <w:szCs w:val="24"/>
              </w:rPr>
              <w:t>。</w:t>
            </w:r>
          </w:p>
          <w:p w:rsidR="009B490D" w:rsidRDefault="00183E1C">
            <w:pPr>
              <w:spacing w:line="360" w:lineRule="auto"/>
              <w:ind w:firstLineChars="200" w:firstLine="480"/>
              <w:rPr>
                <w:sz w:val="24"/>
              </w:rPr>
            </w:pPr>
            <w:r>
              <w:rPr>
                <w:rFonts w:hint="eastAsia"/>
                <w:sz w:val="24"/>
              </w:rPr>
              <w:t>由建设单位《危险货物作业附证》可知，目前获批货种为原油、燃料油、汽油、柴油和煤油。</w:t>
            </w:r>
            <w:r>
              <w:rPr>
                <w:sz w:val="24"/>
              </w:rPr>
              <w:t>建设单位</w:t>
            </w:r>
            <w:r>
              <w:rPr>
                <w:rFonts w:hint="eastAsia"/>
                <w:sz w:val="24"/>
              </w:rPr>
              <w:t>现状</w:t>
            </w:r>
            <w:r>
              <w:rPr>
                <w:sz w:val="24"/>
              </w:rPr>
              <w:t>实际储存油品为原油、柴油</w:t>
            </w:r>
            <w:r>
              <w:rPr>
                <w:rFonts w:hint="eastAsia"/>
                <w:sz w:val="24"/>
              </w:rPr>
              <w:t>和</w:t>
            </w:r>
            <w:r>
              <w:rPr>
                <w:sz w:val="24"/>
              </w:rPr>
              <w:t>汽油，</w:t>
            </w:r>
            <w:r>
              <w:rPr>
                <w:rFonts w:hint="eastAsia"/>
                <w:sz w:val="24"/>
              </w:rPr>
              <w:t>本项目完成后建设单位储存货种仅增加乙醇一种，做到专罐专用。建设单位若储存其他货种如</w:t>
            </w:r>
            <w:r>
              <w:rPr>
                <w:rFonts w:hAnsi="宋体" w:hint="eastAsia"/>
                <w:sz w:val="24"/>
              </w:rPr>
              <w:t>石脑油、混合芳烃等，需另外履行环评手续。</w:t>
            </w:r>
          </w:p>
          <w:p w:rsidR="009B490D" w:rsidRDefault="00183E1C">
            <w:pPr>
              <w:autoSpaceDE w:val="0"/>
              <w:autoSpaceDN w:val="0"/>
              <w:adjustRightInd w:val="0"/>
              <w:spacing w:line="360" w:lineRule="auto"/>
              <w:ind w:firstLineChars="200" w:firstLine="480"/>
              <w:rPr>
                <w:rFonts w:hAnsi="宋体"/>
                <w:sz w:val="24"/>
              </w:rPr>
            </w:pPr>
            <w:r>
              <w:rPr>
                <w:rFonts w:hAnsi="宋体" w:hint="eastAsia"/>
                <w:sz w:val="24"/>
              </w:rPr>
              <w:t>根据《建设项目环境影响评价分类管</w:t>
            </w:r>
            <w:r>
              <w:rPr>
                <w:rFonts w:hAnsi="宋体" w:hint="eastAsia"/>
                <w:sz w:val="24"/>
              </w:rPr>
              <w:t>理名录》（环保部令第</w:t>
            </w:r>
            <w:r>
              <w:rPr>
                <w:rFonts w:hAnsi="宋体"/>
                <w:sz w:val="24"/>
              </w:rPr>
              <w:t xml:space="preserve">44 </w:t>
            </w:r>
            <w:r>
              <w:rPr>
                <w:rFonts w:hAnsi="宋体" w:hint="eastAsia"/>
                <w:sz w:val="24"/>
              </w:rPr>
              <w:t>号，</w:t>
            </w:r>
            <w:r>
              <w:rPr>
                <w:rFonts w:hAnsi="宋体"/>
                <w:sz w:val="24"/>
              </w:rPr>
              <w:t xml:space="preserve">2017 </w:t>
            </w:r>
            <w:r>
              <w:rPr>
                <w:rFonts w:hAnsi="宋体" w:hint="eastAsia"/>
                <w:sz w:val="24"/>
              </w:rPr>
              <w:t>年</w:t>
            </w:r>
            <w:r>
              <w:rPr>
                <w:rFonts w:hAnsi="宋体"/>
                <w:sz w:val="24"/>
              </w:rPr>
              <w:t xml:space="preserve">9 </w:t>
            </w:r>
            <w:r>
              <w:rPr>
                <w:rFonts w:hAnsi="宋体" w:hint="eastAsia"/>
                <w:sz w:val="24"/>
              </w:rPr>
              <w:t>月</w:t>
            </w:r>
            <w:r>
              <w:rPr>
                <w:rFonts w:hAnsi="宋体"/>
                <w:sz w:val="24"/>
              </w:rPr>
              <w:t xml:space="preserve">1 </w:t>
            </w:r>
            <w:r>
              <w:rPr>
                <w:rFonts w:hAnsi="宋体" w:hint="eastAsia"/>
                <w:sz w:val="24"/>
              </w:rPr>
              <w:t>号起施行）有关规定，本项目应编制环境影响评价报告表，地下水环境影响评价进行三级评价。</w:t>
            </w:r>
          </w:p>
          <w:p w:rsidR="009B490D" w:rsidRDefault="00183E1C">
            <w:pPr>
              <w:spacing w:line="360" w:lineRule="auto"/>
              <w:ind w:firstLineChars="200" w:firstLine="480"/>
              <w:rPr>
                <w:sz w:val="24"/>
              </w:rPr>
            </w:pPr>
            <w:r>
              <w:rPr>
                <w:rFonts w:hint="eastAsia"/>
                <w:sz w:val="24"/>
              </w:rPr>
              <w:t>项目拟投产日期</w:t>
            </w:r>
            <w:r>
              <w:rPr>
                <w:rFonts w:hint="eastAsia"/>
                <w:sz w:val="24"/>
              </w:rPr>
              <w:t>2018</w:t>
            </w:r>
            <w:r>
              <w:rPr>
                <w:rFonts w:hint="eastAsia"/>
                <w:sz w:val="24"/>
              </w:rPr>
              <w:t>年</w:t>
            </w:r>
            <w:r>
              <w:rPr>
                <w:rFonts w:hint="eastAsia"/>
                <w:sz w:val="24"/>
              </w:rPr>
              <w:t>8</w:t>
            </w:r>
            <w:r>
              <w:rPr>
                <w:rFonts w:hint="eastAsia"/>
                <w:sz w:val="24"/>
              </w:rPr>
              <w:t>月。</w:t>
            </w:r>
          </w:p>
          <w:p w:rsidR="009B490D" w:rsidRDefault="009B490D">
            <w:pPr>
              <w:spacing w:line="360" w:lineRule="auto"/>
              <w:ind w:firstLineChars="200" w:firstLine="480"/>
              <w:rPr>
                <w:sz w:val="24"/>
              </w:rPr>
            </w:pPr>
          </w:p>
          <w:p w:rsidR="009B490D" w:rsidRDefault="00183E1C">
            <w:pPr>
              <w:spacing w:beforeLines="50" w:before="156" w:line="360" w:lineRule="auto"/>
              <w:outlineLvl w:val="1"/>
              <w:rPr>
                <w:b/>
                <w:sz w:val="24"/>
              </w:rPr>
            </w:pPr>
            <w:r>
              <w:rPr>
                <w:rFonts w:hint="eastAsia"/>
                <w:b/>
                <w:sz w:val="24"/>
              </w:rPr>
              <w:t>1.2</w:t>
            </w:r>
            <w:r>
              <w:rPr>
                <w:rFonts w:hint="eastAsia"/>
                <w:b/>
                <w:sz w:val="24"/>
              </w:rPr>
              <w:t>产业政策符合性分析</w:t>
            </w:r>
          </w:p>
          <w:p w:rsidR="009B490D" w:rsidRDefault="00183E1C">
            <w:pPr>
              <w:autoSpaceDE w:val="0"/>
              <w:autoSpaceDN w:val="0"/>
              <w:adjustRightInd w:val="0"/>
              <w:spacing w:line="360" w:lineRule="auto"/>
              <w:ind w:firstLineChars="200" w:firstLine="480"/>
              <w:rPr>
                <w:rFonts w:hAnsi="宋体"/>
                <w:sz w:val="24"/>
              </w:rPr>
            </w:pPr>
            <w:r>
              <w:rPr>
                <w:rFonts w:hAnsi="宋体" w:hint="eastAsia"/>
                <w:sz w:val="24"/>
              </w:rPr>
              <w:t>本工程属于《产业结构调整指导目录（</w:t>
            </w:r>
            <w:r>
              <w:rPr>
                <w:rFonts w:hAnsi="宋体"/>
                <w:sz w:val="24"/>
              </w:rPr>
              <w:t xml:space="preserve">2011 </w:t>
            </w:r>
            <w:r>
              <w:rPr>
                <w:rFonts w:hAnsi="宋体" w:hint="eastAsia"/>
                <w:sz w:val="24"/>
              </w:rPr>
              <w:t>年本）（</w:t>
            </w:r>
            <w:r>
              <w:rPr>
                <w:rFonts w:hAnsi="宋体"/>
                <w:sz w:val="24"/>
              </w:rPr>
              <w:t xml:space="preserve">2013 </w:t>
            </w:r>
            <w:r>
              <w:rPr>
                <w:rFonts w:hAnsi="宋体" w:hint="eastAsia"/>
                <w:sz w:val="24"/>
              </w:rPr>
              <w:t>年修正）》中鼓励类“七</w:t>
            </w:r>
          </w:p>
          <w:p w:rsidR="009B490D" w:rsidRDefault="00183E1C">
            <w:pPr>
              <w:autoSpaceDE w:val="0"/>
              <w:autoSpaceDN w:val="0"/>
              <w:adjustRightInd w:val="0"/>
              <w:spacing w:line="360" w:lineRule="auto"/>
              <w:ind w:firstLineChars="200" w:firstLine="480"/>
              <w:rPr>
                <w:rFonts w:hAnsi="宋体"/>
                <w:sz w:val="24"/>
              </w:rPr>
            </w:pPr>
            <w:r>
              <w:rPr>
                <w:rFonts w:hAnsi="宋体" w:hint="eastAsia"/>
                <w:sz w:val="24"/>
              </w:rPr>
              <w:t>石油、天然气”第</w:t>
            </w:r>
            <w:r>
              <w:rPr>
                <w:rFonts w:hAnsi="宋体"/>
                <w:sz w:val="24"/>
              </w:rPr>
              <w:t xml:space="preserve">3 </w:t>
            </w:r>
            <w:r>
              <w:rPr>
                <w:rFonts w:hAnsi="宋体" w:hint="eastAsia"/>
                <w:sz w:val="24"/>
              </w:rPr>
              <w:t>项“原油、天然气、液化天然气、成品油的储运和管道输送设施及网络建设”，不属于《天津市禁止制投资项目清单（</w:t>
            </w:r>
            <w:r>
              <w:rPr>
                <w:rFonts w:hAnsi="宋体"/>
                <w:sz w:val="24"/>
              </w:rPr>
              <w:t xml:space="preserve">2015 </w:t>
            </w:r>
            <w:r>
              <w:rPr>
                <w:rFonts w:hAnsi="宋体" w:hint="eastAsia"/>
                <w:sz w:val="24"/>
              </w:rPr>
              <w:t>年版）》中的项目。</w:t>
            </w:r>
          </w:p>
          <w:p w:rsidR="009B490D" w:rsidRDefault="00183E1C">
            <w:pPr>
              <w:autoSpaceDE w:val="0"/>
              <w:autoSpaceDN w:val="0"/>
              <w:adjustRightInd w:val="0"/>
              <w:spacing w:line="360" w:lineRule="auto"/>
              <w:ind w:firstLineChars="200" w:firstLine="480"/>
              <w:rPr>
                <w:sz w:val="24"/>
              </w:rPr>
            </w:pPr>
            <w:r>
              <w:rPr>
                <w:rFonts w:hAnsi="宋体" w:hint="eastAsia"/>
                <w:sz w:val="24"/>
              </w:rPr>
              <w:t>项目已经取得</w:t>
            </w:r>
            <w:r>
              <w:rPr>
                <w:rFonts w:hint="eastAsia"/>
                <w:sz w:val="24"/>
              </w:rPr>
              <w:t>天津港保税区行政审批局</w:t>
            </w:r>
            <w:r>
              <w:rPr>
                <w:rFonts w:hAnsi="宋体" w:hint="eastAsia"/>
                <w:sz w:val="24"/>
              </w:rPr>
              <w:t>的工程项目备案的证明（</w:t>
            </w:r>
            <w:r>
              <w:rPr>
                <w:rFonts w:hint="eastAsia"/>
                <w:sz w:val="24"/>
              </w:rPr>
              <w:t>津保审投</w:t>
            </w:r>
            <w:r>
              <w:rPr>
                <w:rFonts w:hint="eastAsia"/>
                <w:sz w:val="24"/>
              </w:rPr>
              <w:t>[2018</w:t>
            </w:r>
            <w:r>
              <w:rPr>
                <w:rFonts w:hint="eastAsia"/>
                <w:sz w:val="24"/>
              </w:rPr>
              <w:t>]48</w:t>
            </w:r>
            <w:r>
              <w:rPr>
                <w:rFonts w:hint="eastAsia"/>
                <w:sz w:val="24"/>
              </w:rPr>
              <w:t>号</w:t>
            </w:r>
            <w:r>
              <w:rPr>
                <w:rFonts w:hAnsi="宋体" w:hint="eastAsia"/>
                <w:sz w:val="24"/>
              </w:rPr>
              <w:t>，见附件</w:t>
            </w:r>
            <w:r>
              <w:rPr>
                <w:rFonts w:hAnsi="宋体"/>
                <w:sz w:val="24"/>
              </w:rPr>
              <w:t>1</w:t>
            </w:r>
            <w:r>
              <w:rPr>
                <w:rFonts w:hAnsi="宋体" w:hint="eastAsia"/>
                <w:sz w:val="24"/>
              </w:rPr>
              <w:t>），因此本项</w:t>
            </w:r>
            <w:r>
              <w:rPr>
                <w:rFonts w:hint="eastAsia"/>
                <w:sz w:val="24"/>
              </w:rPr>
              <w:t>目符合国家及天津市产业政策。</w:t>
            </w:r>
            <w:r>
              <w:rPr>
                <w:sz w:val="24"/>
              </w:rPr>
              <w:t xml:space="preserve"> </w:t>
            </w:r>
          </w:p>
          <w:p w:rsidR="009B490D" w:rsidRDefault="00183E1C">
            <w:pPr>
              <w:spacing w:beforeLines="50" w:before="156" w:line="360" w:lineRule="auto"/>
              <w:outlineLvl w:val="1"/>
              <w:rPr>
                <w:b/>
                <w:sz w:val="24"/>
              </w:rPr>
            </w:pPr>
            <w:bookmarkStart w:id="84" w:name="_Toc439833473"/>
            <w:r>
              <w:rPr>
                <w:b/>
                <w:sz w:val="24"/>
              </w:rPr>
              <w:t>1.</w:t>
            </w:r>
            <w:r>
              <w:rPr>
                <w:rFonts w:hint="eastAsia"/>
                <w:b/>
                <w:sz w:val="24"/>
              </w:rPr>
              <w:t>3</w:t>
            </w:r>
            <w:r>
              <w:rPr>
                <w:b/>
                <w:sz w:val="24"/>
              </w:rPr>
              <w:t>建设地区环境质量现状</w:t>
            </w:r>
            <w:bookmarkEnd w:id="84"/>
          </w:p>
          <w:p w:rsidR="009B490D" w:rsidRDefault="00183E1C">
            <w:pPr>
              <w:spacing w:line="360" w:lineRule="auto"/>
              <w:ind w:firstLineChars="200" w:firstLine="480"/>
              <w:rPr>
                <w:sz w:val="24"/>
              </w:rPr>
            </w:pPr>
            <w:r>
              <w:rPr>
                <w:rFonts w:hint="eastAsia"/>
                <w:sz w:val="24"/>
              </w:rPr>
              <w:t>（</w:t>
            </w:r>
            <w:r>
              <w:rPr>
                <w:rFonts w:hint="eastAsia"/>
                <w:sz w:val="24"/>
              </w:rPr>
              <w:t>1</w:t>
            </w:r>
            <w:r>
              <w:rPr>
                <w:rFonts w:hint="eastAsia"/>
                <w:sz w:val="24"/>
              </w:rPr>
              <w:t>）大气</w:t>
            </w:r>
          </w:p>
          <w:p w:rsidR="009B490D" w:rsidRDefault="00183E1C">
            <w:pPr>
              <w:pStyle w:val="ac"/>
            </w:pPr>
            <w:r>
              <w:rPr>
                <w:rFonts w:hAnsi="宋体" w:hint="eastAsia"/>
              </w:rPr>
              <w:t>2017</w:t>
            </w:r>
            <w:r>
              <w:rPr>
                <w:rFonts w:hAnsi="宋体" w:hint="eastAsia"/>
              </w:rPr>
              <w:t>年，该地区</w:t>
            </w:r>
            <w:r>
              <w:rPr>
                <w:rFonts w:hAnsi="宋体"/>
              </w:rPr>
              <w:t>环境空气中</w:t>
            </w:r>
            <w:r>
              <w:t>SO</w:t>
            </w:r>
            <w:r>
              <w:rPr>
                <w:vertAlign w:val="subscript"/>
              </w:rPr>
              <w:t>2</w:t>
            </w:r>
            <w:r>
              <w:rPr>
                <w:rFonts w:hAnsi="宋体"/>
              </w:rPr>
              <w:t>年均值浓度均满足</w:t>
            </w:r>
            <w:r>
              <w:t>《环境空气质量标准》（</w:t>
            </w:r>
            <w:r>
              <w:t>GB3095-</w:t>
            </w:r>
            <w:r>
              <w:rPr>
                <w:rFonts w:hint="eastAsia"/>
              </w:rPr>
              <w:t>2012</w:t>
            </w:r>
            <w:r>
              <w:t>）二级</w:t>
            </w:r>
            <w:r>
              <w:rPr>
                <w:rFonts w:hint="eastAsia"/>
              </w:rPr>
              <w:t>标准要求，</w:t>
            </w:r>
            <w:r>
              <w:rPr>
                <w:rFonts w:hint="eastAsia"/>
              </w:rPr>
              <w:t>PM</w:t>
            </w:r>
            <w:r>
              <w:rPr>
                <w:rFonts w:hint="eastAsia"/>
                <w:vertAlign w:val="subscript"/>
              </w:rPr>
              <w:t>10</w:t>
            </w:r>
            <w:r>
              <w:rPr>
                <w:rFonts w:hint="eastAsia"/>
              </w:rPr>
              <w:t xml:space="preserve"> </w:t>
            </w:r>
            <w:r>
              <w:rPr>
                <w:rFonts w:hint="eastAsia"/>
              </w:rPr>
              <w:t>、</w:t>
            </w:r>
            <w:r>
              <w:rPr>
                <w:rFonts w:hint="eastAsia"/>
              </w:rPr>
              <w:t>PM</w:t>
            </w:r>
            <w:r>
              <w:rPr>
                <w:rFonts w:hint="eastAsia"/>
                <w:vertAlign w:val="subscript"/>
              </w:rPr>
              <w:t>2.5</w:t>
            </w:r>
            <w:r>
              <w:t xml:space="preserve"> </w:t>
            </w:r>
            <w:r>
              <w:rPr>
                <w:rFonts w:hint="eastAsia"/>
              </w:rPr>
              <w:t>、</w:t>
            </w:r>
            <w:r>
              <w:t>NO</w:t>
            </w:r>
            <w:r>
              <w:rPr>
                <w:vertAlign w:val="subscript"/>
              </w:rPr>
              <w:t>2</w:t>
            </w:r>
            <w:r>
              <w:rPr>
                <w:rFonts w:hint="eastAsia"/>
              </w:rPr>
              <w:t>年均值超标，超标倍数分别为</w:t>
            </w:r>
            <w:r>
              <w:rPr>
                <w:rFonts w:hint="eastAsia"/>
              </w:rPr>
              <w:t>0.31</w:t>
            </w:r>
            <w:r>
              <w:rPr>
                <w:rFonts w:hint="eastAsia"/>
              </w:rPr>
              <w:t>、</w:t>
            </w:r>
            <w:r>
              <w:rPr>
                <w:rFonts w:hint="eastAsia"/>
              </w:rPr>
              <w:t>0.8</w:t>
            </w:r>
            <w:r>
              <w:rPr>
                <w:rFonts w:hint="eastAsia"/>
              </w:rPr>
              <w:t>和</w:t>
            </w:r>
            <w:r>
              <w:rPr>
                <w:rFonts w:hint="eastAsia"/>
              </w:rPr>
              <w:t>0.23</w:t>
            </w:r>
            <w:r>
              <w:rPr>
                <w:rFonts w:hint="eastAsia"/>
              </w:rPr>
              <w:t>，</w:t>
            </w:r>
            <w:r>
              <w:rPr>
                <w:rFonts w:hint="eastAsia"/>
              </w:rPr>
              <w:t>PM</w:t>
            </w:r>
            <w:r>
              <w:rPr>
                <w:rFonts w:hint="eastAsia"/>
                <w:vertAlign w:val="subscript"/>
              </w:rPr>
              <w:t>2.5</w:t>
            </w:r>
            <w:r>
              <w:rPr>
                <w:rFonts w:hint="eastAsia"/>
              </w:rPr>
              <w:t>为区域内主要大气污染物。</w:t>
            </w:r>
          </w:p>
          <w:p w:rsidR="009B490D" w:rsidRDefault="00183E1C">
            <w:pPr>
              <w:spacing w:line="360" w:lineRule="auto"/>
              <w:ind w:firstLineChars="200" w:firstLine="480"/>
              <w:rPr>
                <w:rFonts w:hAnsi="宋体"/>
                <w:sz w:val="24"/>
              </w:rPr>
            </w:pPr>
            <w:r>
              <w:rPr>
                <w:rFonts w:hAnsi="宋体" w:hint="eastAsia"/>
                <w:sz w:val="24"/>
              </w:rPr>
              <w:t>（</w:t>
            </w:r>
            <w:r>
              <w:rPr>
                <w:rFonts w:hAnsi="宋体" w:hint="eastAsia"/>
                <w:sz w:val="24"/>
              </w:rPr>
              <w:t>2</w:t>
            </w:r>
            <w:r>
              <w:rPr>
                <w:rFonts w:hAnsi="宋体" w:hint="eastAsia"/>
                <w:sz w:val="24"/>
              </w:rPr>
              <w:t>）噪声</w:t>
            </w:r>
          </w:p>
          <w:p w:rsidR="009B490D" w:rsidRDefault="00183E1C">
            <w:pPr>
              <w:spacing w:line="360" w:lineRule="auto"/>
              <w:ind w:firstLineChars="200" w:firstLine="480"/>
              <w:rPr>
                <w:sz w:val="24"/>
              </w:rPr>
            </w:pPr>
            <w:r>
              <w:rPr>
                <w:rFonts w:hAnsi="宋体" w:hint="eastAsia"/>
                <w:sz w:val="24"/>
              </w:rPr>
              <w:lastRenderedPageBreak/>
              <w:t>由</w:t>
            </w:r>
            <w:r>
              <w:rPr>
                <w:rFonts w:hAnsi="宋体" w:hint="eastAsia"/>
                <w:sz w:val="24"/>
              </w:rPr>
              <w:t>2018</w:t>
            </w:r>
            <w:r>
              <w:rPr>
                <w:rFonts w:hAnsi="宋体" w:hint="eastAsia"/>
                <w:sz w:val="24"/>
              </w:rPr>
              <w:t>年</w:t>
            </w:r>
            <w:r>
              <w:rPr>
                <w:rFonts w:hAnsi="宋体" w:hint="eastAsia"/>
                <w:sz w:val="24"/>
              </w:rPr>
              <w:t>7</w:t>
            </w:r>
            <w:r>
              <w:rPr>
                <w:rFonts w:hAnsi="宋体" w:hint="eastAsia"/>
                <w:sz w:val="24"/>
              </w:rPr>
              <w:t>月</w:t>
            </w:r>
            <w:r>
              <w:rPr>
                <w:rFonts w:hAnsi="宋体" w:hint="eastAsia"/>
                <w:sz w:val="24"/>
              </w:rPr>
              <w:t>2</w:t>
            </w:r>
            <w:r>
              <w:rPr>
                <w:rFonts w:hAnsi="宋体" w:hint="eastAsia"/>
                <w:sz w:val="24"/>
              </w:rPr>
              <w:t>日～</w:t>
            </w:r>
            <w:r>
              <w:rPr>
                <w:rFonts w:hAnsi="宋体" w:hint="eastAsia"/>
                <w:sz w:val="24"/>
              </w:rPr>
              <w:t>7</w:t>
            </w:r>
            <w:r>
              <w:rPr>
                <w:rFonts w:hAnsi="宋体" w:hint="eastAsia"/>
                <w:sz w:val="24"/>
              </w:rPr>
              <w:t>月</w:t>
            </w:r>
            <w:r>
              <w:rPr>
                <w:rFonts w:hAnsi="宋体" w:hint="eastAsia"/>
                <w:sz w:val="24"/>
              </w:rPr>
              <w:t>3</w:t>
            </w:r>
            <w:r>
              <w:rPr>
                <w:rFonts w:hAnsi="宋体" w:hint="eastAsia"/>
                <w:sz w:val="24"/>
              </w:rPr>
              <w:t>日的噪声监测数据可知，</w:t>
            </w:r>
            <w:r>
              <w:rPr>
                <w:rFonts w:hint="eastAsia"/>
                <w:sz w:val="24"/>
              </w:rPr>
              <w:t>项目址四个厂界</w:t>
            </w:r>
            <w:r>
              <w:rPr>
                <w:sz w:val="24"/>
              </w:rPr>
              <w:t>昼间噪声</w:t>
            </w:r>
            <w:r>
              <w:rPr>
                <w:rFonts w:hint="eastAsia"/>
                <w:sz w:val="24"/>
              </w:rPr>
              <w:t>值</w:t>
            </w:r>
            <w:r>
              <w:rPr>
                <w:sz w:val="24"/>
              </w:rPr>
              <w:t>小于</w:t>
            </w:r>
            <w:r>
              <w:rPr>
                <w:rFonts w:hint="eastAsia"/>
                <w:sz w:val="24"/>
              </w:rPr>
              <w:t>65</w:t>
            </w:r>
            <w:r>
              <w:rPr>
                <w:sz w:val="24"/>
              </w:rPr>
              <w:t>dB(A)</w:t>
            </w:r>
            <w:r>
              <w:rPr>
                <w:sz w:val="24"/>
              </w:rPr>
              <w:t>，夜</w:t>
            </w:r>
            <w:r>
              <w:rPr>
                <w:rFonts w:hint="eastAsia"/>
                <w:sz w:val="24"/>
              </w:rPr>
              <w:t>间噪声值小于</w:t>
            </w:r>
            <w:r>
              <w:rPr>
                <w:rFonts w:hint="eastAsia"/>
                <w:sz w:val="24"/>
              </w:rPr>
              <w:t>55</w:t>
            </w:r>
            <w:r>
              <w:rPr>
                <w:sz w:val="24"/>
              </w:rPr>
              <w:t xml:space="preserve"> dB(A)</w:t>
            </w:r>
            <w:r>
              <w:rPr>
                <w:rFonts w:hint="eastAsia"/>
                <w:sz w:val="24"/>
              </w:rPr>
              <w:t>，达到《声</w:t>
            </w:r>
            <w:r>
              <w:rPr>
                <w:sz w:val="24"/>
              </w:rPr>
              <w:t>环境质量标准</w:t>
            </w:r>
            <w:r>
              <w:rPr>
                <w:rFonts w:hint="eastAsia"/>
                <w:sz w:val="24"/>
              </w:rPr>
              <w:t>》（</w:t>
            </w:r>
            <w:r>
              <w:rPr>
                <w:sz w:val="24"/>
              </w:rPr>
              <w:t>GB3096-2008</w:t>
            </w:r>
            <w:r>
              <w:rPr>
                <w:rFonts w:hint="eastAsia"/>
                <w:sz w:val="24"/>
              </w:rPr>
              <w:t>）</w:t>
            </w:r>
            <w:r>
              <w:rPr>
                <w:rFonts w:hint="eastAsia"/>
                <w:sz w:val="24"/>
              </w:rPr>
              <w:t>3</w:t>
            </w:r>
            <w:r>
              <w:rPr>
                <w:sz w:val="24"/>
              </w:rPr>
              <w:t>类</w:t>
            </w:r>
            <w:r>
              <w:rPr>
                <w:rFonts w:hint="eastAsia"/>
                <w:sz w:val="24"/>
              </w:rPr>
              <w:t>要求。</w:t>
            </w:r>
          </w:p>
          <w:p w:rsidR="009B490D" w:rsidRDefault="00183E1C">
            <w:pPr>
              <w:spacing w:line="360" w:lineRule="auto"/>
              <w:ind w:firstLineChars="200" w:firstLine="480"/>
              <w:rPr>
                <w:sz w:val="24"/>
              </w:rPr>
            </w:pPr>
            <w:r>
              <w:rPr>
                <w:rFonts w:hint="eastAsia"/>
                <w:sz w:val="24"/>
              </w:rPr>
              <w:t>（</w:t>
            </w:r>
            <w:r>
              <w:rPr>
                <w:rFonts w:hint="eastAsia"/>
                <w:sz w:val="24"/>
              </w:rPr>
              <w:t>3</w:t>
            </w:r>
            <w:r>
              <w:rPr>
                <w:rFonts w:hint="eastAsia"/>
                <w:sz w:val="24"/>
              </w:rPr>
              <w:t>）地下水</w:t>
            </w:r>
          </w:p>
          <w:p w:rsidR="009B490D" w:rsidRDefault="00183E1C">
            <w:pPr>
              <w:spacing w:line="360" w:lineRule="auto"/>
              <w:ind w:firstLineChars="200" w:firstLine="480"/>
              <w:rPr>
                <w:sz w:val="24"/>
              </w:rPr>
            </w:pPr>
            <w:r>
              <w:rPr>
                <w:sz w:val="24"/>
              </w:rPr>
              <w:t>根据</w:t>
            </w:r>
            <w:r>
              <w:rPr>
                <w:sz w:val="24"/>
              </w:rPr>
              <w:t>2018</w:t>
            </w:r>
            <w:r>
              <w:rPr>
                <w:sz w:val="24"/>
              </w:rPr>
              <w:t>年</w:t>
            </w:r>
            <w:r>
              <w:rPr>
                <w:sz w:val="24"/>
              </w:rPr>
              <w:t>6</w:t>
            </w:r>
            <w:r>
              <w:rPr>
                <w:sz w:val="24"/>
              </w:rPr>
              <w:t>月对项目所在区域</w:t>
            </w:r>
            <w:r>
              <w:rPr>
                <w:sz w:val="24"/>
              </w:rPr>
              <w:t>3</w:t>
            </w:r>
            <w:r>
              <w:rPr>
                <w:sz w:val="24"/>
              </w:rPr>
              <w:t>个点位的地下水的现状监测数据：</w:t>
            </w:r>
            <w:r>
              <w:rPr>
                <w:sz w:val="24"/>
              </w:rPr>
              <w:t>pH</w:t>
            </w:r>
            <w:r>
              <w:rPr>
                <w:sz w:val="24"/>
              </w:rPr>
              <w:t>、</w:t>
            </w:r>
            <w:r>
              <w:rPr>
                <w:sz w:val="24"/>
              </w:rPr>
              <w:t>F</w:t>
            </w:r>
            <w:r>
              <w:rPr>
                <w:sz w:val="24"/>
                <w:vertAlign w:val="superscript"/>
              </w:rPr>
              <w:t>-</w:t>
            </w:r>
            <w:r>
              <w:rPr>
                <w:sz w:val="24"/>
              </w:rPr>
              <w:t>、</w:t>
            </w:r>
            <w:r>
              <w:rPr>
                <w:sz w:val="24"/>
              </w:rPr>
              <w:t>CN</w:t>
            </w:r>
            <w:r>
              <w:rPr>
                <w:sz w:val="24"/>
                <w:vertAlign w:val="superscript"/>
              </w:rPr>
              <w:t>-</w:t>
            </w:r>
            <w:r>
              <w:rPr>
                <w:sz w:val="24"/>
              </w:rPr>
              <w:t>、挥发性酚类、</w:t>
            </w:r>
            <w:r>
              <w:rPr>
                <w:sz w:val="24"/>
              </w:rPr>
              <w:t>Fe</w:t>
            </w:r>
            <w:r>
              <w:rPr>
                <w:sz w:val="24"/>
              </w:rPr>
              <w:t>、</w:t>
            </w:r>
            <w:r>
              <w:rPr>
                <w:sz w:val="24"/>
              </w:rPr>
              <w:t>Ni</w:t>
            </w:r>
            <w:r>
              <w:rPr>
                <w:sz w:val="24"/>
              </w:rPr>
              <w:t>、</w:t>
            </w:r>
            <w:r>
              <w:rPr>
                <w:sz w:val="24"/>
              </w:rPr>
              <w:t>Cu</w:t>
            </w:r>
            <w:r>
              <w:rPr>
                <w:sz w:val="24"/>
              </w:rPr>
              <w:t>、</w:t>
            </w:r>
            <w:r>
              <w:rPr>
                <w:sz w:val="24"/>
              </w:rPr>
              <w:t>Hg</w:t>
            </w:r>
            <w:r>
              <w:rPr>
                <w:sz w:val="24"/>
              </w:rPr>
              <w:t>、</w:t>
            </w:r>
            <w:r>
              <w:rPr>
                <w:sz w:val="24"/>
              </w:rPr>
              <w:t>Cr</w:t>
            </w:r>
            <w:r>
              <w:rPr>
                <w:sz w:val="24"/>
                <w:vertAlign w:val="superscript"/>
              </w:rPr>
              <w:t>6+</w:t>
            </w:r>
            <w:r>
              <w:rPr>
                <w:sz w:val="24"/>
              </w:rPr>
              <w:t>、</w:t>
            </w:r>
            <w:r>
              <w:rPr>
                <w:sz w:val="24"/>
              </w:rPr>
              <w:t>Pb</w:t>
            </w:r>
            <w:r>
              <w:rPr>
                <w:sz w:val="24"/>
              </w:rPr>
              <w:t>、</w:t>
            </w:r>
            <w:r>
              <w:rPr>
                <w:sz w:val="24"/>
              </w:rPr>
              <w:t>Cd</w:t>
            </w:r>
            <w:r>
              <w:rPr>
                <w:sz w:val="24"/>
              </w:rPr>
              <w:t>满足《地下水质量标准》（</w:t>
            </w:r>
            <w:r>
              <w:rPr>
                <w:sz w:val="24"/>
              </w:rPr>
              <w:t>GB/T14848-2017</w:t>
            </w:r>
            <w:r>
              <w:rPr>
                <w:sz w:val="24"/>
              </w:rPr>
              <w:t>）</w:t>
            </w:r>
            <w:r>
              <w:rPr>
                <w:sz w:val="24"/>
              </w:rPr>
              <w:t>Ⅰ</w:t>
            </w:r>
            <w:r>
              <w:rPr>
                <w:sz w:val="24"/>
              </w:rPr>
              <w:t>类标准限值；石油类满足《地表水环境质量标准》（</w:t>
            </w:r>
            <w:r>
              <w:rPr>
                <w:sz w:val="24"/>
              </w:rPr>
              <w:t>GB3838-2002</w:t>
            </w:r>
            <w:r>
              <w:rPr>
                <w:sz w:val="24"/>
              </w:rPr>
              <w:t>）</w:t>
            </w:r>
            <w:r>
              <w:rPr>
                <w:sz w:val="24"/>
              </w:rPr>
              <w:t>Ⅳ</w:t>
            </w:r>
            <w:r>
              <w:rPr>
                <w:sz w:val="24"/>
              </w:rPr>
              <w:t>类标准限值；</w:t>
            </w:r>
            <w:r>
              <w:rPr>
                <w:sz w:val="24"/>
              </w:rPr>
              <w:t>Zn</w:t>
            </w:r>
            <w:r>
              <w:rPr>
                <w:sz w:val="24"/>
              </w:rPr>
              <w:t>满足《地下水质量标准》（</w:t>
            </w:r>
            <w:r>
              <w:rPr>
                <w:sz w:val="24"/>
              </w:rPr>
              <w:t>GB/T14848-2017</w:t>
            </w:r>
            <w:r>
              <w:rPr>
                <w:sz w:val="24"/>
              </w:rPr>
              <w:t>）</w:t>
            </w:r>
            <w:r>
              <w:rPr>
                <w:sz w:val="24"/>
              </w:rPr>
              <w:t>Ⅱ</w:t>
            </w:r>
            <w:r>
              <w:rPr>
                <w:sz w:val="24"/>
              </w:rPr>
              <w:t>类标准限值；</w:t>
            </w:r>
            <w:r>
              <w:rPr>
                <w:sz w:val="24"/>
              </w:rPr>
              <w:t>CN</w:t>
            </w:r>
            <w:r>
              <w:rPr>
                <w:sz w:val="24"/>
                <w:vertAlign w:val="superscript"/>
              </w:rPr>
              <w:t>-</w:t>
            </w:r>
            <w:r>
              <w:rPr>
                <w:sz w:val="24"/>
              </w:rPr>
              <w:t>、</w:t>
            </w:r>
            <w:r>
              <w:rPr>
                <w:sz w:val="24"/>
              </w:rPr>
              <w:t>As</w:t>
            </w:r>
            <w:r>
              <w:rPr>
                <w:sz w:val="24"/>
              </w:rPr>
              <w:t>满足《地下水质量标准》（</w:t>
            </w:r>
            <w:r>
              <w:rPr>
                <w:sz w:val="24"/>
              </w:rPr>
              <w:t>GB/T14848-2017</w:t>
            </w:r>
            <w:r>
              <w:rPr>
                <w:sz w:val="24"/>
              </w:rPr>
              <w:t>）</w:t>
            </w:r>
            <w:r>
              <w:rPr>
                <w:sz w:val="24"/>
              </w:rPr>
              <w:t>Ⅲ</w:t>
            </w:r>
            <w:r>
              <w:rPr>
                <w:sz w:val="24"/>
              </w:rPr>
              <w:t>类标准限值；</w:t>
            </w:r>
            <w:r>
              <w:rPr>
                <w:sz w:val="24"/>
              </w:rPr>
              <w:t>Mn</w:t>
            </w:r>
            <w:r>
              <w:rPr>
                <w:sz w:val="24"/>
              </w:rPr>
              <w:t>满足《地下水质量标准》（</w:t>
            </w:r>
            <w:r>
              <w:rPr>
                <w:sz w:val="24"/>
              </w:rPr>
              <w:t>G</w:t>
            </w:r>
            <w:r>
              <w:rPr>
                <w:sz w:val="24"/>
              </w:rPr>
              <w:t>B/T14848-2017</w:t>
            </w:r>
            <w:r>
              <w:rPr>
                <w:sz w:val="24"/>
              </w:rPr>
              <w:t>）</w:t>
            </w:r>
            <w:r>
              <w:rPr>
                <w:sz w:val="24"/>
              </w:rPr>
              <w:t>Ⅳ</w:t>
            </w:r>
            <w:r>
              <w:rPr>
                <w:sz w:val="24"/>
              </w:rPr>
              <w:t>类标准限值；</w:t>
            </w:r>
            <w:r>
              <w:rPr>
                <w:sz w:val="24"/>
              </w:rPr>
              <w:t>COD</w:t>
            </w:r>
            <w:r>
              <w:rPr>
                <w:sz w:val="24"/>
                <w:vertAlign w:val="subscript"/>
              </w:rPr>
              <w:t>Cr</w:t>
            </w:r>
            <w:r>
              <w:rPr>
                <w:sz w:val="24"/>
              </w:rPr>
              <w:t>满足《地表水环境质量标准》（</w:t>
            </w:r>
            <w:r>
              <w:rPr>
                <w:sz w:val="24"/>
              </w:rPr>
              <w:t>GB3838-2002</w:t>
            </w:r>
            <w:r>
              <w:rPr>
                <w:sz w:val="24"/>
              </w:rPr>
              <w:t>）</w:t>
            </w:r>
            <w:r>
              <w:rPr>
                <w:rFonts w:hAnsi="宋体"/>
                <w:sz w:val="24"/>
              </w:rPr>
              <w:t>Ⅴ</w:t>
            </w:r>
            <w:r>
              <w:rPr>
                <w:sz w:val="24"/>
              </w:rPr>
              <w:t>类标准限值；溶解性总固体、总硬度、</w:t>
            </w:r>
            <w:r>
              <w:rPr>
                <w:sz w:val="24"/>
              </w:rPr>
              <w:t>SO</w:t>
            </w:r>
            <w:r>
              <w:rPr>
                <w:sz w:val="24"/>
                <w:vertAlign w:val="subscript"/>
              </w:rPr>
              <w:t>4</w:t>
            </w:r>
            <w:r>
              <w:rPr>
                <w:sz w:val="24"/>
                <w:vertAlign w:val="superscript"/>
              </w:rPr>
              <w:t>2-</w:t>
            </w:r>
            <w:r>
              <w:rPr>
                <w:sz w:val="24"/>
              </w:rPr>
              <w:t>、</w:t>
            </w:r>
            <w:r>
              <w:rPr>
                <w:sz w:val="24"/>
              </w:rPr>
              <w:t>Cl</w:t>
            </w:r>
            <w:r>
              <w:rPr>
                <w:sz w:val="24"/>
                <w:vertAlign w:val="superscript"/>
              </w:rPr>
              <w:t>-</w:t>
            </w:r>
            <w:r>
              <w:rPr>
                <w:sz w:val="24"/>
              </w:rPr>
              <w:t>、</w:t>
            </w:r>
            <w:r>
              <w:rPr>
                <w:sz w:val="24"/>
              </w:rPr>
              <w:t>NH</w:t>
            </w:r>
            <w:r>
              <w:rPr>
                <w:sz w:val="24"/>
                <w:vertAlign w:val="subscript"/>
              </w:rPr>
              <w:t>4</w:t>
            </w:r>
            <w:r>
              <w:rPr>
                <w:sz w:val="24"/>
                <w:vertAlign w:val="superscript"/>
              </w:rPr>
              <w:t>+</w:t>
            </w:r>
            <w:r>
              <w:rPr>
                <w:sz w:val="24"/>
              </w:rPr>
              <w:t>满足《地下水质量标准》（</w:t>
            </w:r>
            <w:r>
              <w:rPr>
                <w:sz w:val="24"/>
              </w:rPr>
              <w:t>GB/T14848-2017</w:t>
            </w:r>
            <w:r>
              <w:rPr>
                <w:sz w:val="24"/>
              </w:rPr>
              <w:t>）</w:t>
            </w:r>
            <w:r>
              <w:rPr>
                <w:rFonts w:hAnsi="宋体"/>
                <w:sz w:val="24"/>
              </w:rPr>
              <w:t>Ⅴ</w:t>
            </w:r>
            <w:r>
              <w:rPr>
                <w:sz w:val="24"/>
              </w:rPr>
              <w:t>类标准限值。总体来说，厂区内浅层地下水为</w:t>
            </w:r>
            <w:r>
              <w:rPr>
                <w:sz w:val="24"/>
              </w:rPr>
              <w:t>Ⅴ</w:t>
            </w:r>
            <w:r>
              <w:rPr>
                <w:sz w:val="24"/>
              </w:rPr>
              <w:t>类水。</w:t>
            </w:r>
          </w:p>
          <w:p w:rsidR="009B490D" w:rsidRDefault="00183E1C">
            <w:pPr>
              <w:spacing w:line="360" w:lineRule="auto"/>
              <w:ind w:firstLineChars="200" w:firstLine="480"/>
              <w:rPr>
                <w:snapToGrid w:val="0"/>
                <w:sz w:val="24"/>
              </w:rPr>
            </w:pPr>
            <w:r>
              <w:rPr>
                <w:sz w:val="24"/>
              </w:rPr>
              <w:t>从评价结果来看，工作区浅层地下水现状值中含量较高的主要组分为溶解性总固体、总硬度、</w:t>
            </w:r>
            <w:r>
              <w:rPr>
                <w:sz w:val="24"/>
              </w:rPr>
              <w:t>SO</w:t>
            </w:r>
            <w:r>
              <w:rPr>
                <w:sz w:val="24"/>
                <w:vertAlign w:val="subscript"/>
              </w:rPr>
              <w:t>4</w:t>
            </w:r>
            <w:r>
              <w:rPr>
                <w:sz w:val="24"/>
                <w:vertAlign w:val="superscript"/>
              </w:rPr>
              <w:t>2-</w:t>
            </w:r>
            <w:r>
              <w:rPr>
                <w:sz w:val="24"/>
              </w:rPr>
              <w:t>、</w:t>
            </w:r>
            <w:r>
              <w:rPr>
                <w:sz w:val="24"/>
              </w:rPr>
              <w:t>Cl</w:t>
            </w:r>
            <w:r>
              <w:rPr>
                <w:sz w:val="24"/>
                <w:vertAlign w:val="superscript"/>
              </w:rPr>
              <w:t>-</w:t>
            </w:r>
            <w:r>
              <w:rPr>
                <w:sz w:val="24"/>
              </w:rPr>
              <w:t>和</w:t>
            </w:r>
            <w:r>
              <w:rPr>
                <w:sz w:val="24"/>
              </w:rPr>
              <w:t>NH</w:t>
            </w:r>
            <w:r>
              <w:rPr>
                <w:sz w:val="24"/>
                <w:vertAlign w:val="subscript"/>
              </w:rPr>
              <w:t>4</w:t>
            </w:r>
            <w:r>
              <w:rPr>
                <w:sz w:val="24"/>
                <w:vertAlign w:val="superscript"/>
              </w:rPr>
              <w:t>+</w:t>
            </w:r>
            <w:r>
              <w:rPr>
                <w:sz w:val="24"/>
              </w:rPr>
              <w:t>，属于</w:t>
            </w:r>
            <w:r>
              <w:rPr>
                <w:rFonts w:hAnsi="宋体"/>
                <w:sz w:val="24"/>
              </w:rPr>
              <w:t>Ⅴ</w:t>
            </w:r>
            <w:r>
              <w:rPr>
                <w:sz w:val="24"/>
              </w:rPr>
              <w:t>类。参考收集资料中的地下水测试结果，这些指标在区域上也多表现为含量较高，说明本区潜水水质较差。评价区地下水埋藏很浅，径流迟缓，浅层地下水的蒸发、淋滤作用强，造成盐分的不断积累，因此在浅层地下水中溶解性总固体、总硬度、</w:t>
            </w:r>
            <w:r>
              <w:rPr>
                <w:sz w:val="24"/>
              </w:rPr>
              <w:t>SO</w:t>
            </w:r>
            <w:r>
              <w:rPr>
                <w:sz w:val="24"/>
                <w:vertAlign w:val="subscript"/>
              </w:rPr>
              <w:t>4</w:t>
            </w:r>
            <w:r>
              <w:rPr>
                <w:sz w:val="24"/>
                <w:vertAlign w:val="superscript"/>
              </w:rPr>
              <w:t>2-</w:t>
            </w:r>
            <w:r>
              <w:rPr>
                <w:sz w:val="24"/>
              </w:rPr>
              <w:t>、</w:t>
            </w:r>
            <w:r>
              <w:rPr>
                <w:sz w:val="24"/>
              </w:rPr>
              <w:t>Cl</w:t>
            </w:r>
            <w:r>
              <w:rPr>
                <w:sz w:val="24"/>
                <w:vertAlign w:val="superscript"/>
              </w:rPr>
              <w:t>-</w:t>
            </w:r>
            <w:r>
              <w:rPr>
                <w:sz w:val="24"/>
              </w:rPr>
              <w:t>和</w:t>
            </w:r>
            <w:r>
              <w:rPr>
                <w:sz w:val="24"/>
              </w:rPr>
              <w:t>NH</w:t>
            </w:r>
            <w:r>
              <w:rPr>
                <w:sz w:val="24"/>
                <w:vertAlign w:val="subscript"/>
              </w:rPr>
              <w:t>4</w:t>
            </w:r>
            <w:r>
              <w:rPr>
                <w:sz w:val="24"/>
                <w:vertAlign w:val="superscript"/>
              </w:rPr>
              <w:t>+</w:t>
            </w:r>
            <w:r>
              <w:rPr>
                <w:sz w:val="24"/>
              </w:rPr>
              <w:t>含量普遍较高，这主要是属于原生地质环境作用结果。</w:t>
            </w:r>
            <w:r>
              <w:rPr>
                <w:sz w:val="24"/>
              </w:rPr>
              <w:t xml:space="preserve"> </w:t>
            </w:r>
          </w:p>
          <w:p w:rsidR="009B490D" w:rsidRDefault="00183E1C">
            <w:pPr>
              <w:spacing w:line="360" w:lineRule="auto"/>
              <w:ind w:firstLineChars="200" w:firstLine="480"/>
              <w:rPr>
                <w:sz w:val="24"/>
              </w:rPr>
            </w:pPr>
            <w:r>
              <w:rPr>
                <w:rFonts w:hint="eastAsia"/>
                <w:sz w:val="24"/>
              </w:rPr>
              <w:t>（</w:t>
            </w:r>
            <w:r>
              <w:rPr>
                <w:rFonts w:hint="eastAsia"/>
                <w:sz w:val="24"/>
              </w:rPr>
              <w:t>4</w:t>
            </w:r>
            <w:r>
              <w:rPr>
                <w:rFonts w:hint="eastAsia"/>
                <w:sz w:val="24"/>
              </w:rPr>
              <w:t>）土壤</w:t>
            </w:r>
          </w:p>
          <w:p w:rsidR="009B490D" w:rsidRDefault="00183E1C">
            <w:pPr>
              <w:spacing w:line="360" w:lineRule="auto"/>
              <w:ind w:firstLineChars="200" w:firstLine="480"/>
              <w:rPr>
                <w:rFonts w:hAnsi="宋体"/>
                <w:sz w:val="24"/>
              </w:rPr>
            </w:pPr>
            <w:r>
              <w:rPr>
                <w:rFonts w:hAnsi="宋体"/>
                <w:sz w:val="24"/>
              </w:rPr>
              <w:t>根据</w:t>
            </w:r>
            <w:r>
              <w:rPr>
                <w:sz w:val="24"/>
              </w:rPr>
              <w:t>2018</w:t>
            </w:r>
            <w:r>
              <w:rPr>
                <w:rFonts w:hAnsi="宋体"/>
                <w:sz w:val="24"/>
              </w:rPr>
              <w:t>年</w:t>
            </w:r>
            <w:r>
              <w:rPr>
                <w:sz w:val="24"/>
              </w:rPr>
              <w:t>6</w:t>
            </w:r>
            <w:r>
              <w:rPr>
                <w:rFonts w:hAnsi="宋体"/>
                <w:sz w:val="24"/>
              </w:rPr>
              <w:t>月土壤在厂址内设置的</w:t>
            </w:r>
            <w:r>
              <w:rPr>
                <w:sz w:val="24"/>
              </w:rPr>
              <w:t>5</w:t>
            </w:r>
            <w:r>
              <w:rPr>
                <w:rFonts w:hAnsi="宋体"/>
                <w:sz w:val="24"/>
              </w:rPr>
              <w:t>个土壤监测点的监测数据，项目选址处土壤中的八项重金属因子（镉、汞、砷、铜、铅、铬、锌、镍）以及</w:t>
            </w:r>
            <w:r>
              <w:rPr>
                <w:sz w:val="24"/>
              </w:rPr>
              <w:t>pH</w:t>
            </w:r>
            <w:r>
              <w:rPr>
                <w:rFonts w:hAnsi="宋体"/>
                <w:sz w:val="24"/>
              </w:rPr>
              <w:t>的监测指标均符合《展览会用地土壤环境质量评价标准（暂行）》（</w:t>
            </w:r>
            <w:r>
              <w:rPr>
                <w:sz w:val="24"/>
              </w:rPr>
              <w:t>HJ35</w:t>
            </w:r>
            <w:r>
              <w:rPr>
                <w:sz w:val="24"/>
              </w:rPr>
              <w:t>0-2007</w:t>
            </w:r>
            <w:r>
              <w:rPr>
                <w:rFonts w:hAnsi="宋体"/>
                <w:sz w:val="24"/>
              </w:rPr>
              <w:t>）</w:t>
            </w:r>
            <w:r>
              <w:rPr>
                <w:sz w:val="24"/>
              </w:rPr>
              <w:t>A</w:t>
            </w:r>
            <w:r>
              <w:rPr>
                <w:rFonts w:hAnsi="宋体"/>
                <w:sz w:val="24"/>
              </w:rPr>
              <w:t>类要求。</w:t>
            </w:r>
          </w:p>
          <w:p w:rsidR="009B490D" w:rsidRDefault="00183E1C">
            <w:pPr>
              <w:pStyle w:val="3"/>
              <w:numPr>
                <w:ilvl w:val="0"/>
                <w:numId w:val="0"/>
              </w:numPr>
              <w:tabs>
                <w:tab w:val="left" w:pos="1260"/>
              </w:tabs>
              <w:adjustRightInd w:val="0"/>
              <w:snapToGrid w:val="0"/>
              <w:spacing w:beforeLines="50" w:before="156" w:after="0" w:line="360" w:lineRule="auto"/>
              <w:rPr>
                <w:sz w:val="24"/>
                <w:szCs w:val="24"/>
              </w:rPr>
            </w:pPr>
            <w:bookmarkStart w:id="85" w:name="_Toc439833474"/>
            <w:r>
              <w:rPr>
                <w:rFonts w:hint="eastAsia"/>
                <w:sz w:val="24"/>
                <w:szCs w:val="24"/>
              </w:rPr>
              <w:t xml:space="preserve">1.4 </w:t>
            </w:r>
            <w:bookmarkEnd w:id="85"/>
            <w:r>
              <w:rPr>
                <w:rFonts w:hint="eastAsia"/>
                <w:sz w:val="24"/>
                <w:szCs w:val="24"/>
              </w:rPr>
              <w:t>污染物排放及环境影响预测</w:t>
            </w:r>
          </w:p>
          <w:p w:rsidR="009B490D" w:rsidRDefault="00183E1C">
            <w:pPr>
              <w:pStyle w:val="31"/>
              <w:ind w:firstLineChars="0" w:firstLine="0"/>
              <w:rPr>
                <w:rFonts w:hAnsi="Times New Roman"/>
                <w:b/>
                <w:bCs/>
                <w:color w:val="auto"/>
                <w:szCs w:val="24"/>
              </w:rPr>
            </w:pPr>
            <w:r>
              <w:rPr>
                <w:rFonts w:hAnsi="Times New Roman" w:hint="eastAsia"/>
                <w:b/>
                <w:bCs/>
                <w:color w:val="auto"/>
                <w:szCs w:val="24"/>
              </w:rPr>
              <w:t xml:space="preserve">1.4.1 </w:t>
            </w:r>
            <w:r>
              <w:rPr>
                <w:rFonts w:hAnsi="Times New Roman" w:hint="eastAsia"/>
                <w:b/>
                <w:bCs/>
                <w:color w:val="auto"/>
                <w:szCs w:val="24"/>
              </w:rPr>
              <w:t>施工期</w:t>
            </w:r>
          </w:p>
          <w:p w:rsidR="009B490D" w:rsidRDefault="00183E1C">
            <w:pPr>
              <w:pStyle w:val="31"/>
              <w:ind w:firstLineChars="100" w:firstLine="240"/>
              <w:rPr>
                <w:rFonts w:hAnsi="Times New Roman"/>
                <w:color w:val="auto"/>
                <w:kern w:val="0"/>
                <w:szCs w:val="21"/>
              </w:rPr>
            </w:pPr>
            <w:r>
              <w:rPr>
                <w:rFonts w:hAnsi="Times New Roman" w:hint="eastAsia"/>
                <w:color w:val="auto"/>
                <w:kern w:val="0"/>
                <w:szCs w:val="21"/>
              </w:rPr>
              <w:t>（</w:t>
            </w:r>
            <w:r>
              <w:rPr>
                <w:rFonts w:hAnsi="Times New Roman" w:hint="eastAsia"/>
                <w:color w:val="auto"/>
                <w:kern w:val="0"/>
                <w:szCs w:val="21"/>
              </w:rPr>
              <w:t>1</w:t>
            </w:r>
            <w:r>
              <w:rPr>
                <w:rFonts w:hAnsi="Times New Roman" w:hint="eastAsia"/>
                <w:color w:val="auto"/>
                <w:kern w:val="0"/>
                <w:szCs w:val="21"/>
              </w:rPr>
              <w:t>）施工期扬尘</w:t>
            </w:r>
          </w:p>
          <w:p w:rsidR="009B490D" w:rsidRDefault="00183E1C">
            <w:pPr>
              <w:spacing w:line="360" w:lineRule="auto"/>
              <w:ind w:firstLineChars="200" w:firstLine="480"/>
              <w:rPr>
                <w:sz w:val="24"/>
              </w:rPr>
            </w:pPr>
            <w:r>
              <w:rPr>
                <w:rFonts w:hint="eastAsia"/>
                <w:sz w:val="24"/>
              </w:rPr>
              <w:t>由施工现场扬尘类比监测数据可知，施工区域下风向</w:t>
            </w:r>
            <w:r>
              <w:rPr>
                <w:rFonts w:hint="eastAsia"/>
                <w:sz w:val="24"/>
              </w:rPr>
              <w:t>150m</w:t>
            </w:r>
            <w:r>
              <w:rPr>
                <w:rFonts w:hint="eastAsia"/>
                <w:sz w:val="24"/>
              </w:rPr>
              <w:t>处扬尘可达到与环境质量标准接近的浓度。本项目距离最近的环境保护目标为北侧约</w:t>
            </w:r>
            <w:r>
              <w:rPr>
                <w:rFonts w:hint="eastAsia"/>
                <w:sz w:val="24"/>
              </w:rPr>
              <w:t>110m</w:t>
            </w:r>
            <w:r>
              <w:rPr>
                <w:rFonts w:hint="eastAsia"/>
                <w:sz w:val="24"/>
              </w:rPr>
              <w:t>的</w:t>
            </w:r>
            <w:r>
              <w:rPr>
                <w:rFonts w:eastAsiaTheme="minorEastAsia" w:hAnsiTheme="minorEastAsia"/>
                <w:szCs w:val="21"/>
              </w:rPr>
              <w:t>天</w:t>
            </w:r>
            <w:r>
              <w:rPr>
                <w:rFonts w:eastAsiaTheme="minorEastAsia" w:hAnsiTheme="minorEastAsia"/>
                <w:sz w:val="24"/>
              </w:rPr>
              <w:t>津临港经济区航运服务中心</w:t>
            </w:r>
            <w:r>
              <w:rPr>
                <w:rFonts w:hint="eastAsia"/>
                <w:sz w:val="24"/>
              </w:rPr>
              <w:t>，预计施工扬尘对其产生一定影响。</w:t>
            </w:r>
          </w:p>
          <w:p w:rsidR="009B490D" w:rsidRDefault="00183E1C">
            <w:pPr>
              <w:pStyle w:val="Default"/>
              <w:spacing w:line="360" w:lineRule="auto"/>
              <w:ind w:firstLineChars="200" w:firstLine="480"/>
              <w:jc w:val="both"/>
              <w:rPr>
                <w:rFonts w:hAnsiTheme="minorEastAsia"/>
                <w:lang w:val="zh-TW"/>
              </w:rPr>
            </w:pPr>
            <w:r>
              <w:t>为保护好空气环境质量，降低施工</w:t>
            </w:r>
            <w:r>
              <w:rPr>
                <w:rFonts w:hint="eastAsia"/>
              </w:rPr>
              <w:t>场</w:t>
            </w:r>
            <w:r>
              <w:t>地和周围一定区域的尘污染，建设单位必须严格</w:t>
            </w:r>
            <w:r>
              <w:rPr>
                <w:rFonts w:hAnsiTheme="minorEastAsia"/>
                <w:lang w:val="zh-TW"/>
              </w:rPr>
              <w:t>按照</w:t>
            </w:r>
            <w:r>
              <w:rPr>
                <w:rFonts w:hint="eastAsia"/>
              </w:rPr>
              <w:t>《天津市大气污染物防治条例》（津人发〔</w:t>
            </w:r>
            <w:r>
              <w:rPr>
                <w:rFonts w:ascii="Times New Roman" w:cs="Times New Roman"/>
              </w:rPr>
              <w:t>2015</w:t>
            </w:r>
            <w:r>
              <w:rPr>
                <w:rFonts w:hint="eastAsia"/>
              </w:rPr>
              <w:t>〕</w:t>
            </w:r>
            <w:r>
              <w:rPr>
                <w:rFonts w:ascii="Times New Roman" w:cs="Times New Roman"/>
              </w:rPr>
              <w:t xml:space="preserve">8 </w:t>
            </w:r>
            <w:r>
              <w:rPr>
                <w:rFonts w:hint="eastAsia"/>
              </w:rPr>
              <w:t>号）、《天津市建设工程施工现场防治扬尘管理暂行办法》（建筑〔</w:t>
            </w:r>
            <w:r>
              <w:rPr>
                <w:rFonts w:ascii="Times New Roman" w:cs="Times New Roman"/>
              </w:rPr>
              <w:t>2004</w:t>
            </w:r>
            <w:r>
              <w:rPr>
                <w:rFonts w:hint="eastAsia"/>
              </w:rPr>
              <w:t>〕</w:t>
            </w:r>
            <w:r>
              <w:rPr>
                <w:rFonts w:ascii="Times New Roman" w:cs="Times New Roman"/>
              </w:rPr>
              <w:t xml:space="preserve">149 </w:t>
            </w:r>
            <w:r>
              <w:rPr>
                <w:rFonts w:hint="eastAsia"/>
              </w:rPr>
              <w:t>号）、《天津市建设工程文明施工管理规定》（天津市人民政府令〔</w:t>
            </w:r>
            <w:r>
              <w:rPr>
                <w:rFonts w:ascii="Times New Roman" w:cs="Times New Roman"/>
              </w:rPr>
              <w:t>2006</w:t>
            </w:r>
            <w:r>
              <w:rPr>
                <w:rFonts w:hint="eastAsia"/>
              </w:rPr>
              <w:t>〕</w:t>
            </w:r>
            <w:r>
              <w:rPr>
                <w:rFonts w:ascii="Times New Roman" w:cs="Times New Roman"/>
              </w:rPr>
              <w:t>]</w:t>
            </w:r>
            <w:r>
              <w:rPr>
                <w:rFonts w:hint="eastAsia"/>
              </w:rPr>
              <w:t>第</w:t>
            </w:r>
            <w:r>
              <w:rPr>
                <w:rFonts w:ascii="Times New Roman" w:cs="Times New Roman"/>
              </w:rPr>
              <w:t xml:space="preserve">100 </w:t>
            </w:r>
            <w:r>
              <w:rPr>
                <w:rFonts w:hint="eastAsia"/>
              </w:rPr>
              <w:t>号）、《市环保局关于落实清新空气清水河道</w:t>
            </w:r>
            <w:r>
              <w:rPr>
                <w:rFonts w:hint="eastAsia"/>
              </w:rPr>
              <w:lastRenderedPageBreak/>
              <w:t>行动要求强化建设项目环境管理的通知》（津环保管〔</w:t>
            </w:r>
            <w:r>
              <w:rPr>
                <w:rFonts w:ascii="Times New Roman" w:cs="Times New Roman"/>
              </w:rPr>
              <w:t>2013</w:t>
            </w:r>
            <w:r>
              <w:rPr>
                <w:rFonts w:hint="eastAsia"/>
              </w:rPr>
              <w:t>〕</w:t>
            </w:r>
            <w:r>
              <w:rPr>
                <w:rFonts w:ascii="Times New Roman" w:cs="Times New Roman"/>
              </w:rPr>
              <w:t xml:space="preserve">167 </w:t>
            </w:r>
            <w:r>
              <w:rPr>
                <w:rFonts w:hint="eastAsia"/>
              </w:rPr>
              <w:t>号）、《天津市人民政府关于印发天津市清新空气行动方案的通知》（天津市人民政府津政发〔</w:t>
            </w:r>
            <w:r>
              <w:rPr>
                <w:rFonts w:ascii="Times New Roman" w:cs="Times New Roman"/>
              </w:rPr>
              <w:t>2013</w:t>
            </w:r>
            <w:r>
              <w:rPr>
                <w:rFonts w:hint="eastAsia"/>
              </w:rPr>
              <w:t>〕</w:t>
            </w:r>
            <w:r>
              <w:rPr>
                <w:rFonts w:ascii="Times New Roman" w:cs="Times New Roman"/>
              </w:rPr>
              <w:t xml:space="preserve">35 </w:t>
            </w:r>
            <w:r>
              <w:rPr>
                <w:rFonts w:hint="eastAsia"/>
              </w:rPr>
              <w:t>号）及《天津市人民政府办公厅关于印发天津市重污染天气应急预案的通知》（津政办函〔</w:t>
            </w:r>
            <w:r>
              <w:rPr>
                <w:rFonts w:ascii="Times New Roman" w:cs="Times New Roman"/>
              </w:rPr>
              <w:t>2017</w:t>
            </w:r>
            <w:r>
              <w:rPr>
                <w:rFonts w:hint="eastAsia"/>
              </w:rPr>
              <w:t>〕</w:t>
            </w:r>
            <w:r>
              <w:rPr>
                <w:rFonts w:ascii="Times New Roman" w:cs="Times New Roman"/>
              </w:rPr>
              <w:t>107</w:t>
            </w:r>
            <w:r>
              <w:rPr>
                <w:rFonts w:hint="eastAsia"/>
              </w:rPr>
              <w:t>号）等</w:t>
            </w:r>
            <w:r>
              <w:rPr>
                <w:rFonts w:hAnsiTheme="minorEastAsia"/>
                <w:lang w:val="zh-TW"/>
              </w:rPr>
              <w:t>文件的相关要求</w:t>
            </w:r>
            <w:r>
              <w:rPr>
                <w:rFonts w:hint="eastAsia"/>
              </w:rPr>
              <w:t>采取相应施工污染控制对策。</w:t>
            </w:r>
          </w:p>
          <w:p w:rsidR="009B490D" w:rsidRDefault="00183E1C">
            <w:pPr>
              <w:pStyle w:val="31"/>
              <w:snapToGrid/>
              <w:ind w:firstLineChars="100" w:firstLine="240"/>
              <w:rPr>
                <w:color w:val="auto"/>
                <w:szCs w:val="24"/>
              </w:rPr>
            </w:pPr>
            <w:r>
              <w:rPr>
                <w:rFonts w:hint="eastAsia"/>
                <w:color w:val="auto"/>
                <w:szCs w:val="24"/>
              </w:rPr>
              <w:t>（</w:t>
            </w:r>
            <w:r>
              <w:rPr>
                <w:rFonts w:hint="eastAsia"/>
                <w:color w:val="auto"/>
                <w:szCs w:val="24"/>
              </w:rPr>
              <w:t>2</w:t>
            </w:r>
            <w:r>
              <w:rPr>
                <w:rFonts w:hint="eastAsia"/>
                <w:color w:val="auto"/>
                <w:szCs w:val="24"/>
              </w:rPr>
              <w:t>）施工期噪声</w:t>
            </w:r>
          </w:p>
          <w:p w:rsidR="009B490D" w:rsidRDefault="00183E1C">
            <w:pPr>
              <w:pStyle w:val="31"/>
              <w:snapToGrid/>
              <w:ind w:firstLine="480"/>
              <w:rPr>
                <w:rFonts w:hAnsi="Times New Roman"/>
                <w:color w:val="auto"/>
                <w:kern w:val="0"/>
                <w:szCs w:val="21"/>
              </w:rPr>
            </w:pPr>
            <w:r>
              <w:rPr>
                <w:rFonts w:hAnsi="Times New Roman" w:hint="eastAsia"/>
                <w:color w:val="auto"/>
                <w:kern w:val="0"/>
                <w:szCs w:val="21"/>
              </w:rPr>
              <w:t>从施工噪声预测结果看，施工噪声对周围环境有一定的影响，施工单位在施工过程中必须切实执行本报告提出的防噪措施，以有效减轻施工噪声对周围声环境的影响。</w:t>
            </w:r>
          </w:p>
          <w:p w:rsidR="009B490D" w:rsidRDefault="00183E1C">
            <w:pPr>
              <w:pStyle w:val="31"/>
              <w:snapToGrid/>
              <w:ind w:firstLineChars="100" w:firstLine="240"/>
              <w:rPr>
                <w:rFonts w:hAnsi="Times New Roman"/>
                <w:color w:val="auto"/>
                <w:kern w:val="0"/>
                <w:szCs w:val="21"/>
              </w:rPr>
            </w:pPr>
            <w:r>
              <w:rPr>
                <w:rFonts w:hAnsi="Times New Roman" w:hint="eastAsia"/>
                <w:color w:val="auto"/>
                <w:kern w:val="0"/>
                <w:szCs w:val="21"/>
              </w:rPr>
              <w:t>（</w:t>
            </w:r>
            <w:r>
              <w:rPr>
                <w:rFonts w:hAnsi="Times New Roman" w:hint="eastAsia"/>
                <w:color w:val="auto"/>
                <w:kern w:val="0"/>
                <w:szCs w:val="21"/>
              </w:rPr>
              <w:t>3</w:t>
            </w:r>
            <w:r>
              <w:rPr>
                <w:rFonts w:hAnsi="Times New Roman" w:hint="eastAsia"/>
                <w:color w:val="auto"/>
                <w:kern w:val="0"/>
                <w:szCs w:val="21"/>
              </w:rPr>
              <w:t>）施工期废水</w:t>
            </w:r>
          </w:p>
          <w:p w:rsidR="009B490D" w:rsidRDefault="00183E1C">
            <w:pPr>
              <w:spacing w:line="360" w:lineRule="auto"/>
              <w:ind w:firstLineChars="200" w:firstLine="480"/>
              <w:rPr>
                <w:kern w:val="0"/>
                <w:sz w:val="24"/>
              </w:rPr>
            </w:pPr>
            <w:r>
              <w:rPr>
                <w:rFonts w:hint="eastAsia"/>
                <w:kern w:val="0"/>
                <w:sz w:val="24"/>
              </w:rPr>
              <w:t>施工产生的废水经简单沉淀处理后用于洒水降尘，施工生活污水依托厂区现有生活污水处理设施。建设单位在落实本报告提出的污染防治措施的基础上，预计施工期废水对水环境影响不大。</w:t>
            </w:r>
          </w:p>
          <w:p w:rsidR="009B490D" w:rsidRDefault="00183E1C">
            <w:pPr>
              <w:spacing w:line="360" w:lineRule="auto"/>
              <w:ind w:firstLineChars="100" w:firstLine="240"/>
              <w:rPr>
                <w:kern w:val="0"/>
                <w:sz w:val="24"/>
              </w:rPr>
            </w:pPr>
            <w:r>
              <w:rPr>
                <w:rFonts w:hint="eastAsia"/>
                <w:kern w:val="0"/>
                <w:sz w:val="24"/>
              </w:rPr>
              <w:t>（</w:t>
            </w:r>
            <w:r>
              <w:rPr>
                <w:rFonts w:hint="eastAsia"/>
                <w:kern w:val="0"/>
                <w:sz w:val="24"/>
              </w:rPr>
              <w:t>4</w:t>
            </w:r>
            <w:r>
              <w:rPr>
                <w:rFonts w:hint="eastAsia"/>
                <w:kern w:val="0"/>
                <w:sz w:val="24"/>
              </w:rPr>
              <w:t>）施工期固体废物</w:t>
            </w:r>
          </w:p>
          <w:p w:rsidR="009B490D" w:rsidRDefault="00183E1C">
            <w:pPr>
              <w:spacing w:line="360" w:lineRule="auto"/>
              <w:ind w:firstLineChars="250" w:firstLine="600"/>
              <w:rPr>
                <w:kern w:val="0"/>
                <w:sz w:val="24"/>
              </w:rPr>
            </w:pPr>
            <w:r>
              <w:rPr>
                <w:rFonts w:hint="eastAsia"/>
                <w:kern w:val="0"/>
                <w:sz w:val="24"/>
              </w:rPr>
              <w:t>施工期固体废物包括废油气回收设备、废活性炭、生活垃圾和建筑垃圾。</w:t>
            </w:r>
          </w:p>
          <w:p w:rsidR="009B490D" w:rsidRDefault="00183E1C">
            <w:pPr>
              <w:spacing w:line="360" w:lineRule="auto"/>
              <w:ind w:firstLineChars="250" w:firstLine="600"/>
              <w:rPr>
                <w:sz w:val="24"/>
              </w:rPr>
            </w:pPr>
            <w:r>
              <w:rPr>
                <w:rFonts w:hint="eastAsia"/>
                <w:sz w:val="24"/>
              </w:rPr>
              <w:t>油气回收装置拆除的废设备和废活性炭委托第三方公司处置。</w:t>
            </w:r>
          </w:p>
          <w:p w:rsidR="009B490D" w:rsidRDefault="00183E1C">
            <w:pPr>
              <w:spacing w:line="360" w:lineRule="auto"/>
              <w:ind w:firstLineChars="250" w:firstLine="600"/>
              <w:rPr>
                <w:sz w:val="24"/>
              </w:rPr>
            </w:pPr>
            <w:r>
              <w:rPr>
                <w:rFonts w:hint="eastAsia"/>
                <w:kern w:val="0"/>
                <w:sz w:val="24"/>
              </w:rPr>
              <w:t>生活垃圾由环卫部门定期清运，建筑垃</w:t>
            </w:r>
            <w:r>
              <w:rPr>
                <w:rFonts w:hint="eastAsia"/>
                <w:kern w:val="0"/>
                <w:sz w:val="24"/>
              </w:rPr>
              <w:t>圾部分回收利用，部分纳入</w:t>
            </w:r>
            <w:r>
              <w:rPr>
                <w:rFonts w:hAnsi="宋体"/>
                <w:kern w:val="0"/>
                <w:sz w:val="24"/>
              </w:rPr>
              <w:t>城市统一建筑垃圾处置管理体系</w:t>
            </w:r>
            <w:r>
              <w:rPr>
                <w:rFonts w:hAnsi="宋体" w:hint="eastAsia"/>
                <w:kern w:val="0"/>
                <w:sz w:val="24"/>
              </w:rPr>
              <w:t>，预计不会产生二次污染。</w:t>
            </w:r>
          </w:p>
          <w:p w:rsidR="009B490D" w:rsidRDefault="00183E1C">
            <w:pPr>
              <w:spacing w:line="360" w:lineRule="auto"/>
              <w:ind w:firstLineChars="200" w:firstLine="480"/>
              <w:rPr>
                <w:kern w:val="0"/>
                <w:sz w:val="24"/>
              </w:rPr>
            </w:pPr>
            <w:r>
              <w:rPr>
                <w:rFonts w:hint="eastAsia"/>
                <w:kern w:val="0"/>
                <w:sz w:val="24"/>
              </w:rPr>
              <w:t>综上所述，本项目施工阶段的环境影响是暂时性的，待施工期结束后，受影响的环境因素大多可以恢复到现状水平。</w:t>
            </w:r>
          </w:p>
          <w:p w:rsidR="009B490D" w:rsidRDefault="00183E1C">
            <w:pPr>
              <w:pStyle w:val="3"/>
              <w:numPr>
                <w:ilvl w:val="0"/>
                <w:numId w:val="0"/>
              </w:numPr>
              <w:tabs>
                <w:tab w:val="left" w:pos="1260"/>
              </w:tabs>
              <w:adjustRightInd w:val="0"/>
              <w:spacing w:before="0" w:after="0" w:line="360" w:lineRule="auto"/>
              <w:rPr>
                <w:sz w:val="24"/>
                <w:szCs w:val="24"/>
              </w:rPr>
            </w:pPr>
            <w:bookmarkStart w:id="86" w:name="_Toc439833475"/>
            <w:r>
              <w:rPr>
                <w:rFonts w:hint="eastAsia"/>
                <w:sz w:val="24"/>
                <w:szCs w:val="24"/>
              </w:rPr>
              <w:t xml:space="preserve">1.4.2 </w:t>
            </w:r>
            <w:r>
              <w:rPr>
                <w:rFonts w:hint="eastAsia"/>
                <w:sz w:val="24"/>
                <w:szCs w:val="24"/>
              </w:rPr>
              <w:t>营运期</w:t>
            </w:r>
            <w:bookmarkEnd w:id="86"/>
          </w:p>
          <w:p w:rsidR="009B490D" w:rsidRDefault="00183E1C">
            <w:pPr>
              <w:snapToGrid w:val="0"/>
              <w:spacing w:line="360" w:lineRule="auto"/>
              <w:rPr>
                <w:bCs/>
                <w:sz w:val="24"/>
              </w:rPr>
            </w:pPr>
            <w:r>
              <w:rPr>
                <w:rFonts w:hint="eastAsia"/>
                <w:sz w:val="24"/>
              </w:rPr>
              <w:t>（</w:t>
            </w:r>
            <w:r>
              <w:rPr>
                <w:rFonts w:hint="eastAsia"/>
                <w:bCs/>
                <w:sz w:val="24"/>
              </w:rPr>
              <w:t>1</w:t>
            </w:r>
            <w:r>
              <w:rPr>
                <w:rFonts w:hint="eastAsia"/>
                <w:sz w:val="24"/>
              </w:rPr>
              <w:t>）</w:t>
            </w:r>
            <w:r>
              <w:rPr>
                <w:rFonts w:hint="eastAsia"/>
                <w:bCs/>
                <w:sz w:val="24"/>
              </w:rPr>
              <w:t>大气环境影响</w:t>
            </w:r>
          </w:p>
          <w:p w:rsidR="009B490D" w:rsidRDefault="00183E1C">
            <w:pPr>
              <w:spacing w:line="360" w:lineRule="auto"/>
              <w:ind w:firstLineChars="200" w:firstLine="480"/>
              <w:rPr>
                <w:sz w:val="24"/>
              </w:rPr>
            </w:pPr>
            <w:r>
              <w:rPr>
                <w:rFonts w:ascii="宋体" w:hAnsi="宋体" w:hint="eastAsia"/>
                <w:sz w:val="24"/>
              </w:rPr>
              <w:t>①</w:t>
            </w:r>
            <w:r>
              <w:rPr>
                <w:rFonts w:hint="eastAsia"/>
                <w:sz w:val="24"/>
              </w:rPr>
              <w:t>废气产生及排放情况</w:t>
            </w:r>
          </w:p>
          <w:p w:rsidR="009B490D" w:rsidRDefault="00183E1C">
            <w:pPr>
              <w:spacing w:line="360" w:lineRule="auto"/>
              <w:ind w:firstLineChars="200" w:firstLine="480"/>
              <w:rPr>
                <w:sz w:val="24"/>
              </w:rPr>
            </w:pPr>
            <w:r>
              <w:rPr>
                <w:rFonts w:hint="eastAsia"/>
                <w:bCs/>
                <w:sz w:val="24"/>
                <w:szCs w:val="32"/>
              </w:rPr>
              <w:t>本项目运行过程中有组织排放废气主要为乙醇汽油装车过程产生的油气，装车废气依托现有油气回收装置处理后由一根</w:t>
            </w:r>
            <w:r>
              <w:rPr>
                <w:rFonts w:hint="eastAsia"/>
                <w:bCs/>
                <w:sz w:val="24"/>
                <w:szCs w:val="32"/>
              </w:rPr>
              <w:t>15m</w:t>
            </w:r>
            <w:r>
              <w:rPr>
                <w:rFonts w:hint="eastAsia"/>
                <w:bCs/>
                <w:sz w:val="24"/>
                <w:szCs w:val="32"/>
              </w:rPr>
              <w:t>高排气筒排放。本项目废气污染物</w:t>
            </w:r>
            <w:r>
              <w:rPr>
                <w:rFonts w:hint="eastAsia"/>
                <w:sz w:val="24"/>
              </w:rPr>
              <w:t>非甲烷总烃排放浓度满足《储油库大气污染物排放标准》（</w:t>
            </w:r>
            <w:r>
              <w:rPr>
                <w:sz w:val="24"/>
              </w:rPr>
              <w:t>GB20950-2007</w:t>
            </w:r>
            <w:r>
              <w:rPr>
                <w:rFonts w:hint="eastAsia"/>
                <w:sz w:val="24"/>
              </w:rPr>
              <w:t>）中关于处理装置油气排放限值的要求，即油气排放浓度≤</w:t>
            </w:r>
            <w:r>
              <w:rPr>
                <w:rFonts w:hint="eastAsia"/>
                <w:sz w:val="24"/>
              </w:rPr>
              <w:t>25 g/m</w:t>
            </w:r>
            <w:r>
              <w:rPr>
                <w:rFonts w:hint="eastAsia"/>
                <w:sz w:val="24"/>
                <w:vertAlign w:val="superscript"/>
              </w:rPr>
              <w:t>3</w:t>
            </w:r>
            <w:r>
              <w:rPr>
                <w:rFonts w:hint="eastAsia"/>
                <w:sz w:val="24"/>
              </w:rPr>
              <w:t>，油气处理效率≥</w:t>
            </w:r>
            <w:r>
              <w:rPr>
                <w:rFonts w:hint="eastAsia"/>
                <w:sz w:val="24"/>
              </w:rPr>
              <w:t>95%</w:t>
            </w:r>
            <w:r>
              <w:rPr>
                <w:rFonts w:hint="eastAsia"/>
                <w:sz w:val="24"/>
              </w:rPr>
              <w:t>，油气排放高度≥</w:t>
            </w:r>
            <w:r>
              <w:rPr>
                <w:rFonts w:hint="eastAsia"/>
                <w:sz w:val="24"/>
              </w:rPr>
              <w:t>4m</w:t>
            </w:r>
            <w:r>
              <w:rPr>
                <w:rFonts w:hint="eastAsia"/>
                <w:sz w:val="24"/>
              </w:rPr>
              <w:t>。</w:t>
            </w:r>
          </w:p>
          <w:p w:rsidR="009B490D" w:rsidRDefault="00183E1C">
            <w:pPr>
              <w:spacing w:line="360" w:lineRule="auto"/>
              <w:ind w:firstLineChars="200" w:firstLine="480"/>
              <w:rPr>
                <w:sz w:val="24"/>
              </w:rPr>
            </w:pPr>
            <w:r>
              <w:rPr>
                <w:rFonts w:hint="eastAsia"/>
                <w:sz w:val="24"/>
              </w:rPr>
              <w:t>本项目完成后，建设单位油气回收装置排气筒非甲烷总烃排放浓度满足《储油库大气污染物排放标准》（</w:t>
            </w:r>
            <w:r>
              <w:rPr>
                <w:sz w:val="24"/>
              </w:rPr>
              <w:t>GB20950-2007</w:t>
            </w:r>
            <w:r>
              <w:rPr>
                <w:rFonts w:hint="eastAsia"/>
                <w:sz w:val="24"/>
              </w:rPr>
              <w:t>）中关于处理装置油气排放限值的要求，即油气排放浓度≤</w:t>
            </w:r>
            <w:r>
              <w:rPr>
                <w:rFonts w:hint="eastAsia"/>
                <w:sz w:val="24"/>
              </w:rPr>
              <w:t>25 g/m</w:t>
            </w:r>
            <w:r>
              <w:rPr>
                <w:rFonts w:hint="eastAsia"/>
                <w:sz w:val="24"/>
                <w:vertAlign w:val="superscript"/>
              </w:rPr>
              <w:t>3</w:t>
            </w:r>
            <w:r>
              <w:rPr>
                <w:rFonts w:hint="eastAsia"/>
                <w:sz w:val="24"/>
              </w:rPr>
              <w:t>，油气处理效率≥</w:t>
            </w:r>
            <w:r>
              <w:rPr>
                <w:rFonts w:hint="eastAsia"/>
                <w:sz w:val="24"/>
              </w:rPr>
              <w:t>95%</w:t>
            </w:r>
            <w:r>
              <w:rPr>
                <w:rFonts w:hint="eastAsia"/>
                <w:sz w:val="24"/>
              </w:rPr>
              <w:t>，油气排放高度≥</w:t>
            </w:r>
            <w:r>
              <w:rPr>
                <w:rFonts w:hint="eastAsia"/>
                <w:sz w:val="24"/>
              </w:rPr>
              <w:t>4m</w:t>
            </w:r>
            <w:r>
              <w:rPr>
                <w:rFonts w:hint="eastAsia"/>
                <w:sz w:val="24"/>
              </w:rPr>
              <w:t>。</w:t>
            </w:r>
          </w:p>
          <w:p w:rsidR="009B490D" w:rsidRDefault="00183E1C">
            <w:pPr>
              <w:adjustRightInd w:val="0"/>
              <w:spacing w:line="360" w:lineRule="auto"/>
              <w:ind w:firstLineChars="250" w:firstLine="600"/>
              <w:rPr>
                <w:sz w:val="24"/>
              </w:rPr>
            </w:pPr>
            <w:r>
              <w:rPr>
                <w:rFonts w:hint="eastAsia"/>
                <w:sz w:val="24"/>
              </w:rPr>
              <w:t>本项目无组织排放废气主要为乙醇和汽油储罐的大小呼吸废气。根据</w:t>
            </w:r>
            <w:r>
              <w:rPr>
                <w:rFonts w:hAnsi="宋体" w:hint="eastAsia"/>
                <w:sz w:val="24"/>
              </w:rPr>
              <w:t>HJ/2.2-2008</w:t>
            </w:r>
            <w:r>
              <w:rPr>
                <w:rFonts w:hAnsi="宋体" w:hint="eastAsia"/>
                <w:sz w:val="24"/>
              </w:rPr>
              <w:t>推荐模式中的</w:t>
            </w:r>
            <w:r>
              <w:rPr>
                <w:rFonts w:hAnsi="宋体" w:hint="eastAsia"/>
                <w:sz w:val="24"/>
              </w:rPr>
              <w:t>SCREEN3</w:t>
            </w:r>
            <w:r>
              <w:rPr>
                <w:rFonts w:hAnsi="宋体" w:hint="eastAsia"/>
                <w:sz w:val="24"/>
              </w:rPr>
              <w:t>进行预测计算，本项目无组织排放的非甲烷总烃最大地面浓度</w:t>
            </w:r>
            <w:r>
              <w:rPr>
                <w:rFonts w:hint="eastAsia"/>
                <w:bCs/>
                <w:sz w:val="24"/>
              </w:rPr>
              <w:t>满足</w:t>
            </w:r>
            <w:r>
              <w:rPr>
                <w:sz w:val="24"/>
              </w:rPr>
              <w:lastRenderedPageBreak/>
              <w:t>《大气污染物综合排放标准</w:t>
            </w:r>
            <w:r>
              <w:rPr>
                <w:rFonts w:hint="eastAsia"/>
                <w:sz w:val="24"/>
              </w:rPr>
              <w:t>（</w:t>
            </w:r>
            <w:r>
              <w:rPr>
                <w:sz w:val="24"/>
              </w:rPr>
              <w:t>GB16297-1996</w:t>
            </w:r>
            <w:r>
              <w:rPr>
                <w:rFonts w:hint="eastAsia"/>
                <w:sz w:val="24"/>
              </w:rPr>
              <w:t>）周界外浓度最高点</w:t>
            </w:r>
            <w:r>
              <w:rPr>
                <w:rFonts w:hint="eastAsia"/>
                <w:sz w:val="24"/>
              </w:rPr>
              <w:t>4.0</w:t>
            </w:r>
            <w:r>
              <w:rPr>
                <w:bCs/>
                <w:sz w:val="24"/>
              </w:rPr>
              <w:t>mg/m</w:t>
            </w:r>
            <w:r>
              <w:rPr>
                <w:bCs/>
                <w:sz w:val="24"/>
                <w:vertAlign w:val="superscript"/>
              </w:rPr>
              <w:t>3</w:t>
            </w:r>
            <w:r>
              <w:rPr>
                <w:rFonts w:hint="eastAsia"/>
                <w:bCs/>
                <w:sz w:val="24"/>
              </w:rPr>
              <w:t>要求，满足达标排放要求。</w:t>
            </w:r>
          </w:p>
          <w:p w:rsidR="009B490D" w:rsidRDefault="00183E1C">
            <w:pPr>
              <w:spacing w:line="360" w:lineRule="auto"/>
              <w:ind w:firstLineChars="200" w:firstLine="480"/>
              <w:rPr>
                <w:bCs/>
                <w:sz w:val="24"/>
                <w:szCs w:val="32"/>
              </w:rPr>
            </w:pPr>
            <w:r>
              <w:rPr>
                <w:rFonts w:hint="eastAsia"/>
                <w:bCs/>
                <w:sz w:val="24"/>
                <w:szCs w:val="32"/>
              </w:rPr>
              <w:t>②影响预测分析</w:t>
            </w:r>
          </w:p>
          <w:p w:rsidR="009B490D" w:rsidRDefault="00183E1C">
            <w:pPr>
              <w:autoSpaceDE w:val="0"/>
              <w:autoSpaceDN w:val="0"/>
              <w:adjustRightInd w:val="0"/>
              <w:spacing w:line="360" w:lineRule="auto"/>
              <w:ind w:firstLineChars="200" w:firstLine="480"/>
              <w:rPr>
                <w:rFonts w:ascii="宋体" w:cs="宋体"/>
                <w:kern w:val="0"/>
                <w:sz w:val="24"/>
              </w:rPr>
            </w:pPr>
            <w:r>
              <w:rPr>
                <w:rFonts w:hint="eastAsia"/>
                <w:sz w:val="24"/>
              </w:rPr>
              <w:t>本项目有组织排放的非甲烷总烃最大地面浓度、环境保护目标</w:t>
            </w:r>
            <w:r>
              <w:rPr>
                <w:rFonts w:eastAsiaTheme="minorEastAsia" w:hAnsiTheme="minorEastAsia"/>
                <w:sz w:val="24"/>
              </w:rPr>
              <w:t>天津临港经济区航运服务中心</w:t>
            </w:r>
            <w:r>
              <w:rPr>
                <w:rFonts w:hint="eastAsia"/>
                <w:sz w:val="24"/>
              </w:rPr>
              <w:t>处浓度均低于</w:t>
            </w:r>
            <w:r>
              <w:rPr>
                <w:rFonts w:hint="eastAsia"/>
                <w:sz w:val="24"/>
              </w:rPr>
              <w:t>2.0mg/m</w:t>
            </w:r>
            <w:r>
              <w:rPr>
                <w:rFonts w:hint="eastAsia"/>
                <w:sz w:val="24"/>
                <w:vertAlign w:val="superscript"/>
              </w:rPr>
              <w:t>3</w:t>
            </w:r>
            <w:r>
              <w:rPr>
                <w:rFonts w:hint="eastAsia"/>
                <w:sz w:val="24"/>
              </w:rPr>
              <w:t>（</w:t>
            </w:r>
            <w:r>
              <w:rPr>
                <w:rFonts w:ascii="宋体" w:cs="宋体" w:hint="eastAsia"/>
                <w:kern w:val="0"/>
                <w:sz w:val="24"/>
              </w:rPr>
              <w:t>参照《大气污染物综合排放标准详解》中限值</w:t>
            </w:r>
            <w:r>
              <w:rPr>
                <w:rFonts w:hint="eastAsia"/>
                <w:sz w:val="24"/>
              </w:rPr>
              <w:t>），不会对地区环境空气质量及环境保护目标产生显著影响。</w:t>
            </w:r>
          </w:p>
          <w:p w:rsidR="009B490D" w:rsidRDefault="00183E1C">
            <w:pPr>
              <w:snapToGrid w:val="0"/>
              <w:spacing w:beforeLines="50" w:before="156" w:line="360" w:lineRule="auto"/>
              <w:rPr>
                <w:bCs/>
                <w:sz w:val="24"/>
                <w:szCs w:val="32"/>
              </w:rPr>
            </w:pPr>
            <w:r>
              <w:rPr>
                <w:rFonts w:hint="eastAsia"/>
                <w:sz w:val="24"/>
              </w:rPr>
              <w:t xml:space="preserve">   </w:t>
            </w:r>
            <w:r>
              <w:rPr>
                <w:rFonts w:ascii="宋体" w:hAnsi="宋体" w:hint="eastAsia"/>
                <w:bCs/>
                <w:sz w:val="24"/>
                <w:szCs w:val="32"/>
              </w:rPr>
              <w:t>③</w:t>
            </w:r>
            <w:r>
              <w:rPr>
                <w:rFonts w:hint="eastAsia"/>
                <w:bCs/>
                <w:sz w:val="24"/>
                <w:szCs w:val="32"/>
              </w:rPr>
              <w:t>大气环境防护距离</w:t>
            </w:r>
          </w:p>
          <w:p w:rsidR="009B490D" w:rsidRDefault="00183E1C">
            <w:pPr>
              <w:autoSpaceDE w:val="0"/>
              <w:autoSpaceDN w:val="0"/>
              <w:snapToGrid w:val="0"/>
              <w:spacing w:line="360" w:lineRule="auto"/>
              <w:ind w:firstLineChars="200" w:firstLine="480"/>
              <w:rPr>
                <w:sz w:val="24"/>
              </w:rPr>
            </w:pPr>
            <w:r>
              <w:rPr>
                <w:rFonts w:hint="eastAsia"/>
                <w:sz w:val="24"/>
              </w:rPr>
              <w:t>根据《环境影响评价技术导则</w:t>
            </w:r>
            <w:r>
              <w:rPr>
                <w:rFonts w:hint="eastAsia"/>
                <w:sz w:val="24"/>
              </w:rPr>
              <w:t>-</w:t>
            </w:r>
            <w:r>
              <w:rPr>
                <w:rFonts w:hint="eastAsia"/>
                <w:sz w:val="24"/>
              </w:rPr>
              <w:t>大气环境》（</w:t>
            </w:r>
            <w:r>
              <w:rPr>
                <w:rFonts w:hint="eastAsia"/>
                <w:sz w:val="24"/>
              </w:rPr>
              <w:t>HJ2.2-2008</w:t>
            </w:r>
            <w:r>
              <w:rPr>
                <w:rFonts w:hint="eastAsia"/>
                <w:sz w:val="24"/>
              </w:rPr>
              <w:t>）的大气环境防护距离确定的方法，环境保护部评估中心实验室推荐的大气环境防护距离模式计算，经计算</w:t>
            </w:r>
            <w:r>
              <w:rPr>
                <w:rFonts w:hint="eastAsia"/>
                <w:sz w:val="24"/>
              </w:rPr>
              <w:t>无超标点，厂界范围内可满足环境质量标准，故不需设置大气环境防护距离。</w:t>
            </w:r>
          </w:p>
          <w:p w:rsidR="009B490D" w:rsidRDefault="00183E1C">
            <w:pPr>
              <w:spacing w:line="360" w:lineRule="auto"/>
              <w:ind w:firstLineChars="150" w:firstLine="360"/>
              <w:rPr>
                <w:bCs/>
                <w:sz w:val="24"/>
                <w:szCs w:val="32"/>
              </w:rPr>
            </w:pPr>
            <w:r>
              <w:rPr>
                <w:rFonts w:ascii="宋体" w:hAnsi="宋体" w:hint="eastAsia"/>
                <w:bCs/>
                <w:sz w:val="24"/>
                <w:szCs w:val="32"/>
              </w:rPr>
              <w:t>④</w:t>
            </w:r>
            <w:r>
              <w:rPr>
                <w:rFonts w:hint="eastAsia"/>
                <w:bCs/>
                <w:sz w:val="24"/>
                <w:szCs w:val="32"/>
              </w:rPr>
              <w:t>卫生防护距离</w:t>
            </w:r>
          </w:p>
          <w:p w:rsidR="009B490D" w:rsidRDefault="00183E1C">
            <w:pPr>
              <w:autoSpaceDE w:val="0"/>
              <w:autoSpaceDN w:val="0"/>
              <w:adjustRightInd w:val="0"/>
              <w:spacing w:line="360" w:lineRule="auto"/>
              <w:ind w:firstLineChars="200" w:firstLine="480"/>
              <w:rPr>
                <w:color w:val="FF0000"/>
                <w:sz w:val="24"/>
              </w:rPr>
            </w:pPr>
            <w:r>
              <w:rPr>
                <w:rFonts w:hint="eastAsia"/>
                <w:sz w:val="24"/>
              </w:rPr>
              <w:t>采用《制定大气污染物排放的技术方法》（</w:t>
            </w:r>
            <w:r>
              <w:rPr>
                <w:rFonts w:hint="eastAsia"/>
                <w:sz w:val="24"/>
              </w:rPr>
              <w:t>GB/T13021-91</w:t>
            </w:r>
            <w:r>
              <w:rPr>
                <w:rFonts w:hint="eastAsia"/>
                <w:sz w:val="24"/>
              </w:rPr>
              <w:t>）中关于有害气体卫生防护距离制定方法的计算公式，</w:t>
            </w:r>
            <w:r>
              <w:rPr>
                <w:rFonts w:hint="eastAsia"/>
                <w:caps/>
                <w:sz w:val="24"/>
              </w:rPr>
              <w:t>确定本项目卫生防护距离取值为以汽油罐组为中心外延</w:t>
            </w:r>
            <w:r>
              <w:rPr>
                <w:rFonts w:hint="eastAsia"/>
                <w:caps/>
                <w:sz w:val="24"/>
              </w:rPr>
              <w:t>50</w:t>
            </w:r>
            <w:r>
              <w:rPr>
                <w:sz w:val="24"/>
              </w:rPr>
              <w:t>m</w:t>
            </w:r>
            <w:r>
              <w:rPr>
                <w:rFonts w:hint="eastAsia"/>
                <w:sz w:val="24"/>
              </w:rPr>
              <w:t>，以乙醇卸料区为中心外延</w:t>
            </w:r>
            <w:r>
              <w:rPr>
                <w:rFonts w:hint="eastAsia"/>
                <w:sz w:val="24"/>
              </w:rPr>
              <w:t>50m</w:t>
            </w:r>
            <w:r>
              <w:rPr>
                <w:rFonts w:hint="eastAsia"/>
                <w:sz w:val="24"/>
              </w:rPr>
              <w:t>范围，建设单位现状卫生防护距离为以储罐罐区边界为中心外延</w:t>
            </w:r>
            <w:r>
              <w:rPr>
                <w:rFonts w:hint="eastAsia"/>
                <w:sz w:val="24"/>
              </w:rPr>
              <w:t>100m</w:t>
            </w:r>
            <w:r>
              <w:rPr>
                <w:rFonts w:hint="eastAsia"/>
                <w:sz w:val="24"/>
              </w:rPr>
              <w:t>范围，本项目卫生防护距离在现状卫生防护距离范围内，目前在厂界外</w:t>
            </w:r>
            <w:r>
              <w:rPr>
                <w:rFonts w:hint="eastAsia"/>
                <w:sz w:val="24"/>
              </w:rPr>
              <w:t>100m</w:t>
            </w:r>
            <w:r>
              <w:rPr>
                <w:rFonts w:hint="eastAsia"/>
                <w:sz w:val="24"/>
              </w:rPr>
              <w:t>范围内无居民点、学校、医院等敏感点分布，满足卫生防护距离要求。</w:t>
            </w:r>
          </w:p>
          <w:p w:rsidR="009B490D" w:rsidRDefault="009B490D">
            <w:pPr>
              <w:spacing w:line="360" w:lineRule="auto"/>
              <w:rPr>
                <w:bCs/>
                <w:sz w:val="24"/>
                <w:szCs w:val="32"/>
              </w:rPr>
            </w:pPr>
          </w:p>
          <w:p w:rsidR="009B490D" w:rsidRDefault="00183E1C">
            <w:pPr>
              <w:spacing w:line="360" w:lineRule="auto"/>
              <w:rPr>
                <w:bCs/>
                <w:sz w:val="24"/>
                <w:szCs w:val="32"/>
              </w:rPr>
            </w:pPr>
            <w:r>
              <w:rPr>
                <w:rFonts w:hint="eastAsia"/>
                <w:bCs/>
                <w:sz w:val="24"/>
                <w:szCs w:val="32"/>
              </w:rPr>
              <w:t>（</w:t>
            </w:r>
            <w:r>
              <w:rPr>
                <w:rFonts w:hint="eastAsia"/>
                <w:bCs/>
                <w:sz w:val="24"/>
                <w:szCs w:val="32"/>
              </w:rPr>
              <w:t>2</w:t>
            </w:r>
            <w:r>
              <w:rPr>
                <w:rFonts w:hint="eastAsia"/>
                <w:bCs/>
                <w:sz w:val="24"/>
                <w:szCs w:val="32"/>
              </w:rPr>
              <w:t>）水环境影响</w:t>
            </w:r>
          </w:p>
          <w:p w:rsidR="009B490D" w:rsidRDefault="00183E1C">
            <w:pPr>
              <w:spacing w:line="360" w:lineRule="auto"/>
              <w:ind w:firstLineChars="200" w:firstLine="480"/>
              <w:rPr>
                <w:sz w:val="24"/>
                <w:lang w:val="zh-CN"/>
              </w:rPr>
            </w:pPr>
            <w:r>
              <w:rPr>
                <w:rFonts w:hint="eastAsia"/>
                <w:sz w:val="24"/>
              </w:rPr>
              <w:t>本项目不需对储罐、厂区地面进行清洗，无清洗废水产生；劳动定员由建设单位内部调配，不产生排放生活污水。本项目为全埋地储罐，不涉及初期雨水。因此本项目无新增废水产生，不会对厂区现状排水产生影响，现状排放废水满足</w:t>
            </w:r>
            <w:r>
              <w:rPr>
                <w:rFonts w:hint="eastAsia"/>
                <w:sz w:val="24"/>
                <w:lang w:val="zh-CN"/>
              </w:rPr>
              <w:t>《污水综合排放标准》（</w:t>
            </w:r>
            <w:r>
              <w:rPr>
                <w:rFonts w:hint="eastAsia"/>
                <w:sz w:val="24"/>
                <w:lang w:val="zh-CN"/>
              </w:rPr>
              <w:t>DB12/356-2018</w:t>
            </w:r>
            <w:r>
              <w:rPr>
                <w:rFonts w:hint="eastAsia"/>
                <w:sz w:val="24"/>
                <w:lang w:val="zh-CN"/>
              </w:rPr>
              <w:t>）三级标准限值。</w:t>
            </w:r>
          </w:p>
          <w:p w:rsidR="009B490D" w:rsidRDefault="00183E1C">
            <w:pPr>
              <w:spacing w:line="360" w:lineRule="auto"/>
              <w:rPr>
                <w:sz w:val="24"/>
              </w:rPr>
            </w:pPr>
            <w:r>
              <w:rPr>
                <w:rFonts w:hint="eastAsia"/>
                <w:sz w:val="24"/>
              </w:rPr>
              <w:t>（</w:t>
            </w:r>
            <w:r>
              <w:rPr>
                <w:rFonts w:hint="eastAsia"/>
                <w:sz w:val="24"/>
              </w:rPr>
              <w:t>3</w:t>
            </w:r>
            <w:r>
              <w:rPr>
                <w:rFonts w:hint="eastAsia"/>
                <w:sz w:val="24"/>
              </w:rPr>
              <w:t>）声环境影响</w:t>
            </w:r>
          </w:p>
          <w:p w:rsidR="009B490D" w:rsidRDefault="00183E1C">
            <w:pPr>
              <w:pStyle w:val="p0"/>
              <w:spacing w:line="360" w:lineRule="auto"/>
              <w:ind w:firstLineChars="200" w:firstLine="480"/>
              <w:jc w:val="left"/>
              <w:rPr>
                <w:sz w:val="24"/>
              </w:rPr>
            </w:pPr>
            <w:r>
              <w:rPr>
                <w:rFonts w:hint="eastAsia"/>
                <w:sz w:val="24"/>
              </w:rPr>
              <w:t>本项目主要噪声源设备潜油泵，经建筑隔声、基础减振和距离衰减后，预计</w:t>
            </w:r>
            <w:r>
              <w:rPr>
                <w:sz w:val="24"/>
              </w:rPr>
              <w:t>本项目投产后</w:t>
            </w:r>
            <w:r>
              <w:rPr>
                <w:rFonts w:hint="eastAsia"/>
                <w:sz w:val="24"/>
              </w:rPr>
              <w:t>厂区</w:t>
            </w:r>
            <w:r>
              <w:rPr>
                <w:sz w:val="24"/>
              </w:rPr>
              <w:t>东、南、西、北四侧厂界噪声昼间均能够满足《工业企业厂界环境噪声排放标准》（</w:t>
            </w:r>
            <w:r>
              <w:rPr>
                <w:sz w:val="24"/>
              </w:rPr>
              <w:t>GB12348-2008</w:t>
            </w:r>
            <w:r>
              <w:rPr>
                <w:sz w:val="24"/>
              </w:rPr>
              <w:t>）</w:t>
            </w:r>
            <w:r>
              <w:rPr>
                <w:sz w:val="24"/>
              </w:rPr>
              <w:t>3</w:t>
            </w:r>
            <w:r>
              <w:rPr>
                <w:sz w:val="24"/>
              </w:rPr>
              <w:t>类功能区限值要求。</w:t>
            </w:r>
          </w:p>
          <w:p w:rsidR="009B490D" w:rsidRDefault="00183E1C">
            <w:pPr>
              <w:spacing w:line="360" w:lineRule="auto"/>
              <w:rPr>
                <w:sz w:val="24"/>
              </w:rPr>
            </w:pPr>
            <w:r>
              <w:rPr>
                <w:rFonts w:hint="eastAsia"/>
                <w:sz w:val="24"/>
              </w:rPr>
              <w:t>（</w:t>
            </w:r>
            <w:r>
              <w:rPr>
                <w:rFonts w:hint="eastAsia"/>
                <w:sz w:val="24"/>
              </w:rPr>
              <w:t>4</w:t>
            </w:r>
            <w:r>
              <w:rPr>
                <w:rFonts w:hint="eastAsia"/>
                <w:sz w:val="24"/>
              </w:rPr>
              <w:t>）固体废物环境影响</w:t>
            </w:r>
          </w:p>
          <w:p w:rsidR="009B490D" w:rsidRDefault="00183E1C">
            <w:pPr>
              <w:spacing w:line="360" w:lineRule="auto"/>
              <w:ind w:firstLineChars="200" w:firstLine="480"/>
              <w:rPr>
                <w:sz w:val="24"/>
              </w:rPr>
            </w:pPr>
            <w:r>
              <w:rPr>
                <w:sz w:val="24"/>
              </w:rPr>
              <w:t>本项目不新增职工，因此不会增加生活垃圾</w:t>
            </w:r>
            <w:r>
              <w:rPr>
                <w:rFonts w:hint="eastAsia"/>
                <w:sz w:val="24"/>
              </w:rPr>
              <w:t>，现状</w:t>
            </w:r>
            <w:r>
              <w:rPr>
                <w:sz w:val="24"/>
              </w:rPr>
              <w:t>生活垃圾收集后定期由当地环卫部门清运，日产日清，不会对环境产生二次污染。</w:t>
            </w:r>
          </w:p>
          <w:p w:rsidR="009B490D" w:rsidRDefault="00183E1C">
            <w:pPr>
              <w:pStyle w:val="3"/>
              <w:numPr>
                <w:ilvl w:val="0"/>
                <w:numId w:val="0"/>
              </w:numPr>
              <w:tabs>
                <w:tab w:val="left" w:pos="1260"/>
              </w:tabs>
              <w:adjustRightInd w:val="0"/>
              <w:spacing w:before="0" w:after="0" w:line="360" w:lineRule="auto"/>
              <w:ind w:firstLineChars="200" w:firstLine="480"/>
              <w:rPr>
                <w:b w:val="0"/>
                <w:bCs w:val="0"/>
                <w:sz w:val="24"/>
                <w:szCs w:val="24"/>
              </w:rPr>
            </w:pPr>
            <w:r>
              <w:rPr>
                <w:b w:val="0"/>
                <w:bCs w:val="0"/>
                <w:sz w:val="24"/>
                <w:szCs w:val="24"/>
              </w:rPr>
              <w:t>本项目新增的</w:t>
            </w:r>
            <w:r>
              <w:rPr>
                <w:rFonts w:hint="eastAsia"/>
                <w:b w:val="0"/>
                <w:sz w:val="24"/>
                <w:szCs w:val="24"/>
              </w:rPr>
              <w:t>SF</w:t>
            </w:r>
            <w:r>
              <w:rPr>
                <w:rFonts w:hint="eastAsia"/>
                <w:b w:val="0"/>
                <w:sz w:val="24"/>
                <w:szCs w:val="24"/>
              </w:rPr>
              <w:t>双层卧式乙醇储罐</w:t>
            </w:r>
            <w:r>
              <w:rPr>
                <w:b w:val="0"/>
                <w:bCs w:val="0"/>
                <w:sz w:val="24"/>
                <w:szCs w:val="24"/>
              </w:rPr>
              <w:t>，杂质含量少，无油渣产生</w:t>
            </w:r>
            <w:r>
              <w:rPr>
                <w:rFonts w:hint="eastAsia"/>
                <w:b w:val="0"/>
                <w:bCs w:val="0"/>
                <w:sz w:val="24"/>
                <w:szCs w:val="24"/>
              </w:rPr>
              <w:t>。</w:t>
            </w:r>
          </w:p>
          <w:p w:rsidR="009B490D" w:rsidRDefault="00183E1C">
            <w:pPr>
              <w:pStyle w:val="3"/>
              <w:numPr>
                <w:ilvl w:val="0"/>
                <w:numId w:val="0"/>
              </w:numPr>
              <w:tabs>
                <w:tab w:val="left" w:pos="1260"/>
              </w:tabs>
              <w:adjustRightInd w:val="0"/>
              <w:spacing w:before="0" w:after="0" w:line="360" w:lineRule="auto"/>
              <w:ind w:firstLineChars="200" w:firstLine="480"/>
              <w:rPr>
                <w:b w:val="0"/>
                <w:bCs w:val="0"/>
                <w:sz w:val="24"/>
                <w:szCs w:val="24"/>
              </w:rPr>
            </w:pPr>
            <w:r>
              <w:rPr>
                <w:rFonts w:hint="eastAsia"/>
                <w:b w:val="0"/>
                <w:bCs w:val="0"/>
                <w:sz w:val="24"/>
                <w:szCs w:val="24"/>
              </w:rPr>
              <w:lastRenderedPageBreak/>
              <w:t>定期产生的废活性炭委托有资质单位处置，</w:t>
            </w:r>
            <w:r>
              <w:rPr>
                <w:b w:val="0"/>
                <w:bCs w:val="0"/>
                <w:sz w:val="24"/>
                <w:szCs w:val="24"/>
              </w:rPr>
              <w:t>不会产生</w:t>
            </w:r>
            <w:r>
              <w:rPr>
                <w:rFonts w:hint="eastAsia"/>
                <w:b w:val="0"/>
                <w:bCs w:val="0"/>
                <w:sz w:val="24"/>
                <w:szCs w:val="24"/>
              </w:rPr>
              <w:t>二次污染</w:t>
            </w:r>
            <w:r>
              <w:rPr>
                <w:b w:val="0"/>
                <w:bCs w:val="0"/>
                <w:sz w:val="24"/>
                <w:szCs w:val="24"/>
              </w:rPr>
              <w:t>。</w:t>
            </w:r>
            <w:bookmarkStart w:id="87" w:name="_Toc439833476"/>
          </w:p>
          <w:p w:rsidR="009B490D" w:rsidRDefault="00183E1C">
            <w:pPr>
              <w:spacing w:line="360" w:lineRule="auto"/>
              <w:rPr>
                <w:sz w:val="24"/>
              </w:rPr>
            </w:pPr>
            <w:r>
              <w:rPr>
                <w:rFonts w:hint="eastAsia"/>
                <w:sz w:val="24"/>
              </w:rPr>
              <w:t>（</w:t>
            </w:r>
            <w:r>
              <w:rPr>
                <w:rFonts w:hint="eastAsia"/>
                <w:sz w:val="24"/>
              </w:rPr>
              <w:t>5</w:t>
            </w:r>
            <w:r>
              <w:rPr>
                <w:rFonts w:hint="eastAsia"/>
                <w:sz w:val="24"/>
              </w:rPr>
              <w:t>）地下水环境影响</w:t>
            </w:r>
          </w:p>
          <w:p w:rsidR="009B490D" w:rsidRDefault="00183E1C">
            <w:pPr>
              <w:spacing w:line="360" w:lineRule="auto"/>
              <w:ind w:firstLineChars="200" w:firstLine="480"/>
              <w:rPr>
                <w:iCs/>
                <w:sz w:val="24"/>
              </w:rPr>
            </w:pPr>
            <w:r>
              <w:rPr>
                <w:iCs/>
                <w:sz w:val="24"/>
              </w:rPr>
              <w:t>在非正常状况下，</w:t>
            </w:r>
            <w:r>
              <w:rPr>
                <w:rFonts w:hint="eastAsia"/>
                <w:iCs/>
                <w:sz w:val="24"/>
              </w:rPr>
              <w:t>污水收集池</w:t>
            </w:r>
            <w:r>
              <w:rPr>
                <w:iCs/>
                <w:sz w:val="24"/>
              </w:rPr>
              <w:t>持续泄漏，在地下水中发生污染扩散，随着时间增长，浓度在逐渐减低。将</w:t>
            </w:r>
            <w:r>
              <w:rPr>
                <w:sz w:val="24"/>
              </w:rPr>
              <w:t>石油类</w:t>
            </w:r>
            <w:r>
              <w:rPr>
                <w:iCs/>
                <w:sz w:val="24"/>
              </w:rPr>
              <w:t>泄漏量和其他参数代入预测模型，经预测石油类在</w:t>
            </w:r>
            <w:r>
              <w:rPr>
                <w:iCs/>
                <w:sz w:val="24"/>
              </w:rPr>
              <w:t>100</w:t>
            </w:r>
            <w:r>
              <w:rPr>
                <w:iCs/>
                <w:sz w:val="24"/>
              </w:rPr>
              <w:t>天、</w:t>
            </w:r>
            <w:r>
              <w:rPr>
                <w:iCs/>
                <w:sz w:val="24"/>
              </w:rPr>
              <w:t>1000</w:t>
            </w:r>
            <w:r>
              <w:rPr>
                <w:iCs/>
                <w:sz w:val="24"/>
              </w:rPr>
              <w:t>天、</w:t>
            </w:r>
            <w:r>
              <w:rPr>
                <w:iCs/>
                <w:sz w:val="24"/>
              </w:rPr>
              <w:t>10</w:t>
            </w:r>
            <w:r>
              <w:rPr>
                <w:iCs/>
                <w:sz w:val="24"/>
              </w:rPr>
              <w:t>年和</w:t>
            </w:r>
            <w:r>
              <w:rPr>
                <w:iCs/>
                <w:sz w:val="24"/>
              </w:rPr>
              <w:t>20</w:t>
            </w:r>
            <w:r>
              <w:rPr>
                <w:iCs/>
                <w:sz w:val="24"/>
              </w:rPr>
              <w:t>年中超过标准距离分别为</w:t>
            </w:r>
            <w:r>
              <w:rPr>
                <w:iCs/>
                <w:sz w:val="24"/>
              </w:rPr>
              <w:t>1.8m</w:t>
            </w:r>
            <w:r>
              <w:rPr>
                <w:iCs/>
                <w:sz w:val="24"/>
              </w:rPr>
              <w:t>、</w:t>
            </w:r>
            <w:r>
              <w:rPr>
                <w:iCs/>
                <w:sz w:val="24"/>
              </w:rPr>
              <w:t>5.8m</w:t>
            </w:r>
            <w:r>
              <w:rPr>
                <w:iCs/>
                <w:sz w:val="24"/>
              </w:rPr>
              <w:t>、</w:t>
            </w:r>
            <w:r>
              <w:rPr>
                <w:iCs/>
                <w:sz w:val="24"/>
              </w:rPr>
              <w:t>11m</w:t>
            </w:r>
            <w:r>
              <w:rPr>
                <w:iCs/>
                <w:sz w:val="24"/>
              </w:rPr>
              <w:t>和</w:t>
            </w:r>
            <w:r>
              <w:rPr>
                <w:iCs/>
                <w:sz w:val="24"/>
              </w:rPr>
              <w:t>15</w:t>
            </w:r>
            <w:r>
              <w:rPr>
                <w:iCs/>
                <w:sz w:val="24"/>
              </w:rPr>
              <w:t>.6m</w:t>
            </w:r>
            <w:r>
              <w:rPr>
                <w:iCs/>
                <w:sz w:val="24"/>
              </w:rPr>
              <w:t>，影响距离分别为</w:t>
            </w:r>
            <w:r>
              <w:rPr>
                <w:iCs/>
                <w:sz w:val="24"/>
              </w:rPr>
              <w:t>2m</w:t>
            </w:r>
            <w:r>
              <w:rPr>
                <w:iCs/>
                <w:sz w:val="24"/>
              </w:rPr>
              <w:t>、</w:t>
            </w:r>
            <w:r>
              <w:rPr>
                <w:iCs/>
                <w:sz w:val="24"/>
              </w:rPr>
              <w:t>6m</w:t>
            </w:r>
            <w:r>
              <w:rPr>
                <w:iCs/>
                <w:sz w:val="24"/>
              </w:rPr>
              <w:t>、</w:t>
            </w:r>
            <w:r>
              <w:rPr>
                <w:iCs/>
                <w:sz w:val="24"/>
              </w:rPr>
              <w:t>11.4m</w:t>
            </w:r>
            <w:r>
              <w:rPr>
                <w:iCs/>
                <w:sz w:val="24"/>
              </w:rPr>
              <w:t>和</w:t>
            </w:r>
            <w:r>
              <w:rPr>
                <w:iCs/>
                <w:sz w:val="24"/>
              </w:rPr>
              <w:t>16.2m</w:t>
            </w:r>
            <w:r>
              <w:rPr>
                <w:iCs/>
                <w:sz w:val="24"/>
              </w:rPr>
              <w:t>。当假设污染物发生泄露后，</w:t>
            </w:r>
            <w:r>
              <w:rPr>
                <w:sz w:val="24"/>
              </w:rPr>
              <w:t>石油类</w:t>
            </w:r>
            <w:r>
              <w:rPr>
                <w:iCs/>
                <w:sz w:val="24"/>
              </w:rPr>
              <w:t>对厂区地下水的影响不断扩散，随时间推移影响距离和影响范围变大，</w:t>
            </w:r>
            <w:r>
              <w:rPr>
                <w:iCs/>
                <w:sz w:val="24"/>
              </w:rPr>
              <w:t>20</w:t>
            </w:r>
            <w:r>
              <w:rPr>
                <w:iCs/>
                <w:sz w:val="24"/>
              </w:rPr>
              <w:t>年内最大影响距离为</w:t>
            </w:r>
            <w:r>
              <w:rPr>
                <w:iCs/>
                <w:sz w:val="24"/>
              </w:rPr>
              <w:t>16.2</w:t>
            </w:r>
            <w:r>
              <w:rPr>
                <w:iCs/>
                <w:sz w:val="24"/>
              </w:rPr>
              <w:t>米</w:t>
            </w:r>
            <w:r>
              <w:rPr>
                <w:rFonts w:hint="eastAsia"/>
                <w:iCs/>
                <w:sz w:val="24"/>
              </w:rPr>
              <w:t>，未超出厂区边界。</w:t>
            </w:r>
            <w:r>
              <w:rPr>
                <w:iCs/>
                <w:sz w:val="24"/>
              </w:rPr>
              <w:t xml:space="preserve"> </w:t>
            </w:r>
          </w:p>
          <w:p w:rsidR="009B490D" w:rsidRDefault="00183E1C">
            <w:pPr>
              <w:spacing w:line="360" w:lineRule="auto"/>
              <w:ind w:firstLine="420"/>
              <w:rPr>
                <w:sz w:val="24"/>
              </w:rPr>
            </w:pPr>
            <w:r>
              <w:rPr>
                <w:rFonts w:hint="eastAsia"/>
                <w:sz w:val="24"/>
              </w:rPr>
              <w:t>厂区内平面布局合理，在确保各项地下水环境污染防控措施得以落实，并加强环境管理的前提下，可有效控制区内污染物下渗现象，避免影响地下水环境。因此建设项目对地下水环境影响可接受。</w:t>
            </w:r>
          </w:p>
          <w:p w:rsidR="009B490D" w:rsidRDefault="00183E1C">
            <w:pPr>
              <w:pStyle w:val="3"/>
              <w:numPr>
                <w:ilvl w:val="0"/>
                <w:numId w:val="0"/>
              </w:numPr>
              <w:tabs>
                <w:tab w:val="left" w:pos="1260"/>
              </w:tabs>
              <w:adjustRightInd w:val="0"/>
              <w:spacing w:beforeLines="50" w:before="156" w:after="0" w:line="360" w:lineRule="auto"/>
              <w:rPr>
                <w:sz w:val="24"/>
                <w:szCs w:val="24"/>
              </w:rPr>
            </w:pPr>
            <w:r>
              <w:rPr>
                <w:rFonts w:hint="eastAsia"/>
                <w:sz w:val="24"/>
                <w:szCs w:val="24"/>
              </w:rPr>
              <w:t xml:space="preserve">1.5 </w:t>
            </w:r>
            <w:r>
              <w:rPr>
                <w:rFonts w:hint="eastAsia"/>
                <w:sz w:val="24"/>
                <w:szCs w:val="24"/>
              </w:rPr>
              <w:t>环境风险</w:t>
            </w:r>
          </w:p>
          <w:p w:rsidR="009B490D" w:rsidRDefault="00183E1C">
            <w:pPr>
              <w:spacing w:line="360" w:lineRule="auto"/>
              <w:ind w:firstLineChars="200" w:firstLine="480"/>
              <w:rPr>
                <w:sz w:val="24"/>
              </w:rPr>
            </w:pPr>
            <w:r>
              <w:rPr>
                <w:rFonts w:hint="eastAsia"/>
                <w:sz w:val="24"/>
              </w:rPr>
              <w:t>本项目</w:t>
            </w:r>
            <w:r>
              <w:rPr>
                <w:sz w:val="24"/>
              </w:rPr>
              <w:t>最大可信事故</w:t>
            </w:r>
            <w:r>
              <w:rPr>
                <w:rFonts w:hint="eastAsia"/>
                <w:sz w:val="24"/>
              </w:rPr>
              <w:t>为</w:t>
            </w:r>
            <w:r>
              <w:rPr>
                <w:rFonts w:hAnsi="Arial" w:hint="eastAsia"/>
                <w:kern w:val="0"/>
                <w:sz w:val="24"/>
              </w:rPr>
              <w:t>管道乙醇泄漏、乙醇燃烧发生火灾事故及其引起的环境次生、伴生影响。</w:t>
            </w:r>
            <w:r>
              <w:rPr>
                <w:rFonts w:hint="eastAsia"/>
                <w:sz w:val="24"/>
              </w:rPr>
              <w:t>在不利气象条件（</w:t>
            </w:r>
            <w:r>
              <w:rPr>
                <w:rFonts w:hint="eastAsia"/>
                <w:sz w:val="24"/>
              </w:rPr>
              <w:t>1.5m/s</w:t>
            </w:r>
            <w:r>
              <w:rPr>
                <w:rFonts w:hint="eastAsia"/>
                <w:sz w:val="24"/>
              </w:rPr>
              <w:t>，</w:t>
            </w:r>
            <w:r>
              <w:rPr>
                <w:rFonts w:hint="eastAsia"/>
                <w:sz w:val="24"/>
              </w:rPr>
              <w:t>F</w:t>
            </w:r>
            <w:r>
              <w:rPr>
                <w:rFonts w:hint="eastAsia"/>
                <w:sz w:val="24"/>
              </w:rPr>
              <w:t>稳定度）下，泄漏</w:t>
            </w:r>
            <w:r>
              <w:rPr>
                <w:rFonts w:hAnsi="宋体" w:hint="eastAsia"/>
                <w:sz w:val="24"/>
              </w:rPr>
              <w:t>乙醇地面</w:t>
            </w:r>
            <w:r>
              <w:rPr>
                <w:rFonts w:hint="eastAsia"/>
                <w:sz w:val="24"/>
              </w:rPr>
              <w:t>浓度在</w:t>
            </w:r>
            <w:r>
              <w:rPr>
                <w:rFonts w:hint="eastAsia"/>
                <w:sz w:val="24"/>
              </w:rPr>
              <w:t>3.5m</w:t>
            </w:r>
            <w:r>
              <w:rPr>
                <w:rFonts w:hint="eastAsia"/>
                <w:sz w:val="24"/>
              </w:rPr>
              <w:t>范围内超过半致死浓度（</w:t>
            </w:r>
            <w:r>
              <w:rPr>
                <w:rFonts w:hint="eastAsia"/>
                <w:sz w:val="24"/>
              </w:rPr>
              <w:t>LC</w:t>
            </w:r>
            <w:r>
              <w:rPr>
                <w:rFonts w:hint="eastAsia"/>
                <w:sz w:val="24"/>
                <w:vertAlign w:val="subscript"/>
              </w:rPr>
              <w:t>50</w:t>
            </w:r>
            <w:r>
              <w:rPr>
                <w:rFonts w:hint="eastAsia"/>
                <w:sz w:val="24"/>
              </w:rPr>
              <w:t>），</w:t>
            </w:r>
            <w:r>
              <w:rPr>
                <w:rFonts w:hint="eastAsia"/>
                <w:sz w:val="24"/>
              </w:rPr>
              <w:t>10m</w:t>
            </w:r>
            <w:r>
              <w:rPr>
                <w:rFonts w:hint="eastAsia"/>
                <w:sz w:val="24"/>
              </w:rPr>
              <w:t>范围内超过</w:t>
            </w:r>
            <w:r>
              <w:rPr>
                <w:rFonts w:hint="eastAsia"/>
                <w:sz w:val="24"/>
              </w:rPr>
              <w:t>IDLH</w:t>
            </w:r>
            <w:r>
              <w:rPr>
                <w:rFonts w:hint="eastAsia"/>
                <w:sz w:val="24"/>
              </w:rPr>
              <w:t>浓度。</w:t>
            </w:r>
          </w:p>
          <w:p w:rsidR="009B490D" w:rsidRDefault="00183E1C">
            <w:pPr>
              <w:spacing w:line="360" w:lineRule="auto"/>
              <w:ind w:firstLineChars="200" w:firstLine="480"/>
              <w:rPr>
                <w:sz w:val="24"/>
              </w:rPr>
            </w:pPr>
            <w:r>
              <w:rPr>
                <w:rFonts w:hint="eastAsia"/>
                <w:sz w:val="24"/>
              </w:rPr>
              <w:t>乙醇泄漏影响的主要群体是泄漏点附近职工，一旦发生乙醇泄漏，事故处理人员必须佩戴好防护用具后进入现场实施堵漏、切断油料、隔离火源等应急措施。</w:t>
            </w:r>
          </w:p>
          <w:p w:rsidR="009B490D" w:rsidRDefault="00183E1C">
            <w:pPr>
              <w:adjustRightInd w:val="0"/>
              <w:spacing w:line="360" w:lineRule="auto"/>
              <w:ind w:firstLineChars="200" w:firstLine="480"/>
              <w:rPr>
                <w:rFonts w:hAnsi="Arial"/>
                <w:kern w:val="0"/>
                <w:sz w:val="24"/>
              </w:rPr>
            </w:pPr>
            <w:r>
              <w:rPr>
                <w:sz w:val="24"/>
              </w:rPr>
              <w:t>项目在建设过程中应严格按照有关规范进行设计，采取有关风险事故防范措施，并健全</w:t>
            </w:r>
            <w:r>
              <w:rPr>
                <w:rFonts w:hint="eastAsia"/>
                <w:sz w:val="24"/>
              </w:rPr>
              <w:t>完善</w:t>
            </w:r>
            <w:r>
              <w:rPr>
                <w:sz w:val="24"/>
              </w:rPr>
              <w:t>环境风险事故应急预案。在落实各项风险防范措施和应急预案的前提下，</w:t>
            </w:r>
            <w:r>
              <w:rPr>
                <w:rFonts w:hint="eastAsia"/>
                <w:sz w:val="24"/>
              </w:rPr>
              <w:t>不会对外环境造成大的危害影响。</w:t>
            </w:r>
          </w:p>
          <w:p w:rsidR="009B490D" w:rsidRDefault="00183E1C">
            <w:pPr>
              <w:pStyle w:val="3"/>
              <w:numPr>
                <w:ilvl w:val="0"/>
                <w:numId w:val="0"/>
              </w:numPr>
              <w:tabs>
                <w:tab w:val="left" w:pos="1260"/>
              </w:tabs>
              <w:adjustRightInd w:val="0"/>
              <w:spacing w:beforeLines="50" w:before="156" w:after="0" w:line="360" w:lineRule="auto"/>
              <w:rPr>
                <w:sz w:val="24"/>
                <w:szCs w:val="24"/>
              </w:rPr>
            </w:pPr>
            <w:r>
              <w:rPr>
                <w:sz w:val="24"/>
                <w:szCs w:val="24"/>
              </w:rPr>
              <w:t>1.</w:t>
            </w:r>
            <w:bookmarkEnd w:id="87"/>
            <w:r>
              <w:rPr>
                <w:rFonts w:hint="eastAsia"/>
                <w:sz w:val="24"/>
                <w:szCs w:val="24"/>
              </w:rPr>
              <w:t>6</w:t>
            </w:r>
            <w:r>
              <w:rPr>
                <w:rFonts w:hint="eastAsia"/>
                <w:sz w:val="24"/>
                <w:szCs w:val="24"/>
              </w:rPr>
              <w:t>排污口规范化要求</w:t>
            </w:r>
          </w:p>
          <w:p w:rsidR="009B490D" w:rsidRDefault="00183E1C">
            <w:pPr>
              <w:pStyle w:val="Default"/>
              <w:spacing w:line="360" w:lineRule="auto"/>
              <w:ind w:firstLineChars="200" w:firstLine="480"/>
              <w:jc w:val="both"/>
              <w:rPr>
                <w:rFonts w:ascii="Times New Roman" w:cs="Times New Roman"/>
              </w:rPr>
            </w:pPr>
            <w:r>
              <w:rPr>
                <w:rFonts w:ascii="Times New Roman" w:cs="Times New Roman"/>
              </w:rPr>
              <w:t>本工程不新增排污口，现有生活污水排污口、油气回收装置排气筒、危废暂存间</w:t>
            </w:r>
            <w:r>
              <w:rPr>
                <w:rFonts w:ascii="Times New Roman" w:hAnsi="宋体" w:cs="Times New Roman"/>
              </w:rPr>
              <w:t>按照《关于加强我市排放口规范化整治工作的通知》（天津市环境保护局文件，</w:t>
            </w:r>
            <w:r>
              <w:rPr>
                <w:rFonts w:ascii="Times New Roman" w:cs="Times New Roman"/>
              </w:rPr>
              <w:t>2002</w:t>
            </w:r>
            <w:r>
              <w:rPr>
                <w:rFonts w:ascii="Times New Roman" w:hAnsi="宋体" w:cs="Times New Roman"/>
              </w:rPr>
              <w:t>年</w:t>
            </w:r>
            <w:r>
              <w:rPr>
                <w:rFonts w:ascii="Times New Roman" w:cs="Times New Roman"/>
              </w:rPr>
              <w:t>71</w:t>
            </w:r>
            <w:r>
              <w:rPr>
                <w:rFonts w:ascii="Times New Roman" w:hAnsi="宋体" w:cs="Times New Roman"/>
              </w:rPr>
              <w:t>号）以及《天津市污染源排放口规范化技术要求》（津环保监测</w:t>
            </w:r>
            <w:r>
              <w:rPr>
                <w:rFonts w:ascii="Times New Roman" w:cs="Times New Roman"/>
              </w:rPr>
              <w:t>[2007]57</w:t>
            </w:r>
            <w:r>
              <w:rPr>
                <w:rFonts w:ascii="Times New Roman" w:hAnsi="宋体" w:cs="Times New Roman"/>
              </w:rPr>
              <w:t>号文件）中的有关要求</w:t>
            </w:r>
            <w:r>
              <w:rPr>
                <w:rFonts w:ascii="Times New Roman" w:hAnsi="宋体" w:cs="Times New Roman" w:hint="eastAsia"/>
              </w:rPr>
              <w:t>设置</w:t>
            </w:r>
            <w:r>
              <w:rPr>
                <w:rFonts w:ascii="Times New Roman" w:cs="Times New Roman"/>
              </w:rPr>
              <w:t>排污口标识牌。</w:t>
            </w:r>
            <w:r>
              <w:rPr>
                <w:rFonts w:ascii="Times New Roman" w:cs="Times New Roman"/>
              </w:rPr>
              <w:t xml:space="preserve"> </w:t>
            </w:r>
          </w:p>
          <w:p w:rsidR="009B490D" w:rsidRDefault="00183E1C">
            <w:pPr>
              <w:pStyle w:val="3"/>
              <w:numPr>
                <w:ilvl w:val="0"/>
                <w:numId w:val="0"/>
              </w:numPr>
              <w:tabs>
                <w:tab w:val="left" w:pos="1260"/>
              </w:tabs>
              <w:adjustRightInd w:val="0"/>
              <w:spacing w:beforeLines="50" w:before="156" w:after="0" w:line="360" w:lineRule="auto"/>
              <w:rPr>
                <w:sz w:val="24"/>
                <w:szCs w:val="24"/>
              </w:rPr>
            </w:pPr>
            <w:bookmarkStart w:id="88" w:name="_Toc439833477"/>
            <w:r>
              <w:rPr>
                <w:rFonts w:hint="eastAsia"/>
                <w:sz w:val="24"/>
                <w:szCs w:val="24"/>
              </w:rPr>
              <w:t>1.7</w:t>
            </w:r>
            <w:r>
              <w:rPr>
                <w:rFonts w:hint="eastAsia"/>
                <w:sz w:val="24"/>
                <w:szCs w:val="24"/>
              </w:rPr>
              <w:t>总量控制分析</w:t>
            </w:r>
            <w:bookmarkEnd w:id="88"/>
          </w:p>
          <w:p w:rsidR="009B490D" w:rsidRDefault="00183E1C">
            <w:pPr>
              <w:pStyle w:val="Default"/>
              <w:spacing w:line="360" w:lineRule="auto"/>
              <w:ind w:firstLineChars="200" w:firstLine="480"/>
              <w:jc w:val="both"/>
            </w:pPr>
            <w:r>
              <w:rPr>
                <w:rFonts w:hint="eastAsia"/>
              </w:rPr>
              <w:t>本工程不增加职工，不会增加生活污水；运营过程中无生产废水产生。因此本项目不新增废水污染物排放总量。</w:t>
            </w:r>
          </w:p>
          <w:p w:rsidR="009B490D" w:rsidRDefault="00183E1C">
            <w:pPr>
              <w:spacing w:line="360" w:lineRule="auto"/>
              <w:ind w:firstLineChars="200" w:firstLine="480"/>
              <w:rPr>
                <w:sz w:val="24"/>
              </w:rPr>
            </w:pPr>
            <w:r>
              <w:rPr>
                <w:rFonts w:hint="eastAsia"/>
                <w:sz w:val="24"/>
              </w:rPr>
              <w:t>建设单位现有工程未取得非甲烷总烃总量批复。</w:t>
            </w:r>
          </w:p>
          <w:p w:rsidR="009B490D" w:rsidRDefault="00183E1C">
            <w:pPr>
              <w:autoSpaceDE w:val="0"/>
              <w:autoSpaceDN w:val="0"/>
              <w:adjustRightInd w:val="0"/>
              <w:snapToGrid w:val="0"/>
              <w:spacing w:line="360" w:lineRule="auto"/>
              <w:ind w:firstLineChars="200" w:firstLine="480"/>
              <w:rPr>
                <w:sz w:val="24"/>
              </w:rPr>
            </w:pPr>
            <w:r>
              <w:rPr>
                <w:rFonts w:hint="eastAsia"/>
                <w:sz w:val="24"/>
              </w:rPr>
              <w:t>由建设单位《危险货物作业附证》可知，目前获批货种为原油、燃料油、汽油、柴油</w:t>
            </w:r>
            <w:r>
              <w:rPr>
                <w:rFonts w:hint="eastAsia"/>
                <w:sz w:val="24"/>
              </w:rPr>
              <w:lastRenderedPageBreak/>
              <w:t>和煤油</w:t>
            </w:r>
            <w:r>
              <w:rPr>
                <w:rFonts w:hint="eastAsia"/>
                <w:sz w:val="24"/>
              </w:rPr>
              <w:t>。</w:t>
            </w:r>
            <w:r>
              <w:rPr>
                <w:sz w:val="24"/>
              </w:rPr>
              <w:t>建设单位</w:t>
            </w:r>
            <w:r>
              <w:rPr>
                <w:rFonts w:hint="eastAsia"/>
                <w:sz w:val="24"/>
              </w:rPr>
              <w:t>现状</w:t>
            </w:r>
            <w:r>
              <w:rPr>
                <w:sz w:val="24"/>
              </w:rPr>
              <w:t>实际储存油品为原油、柴油和汽油，</w:t>
            </w:r>
            <w:r>
              <w:rPr>
                <w:rFonts w:hint="eastAsia"/>
                <w:sz w:val="24"/>
              </w:rPr>
              <w:t>因此参照</w:t>
            </w:r>
            <w:r>
              <w:rPr>
                <w:sz w:val="24"/>
              </w:rPr>
              <w:t>《石化行业</w:t>
            </w:r>
            <w:r>
              <w:rPr>
                <w:sz w:val="24"/>
              </w:rPr>
              <w:t xml:space="preserve">VOCs </w:t>
            </w:r>
            <w:r>
              <w:rPr>
                <w:sz w:val="24"/>
              </w:rPr>
              <w:t>污染源排查工作指南》</w:t>
            </w:r>
            <w:r>
              <w:rPr>
                <w:rFonts w:hint="eastAsia"/>
                <w:sz w:val="24"/>
              </w:rPr>
              <w:t>核算现状实际储存油品产生的非甲烷总烃总量和本项目非甲烷总烃排放总量。</w:t>
            </w:r>
          </w:p>
          <w:p w:rsidR="009B490D" w:rsidRDefault="00183E1C">
            <w:pPr>
              <w:autoSpaceDE w:val="0"/>
              <w:autoSpaceDN w:val="0"/>
              <w:adjustRightInd w:val="0"/>
              <w:snapToGrid w:val="0"/>
              <w:spacing w:line="360" w:lineRule="auto"/>
              <w:ind w:firstLineChars="200" w:firstLine="480"/>
              <w:rPr>
                <w:sz w:val="24"/>
              </w:rPr>
            </w:pPr>
            <w:r>
              <w:rPr>
                <w:rFonts w:hint="eastAsia"/>
                <w:sz w:val="24"/>
              </w:rPr>
              <w:t>根据核算结果，建设单位现状有组织排放量</w:t>
            </w:r>
            <w:r>
              <w:rPr>
                <w:rFonts w:hint="eastAsia"/>
                <w:sz w:val="24"/>
              </w:rPr>
              <w:t>11.901t/a</w:t>
            </w:r>
            <w:r>
              <w:rPr>
                <w:rFonts w:hint="eastAsia"/>
                <w:sz w:val="24"/>
              </w:rPr>
              <w:t>、无组织排放量</w:t>
            </w:r>
            <w:r>
              <w:rPr>
                <w:rFonts w:hint="eastAsia"/>
                <w:sz w:val="24"/>
              </w:rPr>
              <w:t>2.345t/a</w:t>
            </w:r>
            <w:r>
              <w:rPr>
                <w:rFonts w:hint="eastAsia"/>
                <w:sz w:val="24"/>
              </w:rPr>
              <w:t>。本项目非甲烷总烃有组织排放量</w:t>
            </w:r>
            <w:r>
              <w:rPr>
                <w:rFonts w:hint="eastAsia"/>
                <w:sz w:val="24"/>
              </w:rPr>
              <w:t>1.816t/a</w:t>
            </w:r>
            <w:r>
              <w:rPr>
                <w:rFonts w:hint="eastAsia"/>
                <w:sz w:val="24"/>
              </w:rPr>
              <w:t>、无组织排放量</w:t>
            </w:r>
            <w:r>
              <w:rPr>
                <w:rFonts w:hint="eastAsia"/>
                <w:sz w:val="24"/>
              </w:rPr>
              <w:t>0.613t/a</w:t>
            </w:r>
            <w:r>
              <w:rPr>
                <w:rFonts w:hint="eastAsia"/>
                <w:sz w:val="24"/>
              </w:rPr>
              <w:t>。本项目完成后，建设单位非甲烷总烃有组织排放量</w:t>
            </w:r>
            <w:r>
              <w:rPr>
                <w:rFonts w:hint="eastAsia"/>
                <w:sz w:val="24"/>
              </w:rPr>
              <w:t>13.355t/a</w:t>
            </w:r>
            <w:r>
              <w:rPr>
                <w:rFonts w:hint="eastAsia"/>
                <w:sz w:val="24"/>
              </w:rPr>
              <w:t>、无组织排放量</w:t>
            </w:r>
            <w:r>
              <w:rPr>
                <w:sz w:val="24"/>
              </w:rPr>
              <w:t>2</w:t>
            </w:r>
            <w:r>
              <w:rPr>
                <w:rFonts w:hint="eastAsia"/>
                <w:color w:val="000000"/>
                <w:sz w:val="24"/>
              </w:rPr>
              <w:t>.</w:t>
            </w:r>
            <w:r>
              <w:rPr>
                <w:color w:val="000000"/>
                <w:sz w:val="24"/>
              </w:rPr>
              <w:t>3</w:t>
            </w:r>
            <w:r>
              <w:rPr>
                <w:rFonts w:hint="eastAsia"/>
                <w:color w:val="000000"/>
                <w:sz w:val="24"/>
              </w:rPr>
              <w:t>96t</w:t>
            </w:r>
            <w:r>
              <w:rPr>
                <w:rFonts w:hint="eastAsia"/>
                <w:sz w:val="24"/>
              </w:rPr>
              <w:t>/a</w:t>
            </w:r>
            <w:r>
              <w:rPr>
                <w:rFonts w:hint="eastAsia"/>
                <w:sz w:val="24"/>
              </w:rPr>
              <w:t>。</w:t>
            </w:r>
          </w:p>
          <w:p w:rsidR="009B490D" w:rsidRDefault="00183E1C">
            <w:pPr>
              <w:autoSpaceDE w:val="0"/>
              <w:autoSpaceDN w:val="0"/>
              <w:adjustRightInd w:val="0"/>
              <w:snapToGrid w:val="0"/>
              <w:spacing w:line="360" w:lineRule="auto"/>
              <w:ind w:firstLineChars="200" w:firstLine="480"/>
              <w:rPr>
                <w:sz w:val="24"/>
              </w:rPr>
            </w:pPr>
            <w:r>
              <w:rPr>
                <w:rFonts w:hint="eastAsia"/>
                <w:sz w:val="24"/>
              </w:rPr>
              <w:t>建设单位新增非甲烷总烃有组织排放量</w:t>
            </w:r>
            <w:r>
              <w:rPr>
                <w:rFonts w:hint="eastAsia"/>
                <w:color w:val="000000"/>
                <w:sz w:val="24"/>
              </w:rPr>
              <w:t>1.454t</w:t>
            </w:r>
            <w:r>
              <w:rPr>
                <w:rFonts w:hint="eastAsia"/>
                <w:sz w:val="24"/>
              </w:rPr>
              <w:t>/a</w:t>
            </w:r>
            <w:r>
              <w:rPr>
                <w:rFonts w:hint="eastAsia"/>
                <w:sz w:val="24"/>
              </w:rPr>
              <w:t>、无组织排放量</w:t>
            </w:r>
            <w:r>
              <w:rPr>
                <w:rFonts w:hint="eastAsia"/>
                <w:color w:val="000000"/>
                <w:sz w:val="24"/>
              </w:rPr>
              <w:t>0.052t</w:t>
            </w:r>
            <w:r>
              <w:rPr>
                <w:rFonts w:hint="eastAsia"/>
                <w:sz w:val="24"/>
              </w:rPr>
              <w:t>/a</w:t>
            </w:r>
            <w:r>
              <w:rPr>
                <w:rFonts w:hint="eastAsia"/>
                <w:sz w:val="24"/>
              </w:rPr>
              <w:t>。</w:t>
            </w:r>
          </w:p>
          <w:p w:rsidR="009B490D" w:rsidRDefault="00183E1C">
            <w:pPr>
              <w:pStyle w:val="3"/>
              <w:numPr>
                <w:ilvl w:val="0"/>
                <w:numId w:val="0"/>
              </w:numPr>
              <w:tabs>
                <w:tab w:val="left" w:pos="1260"/>
              </w:tabs>
              <w:adjustRightInd w:val="0"/>
              <w:spacing w:beforeLines="50" w:before="156" w:after="0" w:line="360" w:lineRule="auto"/>
              <w:rPr>
                <w:sz w:val="24"/>
                <w:szCs w:val="24"/>
              </w:rPr>
            </w:pPr>
            <w:bookmarkStart w:id="89" w:name="_Toc439833478"/>
            <w:r>
              <w:rPr>
                <w:sz w:val="24"/>
                <w:szCs w:val="24"/>
              </w:rPr>
              <w:t>1.</w:t>
            </w:r>
            <w:r>
              <w:rPr>
                <w:rFonts w:hint="eastAsia"/>
                <w:sz w:val="24"/>
                <w:szCs w:val="24"/>
              </w:rPr>
              <w:t>8</w:t>
            </w:r>
            <w:r>
              <w:rPr>
                <w:rFonts w:hint="eastAsia"/>
                <w:sz w:val="24"/>
                <w:szCs w:val="24"/>
              </w:rPr>
              <w:t>环保措施投资估算</w:t>
            </w:r>
            <w:bookmarkEnd w:id="89"/>
          </w:p>
          <w:p w:rsidR="009B490D" w:rsidRDefault="00183E1C">
            <w:pPr>
              <w:spacing w:line="360" w:lineRule="auto"/>
              <w:ind w:firstLineChars="200" w:firstLine="480"/>
              <w:rPr>
                <w:rFonts w:hAnsi="宋体"/>
                <w:sz w:val="24"/>
              </w:rPr>
            </w:pPr>
            <w:r>
              <w:rPr>
                <w:sz w:val="24"/>
              </w:rPr>
              <w:t>本项目</w:t>
            </w:r>
            <w:r>
              <w:rPr>
                <w:rFonts w:hint="eastAsia"/>
                <w:sz w:val="24"/>
              </w:rPr>
              <w:t>总投资</w:t>
            </w:r>
            <w:r>
              <w:rPr>
                <w:rFonts w:hint="eastAsia"/>
                <w:sz w:val="24"/>
              </w:rPr>
              <w:t>292</w:t>
            </w:r>
            <w:r>
              <w:rPr>
                <w:rFonts w:hint="eastAsia"/>
                <w:sz w:val="24"/>
              </w:rPr>
              <w:t>万元，</w:t>
            </w:r>
            <w:r>
              <w:rPr>
                <w:sz w:val="24"/>
              </w:rPr>
              <w:t>环保投资预计为</w:t>
            </w:r>
            <w:r>
              <w:rPr>
                <w:rFonts w:hint="eastAsia"/>
                <w:sz w:val="24"/>
              </w:rPr>
              <w:t>24</w:t>
            </w:r>
            <w:r>
              <w:rPr>
                <w:sz w:val="24"/>
              </w:rPr>
              <w:t>万元，约占项目投资总额的</w:t>
            </w:r>
            <w:r>
              <w:rPr>
                <w:rFonts w:hint="eastAsia"/>
                <w:sz w:val="24"/>
              </w:rPr>
              <w:t>8.2</w:t>
            </w:r>
            <w:r>
              <w:rPr>
                <w:rFonts w:hAnsi="宋体"/>
                <w:sz w:val="24"/>
              </w:rPr>
              <w:t>％</w:t>
            </w:r>
            <w:r>
              <w:rPr>
                <w:sz w:val="24"/>
              </w:rPr>
              <w:t>，主要用于</w:t>
            </w:r>
            <w:r>
              <w:rPr>
                <w:rFonts w:hAnsi="宋体" w:hint="eastAsia"/>
                <w:sz w:val="24"/>
              </w:rPr>
              <w:t>施工期废气治理、</w:t>
            </w:r>
            <w:r>
              <w:rPr>
                <w:rFonts w:hAnsi="宋体"/>
                <w:sz w:val="24"/>
              </w:rPr>
              <w:t>噪声的治理</w:t>
            </w:r>
            <w:r>
              <w:rPr>
                <w:rFonts w:hAnsi="宋体" w:hint="eastAsia"/>
                <w:sz w:val="24"/>
              </w:rPr>
              <w:t>、运营期废气治理、风险控制、日常环境监测等。</w:t>
            </w:r>
          </w:p>
          <w:p w:rsidR="009B490D" w:rsidRDefault="00183E1C">
            <w:pPr>
              <w:pStyle w:val="3"/>
              <w:numPr>
                <w:ilvl w:val="0"/>
                <w:numId w:val="0"/>
              </w:numPr>
              <w:tabs>
                <w:tab w:val="left" w:pos="1260"/>
              </w:tabs>
              <w:adjustRightInd w:val="0"/>
              <w:spacing w:beforeLines="50" w:before="156" w:after="0" w:line="360" w:lineRule="auto"/>
              <w:rPr>
                <w:b w:val="0"/>
                <w:sz w:val="24"/>
              </w:rPr>
            </w:pPr>
            <w:bookmarkStart w:id="90" w:name="_Toc439833479"/>
            <w:r>
              <w:rPr>
                <w:rFonts w:hint="eastAsia"/>
                <w:sz w:val="24"/>
                <w:szCs w:val="24"/>
              </w:rPr>
              <w:t>1.9</w:t>
            </w:r>
            <w:r>
              <w:rPr>
                <w:rFonts w:hint="eastAsia"/>
                <w:sz w:val="24"/>
                <w:szCs w:val="24"/>
              </w:rPr>
              <w:t>建设项目的环境可行性</w:t>
            </w:r>
            <w:bookmarkEnd w:id="90"/>
          </w:p>
          <w:p w:rsidR="009B490D" w:rsidRDefault="00183E1C">
            <w:pPr>
              <w:snapToGrid w:val="0"/>
              <w:spacing w:line="360" w:lineRule="auto"/>
              <w:ind w:firstLineChars="200" w:firstLine="480"/>
              <w:rPr>
                <w:sz w:val="24"/>
              </w:rPr>
            </w:pPr>
            <w:r>
              <w:rPr>
                <w:rFonts w:hint="eastAsia"/>
                <w:sz w:val="24"/>
              </w:rPr>
              <w:t>本项目建设内容符合国家和天津市产业政策，</w:t>
            </w:r>
            <w:r>
              <w:rPr>
                <w:sz w:val="24"/>
              </w:rPr>
              <w:t>运营期产生的</w:t>
            </w:r>
            <w:r>
              <w:rPr>
                <w:rFonts w:hint="eastAsia"/>
                <w:sz w:val="24"/>
              </w:rPr>
              <w:t>大气污染物达标排放，厂界噪声满足标准要求，无新增废水和固体废物，风险处于可接受水平，</w:t>
            </w:r>
            <w:r>
              <w:rPr>
                <w:sz w:val="24"/>
              </w:rPr>
              <w:t>在切实落实本</w:t>
            </w:r>
            <w:r>
              <w:rPr>
                <w:rFonts w:hint="eastAsia"/>
                <w:sz w:val="24"/>
              </w:rPr>
              <w:t>报告</w:t>
            </w:r>
            <w:r>
              <w:rPr>
                <w:sz w:val="24"/>
              </w:rPr>
              <w:t>中提出的各项环保</w:t>
            </w:r>
            <w:r>
              <w:rPr>
                <w:rFonts w:hint="eastAsia"/>
                <w:sz w:val="24"/>
              </w:rPr>
              <w:t>及防控</w:t>
            </w:r>
            <w:r>
              <w:rPr>
                <w:sz w:val="24"/>
              </w:rPr>
              <w:t>措施</w:t>
            </w:r>
            <w:r>
              <w:rPr>
                <w:rFonts w:hint="eastAsia"/>
                <w:sz w:val="24"/>
              </w:rPr>
              <w:t>的</w:t>
            </w:r>
            <w:r>
              <w:rPr>
                <w:sz w:val="24"/>
              </w:rPr>
              <w:t>前提下，具有环境可行性。</w:t>
            </w:r>
          </w:p>
          <w:p w:rsidR="009B490D" w:rsidRDefault="009B490D">
            <w:pPr>
              <w:spacing w:line="360" w:lineRule="auto"/>
              <w:ind w:firstLineChars="200" w:firstLine="480"/>
              <w:rPr>
                <w:sz w:val="24"/>
              </w:rPr>
            </w:pPr>
          </w:p>
          <w:p w:rsidR="009B490D" w:rsidRDefault="009B490D">
            <w:pPr>
              <w:spacing w:line="360" w:lineRule="auto"/>
              <w:rPr>
                <w:sz w:val="24"/>
              </w:rPr>
            </w:pPr>
          </w:p>
          <w:p w:rsidR="009B490D" w:rsidRDefault="009B490D">
            <w:pPr>
              <w:spacing w:line="360" w:lineRule="auto"/>
              <w:rPr>
                <w:sz w:val="24"/>
              </w:rPr>
            </w:pPr>
          </w:p>
          <w:p w:rsidR="009B490D" w:rsidRDefault="009B490D">
            <w:pPr>
              <w:spacing w:line="360" w:lineRule="auto"/>
              <w:rPr>
                <w:sz w:val="24"/>
              </w:rPr>
            </w:pPr>
          </w:p>
          <w:p w:rsidR="009B490D" w:rsidRDefault="009B490D">
            <w:pPr>
              <w:spacing w:line="360" w:lineRule="auto"/>
              <w:rPr>
                <w:sz w:val="24"/>
              </w:rPr>
            </w:pPr>
          </w:p>
          <w:p w:rsidR="009B490D" w:rsidRDefault="009B490D">
            <w:pPr>
              <w:spacing w:line="360" w:lineRule="auto"/>
              <w:rPr>
                <w:sz w:val="24"/>
              </w:rPr>
            </w:pPr>
          </w:p>
          <w:p w:rsidR="009B490D" w:rsidRDefault="009B490D">
            <w:pPr>
              <w:spacing w:line="360" w:lineRule="auto"/>
              <w:rPr>
                <w:sz w:val="24"/>
              </w:rPr>
            </w:pPr>
          </w:p>
          <w:p w:rsidR="009B490D" w:rsidRDefault="009B490D">
            <w:pPr>
              <w:spacing w:line="360" w:lineRule="auto"/>
              <w:rPr>
                <w:sz w:val="24"/>
              </w:rPr>
            </w:pPr>
          </w:p>
          <w:p w:rsidR="009B490D" w:rsidRDefault="009B490D">
            <w:pPr>
              <w:spacing w:line="360" w:lineRule="auto"/>
              <w:rPr>
                <w:sz w:val="24"/>
              </w:rPr>
            </w:pPr>
          </w:p>
          <w:p w:rsidR="009B490D" w:rsidRDefault="009B490D">
            <w:pPr>
              <w:spacing w:line="360" w:lineRule="auto"/>
              <w:rPr>
                <w:sz w:val="24"/>
              </w:rPr>
            </w:pPr>
          </w:p>
        </w:tc>
      </w:tr>
    </w:tbl>
    <w:p w:rsidR="009B490D" w:rsidRDefault="009B490D">
      <w:pPr>
        <w:adjustRightInd w:val="0"/>
        <w:snapToGrid w:val="0"/>
        <w:spacing w:line="360" w:lineRule="auto"/>
        <w:rPr>
          <w:sz w:val="13"/>
          <w:szCs w:val="13"/>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6"/>
      </w:tblGrid>
      <w:tr w:rsidR="009B490D">
        <w:trPr>
          <w:trHeight w:val="6840"/>
          <w:jc w:val="center"/>
        </w:trPr>
        <w:tc>
          <w:tcPr>
            <w:tcW w:w="9336" w:type="dxa"/>
          </w:tcPr>
          <w:p w:rsidR="009B490D" w:rsidRDefault="00183E1C">
            <w:pPr>
              <w:spacing w:before="120"/>
              <w:jc w:val="left"/>
              <w:rPr>
                <w:sz w:val="28"/>
              </w:rPr>
            </w:pPr>
            <w:r>
              <w:rPr>
                <w:rFonts w:hint="eastAsia"/>
                <w:sz w:val="28"/>
              </w:rPr>
              <w:lastRenderedPageBreak/>
              <w:t>预审意见：</w:t>
            </w:r>
          </w:p>
          <w:p w:rsidR="009B490D" w:rsidRDefault="009B490D">
            <w:pPr>
              <w:jc w:val="left"/>
              <w:rPr>
                <w:sz w:val="28"/>
              </w:rPr>
            </w:pPr>
          </w:p>
          <w:p w:rsidR="009B490D" w:rsidRDefault="009B490D">
            <w:pPr>
              <w:jc w:val="left"/>
              <w:rPr>
                <w:sz w:val="28"/>
              </w:rPr>
            </w:pPr>
          </w:p>
          <w:p w:rsidR="009B490D" w:rsidRDefault="009B490D">
            <w:pPr>
              <w:jc w:val="left"/>
              <w:rPr>
                <w:sz w:val="28"/>
              </w:rPr>
            </w:pPr>
          </w:p>
          <w:p w:rsidR="009B490D" w:rsidRDefault="009B490D">
            <w:pPr>
              <w:jc w:val="left"/>
              <w:rPr>
                <w:sz w:val="28"/>
              </w:rPr>
            </w:pPr>
          </w:p>
          <w:p w:rsidR="009B490D" w:rsidRDefault="009B490D">
            <w:pPr>
              <w:jc w:val="left"/>
              <w:rPr>
                <w:sz w:val="28"/>
              </w:rPr>
            </w:pPr>
          </w:p>
          <w:p w:rsidR="009B490D" w:rsidRDefault="00183E1C">
            <w:pPr>
              <w:jc w:val="left"/>
              <w:rPr>
                <w:sz w:val="28"/>
              </w:rPr>
            </w:pPr>
            <w:r>
              <w:rPr>
                <w:rFonts w:hint="eastAsia"/>
                <w:sz w:val="28"/>
              </w:rPr>
              <w:t xml:space="preserve">                                            </w:t>
            </w:r>
            <w:r>
              <w:rPr>
                <w:rFonts w:hint="eastAsia"/>
                <w:sz w:val="28"/>
              </w:rPr>
              <w:t>公</w:t>
            </w:r>
            <w:r>
              <w:rPr>
                <w:rFonts w:hint="eastAsia"/>
                <w:sz w:val="28"/>
              </w:rPr>
              <w:t xml:space="preserve">   </w:t>
            </w:r>
            <w:r>
              <w:rPr>
                <w:rFonts w:hint="eastAsia"/>
                <w:sz w:val="28"/>
              </w:rPr>
              <w:t>章</w:t>
            </w:r>
          </w:p>
          <w:p w:rsidR="009B490D" w:rsidRDefault="00183E1C">
            <w:pPr>
              <w:ind w:firstLine="210"/>
              <w:jc w:val="left"/>
              <w:rPr>
                <w:sz w:val="28"/>
              </w:rPr>
            </w:pPr>
            <w:r>
              <w:rPr>
                <w:rFonts w:hint="eastAsia"/>
                <w:sz w:val="28"/>
              </w:rPr>
              <w:t>经办人：</w:t>
            </w:r>
            <w:r>
              <w:rPr>
                <w:rFonts w:hint="eastAsia"/>
                <w:sz w:val="28"/>
              </w:rPr>
              <w:t xml:space="preserve">                                               </w:t>
            </w:r>
          </w:p>
          <w:p w:rsidR="009B490D" w:rsidRDefault="009B490D">
            <w:pPr>
              <w:ind w:firstLine="210"/>
              <w:jc w:val="left"/>
              <w:rPr>
                <w:sz w:val="28"/>
              </w:rPr>
            </w:pPr>
          </w:p>
          <w:p w:rsidR="009B490D" w:rsidRDefault="009B490D">
            <w:pPr>
              <w:ind w:firstLine="210"/>
              <w:jc w:val="left"/>
              <w:rPr>
                <w:sz w:val="28"/>
              </w:rPr>
            </w:pPr>
          </w:p>
          <w:p w:rsidR="009B490D" w:rsidRDefault="00183E1C">
            <w:pPr>
              <w:ind w:firstLine="210"/>
              <w:jc w:val="left"/>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r>
              <w:rPr>
                <w:rFonts w:hint="eastAsia"/>
                <w:sz w:val="28"/>
              </w:rPr>
              <w:t xml:space="preserve">  </w:t>
            </w:r>
          </w:p>
        </w:tc>
      </w:tr>
      <w:tr w:rsidR="009B490D">
        <w:trPr>
          <w:trHeight w:val="6840"/>
          <w:jc w:val="center"/>
        </w:trPr>
        <w:tc>
          <w:tcPr>
            <w:tcW w:w="9336" w:type="dxa"/>
          </w:tcPr>
          <w:p w:rsidR="009B490D" w:rsidRDefault="00183E1C">
            <w:pPr>
              <w:spacing w:before="120"/>
              <w:jc w:val="left"/>
              <w:rPr>
                <w:sz w:val="28"/>
              </w:rPr>
            </w:pPr>
            <w:r>
              <w:rPr>
                <w:rFonts w:hint="eastAsia"/>
                <w:sz w:val="28"/>
              </w:rPr>
              <w:t>下一级环境保护行政主管部门审查意见：</w:t>
            </w:r>
          </w:p>
          <w:p w:rsidR="009B490D" w:rsidRDefault="009B490D">
            <w:pPr>
              <w:jc w:val="left"/>
              <w:rPr>
                <w:sz w:val="28"/>
              </w:rPr>
            </w:pPr>
          </w:p>
          <w:p w:rsidR="009B490D" w:rsidRDefault="009B490D">
            <w:pPr>
              <w:jc w:val="left"/>
              <w:rPr>
                <w:sz w:val="28"/>
              </w:rPr>
            </w:pPr>
          </w:p>
          <w:p w:rsidR="009B490D" w:rsidRDefault="009B490D">
            <w:pPr>
              <w:jc w:val="left"/>
              <w:rPr>
                <w:sz w:val="28"/>
              </w:rPr>
            </w:pPr>
          </w:p>
          <w:p w:rsidR="009B490D" w:rsidRDefault="009B490D">
            <w:pPr>
              <w:jc w:val="left"/>
              <w:rPr>
                <w:sz w:val="28"/>
              </w:rPr>
            </w:pPr>
          </w:p>
          <w:p w:rsidR="009B490D" w:rsidRDefault="009B490D">
            <w:pPr>
              <w:jc w:val="left"/>
              <w:rPr>
                <w:sz w:val="28"/>
              </w:rPr>
            </w:pPr>
          </w:p>
          <w:p w:rsidR="009B490D" w:rsidRDefault="009B490D">
            <w:pPr>
              <w:jc w:val="left"/>
              <w:rPr>
                <w:sz w:val="28"/>
              </w:rPr>
            </w:pPr>
          </w:p>
          <w:p w:rsidR="009B490D" w:rsidRDefault="00183E1C">
            <w:pPr>
              <w:jc w:val="left"/>
              <w:rPr>
                <w:sz w:val="28"/>
              </w:rPr>
            </w:pPr>
            <w:r>
              <w:rPr>
                <w:rFonts w:hint="eastAsia"/>
                <w:sz w:val="28"/>
              </w:rPr>
              <w:t xml:space="preserve">                                             </w:t>
            </w:r>
            <w:r>
              <w:rPr>
                <w:rFonts w:hint="eastAsia"/>
                <w:sz w:val="28"/>
              </w:rPr>
              <w:t>公</w:t>
            </w:r>
            <w:r>
              <w:rPr>
                <w:rFonts w:hint="eastAsia"/>
                <w:sz w:val="28"/>
              </w:rPr>
              <w:t xml:space="preserve">   </w:t>
            </w:r>
            <w:r>
              <w:rPr>
                <w:rFonts w:hint="eastAsia"/>
                <w:sz w:val="28"/>
              </w:rPr>
              <w:t>章</w:t>
            </w:r>
          </w:p>
          <w:p w:rsidR="009B490D" w:rsidRDefault="00183E1C">
            <w:pPr>
              <w:jc w:val="left"/>
              <w:rPr>
                <w:sz w:val="28"/>
              </w:rPr>
            </w:pPr>
            <w:r>
              <w:rPr>
                <w:rFonts w:hint="eastAsia"/>
                <w:sz w:val="28"/>
              </w:rPr>
              <w:t>经办人：</w:t>
            </w:r>
          </w:p>
          <w:p w:rsidR="009B490D" w:rsidRDefault="009B490D">
            <w:pPr>
              <w:jc w:val="left"/>
              <w:rPr>
                <w:sz w:val="28"/>
              </w:rPr>
            </w:pPr>
          </w:p>
          <w:p w:rsidR="009B490D" w:rsidRDefault="00183E1C">
            <w:pPr>
              <w:jc w:val="left"/>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9B490D">
        <w:trPr>
          <w:trHeight w:val="13736"/>
          <w:jc w:val="center"/>
        </w:trPr>
        <w:tc>
          <w:tcPr>
            <w:tcW w:w="9336" w:type="dxa"/>
          </w:tcPr>
          <w:p w:rsidR="009B490D" w:rsidRDefault="00183E1C">
            <w:pPr>
              <w:spacing w:before="120"/>
              <w:jc w:val="left"/>
              <w:rPr>
                <w:sz w:val="28"/>
              </w:rPr>
            </w:pPr>
            <w:r>
              <w:rPr>
                <w:rFonts w:hint="eastAsia"/>
                <w:sz w:val="28"/>
              </w:rPr>
              <w:lastRenderedPageBreak/>
              <w:t>审批意见：</w:t>
            </w:r>
          </w:p>
          <w:p w:rsidR="009B490D" w:rsidRDefault="009B490D">
            <w:pPr>
              <w:jc w:val="left"/>
              <w:rPr>
                <w:sz w:val="28"/>
              </w:rPr>
            </w:pPr>
          </w:p>
          <w:p w:rsidR="009B490D" w:rsidRDefault="009B490D">
            <w:pPr>
              <w:jc w:val="left"/>
              <w:rPr>
                <w:sz w:val="28"/>
              </w:rPr>
            </w:pPr>
          </w:p>
          <w:p w:rsidR="009B490D" w:rsidRDefault="009B490D">
            <w:pPr>
              <w:jc w:val="left"/>
              <w:rPr>
                <w:sz w:val="28"/>
              </w:rPr>
            </w:pPr>
          </w:p>
          <w:p w:rsidR="009B490D" w:rsidRDefault="009B490D">
            <w:pPr>
              <w:jc w:val="left"/>
              <w:rPr>
                <w:sz w:val="28"/>
              </w:rPr>
            </w:pPr>
          </w:p>
          <w:p w:rsidR="009B490D" w:rsidRDefault="009B490D">
            <w:pPr>
              <w:jc w:val="left"/>
              <w:rPr>
                <w:sz w:val="28"/>
              </w:rPr>
            </w:pPr>
          </w:p>
          <w:p w:rsidR="009B490D" w:rsidRDefault="009B490D">
            <w:pPr>
              <w:jc w:val="left"/>
              <w:rPr>
                <w:sz w:val="28"/>
              </w:rPr>
            </w:pPr>
          </w:p>
          <w:p w:rsidR="009B490D" w:rsidRDefault="009B490D">
            <w:pPr>
              <w:jc w:val="left"/>
              <w:rPr>
                <w:sz w:val="28"/>
              </w:rPr>
            </w:pPr>
          </w:p>
          <w:p w:rsidR="009B490D" w:rsidRDefault="009B490D">
            <w:pPr>
              <w:jc w:val="left"/>
              <w:rPr>
                <w:sz w:val="28"/>
              </w:rPr>
            </w:pPr>
          </w:p>
          <w:p w:rsidR="009B490D" w:rsidRDefault="009B490D">
            <w:pPr>
              <w:jc w:val="left"/>
              <w:rPr>
                <w:sz w:val="28"/>
              </w:rPr>
            </w:pPr>
          </w:p>
          <w:p w:rsidR="009B490D" w:rsidRDefault="009B490D">
            <w:pPr>
              <w:jc w:val="left"/>
              <w:rPr>
                <w:sz w:val="28"/>
              </w:rPr>
            </w:pPr>
          </w:p>
          <w:p w:rsidR="009B490D" w:rsidRDefault="009B490D">
            <w:pPr>
              <w:jc w:val="left"/>
              <w:rPr>
                <w:sz w:val="28"/>
              </w:rPr>
            </w:pPr>
          </w:p>
          <w:p w:rsidR="009B490D" w:rsidRDefault="009B490D">
            <w:pPr>
              <w:jc w:val="left"/>
              <w:rPr>
                <w:sz w:val="28"/>
              </w:rPr>
            </w:pPr>
          </w:p>
          <w:p w:rsidR="009B490D" w:rsidRDefault="009B490D">
            <w:pPr>
              <w:jc w:val="left"/>
              <w:rPr>
                <w:sz w:val="28"/>
              </w:rPr>
            </w:pPr>
          </w:p>
          <w:p w:rsidR="009B490D" w:rsidRDefault="009B490D">
            <w:pPr>
              <w:jc w:val="left"/>
              <w:rPr>
                <w:sz w:val="28"/>
              </w:rPr>
            </w:pPr>
          </w:p>
          <w:p w:rsidR="009B490D" w:rsidRDefault="009B490D">
            <w:pPr>
              <w:jc w:val="left"/>
              <w:rPr>
                <w:sz w:val="28"/>
              </w:rPr>
            </w:pPr>
          </w:p>
          <w:p w:rsidR="009B490D" w:rsidRDefault="009B490D">
            <w:pPr>
              <w:jc w:val="left"/>
              <w:rPr>
                <w:sz w:val="28"/>
              </w:rPr>
            </w:pPr>
          </w:p>
          <w:p w:rsidR="009B490D" w:rsidRDefault="00183E1C">
            <w:pPr>
              <w:jc w:val="left"/>
              <w:rPr>
                <w:sz w:val="28"/>
              </w:rPr>
            </w:pPr>
            <w:r>
              <w:rPr>
                <w:rFonts w:hint="eastAsia"/>
                <w:sz w:val="28"/>
              </w:rPr>
              <w:t xml:space="preserve">                                               </w:t>
            </w:r>
            <w:r>
              <w:rPr>
                <w:rFonts w:hint="eastAsia"/>
                <w:sz w:val="28"/>
              </w:rPr>
              <w:t>公</w:t>
            </w:r>
            <w:r>
              <w:rPr>
                <w:rFonts w:hint="eastAsia"/>
                <w:sz w:val="28"/>
              </w:rPr>
              <w:t xml:space="preserve">     </w:t>
            </w:r>
            <w:r>
              <w:rPr>
                <w:rFonts w:hint="eastAsia"/>
                <w:sz w:val="28"/>
              </w:rPr>
              <w:t>章</w:t>
            </w:r>
          </w:p>
          <w:p w:rsidR="009B490D" w:rsidRDefault="00183E1C">
            <w:pPr>
              <w:jc w:val="left"/>
              <w:rPr>
                <w:sz w:val="28"/>
              </w:rPr>
            </w:pPr>
            <w:r>
              <w:rPr>
                <w:rFonts w:hint="eastAsia"/>
                <w:sz w:val="28"/>
              </w:rPr>
              <w:t>经办人：</w:t>
            </w:r>
          </w:p>
          <w:p w:rsidR="009B490D" w:rsidRDefault="009B490D">
            <w:pPr>
              <w:jc w:val="left"/>
              <w:rPr>
                <w:sz w:val="28"/>
              </w:rPr>
            </w:pPr>
          </w:p>
          <w:p w:rsidR="009B490D" w:rsidRDefault="00183E1C">
            <w:pPr>
              <w:jc w:val="left"/>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rsidR="009B490D" w:rsidRDefault="009B490D">
      <w:pPr>
        <w:adjustRightInd w:val="0"/>
        <w:snapToGrid w:val="0"/>
        <w:spacing w:line="360" w:lineRule="auto"/>
        <w:rPr>
          <w:sz w:val="13"/>
          <w:szCs w:val="13"/>
        </w:rPr>
      </w:pPr>
    </w:p>
    <w:sectPr w:rsidR="009B490D">
      <w:footerReference w:type="default" r:id="rId108"/>
      <w:pgSz w:w="11906" w:h="16838"/>
      <w:pgMar w:top="1304" w:right="1134" w:bottom="1304" w:left="1134" w:header="850" w:footer="680"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E1C" w:rsidRDefault="00183E1C">
      <w:r>
        <w:separator/>
      </w:r>
    </w:p>
  </w:endnote>
  <w:endnote w:type="continuationSeparator" w:id="0">
    <w:p w:rsidR="00183E1C" w:rsidRDefault="0018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TimesNewRoman">
    <w:altName w:val="MS Mincho"/>
    <w:charset w:val="80"/>
    <w:family w:val="auto"/>
    <w:pitch w:val="default"/>
    <w:sig w:usb0="00000000" w:usb1="0000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90D" w:rsidRDefault="00183E1C">
    <w:pPr>
      <w:pStyle w:val="af2"/>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9B490D" w:rsidRDefault="009B490D">
    <w:pPr>
      <w:pStyle w:val="af2"/>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90D" w:rsidRDefault="009B490D">
    <w:pPr>
      <w:pStyle w:val="af2"/>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90D" w:rsidRDefault="00183E1C">
    <w:pPr>
      <w:pStyle w:val="af2"/>
      <w:jc w:val="center"/>
    </w:pPr>
    <w:r>
      <w:fldChar w:fldCharType="begin"/>
    </w:r>
    <w:r>
      <w:instrText xml:space="preserve"> PAGE   \* MERGEFORMAT </w:instrText>
    </w:r>
    <w:r>
      <w:fldChar w:fldCharType="separate"/>
    </w:r>
    <w:r>
      <w:rPr>
        <w:lang w:val="zh-CN"/>
      </w:rPr>
      <w:t>11</w:t>
    </w:r>
    <w:r>
      <w:rPr>
        <w:lang w:val="zh-CN"/>
      </w:rPr>
      <w:fldChar w:fldCharType="end"/>
    </w:r>
  </w:p>
  <w:p w:rsidR="009B490D" w:rsidRDefault="009B490D">
    <w:pPr>
      <w:pStyle w:val="af2"/>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90D" w:rsidRDefault="00183E1C">
    <w:pPr>
      <w:pStyle w:val="af2"/>
      <w:jc w:val="center"/>
    </w:pPr>
    <w:r>
      <w:fldChar w:fldCharType="begin"/>
    </w:r>
    <w:r>
      <w:instrText xml:space="preserve"> PAGE   \* MERGEFORMAT </w:instrText>
    </w:r>
    <w:r>
      <w:fldChar w:fldCharType="separate"/>
    </w:r>
    <w:r>
      <w:rPr>
        <w:lang w:val="zh-CN"/>
      </w:rPr>
      <w:t>110</w:t>
    </w:r>
    <w:r>
      <w:rPr>
        <w:lang w:val="zh-CN"/>
      </w:rPr>
      <w:fldChar w:fldCharType="end"/>
    </w:r>
  </w:p>
  <w:p w:rsidR="009B490D" w:rsidRDefault="009B490D">
    <w:pPr>
      <w:pStyle w:val="af2"/>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E1C" w:rsidRDefault="00183E1C">
      <w:r>
        <w:separator/>
      </w:r>
    </w:p>
  </w:footnote>
  <w:footnote w:type="continuationSeparator" w:id="0">
    <w:p w:rsidR="00183E1C" w:rsidRDefault="00183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90D" w:rsidRDefault="009B490D">
    <w:pPr>
      <w:pStyle w:val="af4"/>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02AC"/>
    <w:multiLevelType w:val="multilevel"/>
    <w:tmpl w:val="08DF02A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7646B6E"/>
    <w:multiLevelType w:val="multilevel"/>
    <w:tmpl w:val="27646B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77C6A1D"/>
    <w:multiLevelType w:val="multilevel"/>
    <w:tmpl w:val="277C6A1D"/>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15:restartNumberingAfterBreak="0">
    <w:nsid w:val="58CF50C1"/>
    <w:multiLevelType w:val="multilevel"/>
    <w:tmpl w:val="58CF50C1"/>
    <w:lvl w:ilvl="0">
      <w:start w:val="2"/>
      <w:numFmt w:val="decimal"/>
      <w:lvlText w:val="（%1）"/>
      <w:lvlJc w:val="left"/>
      <w:pPr>
        <w:ind w:left="1200" w:hanging="720"/>
      </w:pPr>
      <w:rPr>
        <w:rFonts w:hAnsiTheme="minorEastAsia"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616104F2"/>
    <w:multiLevelType w:val="singleLevel"/>
    <w:tmpl w:val="616104F2"/>
    <w:lvl w:ilvl="0">
      <w:start w:val="1"/>
      <w:numFmt w:val="bullet"/>
      <w:pStyle w:val="4"/>
      <w:lvlText w:val=""/>
      <w:lvlJc w:val="left"/>
      <w:pPr>
        <w:tabs>
          <w:tab w:val="left" w:pos="360"/>
        </w:tabs>
        <w:ind w:left="0" w:firstLine="0"/>
      </w:pPr>
      <w:rPr>
        <w:rFonts w:ascii="Wingdings" w:hAnsi="Wingdings" w:hint="default"/>
        <w:sz w:val="21"/>
      </w:rPr>
    </w:lvl>
  </w:abstractNum>
  <w:abstractNum w:abstractNumId="5" w15:restartNumberingAfterBreak="0">
    <w:nsid w:val="67920E48"/>
    <w:multiLevelType w:val="multilevel"/>
    <w:tmpl w:val="67920E48"/>
    <w:lvl w:ilvl="0">
      <w:start w:val="1"/>
      <w:numFmt w:val="decimal"/>
      <w:lvlText w:val="%1"/>
      <w:lvlJc w:val="left"/>
      <w:pPr>
        <w:tabs>
          <w:tab w:val="left" w:pos="432"/>
        </w:tabs>
        <w:ind w:left="432" w:hanging="432"/>
      </w:pPr>
      <w:rPr>
        <w:rFonts w:ascii="黑体" w:eastAsia="黑体" w:hAnsi="Arial" w:hint="eastAsia"/>
        <w:b/>
        <w:bCs/>
        <w:i w:val="0"/>
        <w:iCs w:val="0"/>
        <w:sz w:val="28"/>
        <w:szCs w:val="28"/>
      </w:rPr>
    </w:lvl>
    <w:lvl w:ilvl="1">
      <w:start w:val="1"/>
      <w:numFmt w:val="decimal"/>
      <w:lvlText w:val="%1.%2"/>
      <w:lvlJc w:val="left"/>
      <w:pPr>
        <w:tabs>
          <w:tab w:val="left" w:pos="680"/>
        </w:tabs>
        <w:ind w:left="624" w:hanging="624"/>
      </w:pPr>
      <w:rPr>
        <w:rFonts w:ascii="黑体" w:eastAsia="黑体" w:hAnsi="Arial" w:hint="eastAsia"/>
        <w:b w:val="0"/>
        <w:bCs w:val="0"/>
        <w:i w:val="0"/>
        <w:iCs w:val="0"/>
        <w:sz w:val="28"/>
        <w:szCs w:val="28"/>
      </w:rPr>
    </w:lvl>
    <w:lvl w:ilvl="2">
      <w:start w:val="1"/>
      <w:numFmt w:val="decimal"/>
      <w:pStyle w:val="3"/>
      <w:lvlText w:val="%1.%2.%3"/>
      <w:lvlJc w:val="left"/>
      <w:pPr>
        <w:tabs>
          <w:tab w:val="left" w:pos="851"/>
        </w:tabs>
        <w:ind w:left="0" w:firstLine="0"/>
      </w:pPr>
      <w:rPr>
        <w:rFonts w:ascii="黑体" w:eastAsia="黑体" w:hAnsi="Arial" w:hint="eastAsia"/>
        <w:b w:val="0"/>
        <w:bCs w:val="0"/>
        <w:i w:val="0"/>
        <w:iCs w:val="0"/>
        <w:sz w:val="24"/>
        <w:szCs w:val="24"/>
      </w:rPr>
    </w:lvl>
    <w:lvl w:ilvl="3">
      <w:start w:val="1"/>
      <w:numFmt w:val="decimal"/>
      <w:lvlText w:val="%1.%2.%3.%4"/>
      <w:lvlJc w:val="left"/>
      <w:pPr>
        <w:tabs>
          <w:tab w:val="left" w:pos="680"/>
        </w:tabs>
        <w:ind w:left="0" w:firstLine="0"/>
      </w:pPr>
      <w:rPr>
        <w:rFonts w:ascii="黑体" w:eastAsia="黑体" w:hAnsi="Arial" w:hint="eastAsia"/>
        <w:b w:val="0"/>
        <w:bCs w:val="0"/>
        <w:i w:val="0"/>
        <w:iCs w:val="0"/>
        <w:sz w:val="24"/>
        <w:szCs w:val="24"/>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A069B"/>
    <w:rsid w:val="000003B3"/>
    <w:rsid w:val="00000AFE"/>
    <w:rsid w:val="00000E8A"/>
    <w:rsid w:val="00000F36"/>
    <w:rsid w:val="000013B3"/>
    <w:rsid w:val="000014FB"/>
    <w:rsid w:val="0000163A"/>
    <w:rsid w:val="00001820"/>
    <w:rsid w:val="00001FF3"/>
    <w:rsid w:val="0000291E"/>
    <w:rsid w:val="00002F48"/>
    <w:rsid w:val="0000385D"/>
    <w:rsid w:val="00003E45"/>
    <w:rsid w:val="0000405B"/>
    <w:rsid w:val="0000410F"/>
    <w:rsid w:val="000042A5"/>
    <w:rsid w:val="0000481F"/>
    <w:rsid w:val="00004F6B"/>
    <w:rsid w:val="000050AF"/>
    <w:rsid w:val="000057BA"/>
    <w:rsid w:val="000057DA"/>
    <w:rsid w:val="00005B39"/>
    <w:rsid w:val="00005B82"/>
    <w:rsid w:val="00005F8B"/>
    <w:rsid w:val="00006A1A"/>
    <w:rsid w:val="00006AF2"/>
    <w:rsid w:val="000075E1"/>
    <w:rsid w:val="00007972"/>
    <w:rsid w:val="000079DB"/>
    <w:rsid w:val="0001017A"/>
    <w:rsid w:val="000106D9"/>
    <w:rsid w:val="00010823"/>
    <w:rsid w:val="00011004"/>
    <w:rsid w:val="0001112E"/>
    <w:rsid w:val="000113DB"/>
    <w:rsid w:val="00011737"/>
    <w:rsid w:val="00011FE0"/>
    <w:rsid w:val="0001242D"/>
    <w:rsid w:val="000127AD"/>
    <w:rsid w:val="000127D8"/>
    <w:rsid w:val="00013424"/>
    <w:rsid w:val="00013AB9"/>
    <w:rsid w:val="000140CE"/>
    <w:rsid w:val="00014473"/>
    <w:rsid w:val="000158EA"/>
    <w:rsid w:val="00015D40"/>
    <w:rsid w:val="00015EA4"/>
    <w:rsid w:val="0001612C"/>
    <w:rsid w:val="000173A5"/>
    <w:rsid w:val="00017A8B"/>
    <w:rsid w:val="00017AEB"/>
    <w:rsid w:val="00017CCF"/>
    <w:rsid w:val="00020842"/>
    <w:rsid w:val="00021664"/>
    <w:rsid w:val="00021869"/>
    <w:rsid w:val="00021D46"/>
    <w:rsid w:val="00021E97"/>
    <w:rsid w:val="000221CD"/>
    <w:rsid w:val="0002257D"/>
    <w:rsid w:val="0002263B"/>
    <w:rsid w:val="000226A7"/>
    <w:rsid w:val="000226D9"/>
    <w:rsid w:val="000227E8"/>
    <w:rsid w:val="000228EC"/>
    <w:rsid w:val="00022CC8"/>
    <w:rsid w:val="00023071"/>
    <w:rsid w:val="0002344C"/>
    <w:rsid w:val="0002366D"/>
    <w:rsid w:val="00023740"/>
    <w:rsid w:val="000240FE"/>
    <w:rsid w:val="0002424F"/>
    <w:rsid w:val="00024494"/>
    <w:rsid w:val="00024640"/>
    <w:rsid w:val="00024825"/>
    <w:rsid w:val="00024A6D"/>
    <w:rsid w:val="000252EF"/>
    <w:rsid w:val="0002533E"/>
    <w:rsid w:val="00025372"/>
    <w:rsid w:val="00025409"/>
    <w:rsid w:val="0002574E"/>
    <w:rsid w:val="000258D8"/>
    <w:rsid w:val="00025A52"/>
    <w:rsid w:val="00026065"/>
    <w:rsid w:val="00026233"/>
    <w:rsid w:val="00026457"/>
    <w:rsid w:val="0002701F"/>
    <w:rsid w:val="0002709F"/>
    <w:rsid w:val="00027383"/>
    <w:rsid w:val="00027BAE"/>
    <w:rsid w:val="00030809"/>
    <w:rsid w:val="0003103D"/>
    <w:rsid w:val="000311EB"/>
    <w:rsid w:val="00031D6D"/>
    <w:rsid w:val="00032281"/>
    <w:rsid w:val="0003233B"/>
    <w:rsid w:val="000324EF"/>
    <w:rsid w:val="000325ED"/>
    <w:rsid w:val="00032A33"/>
    <w:rsid w:val="00032B1C"/>
    <w:rsid w:val="00033B9A"/>
    <w:rsid w:val="00033D94"/>
    <w:rsid w:val="00034053"/>
    <w:rsid w:val="00034197"/>
    <w:rsid w:val="00034C53"/>
    <w:rsid w:val="00034CE8"/>
    <w:rsid w:val="0003525C"/>
    <w:rsid w:val="00035270"/>
    <w:rsid w:val="000355D6"/>
    <w:rsid w:val="000358EA"/>
    <w:rsid w:val="00035C75"/>
    <w:rsid w:val="00035ED8"/>
    <w:rsid w:val="00036660"/>
    <w:rsid w:val="0003671B"/>
    <w:rsid w:val="000369B5"/>
    <w:rsid w:val="000369D4"/>
    <w:rsid w:val="000369E7"/>
    <w:rsid w:val="00036B24"/>
    <w:rsid w:val="00036BFF"/>
    <w:rsid w:val="00036C72"/>
    <w:rsid w:val="000376BA"/>
    <w:rsid w:val="000377EA"/>
    <w:rsid w:val="00037872"/>
    <w:rsid w:val="00037A5B"/>
    <w:rsid w:val="00037B5B"/>
    <w:rsid w:val="00037C32"/>
    <w:rsid w:val="00037CCF"/>
    <w:rsid w:val="00040137"/>
    <w:rsid w:val="00040D14"/>
    <w:rsid w:val="00041230"/>
    <w:rsid w:val="000427D0"/>
    <w:rsid w:val="00042BF5"/>
    <w:rsid w:val="00042D01"/>
    <w:rsid w:val="00042EFB"/>
    <w:rsid w:val="000432C9"/>
    <w:rsid w:val="00043662"/>
    <w:rsid w:val="000436BD"/>
    <w:rsid w:val="00043BF6"/>
    <w:rsid w:val="0004409F"/>
    <w:rsid w:val="0004456E"/>
    <w:rsid w:val="00044C12"/>
    <w:rsid w:val="000454B0"/>
    <w:rsid w:val="00045B3C"/>
    <w:rsid w:val="00045BFB"/>
    <w:rsid w:val="00045D0A"/>
    <w:rsid w:val="000463B2"/>
    <w:rsid w:val="0004695F"/>
    <w:rsid w:val="000469F5"/>
    <w:rsid w:val="00046A91"/>
    <w:rsid w:val="00046C6D"/>
    <w:rsid w:val="00046EA6"/>
    <w:rsid w:val="000470E7"/>
    <w:rsid w:val="0004749B"/>
    <w:rsid w:val="000474F2"/>
    <w:rsid w:val="00047552"/>
    <w:rsid w:val="0004793B"/>
    <w:rsid w:val="00047C96"/>
    <w:rsid w:val="00047EC4"/>
    <w:rsid w:val="00050091"/>
    <w:rsid w:val="000505F1"/>
    <w:rsid w:val="00050B2B"/>
    <w:rsid w:val="00050D71"/>
    <w:rsid w:val="00050EFC"/>
    <w:rsid w:val="00051FF2"/>
    <w:rsid w:val="000527C9"/>
    <w:rsid w:val="0005287D"/>
    <w:rsid w:val="00052CA1"/>
    <w:rsid w:val="00052F8D"/>
    <w:rsid w:val="00053027"/>
    <w:rsid w:val="000530A5"/>
    <w:rsid w:val="00053275"/>
    <w:rsid w:val="0005370C"/>
    <w:rsid w:val="000538E5"/>
    <w:rsid w:val="00053DFF"/>
    <w:rsid w:val="0005408F"/>
    <w:rsid w:val="000540F9"/>
    <w:rsid w:val="0005475B"/>
    <w:rsid w:val="0005483A"/>
    <w:rsid w:val="0005488A"/>
    <w:rsid w:val="00054A04"/>
    <w:rsid w:val="00054A99"/>
    <w:rsid w:val="00054BCB"/>
    <w:rsid w:val="000559E0"/>
    <w:rsid w:val="00055BCC"/>
    <w:rsid w:val="00055C89"/>
    <w:rsid w:val="00055EEA"/>
    <w:rsid w:val="00056379"/>
    <w:rsid w:val="00056431"/>
    <w:rsid w:val="0005692B"/>
    <w:rsid w:val="00056C3E"/>
    <w:rsid w:val="00056EF2"/>
    <w:rsid w:val="00056FB7"/>
    <w:rsid w:val="0005734F"/>
    <w:rsid w:val="00057770"/>
    <w:rsid w:val="00057D65"/>
    <w:rsid w:val="00060619"/>
    <w:rsid w:val="000608DF"/>
    <w:rsid w:val="00060905"/>
    <w:rsid w:val="00060A97"/>
    <w:rsid w:val="00060A99"/>
    <w:rsid w:val="00060D59"/>
    <w:rsid w:val="00060F57"/>
    <w:rsid w:val="000610FB"/>
    <w:rsid w:val="00061986"/>
    <w:rsid w:val="00062229"/>
    <w:rsid w:val="000626C7"/>
    <w:rsid w:val="00062D0E"/>
    <w:rsid w:val="00062DA5"/>
    <w:rsid w:val="0006316D"/>
    <w:rsid w:val="0006411E"/>
    <w:rsid w:val="00064485"/>
    <w:rsid w:val="000646BC"/>
    <w:rsid w:val="00064AEE"/>
    <w:rsid w:val="00065176"/>
    <w:rsid w:val="00065377"/>
    <w:rsid w:val="00065506"/>
    <w:rsid w:val="000655E3"/>
    <w:rsid w:val="00065982"/>
    <w:rsid w:val="0006743A"/>
    <w:rsid w:val="0006773F"/>
    <w:rsid w:val="00067F57"/>
    <w:rsid w:val="00067F5F"/>
    <w:rsid w:val="00070099"/>
    <w:rsid w:val="000709F4"/>
    <w:rsid w:val="00070F07"/>
    <w:rsid w:val="000715D5"/>
    <w:rsid w:val="0007396D"/>
    <w:rsid w:val="00073B59"/>
    <w:rsid w:val="00074312"/>
    <w:rsid w:val="00074A08"/>
    <w:rsid w:val="00074CF1"/>
    <w:rsid w:val="00075366"/>
    <w:rsid w:val="00075762"/>
    <w:rsid w:val="000758BA"/>
    <w:rsid w:val="00075D5F"/>
    <w:rsid w:val="00075F93"/>
    <w:rsid w:val="0007654C"/>
    <w:rsid w:val="00077360"/>
    <w:rsid w:val="00077687"/>
    <w:rsid w:val="0007780A"/>
    <w:rsid w:val="00077B5D"/>
    <w:rsid w:val="00080051"/>
    <w:rsid w:val="00080595"/>
    <w:rsid w:val="000808E1"/>
    <w:rsid w:val="00080EFA"/>
    <w:rsid w:val="00081157"/>
    <w:rsid w:val="00081640"/>
    <w:rsid w:val="000817EC"/>
    <w:rsid w:val="000818A8"/>
    <w:rsid w:val="0008202A"/>
    <w:rsid w:val="000824A9"/>
    <w:rsid w:val="00082E9D"/>
    <w:rsid w:val="00083183"/>
    <w:rsid w:val="000831D3"/>
    <w:rsid w:val="00083B54"/>
    <w:rsid w:val="00083C0C"/>
    <w:rsid w:val="000840D6"/>
    <w:rsid w:val="000840EF"/>
    <w:rsid w:val="000841A0"/>
    <w:rsid w:val="00084231"/>
    <w:rsid w:val="00084C01"/>
    <w:rsid w:val="00084F56"/>
    <w:rsid w:val="00085D9E"/>
    <w:rsid w:val="00085E5C"/>
    <w:rsid w:val="00085F5C"/>
    <w:rsid w:val="00086108"/>
    <w:rsid w:val="00086587"/>
    <w:rsid w:val="00086E26"/>
    <w:rsid w:val="00086E90"/>
    <w:rsid w:val="0008714A"/>
    <w:rsid w:val="000872A9"/>
    <w:rsid w:val="00087722"/>
    <w:rsid w:val="00087B2E"/>
    <w:rsid w:val="00087F16"/>
    <w:rsid w:val="0009017A"/>
    <w:rsid w:val="00090241"/>
    <w:rsid w:val="00090FC3"/>
    <w:rsid w:val="000910D4"/>
    <w:rsid w:val="00091946"/>
    <w:rsid w:val="00092018"/>
    <w:rsid w:val="00092318"/>
    <w:rsid w:val="000926D8"/>
    <w:rsid w:val="00092949"/>
    <w:rsid w:val="0009299D"/>
    <w:rsid w:val="00093381"/>
    <w:rsid w:val="00093482"/>
    <w:rsid w:val="000934E1"/>
    <w:rsid w:val="0009372F"/>
    <w:rsid w:val="000938AA"/>
    <w:rsid w:val="000944F9"/>
    <w:rsid w:val="00094D47"/>
    <w:rsid w:val="00094F4B"/>
    <w:rsid w:val="000956B0"/>
    <w:rsid w:val="00095864"/>
    <w:rsid w:val="00095A1A"/>
    <w:rsid w:val="00095D58"/>
    <w:rsid w:val="00095F64"/>
    <w:rsid w:val="000961B9"/>
    <w:rsid w:val="000964C7"/>
    <w:rsid w:val="00096ABE"/>
    <w:rsid w:val="00096EFE"/>
    <w:rsid w:val="000973A2"/>
    <w:rsid w:val="000974EA"/>
    <w:rsid w:val="000A0032"/>
    <w:rsid w:val="000A0151"/>
    <w:rsid w:val="000A026C"/>
    <w:rsid w:val="000A0A38"/>
    <w:rsid w:val="000A1264"/>
    <w:rsid w:val="000A133C"/>
    <w:rsid w:val="000A14B3"/>
    <w:rsid w:val="000A1D25"/>
    <w:rsid w:val="000A1D4C"/>
    <w:rsid w:val="000A244C"/>
    <w:rsid w:val="000A25C7"/>
    <w:rsid w:val="000A2AF0"/>
    <w:rsid w:val="000A304B"/>
    <w:rsid w:val="000A3204"/>
    <w:rsid w:val="000A323B"/>
    <w:rsid w:val="000A3583"/>
    <w:rsid w:val="000A3BD2"/>
    <w:rsid w:val="000A3DA7"/>
    <w:rsid w:val="000A4737"/>
    <w:rsid w:val="000A5263"/>
    <w:rsid w:val="000A544F"/>
    <w:rsid w:val="000A551F"/>
    <w:rsid w:val="000A5590"/>
    <w:rsid w:val="000A5EBD"/>
    <w:rsid w:val="000A5F3A"/>
    <w:rsid w:val="000A5F67"/>
    <w:rsid w:val="000A624C"/>
    <w:rsid w:val="000A6319"/>
    <w:rsid w:val="000A64D8"/>
    <w:rsid w:val="000A6659"/>
    <w:rsid w:val="000A674B"/>
    <w:rsid w:val="000A6C54"/>
    <w:rsid w:val="000A6F33"/>
    <w:rsid w:val="000A7D90"/>
    <w:rsid w:val="000B04B1"/>
    <w:rsid w:val="000B058C"/>
    <w:rsid w:val="000B0A74"/>
    <w:rsid w:val="000B0D1D"/>
    <w:rsid w:val="000B0E02"/>
    <w:rsid w:val="000B0E51"/>
    <w:rsid w:val="000B0FF0"/>
    <w:rsid w:val="000B10DD"/>
    <w:rsid w:val="000B1238"/>
    <w:rsid w:val="000B137D"/>
    <w:rsid w:val="000B145C"/>
    <w:rsid w:val="000B1955"/>
    <w:rsid w:val="000B23D6"/>
    <w:rsid w:val="000B2ACA"/>
    <w:rsid w:val="000B2BBF"/>
    <w:rsid w:val="000B2E0D"/>
    <w:rsid w:val="000B34DB"/>
    <w:rsid w:val="000B3C87"/>
    <w:rsid w:val="000B3D2B"/>
    <w:rsid w:val="000B3DE1"/>
    <w:rsid w:val="000B40D6"/>
    <w:rsid w:val="000B4139"/>
    <w:rsid w:val="000B41EB"/>
    <w:rsid w:val="000B4206"/>
    <w:rsid w:val="000B48E9"/>
    <w:rsid w:val="000B49E3"/>
    <w:rsid w:val="000B4B27"/>
    <w:rsid w:val="000B5171"/>
    <w:rsid w:val="000B51CC"/>
    <w:rsid w:val="000B5C42"/>
    <w:rsid w:val="000B5C94"/>
    <w:rsid w:val="000B5CFB"/>
    <w:rsid w:val="000B5E54"/>
    <w:rsid w:val="000B60E2"/>
    <w:rsid w:val="000B61E1"/>
    <w:rsid w:val="000B6266"/>
    <w:rsid w:val="000B648F"/>
    <w:rsid w:val="000B6DFD"/>
    <w:rsid w:val="000B6E56"/>
    <w:rsid w:val="000B70D4"/>
    <w:rsid w:val="000B7230"/>
    <w:rsid w:val="000B7424"/>
    <w:rsid w:val="000B7662"/>
    <w:rsid w:val="000B7900"/>
    <w:rsid w:val="000B79C1"/>
    <w:rsid w:val="000B7EFD"/>
    <w:rsid w:val="000C0258"/>
    <w:rsid w:val="000C043A"/>
    <w:rsid w:val="000C04EC"/>
    <w:rsid w:val="000C0524"/>
    <w:rsid w:val="000C1006"/>
    <w:rsid w:val="000C112D"/>
    <w:rsid w:val="000C1418"/>
    <w:rsid w:val="000C198D"/>
    <w:rsid w:val="000C1B9B"/>
    <w:rsid w:val="000C22B1"/>
    <w:rsid w:val="000C2370"/>
    <w:rsid w:val="000C3363"/>
    <w:rsid w:val="000C38AA"/>
    <w:rsid w:val="000C4475"/>
    <w:rsid w:val="000C450F"/>
    <w:rsid w:val="000C4709"/>
    <w:rsid w:val="000C48EF"/>
    <w:rsid w:val="000C4EAE"/>
    <w:rsid w:val="000C566B"/>
    <w:rsid w:val="000C5C1D"/>
    <w:rsid w:val="000C5CAB"/>
    <w:rsid w:val="000C5DDB"/>
    <w:rsid w:val="000C5EE6"/>
    <w:rsid w:val="000C5F88"/>
    <w:rsid w:val="000C6DA5"/>
    <w:rsid w:val="000C71F8"/>
    <w:rsid w:val="000C7D6B"/>
    <w:rsid w:val="000C7E93"/>
    <w:rsid w:val="000D03A4"/>
    <w:rsid w:val="000D09B9"/>
    <w:rsid w:val="000D0B9A"/>
    <w:rsid w:val="000D115D"/>
    <w:rsid w:val="000D151C"/>
    <w:rsid w:val="000D1624"/>
    <w:rsid w:val="000D18F3"/>
    <w:rsid w:val="000D1AE7"/>
    <w:rsid w:val="000D1F16"/>
    <w:rsid w:val="000D1F84"/>
    <w:rsid w:val="000D2E50"/>
    <w:rsid w:val="000D2EF4"/>
    <w:rsid w:val="000D31C4"/>
    <w:rsid w:val="000D3872"/>
    <w:rsid w:val="000D38EF"/>
    <w:rsid w:val="000D3931"/>
    <w:rsid w:val="000D3B41"/>
    <w:rsid w:val="000D407B"/>
    <w:rsid w:val="000D40D3"/>
    <w:rsid w:val="000D411E"/>
    <w:rsid w:val="000D41E4"/>
    <w:rsid w:val="000D431C"/>
    <w:rsid w:val="000D47D6"/>
    <w:rsid w:val="000D4A98"/>
    <w:rsid w:val="000D50CB"/>
    <w:rsid w:val="000D5271"/>
    <w:rsid w:val="000D5D06"/>
    <w:rsid w:val="000D5D93"/>
    <w:rsid w:val="000D6041"/>
    <w:rsid w:val="000D60EE"/>
    <w:rsid w:val="000D6116"/>
    <w:rsid w:val="000D6B9D"/>
    <w:rsid w:val="000D6D29"/>
    <w:rsid w:val="000D748F"/>
    <w:rsid w:val="000D7652"/>
    <w:rsid w:val="000D7BEE"/>
    <w:rsid w:val="000D7CED"/>
    <w:rsid w:val="000D7DDA"/>
    <w:rsid w:val="000D7EBC"/>
    <w:rsid w:val="000E1495"/>
    <w:rsid w:val="000E18F6"/>
    <w:rsid w:val="000E1B0E"/>
    <w:rsid w:val="000E1B6B"/>
    <w:rsid w:val="000E1E6F"/>
    <w:rsid w:val="000E1FA4"/>
    <w:rsid w:val="000E2A63"/>
    <w:rsid w:val="000E3286"/>
    <w:rsid w:val="000E33C0"/>
    <w:rsid w:val="000E3A5F"/>
    <w:rsid w:val="000E3EC8"/>
    <w:rsid w:val="000E3F90"/>
    <w:rsid w:val="000E4F4D"/>
    <w:rsid w:val="000E4FCF"/>
    <w:rsid w:val="000E50C9"/>
    <w:rsid w:val="000E57F4"/>
    <w:rsid w:val="000E5AE3"/>
    <w:rsid w:val="000E5AF7"/>
    <w:rsid w:val="000E5D75"/>
    <w:rsid w:val="000E69BA"/>
    <w:rsid w:val="000E69FA"/>
    <w:rsid w:val="000E77FA"/>
    <w:rsid w:val="000F041A"/>
    <w:rsid w:val="000F0424"/>
    <w:rsid w:val="000F0701"/>
    <w:rsid w:val="000F0789"/>
    <w:rsid w:val="000F09B3"/>
    <w:rsid w:val="000F0F95"/>
    <w:rsid w:val="000F10E6"/>
    <w:rsid w:val="000F143C"/>
    <w:rsid w:val="000F1A0D"/>
    <w:rsid w:val="000F26F4"/>
    <w:rsid w:val="000F29A1"/>
    <w:rsid w:val="000F2FB2"/>
    <w:rsid w:val="000F3557"/>
    <w:rsid w:val="000F3592"/>
    <w:rsid w:val="000F3D16"/>
    <w:rsid w:val="000F3E13"/>
    <w:rsid w:val="000F4153"/>
    <w:rsid w:val="000F431E"/>
    <w:rsid w:val="000F46C8"/>
    <w:rsid w:val="000F5452"/>
    <w:rsid w:val="000F58A3"/>
    <w:rsid w:val="000F5A28"/>
    <w:rsid w:val="000F63CD"/>
    <w:rsid w:val="000F6C7A"/>
    <w:rsid w:val="000F6DC0"/>
    <w:rsid w:val="000F7087"/>
    <w:rsid w:val="000F7751"/>
    <w:rsid w:val="000F783A"/>
    <w:rsid w:val="000F7894"/>
    <w:rsid w:val="000F79BA"/>
    <w:rsid w:val="000F7A6C"/>
    <w:rsid w:val="000F7E2C"/>
    <w:rsid w:val="0010014C"/>
    <w:rsid w:val="001007B5"/>
    <w:rsid w:val="0010113F"/>
    <w:rsid w:val="00102091"/>
    <w:rsid w:val="00102151"/>
    <w:rsid w:val="001026AC"/>
    <w:rsid w:val="00102BD0"/>
    <w:rsid w:val="001031D3"/>
    <w:rsid w:val="0010363F"/>
    <w:rsid w:val="00103873"/>
    <w:rsid w:val="001048CC"/>
    <w:rsid w:val="00104CBB"/>
    <w:rsid w:val="00104DC7"/>
    <w:rsid w:val="001051BA"/>
    <w:rsid w:val="0010540C"/>
    <w:rsid w:val="0010598D"/>
    <w:rsid w:val="00106FD5"/>
    <w:rsid w:val="00107455"/>
    <w:rsid w:val="001077F8"/>
    <w:rsid w:val="00107B5E"/>
    <w:rsid w:val="00110CFA"/>
    <w:rsid w:val="00110D74"/>
    <w:rsid w:val="00111090"/>
    <w:rsid w:val="00111267"/>
    <w:rsid w:val="00111D57"/>
    <w:rsid w:val="00112AA7"/>
    <w:rsid w:val="00112D81"/>
    <w:rsid w:val="00112DFE"/>
    <w:rsid w:val="001130E5"/>
    <w:rsid w:val="00113228"/>
    <w:rsid w:val="001134C8"/>
    <w:rsid w:val="00113C13"/>
    <w:rsid w:val="00114003"/>
    <w:rsid w:val="001142D4"/>
    <w:rsid w:val="00114403"/>
    <w:rsid w:val="0011458C"/>
    <w:rsid w:val="00114C85"/>
    <w:rsid w:val="00114DC8"/>
    <w:rsid w:val="00114E8D"/>
    <w:rsid w:val="00115432"/>
    <w:rsid w:val="00115871"/>
    <w:rsid w:val="0011594F"/>
    <w:rsid w:val="00116310"/>
    <w:rsid w:val="001165FC"/>
    <w:rsid w:val="0011663F"/>
    <w:rsid w:val="00116924"/>
    <w:rsid w:val="00117674"/>
    <w:rsid w:val="00117BCF"/>
    <w:rsid w:val="00117CDD"/>
    <w:rsid w:val="0012060A"/>
    <w:rsid w:val="00120EC9"/>
    <w:rsid w:val="0012106D"/>
    <w:rsid w:val="001219AE"/>
    <w:rsid w:val="00121C14"/>
    <w:rsid w:val="00121FCD"/>
    <w:rsid w:val="0012208C"/>
    <w:rsid w:val="00122805"/>
    <w:rsid w:val="00122929"/>
    <w:rsid w:val="00122A1C"/>
    <w:rsid w:val="00122CA4"/>
    <w:rsid w:val="00122F32"/>
    <w:rsid w:val="00123191"/>
    <w:rsid w:val="00123666"/>
    <w:rsid w:val="00123820"/>
    <w:rsid w:val="001238D0"/>
    <w:rsid w:val="001238F7"/>
    <w:rsid w:val="00123BAD"/>
    <w:rsid w:val="00123D29"/>
    <w:rsid w:val="00123DBE"/>
    <w:rsid w:val="0012414A"/>
    <w:rsid w:val="0012437C"/>
    <w:rsid w:val="00124617"/>
    <w:rsid w:val="0012476A"/>
    <w:rsid w:val="0012495A"/>
    <w:rsid w:val="0012502E"/>
    <w:rsid w:val="00125111"/>
    <w:rsid w:val="001253EB"/>
    <w:rsid w:val="0012541B"/>
    <w:rsid w:val="00125641"/>
    <w:rsid w:val="001263C3"/>
    <w:rsid w:val="001265FE"/>
    <w:rsid w:val="001266A8"/>
    <w:rsid w:val="0012685D"/>
    <w:rsid w:val="001268C6"/>
    <w:rsid w:val="00126DD4"/>
    <w:rsid w:val="00126F7B"/>
    <w:rsid w:val="001272B9"/>
    <w:rsid w:val="0012749D"/>
    <w:rsid w:val="00127A01"/>
    <w:rsid w:val="001307E5"/>
    <w:rsid w:val="001309A7"/>
    <w:rsid w:val="00130E9B"/>
    <w:rsid w:val="001310C6"/>
    <w:rsid w:val="001319B1"/>
    <w:rsid w:val="00131D06"/>
    <w:rsid w:val="00132BCA"/>
    <w:rsid w:val="00132C4B"/>
    <w:rsid w:val="00132CF8"/>
    <w:rsid w:val="00132E73"/>
    <w:rsid w:val="00132F33"/>
    <w:rsid w:val="0013397D"/>
    <w:rsid w:val="00133C7A"/>
    <w:rsid w:val="001340CA"/>
    <w:rsid w:val="00134182"/>
    <w:rsid w:val="001347B9"/>
    <w:rsid w:val="001349A4"/>
    <w:rsid w:val="00134E17"/>
    <w:rsid w:val="001355E0"/>
    <w:rsid w:val="00136415"/>
    <w:rsid w:val="00136444"/>
    <w:rsid w:val="001364F5"/>
    <w:rsid w:val="00136E16"/>
    <w:rsid w:val="00136EBA"/>
    <w:rsid w:val="00136F1A"/>
    <w:rsid w:val="00137105"/>
    <w:rsid w:val="001371FD"/>
    <w:rsid w:val="00137D25"/>
    <w:rsid w:val="00137FC4"/>
    <w:rsid w:val="00140BCF"/>
    <w:rsid w:val="0014120B"/>
    <w:rsid w:val="00141467"/>
    <w:rsid w:val="0014149B"/>
    <w:rsid w:val="001416F2"/>
    <w:rsid w:val="00141995"/>
    <w:rsid w:val="00141EB1"/>
    <w:rsid w:val="0014293F"/>
    <w:rsid w:val="00142947"/>
    <w:rsid w:val="00142992"/>
    <w:rsid w:val="001429AB"/>
    <w:rsid w:val="00142C81"/>
    <w:rsid w:val="00143390"/>
    <w:rsid w:val="001435ED"/>
    <w:rsid w:val="0014386F"/>
    <w:rsid w:val="001438A9"/>
    <w:rsid w:val="00143A4D"/>
    <w:rsid w:val="00143BC8"/>
    <w:rsid w:val="00143E88"/>
    <w:rsid w:val="00143EAF"/>
    <w:rsid w:val="001447E2"/>
    <w:rsid w:val="00144CD2"/>
    <w:rsid w:val="00145334"/>
    <w:rsid w:val="00145473"/>
    <w:rsid w:val="00145B98"/>
    <w:rsid w:val="00145CAF"/>
    <w:rsid w:val="00145DB0"/>
    <w:rsid w:val="00146114"/>
    <w:rsid w:val="00146190"/>
    <w:rsid w:val="00146826"/>
    <w:rsid w:val="00146CCC"/>
    <w:rsid w:val="00146D69"/>
    <w:rsid w:val="00147101"/>
    <w:rsid w:val="001472B7"/>
    <w:rsid w:val="00147A4A"/>
    <w:rsid w:val="00150250"/>
    <w:rsid w:val="001517EA"/>
    <w:rsid w:val="00151855"/>
    <w:rsid w:val="00151B07"/>
    <w:rsid w:val="00151C82"/>
    <w:rsid w:val="00151FC7"/>
    <w:rsid w:val="0015291E"/>
    <w:rsid w:val="00153421"/>
    <w:rsid w:val="00153500"/>
    <w:rsid w:val="001545BE"/>
    <w:rsid w:val="0015484F"/>
    <w:rsid w:val="00154921"/>
    <w:rsid w:val="00154A0B"/>
    <w:rsid w:val="001555C5"/>
    <w:rsid w:val="00155644"/>
    <w:rsid w:val="001556A1"/>
    <w:rsid w:val="001557C8"/>
    <w:rsid w:val="0015593C"/>
    <w:rsid w:val="00155951"/>
    <w:rsid w:val="00155F42"/>
    <w:rsid w:val="00156539"/>
    <w:rsid w:val="001566E9"/>
    <w:rsid w:val="001571FF"/>
    <w:rsid w:val="001577FF"/>
    <w:rsid w:val="00157DA7"/>
    <w:rsid w:val="00160475"/>
    <w:rsid w:val="0016095D"/>
    <w:rsid w:val="00160ADC"/>
    <w:rsid w:val="00161E3F"/>
    <w:rsid w:val="00162636"/>
    <w:rsid w:val="00162AFB"/>
    <w:rsid w:val="001631B9"/>
    <w:rsid w:val="0016324B"/>
    <w:rsid w:val="00163C71"/>
    <w:rsid w:val="001644C2"/>
    <w:rsid w:val="00165E49"/>
    <w:rsid w:val="00165E52"/>
    <w:rsid w:val="00165F97"/>
    <w:rsid w:val="00166160"/>
    <w:rsid w:val="0016625C"/>
    <w:rsid w:val="0016669E"/>
    <w:rsid w:val="001667CC"/>
    <w:rsid w:val="00166B30"/>
    <w:rsid w:val="00166CF1"/>
    <w:rsid w:val="00167EAD"/>
    <w:rsid w:val="00171041"/>
    <w:rsid w:val="00171678"/>
    <w:rsid w:val="00171990"/>
    <w:rsid w:val="00171EA8"/>
    <w:rsid w:val="001720A5"/>
    <w:rsid w:val="001723F3"/>
    <w:rsid w:val="00172B20"/>
    <w:rsid w:val="00172EBC"/>
    <w:rsid w:val="001733AB"/>
    <w:rsid w:val="00173417"/>
    <w:rsid w:val="00173B25"/>
    <w:rsid w:val="00173DEC"/>
    <w:rsid w:val="00173E3E"/>
    <w:rsid w:val="0017412A"/>
    <w:rsid w:val="00174AE2"/>
    <w:rsid w:val="00174BC5"/>
    <w:rsid w:val="00174E7C"/>
    <w:rsid w:val="0017503A"/>
    <w:rsid w:val="0017540D"/>
    <w:rsid w:val="001758CA"/>
    <w:rsid w:val="00175A47"/>
    <w:rsid w:val="00176159"/>
    <w:rsid w:val="0017636E"/>
    <w:rsid w:val="001764B7"/>
    <w:rsid w:val="001765AE"/>
    <w:rsid w:val="001767F6"/>
    <w:rsid w:val="0017707F"/>
    <w:rsid w:val="001772D7"/>
    <w:rsid w:val="0017745C"/>
    <w:rsid w:val="00177898"/>
    <w:rsid w:val="00177E60"/>
    <w:rsid w:val="001800ED"/>
    <w:rsid w:val="0018010E"/>
    <w:rsid w:val="00180645"/>
    <w:rsid w:val="00180B02"/>
    <w:rsid w:val="00180CDD"/>
    <w:rsid w:val="001817EC"/>
    <w:rsid w:val="00181EFB"/>
    <w:rsid w:val="00181F21"/>
    <w:rsid w:val="00182149"/>
    <w:rsid w:val="001827D8"/>
    <w:rsid w:val="00183138"/>
    <w:rsid w:val="00183373"/>
    <w:rsid w:val="00183497"/>
    <w:rsid w:val="0018356B"/>
    <w:rsid w:val="00183E1C"/>
    <w:rsid w:val="00183E92"/>
    <w:rsid w:val="001840FF"/>
    <w:rsid w:val="00185033"/>
    <w:rsid w:val="00185DAD"/>
    <w:rsid w:val="00185E70"/>
    <w:rsid w:val="001860D4"/>
    <w:rsid w:val="001867F2"/>
    <w:rsid w:val="00186A7F"/>
    <w:rsid w:val="00186C30"/>
    <w:rsid w:val="00186F4F"/>
    <w:rsid w:val="0018774E"/>
    <w:rsid w:val="001877C3"/>
    <w:rsid w:val="00187965"/>
    <w:rsid w:val="00187986"/>
    <w:rsid w:val="0019069C"/>
    <w:rsid w:val="001906A7"/>
    <w:rsid w:val="00190CB2"/>
    <w:rsid w:val="0019118C"/>
    <w:rsid w:val="00191A01"/>
    <w:rsid w:val="001920CE"/>
    <w:rsid w:val="00192270"/>
    <w:rsid w:val="00192286"/>
    <w:rsid w:val="001922F1"/>
    <w:rsid w:val="00193293"/>
    <w:rsid w:val="001939DB"/>
    <w:rsid w:val="001940DD"/>
    <w:rsid w:val="0019432A"/>
    <w:rsid w:val="00194417"/>
    <w:rsid w:val="00194474"/>
    <w:rsid w:val="00194C3A"/>
    <w:rsid w:val="001950F6"/>
    <w:rsid w:val="001955ED"/>
    <w:rsid w:val="00195600"/>
    <w:rsid w:val="001957C3"/>
    <w:rsid w:val="00195970"/>
    <w:rsid w:val="00195BFC"/>
    <w:rsid w:val="00195ED3"/>
    <w:rsid w:val="00195F2E"/>
    <w:rsid w:val="00196A1E"/>
    <w:rsid w:val="00196CFC"/>
    <w:rsid w:val="00196D02"/>
    <w:rsid w:val="00196DB9"/>
    <w:rsid w:val="00196F9A"/>
    <w:rsid w:val="00196FE1"/>
    <w:rsid w:val="00197351"/>
    <w:rsid w:val="001A0002"/>
    <w:rsid w:val="001A0552"/>
    <w:rsid w:val="001A0655"/>
    <w:rsid w:val="001A07FC"/>
    <w:rsid w:val="001A10BC"/>
    <w:rsid w:val="001A154D"/>
    <w:rsid w:val="001A2469"/>
    <w:rsid w:val="001A29C4"/>
    <w:rsid w:val="001A2C4C"/>
    <w:rsid w:val="001A3529"/>
    <w:rsid w:val="001A43BF"/>
    <w:rsid w:val="001A4437"/>
    <w:rsid w:val="001A46C4"/>
    <w:rsid w:val="001A4715"/>
    <w:rsid w:val="001A4EEA"/>
    <w:rsid w:val="001A5751"/>
    <w:rsid w:val="001A580B"/>
    <w:rsid w:val="001A5AFC"/>
    <w:rsid w:val="001A5C64"/>
    <w:rsid w:val="001A5D49"/>
    <w:rsid w:val="001A61EA"/>
    <w:rsid w:val="001A647D"/>
    <w:rsid w:val="001A6BA5"/>
    <w:rsid w:val="001A6D39"/>
    <w:rsid w:val="001A6EE6"/>
    <w:rsid w:val="001A6F88"/>
    <w:rsid w:val="001A7577"/>
    <w:rsid w:val="001A78E7"/>
    <w:rsid w:val="001A7F6F"/>
    <w:rsid w:val="001B085B"/>
    <w:rsid w:val="001B08E4"/>
    <w:rsid w:val="001B0BF0"/>
    <w:rsid w:val="001B0D0D"/>
    <w:rsid w:val="001B102D"/>
    <w:rsid w:val="001B204E"/>
    <w:rsid w:val="001B2160"/>
    <w:rsid w:val="001B2817"/>
    <w:rsid w:val="001B28B4"/>
    <w:rsid w:val="001B2B13"/>
    <w:rsid w:val="001B359F"/>
    <w:rsid w:val="001B38B8"/>
    <w:rsid w:val="001B3C1C"/>
    <w:rsid w:val="001B3F4B"/>
    <w:rsid w:val="001B3FBD"/>
    <w:rsid w:val="001B42C8"/>
    <w:rsid w:val="001B4BF5"/>
    <w:rsid w:val="001B502B"/>
    <w:rsid w:val="001B52D7"/>
    <w:rsid w:val="001B5794"/>
    <w:rsid w:val="001B5A4D"/>
    <w:rsid w:val="001B6871"/>
    <w:rsid w:val="001B6D8A"/>
    <w:rsid w:val="001B6EB8"/>
    <w:rsid w:val="001B793F"/>
    <w:rsid w:val="001B7F46"/>
    <w:rsid w:val="001C07BD"/>
    <w:rsid w:val="001C0A36"/>
    <w:rsid w:val="001C0D2D"/>
    <w:rsid w:val="001C1232"/>
    <w:rsid w:val="001C1871"/>
    <w:rsid w:val="001C1D95"/>
    <w:rsid w:val="001C20EA"/>
    <w:rsid w:val="001C2292"/>
    <w:rsid w:val="001C247D"/>
    <w:rsid w:val="001C24CE"/>
    <w:rsid w:val="001C2591"/>
    <w:rsid w:val="001C29A8"/>
    <w:rsid w:val="001C3509"/>
    <w:rsid w:val="001C359F"/>
    <w:rsid w:val="001C3BD6"/>
    <w:rsid w:val="001C3CE3"/>
    <w:rsid w:val="001C409E"/>
    <w:rsid w:val="001C41C2"/>
    <w:rsid w:val="001C42D1"/>
    <w:rsid w:val="001C467D"/>
    <w:rsid w:val="001C46B0"/>
    <w:rsid w:val="001C5171"/>
    <w:rsid w:val="001C61B7"/>
    <w:rsid w:val="001C6280"/>
    <w:rsid w:val="001C6A33"/>
    <w:rsid w:val="001C7A53"/>
    <w:rsid w:val="001C7CC6"/>
    <w:rsid w:val="001C7F5C"/>
    <w:rsid w:val="001D05F1"/>
    <w:rsid w:val="001D0B6E"/>
    <w:rsid w:val="001D1388"/>
    <w:rsid w:val="001D19B3"/>
    <w:rsid w:val="001D19C7"/>
    <w:rsid w:val="001D1B91"/>
    <w:rsid w:val="001D1F0E"/>
    <w:rsid w:val="001D26B0"/>
    <w:rsid w:val="001D2728"/>
    <w:rsid w:val="001D2A7F"/>
    <w:rsid w:val="001D2CA4"/>
    <w:rsid w:val="001D33A9"/>
    <w:rsid w:val="001D4670"/>
    <w:rsid w:val="001D4E9E"/>
    <w:rsid w:val="001D570C"/>
    <w:rsid w:val="001D5C68"/>
    <w:rsid w:val="001D5CCE"/>
    <w:rsid w:val="001D6D1F"/>
    <w:rsid w:val="001D6ECC"/>
    <w:rsid w:val="001D78C1"/>
    <w:rsid w:val="001D79DA"/>
    <w:rsid w:val="001D7A98"/>
    <w:rsid w:val="001E042C"/>
    <w:rsid w:val="001E04DD"/>
    <w:rsid w:val="001E0862"/>
    <w:rsid w:val="001E0DF1"/>
    <w:rsid w:val="001E0F91"/>
    <w:rsid w:val="001E166C"/>
    <w:rsid w:val="001E2294"/>
    <w:rsid w:val="001E2999"/>
    <w:rsid w:val="001E29F4"/>
    <w:rsid w:val="001E2EC2"/>
    <w:rsid w:val="001E2F97"/>
    <w:rsid w:val="001E350B"/>
    <w:rsid w:val="001E353A"/>
    <w:rsid w:val="001E3DC2"/>
    <w:rsid w:val="001E4944"/>
    <w:rsid w:val="001E5587"/>
    <w:rsid w:val="001E5B04"/>
    <w:rsid w:val="001E6635"/>
    <w:rsid w:val="001E6975"/>
    <w:rsid w:val="001E6B10"/>
    <w:rsid w:val="001E6D49"/>
    <w:rsid w:val="001E7069"/>
    <w:rsid w:val="001E70A9"/>
    <w:rsid w:val="001E7218"/>
    <w:rsid w:val="001E72B3"/>
    <w:rsid w:val="001E7E45"/>
    <w:rsid w:val="001F017B"/>
    <w:rsid w:val="001F07B2"/>
    <w:rsid w:val="001F0A2A"/>
    <w:rsid w:val="001F1281"/>
    <w:rsid w:val="001F12DF"/>
    <w:rsid w:val="001F1527"/>
    <w:rsid w:val="001F186B"/>
    <w:rsid w:val="001F1894"/>
    <w:rsid w:val="001F1D74"/>
    <w:rsid w:val="001F2259"/>
    <w:rsid w:val="001F2C5F"/>
    <w:rsid w:val="001F2C99"/>
    <w:rsid w:val="001F2E4D"/>
    <w:rsid w:val="001F3728"/>
    <w:rsid w:val="001F3AD9"/>
    <w:rsid w:val="001F3C95"/>
    <w:rsid w:val="001F3FD5"/>
    <w:rsid w:val="001F43AC"/>
    <w:rsid w:val="001F45EE"/>
    <w:rsid w:val="001F4B1E"/>
    <w:rsid w:val="001F5037"/>
    <w:rsid w:val="001F50B5"/>
    <w:rsid w:val="001F51C0"/>
    <w:rsid w:val="001F59C7"/>
    <w:rsid w:val="001F5AAB"/>
    <w:rsid w:val="001F5E55"/>
    <w:rsid w:val="001F68FD"/>
    <w:rsid w:val="001F78B1"/>
    <w:rsid w:val="001F7A70"/>
    <w:rsid w:val="002006C1"/>
    <w:rsid w:val="00200900"/>
    <w:rsid w:val="002009E4"/>
    <w:rsid w:val="00200EF6"/>
    <w:rsid w:val="002023D5"/>
    <w:rsid w:val="00202427"/>
    <w:rsid w:val="00202878"/>
    <w:rsid w:val="00202BE6"/>
    <w:rsid w:val="00202CC0"/>
    <w:rsid w:val="00203771"/>
    <w:rsid w:val="002037D4"/>
    <w:rsid w:val="00203A48"/>
    <w:rsid w:val="00204A1B"/>
    <w:rsid w:val="00204A7C"/>
    <w:rsid w:val="00204FC5"/>
    <w:rsid w:val="00205033"/>
    <w:rsid w:val="002053F8"/>
    <w:rsid w:val="00205AC9"/>
    <w:rsid w:val="00205DA2"/>
    <w:rsid w:val="002061E7"/>
    <w:rsid w:val="002066A4"/>
    <w:rsid w:val="00206B14"/>
    <w:rsid w:val="00206C96"/>
    <w:rsid w:val="002076CC"/>
    <w:rsid w:val="002079B0"/>
    <w:rsid w:val="00207CB1"/>
    <w:rsid w:val="002102A8"/>
    <w:rsid w:val="002109D9"/>
    <w:rsid w:val="00211CB4"/>
    <w:rsid w:val="00212092"/>
    <w:rsid w:val="002120CA"/>
    <w:rsid w:val="00212A59"/>
    <w:rsid w:val="00212C6E"/>
    <w:rsid w:val="00212F3C"/>
    <w:rsid w:val="0021311C"/>
    <w:rsid w:val="0021350C"/>
    <w:rsid w:val="00213C58"/>
    <w:rsid w:val="00213D4F"/>
    <w:rsid w:val="00214396"/>
    <w:rsid w:val="00214691"/>
    <w:rsid w:val="0021484D"/>
    <w:rsid w:val="002149D7"/>
    <w:rsid w:val="00214BC6"/>
    <w:rsid w:val="00214F68"/>
    <w:rsid w:val="00215546"/>
    <w:rsid w:val="0021583B"/>
    <w:rsid w:val="002159BE"/>
    <w:rsid w:val="002163AF"/>
    <w:rsid w:val="00216D92"/>
    <w:rsid w:val="00216F1A"/>
    <w:rsid w:val="00217E9D"/>
    <w:rsid w:val="00220612"/>
    <w:rsid w:val="002207AB"/>
    <w:rsid w:val="00220DDA"/>
    <w:rsid w:val="00221A6B"/>
    <w:rsid w:val="00221C4C"/>
    <w:rsid w:val="00222A13"/>
    <w:rsid w:val="00222C23"/>
    <w:rsid w:val="00222DB9"/>
    <w:rsid w:val="002235FF"/>
    <w:rsid w:val="00223D93"/>
    <w:rsid w:val="00223E3E"/>
    <w:rsid w:val="00224D8F"/>
    <w:rsid w:val="00224E8D"/>
    <w:rsid w:val="00224F16"/>
    <w:rsid w:val="00225940"/>
    <w:rsid w:val="00225A4E"/>
    <w:rsid w:val="002262BD"/>
    <w:rsid w:val="002263A5"/>
    <w:rsid w:val="002264D2"/>
    <w:rsid w:val="002265E7"/>
    <w:rsid w:val="002270D3"/>
    <w:rsid w:val="00227185"/>
    <w:rsid w:val="002273A5"/>
    <w:rsid w:val="00230360"/>
    <w:rsid w:val="002308A3"/>
    <w:rsid w:val="002309BF"/>
    <w:rsid w:val="002309D6"/>
    <w:rsid w:val="00230AAA"/>
    <w:rsid w:val="002311F1"/>
    <w:rsid w:val="002313CE"/>
    <w:rsid w:val="00231A77"/>
    <w:rsid w:val="00231C7E"/>
    <w:rsid w:val="00231CB7"/>
    <w:rsid w:val="00232037"/>
    <w:rsid w:val="002322A6"/>
    <w:rsid w:val="00232339"/>
    <w:rsid w:val="002331C5"/>
    <w:rsid w:val="0023336E"/>
    <w:rsid w:val="002338A0"/>
    <w:rsid w:val="0023447B"/>
    <w:rsid w:val="002348E5"/>
    <w:rsid w:val="00235184"/>
    <w:rsid w:val="00235282"/>
    <w:rsid w:val="00235DC2"/>
    <w:rsid w:val="00235EA2"/>
    <w:rsid w:val="002360AE"/>
    <w:rsid w:val="00236224"/>
    <w:rsid w:val="0023648D"/>
    <w:rsid w:val="00236AA4"/>
    <w:rsid w:val="00236DDF"/>
    <w:rsid w:val="002371B8"/>
    <w:rsid w:val="00237300"/>
    <w:rsid w:val="002373C0"/>
    <w:rsid w:val="002373C7"/>
    <w:rsid w:val="00237585"/>
    <w:rsid w:val="0023762B"/>
    <w:rsid w:val="0023766F"/>
    <w:rsid w:val="00237879"/>
    <w:rsid w:val="00237DAA"/>
    <w:rsid w:val="00240031"/>
    <w:rsid w:val="00240524"/>
    <w:rsid w:val="00240EFE"/>
    <w:rsid w:val="00241AB6"/>
    <w:rsid w:val="00241B94"/>
    <w:rsid w:val="00241E73"/>
    <w:rsid w:val="00242C76"/>
    <w:rsid w:val="002435AC"/>
    <w:rsid w:val="002448C5"/>
    <w:rsid w:val="002448DD"/>
    <w:rsid w:val="002449CE"/>
    <w:rsid w:val="002449E2"/>
    <w:rsid w:val="002449E4"/>
    <w:rsid w:val="00244AEB"/>
    <w:rsid w:val="00244FD4"/>
    <w:rsid w:val="002456C6"/>
    <w:rsid w:val="00245911"/>
    <w:rsid w:val="00245EA2"/>
    <w:rsid w:val="00245EFA"/>
    <w:rsid w:val="00245F00"/>
    <w:rsid w:val="00245FFE"/>
    <w:rsid w:val="002461A0"/>
    <w:rsid w:val="0024651D"/>
    <w:rsid w:val="00246829"/>
    <w:rsid w:val="00246C64"/>
    <w:rsid w:val="00246CC1"/>
    <w:rsid w:val="00246D79"/>
    <w:rsid w:val="00247BBD"/>
    <w:rsid w:val="00247C0C"/>
    <w:rsid w:val="00247FE9"/>
    <w:rsid w:val="002502FA"/>
    <w:rsid w:val="0025060A"/>
    <w:rsid w:val="00250947"/>
    <w:rsid w:val="002512DE"/>
    <w:rsid w:val="002516A8"/>
    <w:rsid w:val="00251808"/>
    <w:rsid w:val="002518C1"/>
    <w:rsid w:val="00251DB9"/>
    <w:rsid w:val="00252978"/>
    <w:rsid w:val="00252FBA"/>
    <w:rsid w:val="00253538"/>
    <w:rsid w:val="002538AD"/>
    <w:rsid w:val="00253CA8"/>
    <w:rsid w:val="00254347"/>
    <w:rsid w:val="002546AA"/>
    <w:rsid w:val="00254713"/>
    <w:rsid w:val="00254BD6"/>
    <w:rsid w:val="002554F6"/>
    <w:rsid w:val="002559D5"/>
    <w:rsid w:val="00255C4F"/>
    <w:rsid w:val="002563BF"/>
    <w:rsid w:val="00256B13"/>
    <w:rsid w:val="0025701E"/>
    <w:rsid w:val="002570CB"/>
    <w:rsid w:val="0026040C"/>
    <w:rsid w:val="0026055F"/>
    <w:rsid w:val="002610D1"/>
    <w:rsid w:val="00261C45"/>
    <w:rsid w:val="00261CB0"/>
    <w:rsid w:val="0026217A"/>
    <w:rsid w:val="00262381"/>
    <w:rsid w:val="002623A0"/>
    <w:rsid w:val="00262581"/>
    <w:rsid w:val="002626CB"/>
    <w:rsid w:val="002629AE"/>
    <w:rsid w:val="00262D08"/>
    <w:rsid w:val="00262EA4"/>
    <w:rsid w:val="002630A9"/>
    <w:rsid w:val="00263172"/>
    <w:rsid w:val="00263412"/>
    <w:rsid w:val="0026372F"/>
    <w:rsid w:val="0026378E"/>
    <w:rsid w:val="00263969"/>
    <w:rsid w:val="00263D38"/>
    <w:rsid w:val="00264113"/>
    <w:rsid w:val="0026421B"/>
    <w:rsid w:val="002642B8"/>
    <w:rsid w:val="002643D8"/>
    <w:rsid w:val="00264587"/>
    <w:rsid w:val="0026534E"/>
    <w:rsid w:val="00265357"/>
    <w:rsid w:val="002659F7"/>
    <w:rsid w:val="00265DA2"/>
    <w:rsid w:val="00266329"/>
    <w:rsid w:val="00266600"/>
    <w:rsid w:val="00266678"/>
    <w:rsid w:val="002666FE"/>
    <w:rsid w:val="00266967"/>
    <w:rsid w:val="00266B89"/>
    <w:rsid w:val="00266C9A"/>
    <w:rsid w:val="002672BF"/>
    <w:rsid w:val="002675E0"/>
    <w:rsid w:val="00267830"/>
    <w:rsid w:val="002678E3"/>
    <w:rsid w:val="0026790A"/>
    <w:rsid w:val="00267E57"/>
    <w:rsid w:val="00270779"/>
    <w:rsid w:val="0027080B"/>
    <w:rsid w:val="00270F2F"/>
    <w:rsid w:val="00271053"/>
    <w:rsid w:val="00271952"/>
    <w:rsid w:val="00271B0A"/>
    <w:rsid w:val="00272087"/>
    <w:rsid w:val="00272400"/>
    <w:rsid w:val="002725A9"/>
    <w:rsid w:val="002725E0"/>
    <w:rsid w:val="00272718"/>
    <w:rsid w:val="00272ECD"/>
    <w:rsid w:val="002736F8"/>
    <w:rsid w:val="00274057"/>
    <w:rsid w:val="0027437A"/>
    <w:rsid w:val="00274CFD"/>
    <w:rsid w:val="00274D41"/>
    <w:rsid w:val="00274E37"/>
    <w:rsid w:val="002755D5"/>
    <w:rsid w:val="00275E9C"/>
    <w:rsid w:val="002761EF"/>
    <w:rsid w:val="002768CB"/>
    <w:rsid w:val="00276B3E"/>
    <w:rsid w:val="002774E6"/>
    <w:rsid w:val="00277A71"/>
    <w:rsid w:val="00277B40"/>
    <w:rsid w:val="00277D27"/>
    <w:rsid w:val="0028074E"/>
    <w:rsid w:val="0028184D"/>
    <w:rsid w:val="002826CA"/>
    <w:rsid w:val="00282783"/>
    <w:rsid w:val="0028290D"/>
    <w:rsid w:val="00282B50"/>
    <w:rsid w:val="00282D30"/>
    <w:rsid w:val="0028313D"/>
    <w:rsid w:val="0028325A"/>
    <w:rsid w:val="0028343A"/>
    <w:rsid w:val="002835DB"/>
    <w:rsid w:val="00283706"/>
    <w:rsid w:val="0028372B"/>
    <w:rsid w:val="00283A4B"/>
    <w:rsid w:val="0028438F"/>
    <w:rsid w:val="0028451C"/>
    <w:rsid w:val="00284DDC"/>
    <w:rsid w:val="00284F12"/>
    <w:rsid w:val="0028539E"/>
    <w:rsid w:val="00285EEF"/>
    <w:rsid w:val="0028672E"/>
    <w:rsid w:val="00286B9B"/>
    <w:rsid w:val="00286FF1"/>
    <w:rsid w:val="0028742F"/>
    <w:rsid w:val="0028791E"/>
    <w:rsid w:val="00287F59"/>
    <w:rsid w:val="0029002C"/>
    <w:rsid w:val="0029046C"/>
    <w:rsid w:val="00291207"/>
    <w:rsid w:val="00291285"/>
    <w:rsid w:val="0029128B"/>
    <w:rsid w:val="002916AB"/>
    <w:rsid w:val="00291BDC"/>
    <w:rsid w:val="0029227E"/>
    <w:rsid w:val="00292497"/>
    <w:rsid w:val="002926E2"/>
    <w:rsid w:val="00292D73"/>
    <w:rsid w:val="00293027"/>
    <w:rsid w:val="002937DE"/>
    <w:rsid w:val="002938A3"/>
    <w:rsid w:val="00293D1C"/>
    <w:rsid w:val="00294443"/>
    <w:rsid w:val="00294971"/>
    <w:rsid w:val="00294ABD"/>
    <w:rsid w:val="00294BDA"/>
    <w:rsid w:val="00294F64"/>
    <w:rsid w:val="00294FD3"/>
    <w:rsid w:val="0029590A"/>
    <w:rsid w:val="00296133"/>
    <w:rsid w:val="00296776"/>
    <w:rsid w:val="0029697B"/>
    <w:rsid w:val="00296C61"/>
    <w:rsid w:val="00297C66"/>
    <w:rsid w:val="002A009C"/>
    <w:rsid w:val="002A00ED"/>
    <w:rsid w:val="002A0147"/>
    <w:rsid w:val="002A1804"/>
    <w:rsid w:val="002A1F86"/>
    <w:rsid w:val="002A217B"/>
    <w:rsid w:val="002A22B0"/>
    <w:rsid w:val="002A2AEC"/>
    <w:rsid w:val="002A2C1B"/>
    <w:rsid w:val="002A3029"/>
    <w:rsid w:val="002A32AF"/>
    <w:rsid w:val="002A35BE"/>
    <w:rsid w:val="002A38EB"/>
    <w:rsid w:val="002A3E72"/>
    <w:rsid w:val="002A3F28"/>
    <w:rsid w:val="002A40F6"/>
    <w:rsid w:val="002A4124"/>
    <w:rsid w:val="002A4540"/>
    <w:rsid w:val="002A49E4"/>
    <w:rsid w:val="002A4CA7"/>
    <w:rsid w:val="002A53C5"/>
    <w:rsid w:val="002A57EE"/>
    <w:rsid w:val="002A5DA8"/>
    <w:rsid w:val="002A5DBB"/>
    <w:rsid w:val="002A6134"/>
    <w:rsid w:val="002A6411"/>
    <w:rsid w:val="002A6DCA"/>
    <w:rsid w:val="002A6F70"/>
    <w:rsid w:val="002A6FC8"/>
    <w:rsid w:val="002A70C8"/>
    <w:rsid w:val="002A76CD"/>
    <w:rsid w:val="002A7847"/>
    <w:rsid w:val="002A7AD5"/>
    <w:rsid w:val="002B061C"/>
    <w:rsid w:val="002B0959"/>
    <w:rsid w:val="002B0C73"/>
    <w:rsid w:val="002B0F2C"/>
    <w:rsid w:val="002B0F7A"/>
    <w:rsid w:val="002B16BC"/>
    <w:rsid w:val="002B176E"/>
    <w:rsid w:val="002B1923"/>
    <w:rsid w:val="002B21A3"/>
    <w:rsid w:val="002B2AD7"/>
    <w:rsid w:val="002B2F91"/>
    <w:rsid w:val="002B3697"/>
    <w:rsid w:val="002B370C"/>
    <w:rsid w:val="002B3A44"/>
    <w:rsid w:val="002B3DC4"/>
    <w:rsid w:val="002B40F7"/>
    <w:rsid w:val="002B4102"/>
    <w:rsid w:val="002B4109"/>
    <w:rsid w:val="002B41D8"/>
    <w:rsid w:val="002B42FD"/>
    <w:rsid w:val="002B43AC"/>
    <w:rsid w:val="002B4B35"/>
    <w:rsid w:val="002B5037"/>
    <w:rsid w:val="002B6BDE"/>
    <w:rsid w:val="002B74B9"/>
    <w:rsid w:val="002B7909"/>
    <w:rsid w:val="002B7980"/>
    <w:rsid w:val="002B7C15"/>
    <w:rsid w:val="002C004D"/>
    <w:rsid w:val="002C03C9"/>
    <w:rsid w:val="002C079B"/>
    <w:rsid w:val="002C0903"/>
    <w:rsid w:val="002C0C50"/>
    <w:rsid w:val="002C0CBC"/>
    <w:rsid w:val="002C177D"/>
    <w:rsid w:val="002C24C0"/>
    <w:rsid w:val="002C26CC"/>
    <w:rsid w:val="002C2C6F"/>
    <w:rsid w:val="002C309C"/>
    <w:rsid w:val="002C3357"/>
    <w:rsid w:val="002C3791"/>
    <w:rsid w:val="002C37D6"/>
    <w:rsid w:val="002C3AE6"/>
    <w:rsid w:val="002C4118"/>
    <w:rsid w:val="002C424F"/>
    <w:rsid w:val="002C4621"/>
    <w:rsid w:val="002C4AA9"/>
    <w:rsid w:val="002C4F43"/>
    <w:rsid w:val="002C54B8"/>
    <w:rsid w:val="002C55D4"/>
    <w:rsid w:val="002C5923"/>
    <w:rsid w:val="002C60A0"/>
    <w:rsid w:val="002C6537"/>
    <w:rsid w:val="002C6629"/>
    <w:rsid w:val="002C7426"/>
    <w:rsid w:val="002C7731"/>
    <w:rsid w:val="002C79CF"/>
    <w:rsid w:val="002C7B79"/>
    <w:rsid w:val="002D0374"/>
    <w:rsid w:val="002D0CDA"/>
    <w:rsid w:val="002D11A9"/>
    <w:rsid w:val="002D11F9"/>
    <w:rsid w:val="002D15A7"/>
    <w:rsid w:val="002D1892"/>
    <w:rsid w:val="002D191B"/>
    <w:rsid w:val="002D192A"/>
    <w:rsid w:val="002D1A0D"/>
    <w:rsid w:val="002D2B40"/>
    <w:rsid w:val="002D2DBC"/>
    <w:rsid w:val="002D33D5"/>
    <w:rsid w:val="002D3959"/>
    <w:rsid w:val="002D439C"/>
    <w:rsid w:val="002D4410"/>
    <w:rsid w:val="002D48EE"/>
    <w:rsid w:val="002D4DEA"/>
    <w:rsid w:val="002D5762"/>
    <w:rsid w:val="002D5D6E"/>
    <w:rsid w:val="002D657F"/>
    <w:rsid w:val="002D68EE"/>
    <w:rsid w:val="002D732C"/>
    <w:rsid w:val="002E06F9"/>
    <w:rsid w:val="002E0822"/>
    <w:rsid w:val="002E0FD7"/>
    <w:rsid w:val="002E122B"/>
    <w:rsid w:val="002E15EC"/>
    <w:rsid w:val="002E1667"/>
    <w:rsid w:val="002E1965"/>
    <w:rsid w:val="002E1A53"/>
    <w:rsid w:val="002E1B56"/>
    <w:rsid w:val="002E2039"/>
    <w:rsid w:val="002E217F"/>
    <w:rsid w:val="002E262E"/>
    <w:rsid w:val="002E2646"/>
    <w:rsid w:val="002E29BF"/>
    <w:rsid w:val="002E2A20"/>
    <w:rsid w:val="002E2D48"/>
    <w:rsid w:val="002E35C2"/>
    <w:rsid w:val="002E36DD"/>
    <w:rsid w:val="002E36FC"/>
    <w:rsid w:val="002E3C8F"/>
    <w:rsid w:val="002E3F4B"/>
    <w:rsid w:val="002E4A73"/>
    <w:rsid w:val="002E4DB0"/>
    <w:rsid w:val="002E4E1D"/>
    <w:rsid w:val="002E4F18"/>
    <w:rsid w:val="002E51A5"/>
    <w:rsid w:val="002E5253"/>
    <w:rsid w:val="002E5D90"/>
    <w:rsid w:val="002E63AE"/>
    <w:rsid w:val="002E642B"/>
    <w:rsid w:val="002E6646"/>
    <w:rsid w:val="002E6830"/>
    <w:rsid w:val="002E68BC"/>
    <w:rsid w:val="002E6CBC"/>
    <w:rsid w:val="002E6F96"/>
    <w:rsid w:val="002E70B1"/>
    <w:rsid w:val="002E75E0"/>
    <w:rsid w:val="002F01AB"/>
    <w:rsid w:val="002F0DA6"/>
    <w:rsid w:val="002F1F52"/>
    <w:rsid w:val="002F23E9"/>
    <w:rsid w:val="002F243C"/>
    <w:rsid w:val="002F4002"/>
    <w:rsid w:val="002F440B"/>
    <w:rsid w:val="002F46FF"/>
    <w:rsid w:val="002F47B0"/>
    <w:rsid w:val="002F4B3A"/>
    <w:rsid w:val="002F54DD"/>
    <w:rsid w:val="002F5525"/>
    <w:rsid w:val="002F560C"/>
    <w:rsid w:val="002F5694"/>
    <w:rsid w:val="002F5B6A"/>
    <w:rsid w:val="002F5C89"/>
    <w:rsid w:val="002F612D"/>
    <w:rsid w:val="002F6193"/>
    <w:rsid w:val="002F6448"/>
    <w:rsid w:val="002F6D1A"/>
    <w:rsid w:val="002F6E07"/>
    <w:rsid w:val="002F730E"/>
    <w:rsid w:val="002F74ED"/>
    <w:rsid w:val="002F7904"/>
    <w:rsid w:val="0030001F"/>
    <w:rsid w:val="003005C8"/>
    <w:rsid w:val="00300CD2"/>
    <w:rsid w:val="0030125E"/>
    <w:rsid w:val="003015E1"/>
    <w:rsid w:val="0030260F"/>
    <w:rsid w:val="00302DFF"/>
    <w:rsid w:val="003031F4"/>
    <w:rsid w:val="003032A7"/>
    <w:rsid w:val="0030337A"/>
    <w:rsid w:val="003034C1"/>
    <w:rsid w:val="00303EA2"/>
    <w:rsid w:val="00303F3E"/>
    <w:rsid w:val="0030421F"/>
    <w:rsid w:val="00304661"/>
    <w:rsid w:val="00305608"/>
    <w:rsid w:val="00305783"/>
    <w:rsid w:val="00305A3C"/>
    <w:rsid w:val="003063C7"/>
    <w:rsid w:val="003074E8"/>
    <w:rsid w:val="0031026E"/>
    <w:rsid w:val="00310A7A"/>
    <w:rsid w:val="00310B70"/>
    <w:rsid w:val="00310D71"/>
    <w:rsid w:val="00310E2C"/>
    <w:rsid w:val="003110C8"/>
    <w:rsid w:val="0031185E"/>
    <w:rsid w:val="003118A8"/>
    <w:rsid w:val="00311BEB"/>
    <w:rsid w:val="00312948"/>
    <w:rsid w:val="00313573"/>
    <w:rsid w:val="003136F2"/>
    <w:rsid w:val="00314366"/>
    <w:rsid w:val="0031460B"/>
    <w:rsid w:val="003147BE"/>
    <w:rsid w:val="00314A27"/>
    <w:rsid w:val="00314C0F"/>
    <w:rsid w:val="00315704"/>
    <w:rsid w:val="00315C7D"/>
    <w:rsid w:val="00315EC3"/>
    <w:rsid w:val="00316157"/>
    <w:rsid w:val="003161C7"/>
    <w:rsid w:val="00316A1B"/>
    <w:rsid w:val="00317280"/>
    <w:rsid w:val="003172BC"/>
    <w:rsid w:val="00317492"/>
    <w:rsid w:val="0031784F"/>
    <w:rsid w:val="00317BB6"/>
    <w:rsid w:val="00317FE4"/>
    <w:rsid w:val="003201E4"/>
    <w:rsid w:val="00320742"/>
    <w:rsid w:val="003208B5"/>
    <w:rsid w:val="0032156A"/>
    <w:rsid w:val="0032156E"/>
    <w:rsid w:val="00321584"/>
    <w:rsid w:val="00321D6A"/>
    <w:rsid w:val="0032214F"/>
    <w:rsid w:val="003239E7"/>
    <w:rsid w:val="00323B95"/>
    <w:rsid w:val="00324061"/>
    <w:rsid w:val="0032440B"/>
    <w:rsid w:val="00324EE0"/>
    <w:rsid w:val="00325556"/>
    <w:rsid w:val="00325971"/>
    <w:rsid w:val="00326408"/>
    <w:rsid w:val="00326895"/>
    <w:rsid w:val="00326A54"/>
    <w:rsid w:val="00327353"/>
    <w:rsid w:val="0032795F"/>
    <w:rsid w:val="00327DFA"/>
    <w:rsid w:val="0033033D"/>
    <w:rsid w:val="003313D9"/>
    <w:rsid w:val="00331766"/>
    <w:rsid w:val="00331B04"/>
    <w:rsid w:val="00331B33"/>
    <w:rsid w:val="00331C3C"/>
    <w:rsid w:val="00331EC2"/>
    <w:rsid w:val="003326A7"/>
    <w:rsid w:val="003329BC"/>
    <w:rsid w:val="00332C9F"/>
    <w:rsid w:val="00332D49"/>
    <w:rsid w:val="0033326D"/>
    <w:rsid w:val="00333490"/>
    <w:rsid w:val="00333670"/>
    <w:rsid w:val="003336F1"/>
    <w:rsid w:val="00333A2E"/>
    <w:rsid w:val="003340B6"/>
    <w:rsid w:val="00334815"/>
    <w:rsid w:val="003349F9"/>
    <w:rsid w:val="00334DB9"/>
    <w:rsid w:val="00334FFB"/>
    <w:rsid w:val="00336086"/>
    <w:rsid w:val="003360EF"/>
    <w:rsid w:val="00336185"/>
    <w:rsid w:val="003362B2"/>
    <w:rsid w:val="0033667B"/>
    <w:rsid w:val="0033694E"/>
    <w:rsid w:val="00337335"/>
    <w:rsid w:val="00337CE5"/>
    <w:rsid w:val="00340EE8"/>
    <w:rsid w:val="00341167"/>
    <w:rsid w:val="0034124C"/>
    <w:rsid w:val="003413A7"/>
    <w:rsid w:val="00341714"/>
    <w:rsid w:val="00341AF8"/>
    <w:rsid w:val="00341D68"/>
    <w:rsid w:val="00341E09"/>
    <w:rsid w:val="00341E7F"/>
    <w:rsid w:val="003421BF"/>
    <w:rsid w:val="00342517"/>
    <w:rsid w:val="003425AA"/>
    <w:rsid w:val="00342789"/>
    <w:rsid w:val="00342998"/>
    <w:rsid w:val="00343057"/>
    <w:rsid w:val="00343B5A"/>
    <w:rsid w:val="00343B9B"/>
    <w:rsid w:val="003444A4"/>
    <w:rsid w:val="003444C3"/>
    <w:rsid w:val="0034458F"/>
    <w:rsid w:val="00344695"/>
    <w:rsid w:val="003456EE"/>
    <w:rsid w:val="003459BA"/>
    <w:rsid w:val="00346084"/>
    <w:rsid w:val="003461F7"/>
    <w:rsid w:val="003467B9"/>
    <w:rsid w:val="0034695E"/>
    <w:rsid w:val="003470FC"/>
    <w:rsid w:val="00347169"/>
    <w:rsid w:val="0034752E"/>
    <w:rsid w:val="0034779A"/>
    <w:rsid w:val="0034796B"/>
    <w:rsid w:val="00347CF0"/>
    <w:rsid w:val="00347F2C"/>
    <w:rsid w:val="00350387"/>
    <w:rsid w:val="0035069C"/>
    <w:rsid w:val="003508C3"/>
    <w:rsid w:val="00350B0F"/>
    <w:rsid w:val="003510FF"/>
    <w:rsid w:val="003512AD"/>
    <w:rsid w:val="00351B22"/>
    <w:rsid w:val="00352123"/>
    <w:rsid w:val="003527A9"/>
    <w:rsid w:val="00352895"/>
    <w:rsid w:val="00352A5F"/>
    <w:rsid w:val="00352F4A"/>
    <w:rsid w:val="003530AE"/>
    <w:rsid w:val="003536B2"/>
    <w:rsid w:val="00353DBA"/>
    <w:rsid w:val="00355580"/>
    <w:rsid w:val="00356500"/>
    <w:rsid w:val="00356636"/>
    <w:rsid w:val="00356C89"/>
    <w:rsid w:val="00356E96"/>
    <w:rsid w:val="00357EEF"/>
    <w:rsid w:val="003600C6"/>
    <w:rsid w:val="00360552"/>
    <w:rsid w:val="00360EA0"/>
    <w:rsid w:val="00361031"/>
    <w:rsid w:val="0036107F"/>
    <w:rsid w:val="003618FC"/>
    <w:rsid w:val="00361AEE"/>
    <w:rsid w:val="00361FAE"/>
    <w:rsid w:val="00362215"/>
    <w:rsid w:val="00362827"/>
    <w:rsid w:val="0036299A"/>
    <w:rsid w:val="00362B9A"/>
    <w:rsid w:val="0036359D"/>
    <w:rsid w:val="003636C7"/>
    <w:rsid w:val="00363F19"/>
    <w:rsid w:val="003642AB"/>
    <w:rsid w:val="00364502"/>
    <w:rsid w:val="0036457C"/>
    <w:rsid w:val="00364856"/>
    <w:rsid w:val="003648ED"/>
    <w:rsid w:val="00365298"/>
    <w:rsid w:val="0036540E"/>
    <w:rsid w:val="0036554C"/>
    <w:rsid w:val="00365807"/>
    <w:rsid w:val="00365921"/>
    <w:rsid w:val="00365A53"/>
    <w:rsid w:val="003666C8"/>
    <w:rsid w:val="00366C7D"/>
    <w:rsid w:val="00367400"/>
    <w:rsid w:val="00367817"/>
    <w:rsid w:val="0037011C"/>
    <w:rsid w:val="003703AF"/>
    <w:rsid w:val="00370553"/>
    <w:rsid w:val="003706C3"/>
    <w:rsid w:val="00370C51"/>
    <w:rsid w:val="00370EA1"/>
    <w:rsid w:val="00370FD5"/>
    <w:rsid w:val="00371577"/>
    <w:rsid w:val="00371B99"/>
    <w:rsid w:val="00371C09"/>
    <w:rsid w:val="00371DC5"/>
    <w:rsid w:val="00371F47"/>
    <w:rsid w:val="003724D0"/>
    <w:rsid w:val="003726F6"/>
    <w:rsid w:val="00372B8A"/>
    <w:rsid w:val="00372EA4"/>
    <w:rsid w:val="00372F16"/>
    <w:rsid w:val="00372F1C"/>
    <w:rsid w:val="00373464"/>
    <w:rsid w:val="00373CD9"/>
    <w:rsid w:val="00374516"/>
    <w:rsid w:val="00374756"/>
    <w:rsid w:val="00374B9D"/>
    <w:rsid w:val="00374F42"/>
    <w:rsid w:val="00374F93"/>
    <w:rsid w:val="00375181"/>
    <w:rsid w:val="00375199"/>
    <w:rsid w:val="003757B6"/>
    <w:rsid w:val="00376E07"/>
    <w:rsid w:val="00377039"/>
    <w:rsid w:val="0037785B"/>
    <w:rsid w:val="00377D36"/>
    <w:rsid w:val="003805F4"/>
    <w:rsid w:val="0038081F"/>
    <w:rsid w:val="00380880"/>
    <w:rsid w:val="00381675"/>
    <w:rsid w:val="00381916"/>
    <w:rsid w:val="00381C7D"/>
    <w:rsid w:val="00381FE0"/>
    <w:rsid w:val="003821D0"/>
    <w:rsid w:val="003824DB"/>
    <w:rsid w:val="00382779"/>
    <w:rsid w:val="003829BE"/>
    <w:rsid w:val="00382CEF"/>
    <w:rsid w:val="00382D7D"/>
    <w:rsid w:val="00382FEE"/>
    <w:rsid w:val="00383207"/>
    <w:rsid w:val="003833A0"/>
    <w:rsid w:val="00384BB2"/>
    <w:rsid w:val="00384E08"/>
    <w:rsid w:val="0038582D"/>
    <w:rsid w:val="00385CB6"/>
    <w:rsid w:val="00385E6D"/>
    <w:rsid w:val="003864AE"/>
    <w:rsid w:val="00386754"/>
    <w:rsid w:val="0038685D"/>
    <w:rsid w:val="00386C5D"/>
    <w:rsid w:val="00386ED3"/>
    <w:rsid w:val="00387521"/>
    <w:rsid w:val="00387FFB"/>
    <w:rsid w:val="00390291"/>
    <w:rsid w:val="003903DA"/>
    <w:rsid w:val="00390415"/>
    <w:rsid w:val="0039049F"/>
    <w:rsid w:val="00390809"/>
    <w:rsid w:val="00390A51"/>
    <w:rsid w:val="0039117F"/>
    <w:rsid w:val="003911E8"/>
    <w:rsid w:val="00391343"/>
    <w:rsid w:val="00391B5B"/>
    <w:rsid w:val="00391DFD"/>
    <w:rsid w:val="003929B4"/>
    <w:rsid w:val="00392A64"/>
    <w:rsid w:val="00392F52"/>
    <w:rsid w:val="00392FEA"/>
    <w:rsid w:val="00393048"/>
    <w:rsid w:val="003932B4"/>
    <w:rsid w:val="00394750"/>
    <w:rsid w:val="00394779"/>
    <w:rsid w:val="00394A6C"/>
    <w:rsid w:val="00395412"/>
    <w:rsid w:val="00395BB8"/>
    <w:rsid w:val="003964FD"/>
    <w:rsid w:val="00396A01"/>
    <w:rsid w:val="00396E61"/>
    <w:rsid w:val="00396FCF"/>
    <w:rsid w:val="0039700D"/>
    <w:rsid w:val="00397103"/>
    <w:rsid w:val="0039712E"/>
    <w:rsid w:val="003A04D7"/>
    <w:rsid w:val="003A09AA"/>
    <w:rsid w:val="003A0D08"/>
    <w:rsid w:val="003A15AA"/>
    <w:rsid w:val="003A22D5"/>
    <w:rsid w:val="003A2A05"/>
    <w:rsid w:val="003A2AF8"/>
    <w:rsid w:val="003A334F"/>
    <w:rsid w:val="003A37E6"/>
    <w:rsid w:val="003A3E38"/>
    <w:rsid w:val="003A3E9E"/>
    <w:rsid w:val="003A3EE6"/>
    <w:rsid w:val="003A3F92"/>
    <w:rsid w:val="003A495B"/>
    <w:rsid w:val="003A4DCF"/>
    <w:rsid w:val="003A5060"/>
    <w:rsid w:val="003A552F"/>
    <w:rsid w:val="003A563B"/>
    <w:rsid w:val="003A5964"/>
    <w:rsid w:val="003A5A90"/>
    <w:rsid w:val="003A5D1A"/>
    <w:rsid w:val="003A5FDA"/>
    <w:rsid w:val="003A62C9"/>
    <w:rsid w:val="003A63C5"/>
    <w:rsid w:val="003A65D6"/>
    <w:rsid w:val="003A6629"/>
    <w:rsid w:val="003A66E5"/>
    <w:rsid w:val="003A688F"/>
    <w:rsid w:val="003A6E82"/>
    <w:rsid w:val="003A72F0"/>
    <w:rsid w:val="003A73B1"/>
    <w:rsid w:val="003A763C"/>
    <w:rsid w:val="003A7991"/>
    <w:rsid w:val="003A7D90"/>
    <w:rsid w:val="003B032A"/>
    <w:rsid w:val="003B0558"/>
    <w:rsid w:val="003B135A"/>
    <w:rsid w:val="003B145C"/>
    <w:rsid w:val="003B1505"/>
    <w:rsid w:val="003B16B5"/>
    <w:rsid w:val="003B284F"/>
    <w:rsid w:val="003B2B4B"/>
    <w:rsid w:val="003B2BBF"/>
    <w:rsid w:val="003B2CF3"/>
    <w:rsid w:val="003B2D9F"/>
    <w:rsid w:val="003B34E8"/>
    <w:rsid w:val="003B3B38"/>
    <w:rsid w:val="003B3D94"/>
    <w:rsid w:val="003B3F08"/>
    <w:rsid w:val="003B3F48"/>
    <w:rsid w:val="003B4252"/>
    <w:rsid w:val="003B43A6"/>
    <w:rsid w:val="003B4B92"/>
    <w:rsid w:val="003B4BBF"/>
    <w:rsid w:val="003B4F83"/>
    <w:rsid w:val="003B57E5"/>
    <w:rsid w:val="003B5AA3"/>
    <w:rsid w:val="003B5EC2"/>
    <w:rsid w:val="003B5F8A"/>
    <w:rsid w:val="003B6576"/>
    <w:rsid w:val="003B6733"/>
    <w:rsid w:val="003B6734"/>
    <w:rsid w:val="003B6CF2"/>
    <w:rsid w:val="003C0781"/>
    <w:rsid w:val="003C0DC8"/>
    <w:rsid w:val="003C0F02"/>
    <w:rsid w:val="003C118E"/>
    <w:rsid w:val="003C1331"/>
    <w:rsid w:val="003C1A0E"/>
    <w:rsid w:val="003C1A17"/>
    <w:rsid w:val="003C1DB8"/>
    <w:rsid w:val="003C1F8B"/>
    <w:rsid w:val="003C2757"/>
    <w:rsid w:val="003C28C7"/>
    <w:rsid w:val="003C2B09"/>
    <w:rsid w:val="003C2EC5"/>
    <w:rsid w:val="003C3416"/>
    <w:rsid w:val="003C3536"/>
    <w:rsid w:val="003C3738"/>
    <w:rsid w:val="003C39E5"/>
    <w:rsid w:val="003C3C0E"/>
    <w:rsid w:val="003C3EDB"/>
    <w:rsid w:val="003C4282"/>
    <w:rsid w:val="003C4CB1"/>
    <w:rsid w:val="003C4EA3"/>
    <w:rsid w:val="003C52CE"/>
    <w:rsid w:val="003C5725"/>
    <w:rsid w:val="003C5E29"/>
    <w:rsid w:val="003C5F3C"/>
    <w:rsid w:val="003C6032"/>
    <w:rsid w:val="003C605D"/>
    <w:rsid w:val="003C6181"/>
    <w:rsid w:val="003C6BD8"/>
    <w:rsid w:val="003C6CE5"/>
    <w:rsid w:val="003C6FB4"/>
    <w:rsid w:val="003C760A"/>
    <w:rsid w:val="003C7667"/>
    <w:rsid w:val="003C7BD2"/>
    <w:rsid w:val="003D0007"/>
    <w:rsid w:val="003D089C"/>
    <w:rsid w:val="003D0908"/>
    <w:rsid w:val="003D0943"/>
    <w:rsid w:val="003D09F5"/>
    <w:rsid w:val="003D1314"/>
    <w:rsid w:val="003D1468"/>
    <w:rsid w:val="003D1788"/>
    <w:rsid w:val="003D1B8C"/>
    <w:rsid w:val="003D1C9A"/>
    <w:rsid w:val="003D1CFB"/>
    <w:rsid w:val="003D3382"/>
    <w:rsid w:val="003D33A2"/>
    <w:rsid w:val="003D476E"/>
    <w:rsid w:val="003D47A0"/>
    <w:rsid w:val="003D4999"/>
    <w:rsid w:val="003D5151"/>
    <w:rsid w:val="003D68FF"/>
    <w:rsid w:val="003D7001"/>
    <w:rsid w:val="003D7119"/>
    <w:rsid w:val="003D7274"/>
    <w:rsid w:val="003D747C"/>
    <w:rsid w:val="003D747D"/>
    <w:rsid w:val="003E03F2"/>
    <w:rsid w:val="003E0A93"/>
    <w:rsid w:val="003E0EF8"/>
    <w:rsid w:val="003E0F92"/>
    <w:rsid w:val="003E161E"/>
    <w:rsid w:val="003E17F4"/>
    <w:rsid w:val="003E180B"/>
    <w:rsid w:val="003E19F3"/>
    <w:rsid w:val="003E1C4B"/>
    <w:rsid w:val="003E1F7A"/>
    <w:rsid w:val="003E2086"/>
    <w:rsid w:val="003E2FA2"/>
    <w:rsid w:val="003E3430"/>
    <w:rsid w:val="003E355F"/>
    <w:rsid w:val="003E3A21"/>
    <w:rsid w:val="003E3D78"/>
    <w:rsid w:val="003E413D"/>
    <w:rsid w:val="003E41AD"/>
    <w:rsid w:val="003E48EB"/>
    <w:rsid w:val="003E49DD"/>
    <w:rsid w:val="003E523B"/>
    <w:rsid w:val="003E58B8"/>
    <w:rsid w:val="003E5D5D"/>
    <w:rsid w:val="003E60B9"/>
    <w:rsid w:val="003E6237"/>
    <w:rsid w:val="003E7119"/>
    <w:rsid w:val="003E7265"/>
    <w:rsid w:val="003E747F"/>
    <w:rsid w:val="003E74DE"/>
    <w:rsid w:val="003E7CB4"/>
    <w:rsid w:val="003F0691"/>
    <w:rsid w:val="003F0837"/>
    <w:rsid w:val="003F0A4B"/>
    <w:rsid w:val="003F0B20"/>
    <w:rsid w:val="003F1460"/>
    <w:rsid w:val="003F1763"/>
    <w:rsid w:val="003F1B19"/>
    <w:rsid w:val="003F1FE2"/>
    <w:rsid w:val="003F2700"/>
    <w:rsid w:val="003F2E58"/>
    <w:rsid w:val="003F2EB7"/>
    <w:rsid w:val="003F2EC0"/>
    <w:rsid w:val="003F2EEC"/>
    <w:rsid w:val="003F3038"/>
    <w:rsid w:val="003F30E4"/>
    <w:rsid w:val="003F3734"/>
    <w:rsid w:val="003F3BF8"/>
    <w:rsid w:val="003F44E8"/>
    <w:rsid w:val="003F47B0"/>
    <w:rsid w:val="003F4C0E"/>
    <w:rsid w:val="003F4D5B"/>
    <w:rsid w:val="003F5421"/>
    <w:rsid w:val="003F54C1"/>
    <w:rsid w:val="003F6A38"/>
    <w:rsid w:val="003F77CA"/>
    <w:rsid w:val="003F7A62"/>
    <w:rsid w:val="003F7A7F"/>
    <w:rsid w:val="003F7B7A"/>
    <w:rsid w:val="00400E87"/>
    <w:rsid w:val="004010DF"/>
    <w:rsid w:val="00401326"/>
    <w:rsid w:val="0040138E"/>
    <w:rsid w:val="00401592"/>
    <w:rsid w:val="004017D6"/>
    <w:rsid w:val="004019E7"/>
    <w:rsid w:val="00401DD4"/>
    <w:rsid w:val="0040216A"/>
    <w:rsid w:val="00402315"/>
    <w:rsid w:val="0040234E"/>
    <w:rsid w:val="0040270F"/>
    <w:rsid w:val="00402AE8"/>
    <w:rsid w:val="00402C8C"/>
    <w:rsid w:val="00402FDA"/>
    <w:rsid w:val="004030A5"/>
    <w:rsid w:val="00403112"/>
    <w:rsid w:val="00403311"/>
    <w:rsid w:val="00403708"/>
    <w:rsid w:val="00403B27"/>
    <w:rsid w:val="00403BBF"/>
    <w:rsid w:val="00403DD6"/>
    <w:rsid w:val="00403E6D"/>
    <w:rsid w:val="004044BF"/>
    <w:rsid w:val="00404836"/>
    <w:rsid w:val="004049D1"/>
    <w:rsid w:val="00404E37"/>
    <w:rsid w:val="0040542F"/>
    <w:rsid w:val="00405C89"/>
    <w:rsid w:val="00406334"/>
    <w:rsid w:val="004064F1"/>
    <w:rsid w:val="00406B47"/>
    <w:rsid w:val="0041029D"/>
    <w:rsid w:val="00410C1B"/>
    <w:rsid w:val="00410CF7"/>
    <w:rsid w:val="00410EB1"/>
    <w:rsid w:val="00411217"/>
    <w:rsid w:val="00411390"/>
    <w:rsid w:val="004122C1"/>
    <w:rsid w:val="0041238E"/>
    <w:rsid w:val="004123A3"/>
    <w:rsid w:val="00412AE1"/>
    <w:rsid w:val="00412B9B"/>
    <w:rsid w:val="00412F79"/>
    <w:rsid w:val="00413443"/>
    <w:rsid w:val="0041350D"/>
    <w:rsid w:val="004144B0"/>
    <w:rsid w:val="00414C1B"/>
    <w:rsid w:val="00414EBB"/>
    <w:rsid w:val="00415229"/>
    <w:rsid w:val="004155C3"/>
    <w:rsid w:val="0041574E"/>
    <w:rsid w:val="00415DF7"/>
    <w:rsid w:val="00415E26"/>
    <w:rsid w:val="004160BF"/>
    <w:rsid w:val="00416182"/>
    <w:rsid w:val="004166D1"/>
    <w:rsid w:val="00416D79"/>
    <w:rsid w:val="00417FF3"/>
    <w:rsid w:val="00420357"/>
    <w:rsid w:val="00420389"/>
    <w:rsid w:val="0042039B"/>
    <w:rsid w:val="00420FB1"/>
    <w:rsid w:val="004212E1"/>
    <w:rsid w:val="00421579"/>
    <w:rsid w:val="004224DE"/>
    <w:rsid w:val="00422893"/>
    <w:rsid w:val="004229BA"/>
    <w:rsid w:val="00422BD6"/>
    <w:rsid w:val="00423720"/>
    <w:rsid w:val="00423930"/>
    <w:rsid w:val="0042405A"/>
    <w:rsid w:val="00424736"/>
    <w:rsid w:val="004247D6"/>
    <w:rsid w:val="0042489E"/>
    <w:rsid w:val="004248E2"/>
    <w:rsid w:val="00424BFB"/>
    <w:rsid w:val="00424D38"/>
    <w:rsid w:val="004250B0"/>
    <w:rsid w:val="00425D08"/>
    <w:rsid w:val="004278FE"/>
    <w:rsid w:val="004279CF"/>
    <w:rsid w:val="00427A19"/>
    <w:rsid w:val="00427B34"/>
    <w:rsid w:val="00427EB7"/>
    <w:rsid w:val="00427FBC"/>
    <w:rsid w:val="00431837"/>
    <w:rsid w:val="00431965"/>
    <w:rsid w:val="00431E55"/>
    <w:rsid w:val="004320F7"/>
    <w:rsid w:val="004322BD"/>
    <w:rsid w:val="004322C6"/>
    <w:rsid w:val="0043230F"/>
    <w:rsid w:val="0043234F"/>
    <w:rsid w:val="00433176"/>
    <w:rsid w:val="00433300"/>
    <w:rsid w:val="00433588"/>
    <w:rsid w:val="004336C9"/>
    <w:rsid w:val="00433902"/>
    <w:rsid w:val="0043392B"/>
    <w:rsid w:val="00433DEA"/>
    <w:rsid w:val="004342DB"/>
    <w:rsid w:val="00434319"/>
    <w:rsid w:val="0043459E"/>
    <w:rsid w:val="0043467C"/>
    <w:rsid w:val="004347ED"/>
    <w:rsid w:val="00434E5B"/>
    <w:rsid w:val="00434F1F"/>
    <w:rsid w:val="00434FDA"/>
    <w:rsid w:val="0043524E"/>
    <w:rsid w:val="00435B33"/>
    <w:rsid w:val="00435B74"/>
    <w:rsid w:val="00435F1F"/>
    <w:rsid w:val="00436967"/>
    <w:rsid w:val="00436BBD"/>
    <w:rsid w:val="00437240"/>
    <w:rsid w:val="0043729F"/>
    <w:rsid w:val="00437776"/>
    <w:rsid w:val="0043799B"/>
    <w:rsid w:val="00437BD5"/>
    <w:rsid w:val="00437CA2"/>
    <w:rsid w:val="00437DFB"/>
    <w:rsid w:val="004400DE"/>
    <w:rsid w:val="00440410"/>
    <w:rsid w:val="004405F4"/>
    <w:rsid w:val="00440C83"/>
    <w:rsid w:val="00440F0B"/>
    <w:rsid w:val="00441124"/>
    <w:rsid w:val="0044136D"/>
    <w:rsid w:val="00441646"/>
    <w:rsid w:val="0044237F"/>
    <w:rsid w:val="004428BE"/>
    <w:rsid w:val="00442DC1"/>
    <w:rsid w:val="00442FD7"/>
    <w:rsid w:val="0044331C"/>
    <w:rsid w:val="004433A0"/>
    <w:rsid w:val="00443DC4"/>
    <w:rsid w:val="00444203"/>
    <w:rsid w:val="0044451F"/>
    <w:rsid w:val="00444C0E"/>
    <w:rsid w:val="004452A0"/>
    <w:rsid w:val="00445438"/>
    <w:rsid w:val="00445959"/>
    <w:rsid w:val="00446033"/>
    <w:rsid w:val="004469B7"/>
    <w:rsid w:val="00446FCC"/>
    <w:rsid w:val="004470FE"/>
    <w:rsid w:val="00447155"/>
    <w:rsid w:val="0044727C"/>
    <w:rsid w:val="00447399"/>
    <w:rsid w:val="00447999"/>
    <w:rsid w:val="00447CAC"/>
    <w:rsid w:val="00450181"/>
    <w:rsid w:val="0045030F"/>
    <w:rsid w:val="00450BE9"/>
    <w:rsid w:val="00450FA1"/>
    <w:rsid w:val="004513E8"/>
    <w:rsid w:val="0045209F"/>
    <w:rsid w:val="004523F1"/>
    <w:rsid w:val="00452D30"/>
    <w:rsid w:val="00452F3A"/>
    <w:rsid w:val="00453218"/>
    <w:rsid w:val="00453736"/>
    <w:rsid w:val="00453A1E"/>
    <w:rsid w:val="00453B9D"/>
    <w:rsid w:val="00453C10"/>
    <w:rsid w:val="00453C92"/>
    <w:rsid w:val="004543CF"/>
    <w:rsid w:val="00454BE6"/>
    <w:rsid w:val="00454F85"/>
    <w:rsid w:val="0045559F"/>
    <w:rsid w:val="00455A43"/>
    <w:rsid w:val="00455C9D"/>
    <w:rsid w:val="0045604C"/>
    <w:rsid w:val="0045630B"/>
    <w:rsid w:val="004566AE"/>
    <w:rsid w:val="00456C8B"/>
    <w:rsid w:val="004571CD"/>
    <w:rsid w:val="00457444"/>
    <w:rsid w:val="00457453"/>
    <w:rsid w:val="00457D17"/>
    <w:rsid w:val="00457DEE"/>
    <w:rsid w:val="00460273"/>
    <w:rsid w:val="00460335"/>
    <w:rsid w:val="00460B16"/>
    <w:rsid w:val="00461B88"/>
    <w:rsid w:val="00461FEA"/>
    <w:rsid w:val="0046236B"/>
    <w:rsid w:val="00462956"/>
    <w:rsid w:val="00463118"/>
    <w:rsid w:val="00463D13"/>
    <w:rsid w:val="00463F54"/>
    <w:rsid w:val="00463FFC"/>
    <w:rsid w:val="00464512"/>
    <w:rsid w:val="004648BF"/>
    <w:rsid w:val="00466609"/>
    <w:rsid w:val="00466C77"/>
    <w:rsid w:val="00466FA2"/>
    <w:rsid w:val="00467119"/>
    <w:rsid w:val="004677D7"/>
    <w:rsid w:val="00467809"/>
    <w:rsid w:val="00467CF9"/>
    <w:rsid w:val="00467D0E"/>
    <w:rsid w:val="00467FF4"/>
    <w:rsid w:val="004705A5"/>
    <w:rsid w:val="00470910"/>
    <w:rsid w:val="00470BF5"/>
    <w:rsid w:val="00470D3C"/>
    <w:rsid w:val="004710F7"/>
    <w:rsid w:val="004711C9"/>
    <w:rsid w:val="00471B4C"/>
    <w:rsid w:val="00471E7C"/>
    <w:rsid w:val="00471F03"/>
    <w:rsid w:val="0047240A"/>
    <w:rsid w:val="0047252E"/>
    <w:rsid w:val="004725C1"/>
    <w:rsid w:val="004725E1"/>
    <w:rsid w:val="00472BB3"/>
    <w:rsid w:val="00472EAB"/>
    <w:rsid w:val="00473412"/>
    <w:rsid w:val="00473957"/>
    <w:rsid w:val="00473A8E"/>
    <w:rsid w:val="0047413E"/>
    <w:rsid w:val="0047418D"/>
    <w:rsid w:val="00474287"/>
    <w:rsid w:val="004744D9"/>
    <w:rsid w:val="00474A25"/>
    <w:rsid w:val="00474B36"/>
    <w:rsid w:val="00474B91"/>
    <w:rsid w:val="00475689"/>
    <w:rsid w:val="00475868"/>
    <w:rsid w:val="00476071"/>
    <w:rsid w:val="004761C0"/>
    <w:rsid w:val="0047632B"/>
    <w:rsid w:val="00476441"/>
    <w:rsid w:val="00476AC5"/>
    <w:rsid w:val="004770D4"/>
    <w:rsid w:val="0047717B"/>
    <w:rsid w:val="004775C0"/>
    <w:rsid w:val="00477F40"/>
    <w:rsid w:val="00480155"/>
    <w:rsid w:val="004801A4"/>
    <w:rsid w:val="0048056C"/>
    <w:rsid w:val="00480947"/>
    <w:rsid w:val="00480B83"/>
    <w:rsid w:val="00480D0B"/>
    <w:rsid w:val="00480EA5"/>
    <w:rsid w:val="004819EC"/>
    <w:rsid w:val="00481C4A"/>
    <w:rsid w:val="00482035"/>
    <w:rsid w:val="0048237A"/>
    <w:rsid w:val="0048249B"/>
    <w:rsid w:val="004826DD"/>
    <w:rsid w:val="00482773"/>
    <w:rsid w:val="00482E21"/>
    <w:rsid w:val="004837A9"/>
    <w:rsid w:val="00483B09"/>
    <w:rsid w:val="00483D0D"/>
    <w:rsid w:val="00484CA0"/>
    <w:rsid w:val="00484FB6"/>
    <w:rsid w:val="0048537F"/>
    <w:rsid w:val="004858A3"/>
    <w:rsid w:val="0048603C"/>
    <w:rsid w:val="004869D6"/>
    <w:rsid w:val="00486BA4"/>
    <w:rsid w:val="004872C5"/>
    <w:rsid w:val="00487312"/>
    <w:rsid w:val="00487D42"/>
    <w:rsid w:val="00487FAF"/>
    <w:rsid w:val="004901FD"/>
    <w:rsid w:val="00490237"/>
    <w:rsid w:val="00490717"/>
    <w:rsid w:val="00490A63"/>
    <w:rsid w:val="0049180C"/>
    <w:rsid w:val="00492080"/>
    <w:rsid w:val="004920A6"/>
    <w:rsid w:val="004926DF"/>
    <w:rsid w:val="00492862"/>
    <w:rsid w:val="00492D51"/>
    <w:rsid w:val="00492F9B"/>
    <w:rsid w:val="0049341B"/>
    <w:rsid w:val="004942ED"/>
    <w:rsid w:val="0049488F"/>
    <w:rsid w:val="00494F6E"/>
    <w:rsid w:val="00495452"/>
    <w:rsid w:val="00495466"/>
    <w:rsid w:val="004958B2"/>
    <w:rsid w:val="004958BF"/>
    <w:rsid w:val="004959D2"/>
    <w:rsid w:val="00496118"/>
    <w:rsid w:val="004961B9"/>
    <w:rsid w:val="004966FB"/>
    <w:rsid w:val="004968AE"/>
    <w:rsid w:val="00496967"/>
    <w:rsid w:val="00496E86"/>
    <w:rsid w:val="0049708C"/>
    <w:rsid w:val="0049710E"/>
    <w:rsid w:val="004971C5"/>
    <w:rsid w:val="00497709"/>
    <w:rsid w:val="00497898"/>
    <w:rsid w:val="004A01F2"/>
    <w:rsid w:val="004A0618"/>
    <w:rsid w:val="004A0FEA"/>
    <w:rsid w:val="004A1028"/>
    <w:rsid w:val="004A1136"/>
    <w:rsid w:val="004A1368"/>
    <w:rsid w:val="004A1413"/>
    <w:rsid w:val="004A1A33"/>
    <w:rsid w:val="004A1CA2"/>
    <w:rsid w:val="004A2386"/>
    <w:rsid w:val="004A267B"/>
    <w:rsid w:val="004A2778"/>
    <w:rsid w:val="004A29C8"/>
    <w:rsid w:val="004A2BFF"/>
    <w:rsid w:val="004A2FDF"/>
    <w:rsid w:val="004A31BA"/>
    <w:rsid w:val="004A366D"/>
    <w:rsid w:val="004A4393"/>
    <w:rsid w:val="004A4953"/>
    <w:rsid w:val="004A4C63"/>
    <w:rsid w:val="004A4E6C"/>
    <w:rsid w:val="004A52FD"/>
    <w:rsid w:val="004A5514"/>
    <w:rsid w:val="004A5526"/>
    <w:rsid w:val="004A6466"/>
    <w:rsid w:val="004A65BB"/>
    <w:rsid w:val="004A68BA"/>
    <w:rsid w:val="004A764A"/>
    <w:rsid w:val="004A7D4C"/>
    <w:rsid w:val="004A7EA8"/>
    <w:rsid w:val="004B0B6A"/>
    <w:rsid w:val="004B0D21"/>
    <w:rsid w:val="004B0ED4"/>
    <w:rsid w:val="004B1410"/>
    <w:rsid w:val="004B14A6"/>
    <w:rsid w:val="004B184C"/>
    <w:rsid w:val="004B18A3"/>
    <w:rsid w:val="004B1E83"/>
    <w:rsid w:val="004B294C"/>
    <w:rsid w:val="004B306A"/>
    <w:rsid w:val="004B3407"/>
    <w:rsid w:val="004B390A"/>
    <w:rsid w:val="004B3AAB"/>
    <w:rsid w:val="004B3B1F"/>
    <w:rsid w:val="004B3FFA"/>
    <w:rsid w:val="004B45A8"/>
    <w:rsid w:val="004B46D9"/>
    <w:rsid w:val="004B47FA"/>
    <w:rsid w:val="004B4831"/>
    <w:rsid w:val="004B4C05"/>
    <w:rsid w:val="004B4C4C"/>
    <w:rsid w:val="004B55E3"/>
    <w:rsid w:val="004B5850"/>
    <w:rsid w:val="004B5930"/>
    <w:rsid w:val="004B6110"/>
    <w:rsid w:val="004B678A"/>
    <w:rsid w:val="004B7033"/>
    <w:rsid w:val="004B7AC4"/>
    <w:rsid w:val="004C02D6"/>
    <w:rsid w:val="004C0DC4"/>
    <w:rsid w:val="004C0DFC"/>
    <w:rsid w:val="004C1291"/>
    <w:rsid w:val="004C12FE"/>
    <w:rsid w:val="004C1B06"/>
    <w:rsid w:val="004C1C34"/>
    <w:rsid w:val="004C29F9"/>
    <w:rsid w:val="004C2FEF"/>
    <w:rsid w:val="004C39C9"/>
    <w:rsid w:val="004C3B9B"/>
    <w:rsid w:val="004C3CA3"/>
    <w:rsid w:val="004C4234"/>
    <w:rsid w:val="004C4A50"/>
    <w:rsid w:val="004C4FC6"/>
    <w:rsid w:val="004C50EE"/>
    <w:rsid w:val="004C53F2"/>
    <w:rsid w:val="004C5645"/>
    <w:rsid w:val="004C6004"/>
    <w:rsid w:val="004C6011"/>
    <w:rsid w:val="004C61F0"/>
    <w:rsid w:val="004C6AD3"/>
    <w:rsid w:val="004C6BE3"/>
    <w:rsid w:val="004C6F66"/>
    <w:rsid w:val="004C78A6"/>
    <w:rsid w:val="004C7EE6"/>
    <w:rsid w:val="004C7FBC"/>
    <w:rsid w:val="004D153C"/>
    <w:rsid w:val="004D1840"/>
    <w:rsid w:val="004D1C16"/>
    <w:rsid w:val="004D1DEE"/>
    <w:rsid w:val="004D213D"/>
    <w:rsid w:val="004D2C4F"/>
    <w:rsid w:val="004D308C"/>
    <w:rsid w:val="004D3130"/>
    <w:rsid w:val="004D331F"/>
    <w:rsid w:val="004D3844"/>
    <w:rsid w:val="004D3C43"/>
    <w:rsid w:val="004D3DFB"/>
    <w:rsid w:val="004D407F"/>
    <w:rsid w:val="004D45D4"/>
    <w:rsid w:val="004D45DA"/>
    <w:rsid w:val="004D4E94"/>
    <w:rsid w:val="004D5080"/>
    <w:rsid w:val="004D54E5"/>
    <w:rsid w:val="004D5690"/>
    <w:rsid w:val="004D5A89"/>
    <w:rsid w:val="004D5DFD"/>
    <w:rsid w:val="004D5EC4"/>
    <w:rsid w:val="004D667A"/>
    <w:rsid w:val="004D6AC1"/>
    <w:rsid w:val="004D7AEB"/>
    <w:rsid w:val="004D7C37"/>
    <w:rsid w:val="004E036B"/>
    <w:rsid w:val="004E044F"/>
    <w:rsid w:val="004E0513"/>
    <w:rsid w:val="004E0928"/>
    <w:rsid w:val="004E0B70"/>
    <w:rsid w:val="004E0D6A"/>
    <w:rsid w:val="004E107C"/>
    <w:rsid w:val="004E1997"/>
    <w:rsid w:val="004E1A79"/>
    <w:rsid w:val="004E1D34"/>
    <w:rsid w:val="004E2639"/>
    <w:rsid w:val="004E290D"/>
    <w:rsid w:val="004E2C47"/>
    <w:rsid w:val="004E2C9A"/>
    <w:rsid w:val="004E2E32"/>
    <w:rsid w:val="004E3064"/>
    <w:rsid w:val="004E3554"/>
    <w:rsid w:val="004E3744"/>
    <w:rsid w:val="004E3AE4"/>
    <w:rsid w:val="004E3B0B"/>
    <w:rsid w:val="004E4195"/>
    <w:rsid w:val="004E44B2"/>
    <w:rsid w:val="004E452A"/>
    <w:rsid w:val="004E45A7"/>
    <w:rsid w:val="004E46AD"/>
    <w:rsid w:val="004E48FB"/>
    <w:rsid w:val="004E4C58"/>
    <w:rsid w:val="004E4C97"/>
    <w:rsid w:val="004E5136"/>
    <w:rsid w:val="004E55DC"/>
    <w:rsid w:val="004E59C6"/>
    <w:rsid w:val="004E59FC"/>
    <w:rsid w:val="004E5AE5"/>
    <w:rsid w:val="004E64F6"/>
    <w:rsid w:val="004E773D"/>
    <w:rsid w:val="004E78B5"/>
    <w:rsid w:val="004E7B49"/>
    <w:rsid w:val="004E7ECA"/>
    <w:rsid w:val="004F0156"/>
    <w:rsid w:val="004F04DA"/>
    <w:rsid w:val="004F0FF0"/>
    <w:rsid w:val="004F1AF6"/>
    <w:rsid w:val="004F1F0B"/>
    <w:rsid w:val="004F26DD"/>
    <w:rsid w:val="004F279C"/>
    <w:rsid w:val="004F29F4"/>
    <w:rsid w:val="004F34D0"/>
    <w:rsid w:val="004F3E74"/>
    <w:rsid w:val="004F48C4"/>
    <w:rsid w:val="004F48CF"/>
    <w:rsid w:val="004F4D85"/>
    <w:rsid w:val="004F4FDE"/>
    <w:rsid w:val="004F53FB"/>
    <w:rsid w:val="004F5452"/>
    <w:rsid w:val="004F6192"/>
    <w:rsid w:val="004F684D"/>
    <w:rsid w:val="004F6F34"/>
    <w:rsid w:val="004F707B"/>
    <w:rsid w:val="004F7457"/>
    <w:rsid w:val="004F7766"/>
    <w:rsid w:val="005009AB"/>
    <w:rsid w:val="00500A11"/>
    <w:rsid w:val="00500F51"/>
    <w:rsid w:val="00501399"/>
    <w:rsid w:val="00501732"/>
    <w:rsid w:val="00501B13"/>
    <w:rsid w:val="00502593"/>
    <w:rsid w:val="00502A7F"/>
    <w:rsid w:val="00503097"/>
    <w:rsid w:val="005037A7"/>
    <w:rsid w:val="005039E7"/>
    <w:rsid w:val="00503BE5"/>
    <w:rsid w:val="00504582"/>
    <w:rsid w:val="00504622"/>
    <w:rsid w:val="00504C7D"/>
    <w:rsid w:val="00505D2A"/>
    <w:rsid w:val="00505F32"/>
    <w:rsid w:val="005067B5"/>
    <w:rsid w:val="0050697A"/>
    <w:rsid w:val="00506BC2"/>
    <w:rsid w:val="00506CA7"/>
    <w:rsid w:val="00507A20"/>
    <w:rsid w:val="00507DBE"/>
    <w:rsid w:val="00507E6D"/>
    <w:rsid w:val="00507FB4"/>
    <w:rsid w:val="00507FF3"/>
    <w:rsid w:val="00510292"/>
    <w:rsid w:val="005107B4"/>
    <w:rsid w:val="005108C5"/>
    <w:rsid w:val="00510C2D"/>
    <w:rsid w:val="005115B5"/>
    <w:rsid w:val="00511C3C"/>
    <w:rsid w:val="00511F6D"/>
    <w:rsid w:val="00512284"/>
    <w:rsid w:val="00512A24"/>
    <w:rsid w:val="00513008"/>
    <w:rsid w:val="005131DF"/>
    <w:rsid w:val="005134B2"/>
    <w:rsid w:val="00513CE0"/>
    <w:rsid w:val="005140B6"/>
    <w:rsid w:val="00514392"/>
    <w:rsid w:val="005149AA"/>
    <w:rsid w:val="00514B64"/>
    <w:rsid w:val="00514D61"/>
    <w:rsid w:val="0051564E"/>
    <w:rsid w:val="005167F9"/>
    <w:rsid w:val="0051720C"/>
    <w:rsid w:val="005175B6"/>
    <w:rsid w:val="00517BF4"/>
    <w:rsid w:val="0052036A"/>
    <w:rsid w:val="00520B41"/>
    <w:rsid w:val="00520DE1"/>
    <w:rsid w:val="005217F0"/>
    <w:rsid w:val="0052181F"/>
    <w:rsid w:val="00522450"/>
    <w:rsid w:val="005227E1"/>
    <w:rsid w:val="00522BB9"/>
    <w:rsid w:val="0052309A"/>
    <w:rsid w:val="005234E4"/>
    <w:rsid w:val="005240D7"/>
    <w:rsid w:val="005242ED"/>
    <w:rsid w:val="005246A6"/>
    <w:rsid w:val="00525260"/>
    <w:rsid w:val="00525EAD"/>
    <w:rsid w:val="00525EEB"/>
    <w:rsid w:val="0052608F"/>
    <w:rsid w:val="00526269"/>
    <w:rsid w:val="005269BF"/>
    <w:rsid w:val="00526AED"/>
    <w:rsid w:val="00526BD1"/>
    <w:rsid w:val="00526C17"/>
    <w:rsid w:val="00526F95"/>
    <w:rsid w:val="00527235"/>
    <w:rsid w:val="0052725C"/>
    <w:rsid w:val="005272E8"/>
    <w:rsid w:val="00527D55"/>
    <w:rsid w:val="005306DF"/>
    <w:rsid w:val="005309D9"/>
    <w:rsid w:val="00530F19"/>
    <w:rsid w:val="005317F3"/>
    <w:rsid w:val="0053193A"/>
    <w:rsid w:val="00531AC2"/>
    <w:rsid w:val="00531DFB"/>
    <w:rsid w:val="00531FF2"/>
    <w:rsid w:val="005322A3"/>
    <w:rsid w:val="00532A69"/>
    <w:rsid w:val="00532CB6"/>
    <w:rsid w:val="00533001"/>
    <w:rsid w:val="00533310"/>
    <w:rsid w:val="005333DB"/>
    <w:rsid w:val="00533655"/>
    <w:rsid w:val="00533990"/>
    <w:rsid w:val="00533F8D"/>
    <w:rsid w:val="005341DD"/>
    <w:rsid w:val="005348CF"/>
    <w:rsid w:val="00534B6A"/>
    <w:rsid w:val="005352BC"/>
    <w:rsid w:val="005354D9"/>
    <w:rsid w:val="005355F5"/>
    <w:rsid w:val="00535A85"/>
    <w:rsid w:val="00535C38"/>
    <w:rsid w:val="005362EF"/>
    <w:rsid w:val="00536694"/>
    <w:rsid w:val="00536B35"/>
    <w:rsid w:val="00536F8B"/>
    <w:rsid w:val="005371D1"/>
    <w:rsid w:val="00537221"/>
    <w:rsid w:val="0053735F"/>
    <w:rsid w:val="005374B2"/>
    <w:rsid w:val="0053787D"/>
    <w:rsid w:val="00537914"/>
    <w:rsid w:val="005400C2"/>
    <w:rsid w:val="0054028D"/>
    <w:rsid w:val="00540409"/>
    <w:rsid w:val="00541114"/>
    <w:rsid w:val="00541AD4"/>
    <w:rsid w:val="00541AF3"/>
    <w:rsid w:val="00541C7E"/>
    <w:rsid w:val="00541D41"/>
    <w:rsid w:val="00541DB0"/>
    <w:rsid w:val="0054290A"/>
    <w:rsid w:val="005429E9"/>
    <w:rsid w:val="00542C12"/>
    <w:rsid w:val="00542F1C"/>
    <w:rsid w:val="00543912"/>
    <w:rsid w:val="00544098"/>
    <w:rsid w:val="005440A7"/>
    <w:rsid w:val="005444CB"/>
    <w:rsid w:val="005446DA"/>
    <w:rsid w:val="005448AA"/>
    <w:rsid w:val="00544B8B"/>
    <w:rsid w:val="00544BA4"/>
    <w:rsid w:val="00544E26"/>
    <w:rsid w:val="00545C39"/>
    <w:rsid w:val="00546209"/>
    <w:rsid w:val="005463ED"/>
    <w:rsid w:val="00546B8A"/>
    <w:rsid w:val="00546DB0"/>
    <w:rsid w:val="005476B3"/>
    <w:rsid w:val="00547AF8"/>
    <w:rsid w:val="00547CA6"/>
    <w:rsid w:val="00550383"/>
    <w:rsid w:val="005503D0"/>
    <w:rsid w:val="005508DB"/>
    <w:rsid w:val="00550AA0"/>
    <w:rsid w:val="00550D81"/>
    <w:rsid w:val="00551B28"/>
    <w:rsid w:val="00552571"/>
    <w:rsid w:val="0055293A"/>
    <w:rsid w:val="00552BFC"/>
    <w:rsid w:val="00552D2C"/>
    <w:rsid w:val="00553534"/>
    <w:rsid w:val="00553AA3"/>
    <w:rsid w:val="00553C84"/>
    <w:rsid w:val="00553F6E"/>
    <w:rsid w:val="005549C1"/>
    <w:rsid w:val="00554CB9"/>
    <w:rsid w:val="00554FF6"/>
    <w:rsid w:val="0055546C"/>
    <w:rsid w:val="005555A0"/>
    <w:rsid w:val="00555868"/>
    <w:rsid w:val="00555D5F"/>
    <w:rsid w:val="005565B3"/>
    <w:rsid w:val="0055682C"/>
    <w:rsid w:val="005569C7"/>
    <w:rsid w:val="005571FA"/>
    <w:rsid w:val="005572E0"/>
    <w:rsid w:val="00557347"/>
    <w:rsid w:val="0055738D"/>
    <w:rsid w:val="00560061"/>
    <w:rsid w:val="00560176"/>
    <w:rsid w:val="00560773"/>
    <w:rsid w:val="005613EE"/>
    <w:rsid w:val="00561811"/>
    <w:rsid w:val="00561951"/>
    <w:rsid w:val="00561C25"/>
    <w:rsid w:val="00562684"/>
    <w:rsid w:val="00562771"/>
    <w:rsid w:val="00563488"/>
    <w:rsid w:val="0056354D"/>
    <w:rsid w:val="005638A4"/>
    <w:rsid w:val="0056395A"/>
    <w:rsid w:val="00563AC5"/>
    <w:rsid w:val="00563D5E"/>
    <w:rsid w:val="005644EB"/>
    <w:rsid w:val="00564963"/>
    <w:rsid w:val="0056496D"/>
    <w:rsid w:val="00564D06"/>
    <w:rsid w:val="00565A28"/>
    <w:rsid w:val="00565A39"/>
    <w:rsid w:val="00565E53"/>
    <w:rsid w:val="00566226"/>
    <w:rsid w:val="00566696"/>
    <w:rsid w:val="00566753"/>
    <w:rsid w:val="00566896"/>
    <w:rsid w:val="00566A11"/>
    <w:rsid w:val="00567011"/>
    <w:rsid w:val="005672A3"/>
    <w:rsid w:val="005672C7"/>
    <w:rsid w:val="00567429"/>
    <w:rsid w:val="00567648"/>
    <w:rsid w:val="005676BA"/>
    <w:rsid w:val="005678D4"/>
    <w:rsid w:val="00570AF5"/>
    <w:rsid w:val="00570D42"/>
    <w:rsid w:val="00571065"/>
    <w:rsid w:val="0057119C"/>
    <w:rsid w:val="0057144C"/>
    <w:rsid w:val="00571791"/>
    <w:rsid w:val="00571AF2"/>
    <w:rsid w:val="00571B45"/>
    <w:rsid w:val="005721D1"/>
    <w:rsid w:val="005726E5"/>
    <w:rsid w:val="00572D6E"/>
    <w:rsid w:val="00572EA4"/>
    <w:rsid w:val="005732DD"/>
    <w:rsid w:val="005732F6"/>
    <w:rsid w:val="00574672"/>
    <w:rsid w:val="00575040"/>
    <w:rsid w:val="00575074"/>
    <w:rsid w:val="00575D70"/>
    <w:rsid w:val="00576DF6"/>
    <w:rsid w:val="00576FC3"/>
    <w:rsid w:val="0057732A"/>
    <w:rsid w:val="00577721"/>
    <w:rsid w:val="00580007"/>
    <w:rsid w:val="005805C8"/>
    <w:rsid w:val="00580DFF"/>
    <w:rsid w:val="00581A1E"/>
    <w:rsid w:val="00581AB7"/>
    <w:rsid w:val="00581FD7"/>
    <w:rsid w:val="00582002"/>
    <w:rsid w:val="0058222D"/>
    <w:rsid w:val="005823AE"/>
    <w:rsid w:val="005823FE"/>
    <w:rsid w:val="0058289C"/>
    <w:rsid w:val="00582E33"/>
    <w:rsid w:val="00582E85"/>
    <w:rsid w:val="0058357A"/>
    <w:rsid w:val="005835E9"/>
    <w:rsid w:val="00583828"/>
    <w:rsid w:val="005838F3"/>
    <w:rsid w:val="00583C78"/>
    <w:rsid w:val="005846C0"/>
    <w:rsid w:val="00584A7F"/>
    <w:rsid w:val="00584BE1"/>
    <w:rsid w:val="0058590A"/>
    <w:rsid w:val="005860D4"/>
    <w:rsid w:val="005861F9"/>
    <w:rsid w:val="00586339"/>
    <w:rsid w:val="00586473"/>
    <w:rsid w:val="005864E3"/>
    <w:rsid w:val="00586989"/>
    <w:rsid w:val="00586D69"/>
    <w:rsid w:val="0058718E"/>
    <w:rsid w:val="00590BBE"/>
    <w:rsid w:val="00591742"/>
    <w:rsid w:val="005917C8"/>
    <w:rsid w:val="00591C69"/>
    <w:rsid w:val="00591EA5"/>
    <w:rsid w:val="00591EFE"/>
    <w:rsid w:val="00591F99"/>
    <w:rsid w:val="00591FCF"/>
    <w:rsid w:val="00592147"/>
    <w:rsid w:val="00593044"/>
    <w:rsid w:val="00593414"/>
    <w:rsid w:val="00593436"/>
    <w:rsid w:val="00594201"/>
    <w:rsid w:val="005946A4"/>
    <w:rsid w:val="00594766"/>
    <w:rsid w:val="00594AD2"/>
    <w:rsid w:val="0059525D"/>
    <w:rsid w:val="00595524"/>
    <w:rsid w:val="0059569B"/>
    <w:rsid w:val="00595915"/>
    <w:rsid w:val="00595BCF"/>
    <w:rsid w:val="0059652E"/>
    <w:rsid w:val="00596DEF"/>
    <w:rsid w:val="00597023"/>
    <w:rsid w:val="005970F8"/>
    <w:rsid w:val="005979F7"/>
    <w:rsid w:val="00597E3E"/>
    <w:rsid w:val="005A0371"/>
    <w:rsid w:val="005A06B0"/>
    <w:rsid w:val="005A0B50"/>
    <w:rsid w:val="005A0BD3"/>
    <w:rsid w:val="005A0C3D"/>
    <w:rsid w:val="005A1107"/>
    <w:rsid w:val="005A1284"/>
    <w:rsid w:val="005A1352"/>
    <w:rsid w:val="005A1D7E"/>
    <w:rsid w:val="005A1DA5"/>
    <w:rsid w:val="005A2042"/>
    <w:rsid w:val="005A2B11"/>
    <w:rsid w:val="005A2C42"/>
    <w:rsid w:val="005A34BE"/>
    <w:rsid w:val="005A37F2"/>
    <w:rsid w:val="005A381D"/>
    <w:rsid w:val="005A3B37"/>
    <w:rsid w:val="005A3C16"/>
    <w:rsid w:val="005A3C17"/>
    <w:rsid w:val="005A3CDA"/>
    <w:rsid w:val="005A4096"/>
    <w:rsid w:val="005A4255"/>
    <w:rsid w:val="005A4995"/>
    <w:rsid w:val="005A529A"/>
    <w:rsid w:val="005A5926"/>
    <w:rsid w:val="005A5955"/>
    <w:rsid w:val="005A5F0A"/>
    <w:rsid w:val="005A6854"/>
    <w:rsid w:val="005A68B0"/>
    <w:rsid w:val="005A705C"/>
    <w:rsid w:val="005A730E"/>
    <w:rsid w:val="005A7E0D"/>
    <w:rsid w:val="005B03CD"/>
    <w:rsid w:val="005B044B"/>
    <w:rsid w:val="005B0A50"/>
    <w:rsid w:val="005B0CD5"/>
    <w:rsid w:val="005B0D29"/>
    <w:rsid w:val="005B101D"/>
    <w:rsid w:val="005B1300"/>
    <w:rsid w:val="005B1E6E"/>
    <w:rsid w:val="005B1F1A"/>
    <w:rsid w:val="005B1FC8"/>
    <w:rsid w:val="005B244A"/>
    <w:rsid w:val="005B2CEA"/>
    <w:rsid w:val="005B301D"/>
    <w:rsid w:val="005B317E"/>
    <w:rsid w:val="005B3673"/>
    <w:rsid w:val="005B36D3"/>
    <w:rsid w:val="005B37E9"/>
    <w:rsid w:val="005B3945"/>
    <w:rsid w:val="005B4175"/>
    <w:rsid w:val="005B4356"/>
    <w:rsid w:val="005B49B3"/>
    <w:rsid w:val="005B4A99"/>
    <w:rsid w:val="005B4E40"/>
    <w:rsid w:val="005B5AB2"/>
    <w:rsid w:val="005B62C2"/>
    <w:rsid w:val="005B641F"/>
    <w:rsid w:val="005B6B9C"/>
    <w:rsid w:val="005B6BF9"/>
    <w:rsid w:val="005B6D51"/>
    <w:rsid w:val="005B7D19"/>
    <w:rsid w:val="005C004E"/>
    <w:rsid w:val="005C0A31"/>
    <w:rsid w:val="005C13B2"/>
    <w:rsid w:val="005C1600"/>
    <w:rsid w:val="005C1887"/>
    <w:rsid w:val="005C1C09"/>
    <w:rsid w:val="005C26BD"/>
    <w:rsid w:val="005C2DCC"/>
    <w:rsid w:val="005C32ED"/>
    <w:rsid w:val="005C378C"/>
    <w:rsid w:val="005C3E56"/>
    <w:rsid w:val="005C49CA"/>
    <w:rsid w:val="005C4C05"/>
    <w:rsid w:val="005C51AD"/>
    <w:rsid w:val="005C573E"/>
    <w:rsid w:val="005C5AFF"/>
    <w:rsid w:val="005C5C02"/>
    <w:rsid w:val="005C6B0E"/>
    <w:rsid w:val="005C718A"/>
    <w:rsid w:val="005C74BA"/>
    <w:rsid w:val="005C79BB"/>
    <w:rsid w:val="005C7C08"/>
    <w:rsid w:val="005D0A8E"/>
    <w:rsid w:val="005D0D01"/>
    <w:rsid w:val="005D1859"/>
    <w:rsid w:val="005D1C56"/>
    <w:rsid w:val="005D1CF3"/>
    <w:rsid w:val="005D2ED9"/>
    <w:rsid w:val="005D3498"/>
    <w:rsid w:val="005D36BD"/>
    <w:rsid w:val="005D53C2"/>
    <w:rsid w:val="005D5A2C"/>
    <w:rsid w:val="005D5DA8"/>
    <w:rsid w:val="005D69F7"/>
    <w:rsid w:val="005D6EAE"/>
    <w:rsid w:val="005D779F"/>
    <w:rsid w:val="005D7B5B"/>
    <w:rsid w:val="005E0705"/>
    <w:rsid w:val="005E08E9"/>
    <w:rsid w:val="005E1038"/>
    <w:rsid w:val="005E1111"/>
    <w:rsid w:val="005E150C"/>
    <w:rsid w:val="005E1CC0"/>
    <w:rsid w:val="005E1D9E"/>
    <w:rsid w:val="005E2749"/>
    <w:rsid w:val="005E2AE5"/>
    <w:rsid w:val="005E2CC3"/>
    <w:rsid w:val="005E3231"/>
    <w:rsid w:val="005E325E"/>
    <w:rsid w:val="005E3795"/>
    <w:rsid w:val="005E40B4"/>
    <w:rsid w:val="005E43D4"/>
    <w:rsid w:val="005E4AC3"/>
    <w:rsid w:val="005E5718"/>
    <w:rsid w:val="005E6C34"/>
    <w:rsid w:val="005E7B47"/>
    <w:rsid w:val="005F0728"/>
    <w:rsid w:val="005F09A6"/>
    <w:rsid w:val="005F150C"/>
    <w:rsid w:val="005F2060"/>
    <w:rsid w:val="005F24D0"/>
    <w:rsid w:val="005F2579"/>
    <w:rsid w:val="005F2BA6"/>
    <w:rsid w:val="005F2EB5"/>
    <w:rsid w:val="005F37B8"/>
    <w:rsid w:val="005F3EAC"/>
    <w:rsid w:val="005F428D"/>
    <w:rsid w:val="005F43E2"/>
    <w:rsid w:val="005F4D5C"/>
    <w:rsid w:val="005F51D2"/>
    <w:rsid w:val="005F53E2"/>
    <w:rsid w:val="005F6B3D"/>
    <w:rsid w:val="005F6F3B"/>
    <w:rsid w:val="005F7174"/>
    <w:rsid w:val="005F7890"/>
    <w:rsid w:val="005F7B47"/>
    <w:rsid w:val="005F7C09"/>
    <w:rsid w:val="005F7CBF"/>
    <w:rsid w:val="005F7CE3"/>
    <w:rsid w:val="005F7D30"/>
    <w:rsid w:val="005F7F3E"/>
    <w:rsid w:val="00600138"/>
    <w:rsid w:val="0060013A"/>
    <w:rsid w:val="0060061F"/>
    <w:rsid w:val="00600C0B"/>
    <w:rsid w:val="00600C0F"/>
    <w:rsid w:val="006014C8"/>
    <w:rsid w:val="00601586"/>
    <w:rsid w:val="0060182E"/>
    <w:rsid w:val="00601BBC"/>
    <w:rsid w:val="00601D14"/>
    <w:rsid w:val="00601D76"/>
    <w:rsid w:val="00602998"/>
    <w:rsid w:val="00602C84"/>
    <w:rsid w:val="00603025"/>
    <w:rsid w:val="00603033"/>
    <w:rsid w:val="00603F86"/>
    <w:rsid w:val="0060402F"/>
    <w:rsid w:val="006042AB"/>
    <w:rsid w:val="0060433A"/>
    <w:rsid w:val="00604618"/>
    <w:rsid w:val="006047D6"/>
    <w:rsid w:val="00604A31"/>
    <w:rsid w:val="006054D5"/>
    <w:rsid w:val="00605F17"/>
    <w:rsid w:val="00606492"/>
    <w:rsid w:val="006070C1"/>
    <w:rsid w:val="00607423"/>
    <w:rsid w:val="00607540"/>
    <w:rsid w:val="006079C7"/>
    <w:rsid w:val="00607C29"/>
    <w:rsid w:val="00607FB6"/>
    <w:rsid w:val="00610E0F"/>
    <w:rsid w:val="0061152F"/>
    <w:rsid w:val="0061158D"/>
    <w:rsid w:val="00611D37"/>
    <w:rsid w:val="006125E8"/>
    <w:rsid w:val="00612818"/>
    <w:rsid w:val="00612B3B"/>
    <w:rsid w:val="00613234"/>
    <w:rsid w:val="0061363F"/>
    <w:rsid w:val="0061463A"/>
    <w:rsid w:val="00614722"/>
    <w:rsid w:val="00614BEA"/>
    <w:rsid w:val="00615562"/>
    <w:rsid w:val="00615D4B"/>
    <w:rsid w:val="00615EEE"/>
    <w:rsid w:val="00615F95"/>
    <w:rsid w:val="00616010"/>
    <w:rsid w:val="00616101"/>
    <w:rsid w:val="00616845"/>
    <w:rsid w:val="00616D47"/>
    <w:rsid w:val="00616EC9"/>
    <w:rsid w:val="00616FC1"/>
    <w:rsid w:val="00617471"/>
    <w:rsid w:val="00617646"/>
    <w:rsid w:val="00620067"/>
    <w:rsid w:val="0062069C"/>
    <w:rsid w:val="006206BA"/>
    <w:rsid w:val="006209F5"/>
    <w:rsid w:val="00620B39"/>
    <w:rsid w:val="00620D8F"/>
    <w:rsid w:val="00620F14"/>
    <w:rsid w:val="006212C8"/>
    <w:rsid w:val="00621A36"/>
    <w:rsid w:val="0062299E"/>
    <w:rsid w:val="006229E5"/>
    <w:rsid w:val="00623159"/>
    <w:rsid w:val="006233F6"/>
    <w:rsid w:val="00623580"/>
    <w:rsid w:val="00623A13"/>
    <w:rsid w:val="00623C52"/>
    <w:rsid w:val="00623CD9"/>
    <w:rsid w:val="006246CE"/>
    <w:rsid w:val="00624A63"/>
    <w:rsid w:val="00625020"/>
    <w:rsid w:val="0062509D"/>
    <w:rsid w:val="0062578E"/>
    <w:rsid w:val="00625BDA"/>
    <w:rsid w:val="00626227"/>
    <w:rsid w:val="00626C16"/>
    <w:rsid w:val="00626DF9"/>
    <w:rsid w:val="0062728D"/>
    <w:rsid w:val="00627A3C"/>
    <w:rsid w:val="00627DA6"/>
    <w:rsid w:val="00627FB9"/>
    <w:rsid w:val="00630FA9"/>
    <w:rsid w:val="006312A2"/>
    <w:rsid w:val="006315D3"/>
    <w:rsid w:val="0063179D"/>
    <w:rsid w:val="0063191E"/>
    <w:rsid w:val="00631DD0"/>
    <w:rsid w:val="00631F52"/>
    <w:rsid w:val="006329F9"/>
    <w:rsid w:val="00632CD0"/>
    <w:rsid w:val="00632FE5"/>
    <w:rsid w:val="0063427C"/>
    <w:rsid w:val="00634AA5"/>
    <w:rsid w:val="006358B2"/>
    <w:rsid w:val="00635FC0"/>
    <w:rsid w:val="0063626A"/>
    <w:rsid w:val="00636291"/>
    <w:rsid w:val="00636356"/>
    <w:rsid w:val="006364D7"/>
    <w:rsid w:val="00636CE2"/>
    <w:rsid w:val="00636CF9"/>
    <w:rsid w:val="00637C57"/>
    <w:rsid w:val="00640058"/>
    <w:rsid w:val="0064041E"/>
    <w:rsid w:val="00640B3B"/>
    <w:rsid w:val="00640CB8"/>
    <w:rsid w:val="00641509"/>
    <w:rsid w:val="0064153C"/>
    <w:rsid w:val="006415FF"/>
    <w:rsid w:val="00641712"/>
    <w:rsid w:val="00641E58"/>
    <w:rsid w:val="00642097"/>
    <w:rsid w:val="00642477"/>
    <w:rsid w:val="00642637"/>
    <w:rsid w:val="00642A6D"/>
    <w:rsid w:val="00642EF3"/>
    <w:rsid w:val="00642FA1"/>
    <w:rsid w:val="00643865"/>
    <w:rsid w:val="00643893"/>
    <w:rsid w:val="006439A0"/>
    <w:rsid w:val="00643BC8"/>
    <w:rsid w:val="00643DA6"/>
    <w:rsid w:val="00643FE8"/>
    <w:rsid w:val="00644065"/>
    <w:rsid w:val="006442D8"/>
    <w:rsid w:val="006445CC"/>
    <w:rsid w:val="00644823"/>
    <w:rsid w:val="00644876"/>
    <w:rsid w:val="006449B0"/>
    <w:rsid w:val="006449E5"/>
    <w:rsid w:val="00645081"/>
    <w:rsid w:val="00646784"/>
    <w:rsid w:val="00646816"/>
    <w:rsid w:val="006469CC"/>
    <w:rsid w:val="00646B60"/>
    <w:rsid w:val="00646DD5"/>
    <w:rsid w:val="00647AFC"/>
    <w:rsid w:val="00647DB0"/>
    <w:rsid w:val="00647DB8"/>
    <w:rsid w:val="00647ECD"/>
    <w:rsid w:val="0065022C"/>
    <w:rsid w:val="00650ABC"/>
    <w:rsid w:val="006520B7"/>
    <w:rsid w:val="00652964"/>
    <w:rsid w:val="00653432"/>
    <w:rsid w:val="006534ED"/>
    <w:rsid w:val="00653559"/>
    <w:rsid w:val="006537EF"/>
    <w:rsid w:val="0065389E"/>
    <w:rsid w:val="00653AA9"/>
    <w:rsid w:val="00653B00"/>
    <w:rsid w:val="00653BE7"/>
    <w:rsid w:val="00653C62"/>
    <w:rsid w:val="00653D0B"/>
    <w:rsid w:val="00653FE0"/>
    <w:rsid w:val="00654774"/>
    <w:rsid w:val="006554F9"/>
    <w:rsid w:val="00655B24"/>
    <w:rsid w:val="00656171"/>
    <w:rsid w:val="0065648E"/>
    <w:rsid w:val="00656D2B"/>
    <w:rsid w:val="0065701A"/>
    <w:rsid w:val="00657991"/>
    <w:rsid w:val="0066069D"/>
    <w:rsid w:val="00660C89"/>
    <w:rsid w:val="00660E30"/>
    <w:rsid w:val="006610E7"/>
    <w:rsid w:val="00661174"/>
    <w:rsid w:val="006611F0"/>
    <w:rsid w:val="00661B60"/>
    <w:rsid w:val="00661C27"/>
    <w:rsid w:val="00662392"/>
    <w:rsid w:val="006624FF"/>
    <w:rsid w:val="00662645"/>
    <w:rsid w:val="00662FF5"/>
    <w:rsid w:val="00663527"/>
    <w:rsid w:val="0066364E"/>
    <w:rsid w:val="006640CC"/>
    <w:rsid w:val="00664308"/>
    <w:rsid w:val="006656C7"/>
    <w:rsid w:val="006657EF"/>
    <w:rsid w:val="00665F18"/>
    <w:rsid w:val="006663A7"/>
    <w:rsid w:val="0066774E"/>
    <w:rsid w:val="006677DC"/>
    <w:rsid w:val="006677F3"/>
    <w:rsid w:val="00670828"/>
    <w:rsid w:val="00671276"/>
    <w:rsid w:val="00671BD8"/>
    <w:rsid w:val="0067202B"/>
    <w:rsid w:val="0067216C"/>
    <w:rsid w:val="00672216"/>
    <w:rsid w:val="006724AA"/>
    <w:rsid w:val="006729AD"/>
    <w:rsid w:val="00672DF6"/>
    <w:rsid w:val="006732F4"/>
    <w:rsid w:val="006733C7"/>
    <w:rsid w:val="0067357A"/>
    <w:rsid w:val="00673B3B"/>
    <w:rsid w:val="00673C5A"/>
    <w:rsid w:val="006742BA"/>
    <w:rsid w:val="0067538E"/>
    <w:rsid w:val="0067558A"/>
    <w:rsid w:val="00675858"/>
    <w:rsid w:val="006759ED"/>
    <w:rsid w:val="00675D10"/>
    <w:rsid w:val="0067648D"/>
    <w:rsid w:val="0067670C"/>
    <w:rsid w:val="00676767"/>
    <w:rsid w:val="00676A4E"/>
    <w:rsid w:val="00676BFC"/>
    <w:rsid w:val="006776B4"/>
    <w:rsid w:val="00677F50"/>
    <w:rsid w:val="00680BB6"/>
    <w:rsid w:val="00680D7C"/>
    <w:rsid w:val="0068104C"/>
    <w:rsid w:val="00681184"/>
    <w:rsid w:val="006817DC"/>
    <w:rsid w:val="00681D36"/>
    <w:rsid w:val="00681DFE"/>
    <w:rsid w:val="00682654"/>
    <w:rsid w:val="00682D2B"/>
    <w:rsid w:val="00682FC6"/>
    <w:rsid w:val="00683597"/>
    <w:rsid w:val="00683C12"/>
    <w:rsid w:val="00683F8C"/>
    <w:rsid w:val="00684021"/>
    <w:rsid w:val="00684357"/>
    <w:rsid w:val="00684476"/>
    <w:rsid w:val="00684C8E"/>
    <w:rsid w:val="00685027"/>
    <w:rsid w:val="00685389"/>
    <w:rsid w:val="006854A3"/>
    <w:rsid w:val="006856C1"/>
    <w:rsid w:val="00685ABC"/>
    <w:rsid w:val="00685F82"/>
    <w:rsid w:val="0068676C"/>
    <w:rsid w:val="00686886"/>
    <w:rsid w:val="00686991"/>
    <w:rsid w:val="0068773C"/>
    <w:rsid w:val="00687D42"/>
    <w:rsid w:val="0069032E"/>
    <w:rsid w:val="006903BF"/>
    <w:rsid w:val="00691530"/>
    <w:rsid w:val="0069189A"/>
    <w:rsid w:val="00691BCE"/>
    <w:rsid w:val="00691CD6"/>
    <w:rsid w:val="00691D10"/>
    <w:rsid w:val="00691DA9"/>
    <w:rsid w:val="00691EE5"/>
    <w:rsid w:val="0069264C"/>
    <w:rsid w:val="00692F9E"/>
    <w:rsid w:val="0069345E"/>
    <w:rsid w:val="00693724"/>
    <w:rsid w:val="0069383C"/>
    <w:rsid w:val="00693B0B"/>
    <w:rsid w:val="00693C2C"/>
    <w:rsid w:val="00693DBA"/>
    <w:rsid w:val="00694394"/>
    <w:rsid w:val="006945FF"/>
    <w:rsid w:val="006948F9"/>
    <w:rsid w:val="00694BFB"/>
    <w:rsid w:val="0069504A"/>
    <w:rsid w:val="00695D2B"/>
    <w:rsid w:val="00696022"/>
    <w:rsid w:val="00696465"/>
    <w:rsid w:val="00697EE7"/>
    <w:rsid w:val="006A01D5"/>
    <w:rsid w:val="006A0277"/>
    <w:rsid w:val="006A099D"/>
    <w:rsid w:val="006A25E0"/>
    <w:rsid w:val="006A3BF3"/>
    <w:rsid w:val="006A3C73"/>
    <w:rsid w:val="006A3D95"/>
    <w:rsid w:val="006A4186"/>
    <w:rsid w:val="006A45C2"/>
    <w:rsid w:val="006A4640"/>
    <w:rsid w:val="006A49BE"/>
    <w:rsid w:val="006A4CE3"/>
    <w:rsid w:val="006A5522"/>
    <w:rsid w:val="006A56C4"/>
    <w:rsid w:val="006A5A67"/>
    <w:rsid w:val="006A5B92"/>
    <w:rsid w:val="006A5C1C"/>
    <w:rsid w:val="006A760D"/>
    <w:rsid w:val="006A792C"/>
    <w:rsid w:val="006A7BEE"/>
    <w:rsid w:val="006A7EB5"/>
    <w:rsid w:val="006B0034"/>
    <w:rsid w:val="006B0363"/>
    <w:rsid w:val="006B0E8F"/>
    <w:rsid w:val="006B0F59"/>
    <w:rsid w:val="006B0FBF"/>
    <w:rsid w:val="006B1424"/>
    <w:rsid w:val="006B19D3"/>
    <w:rsid w:val="006B1D19"/>
    <w:rsid w:val="006B1EA3"/>
    <w:rsid w:val="006B226B"/>
    <w:rsid w:val="006B2396"/>
    <w:rsid w:val="006B2724"/>
    <w:rsid w:val="006B2874"/>
    <w:rsid w:val="006B2B21"/>
    <w:rsid w:val="006B37A5"/>
    <w:rsid w:val="006B3CF7"/>
    <w:rsid w:val="006B3E72"/>
    <w:rsid w:val="006B409F"/>
    <w:rsid w:val="006B4200"/>
    <w:rsid w:val="006B4267"/>
    <w:rsid w:val="006B47B7"/>
    <w:rsid w:val="006B4C14"/>
    <w:rsid w:val="006B4CE3"/>
    <w:rsid w:val="006B4FBB"/>
    <w:rsid w:val="006B50AC"/>
    <w:rsid w:val="006B543D"/>
    <w:rsid w:val="006B551D"/>
    <w:rsid w:val="006B6811"/>
    <w:rsid w:val="006B6973"/>
    <w:rsid w:val="006B6E1B"/>
    <w:rsid w:val="006B6E5B"/>
    <w:rsid w:val="006B77E3"/>
    <w:rsid w:val="006B7A2F"/>
    <w:rsid w:val="006B7B39"/>
    <w:rsid w:val="006B7E3B"/>
    <w:rsid w:val="006B7F4D"/>
    <w:rsid w:val="006C03B6"/>
    <w:rsid w:val="006C0834"/>
    <w:rsid w:val="006C0891"/>
    <w:rsid w:val="006C109F"/>
    <w:rsid w:val="006C10B1"/>
    <w:rsid w:val="006C133F"/>
    <w:rsid w:val="006C156F"/>
    <w:rsid w:val="006C1C0D"/>
    <w:rsid w:val="006C2361"/>
    <w:rsid w:val="006C29DC"/>
    <w:rsid w:val="006C2C28"/>
    <w:rsid w:val="006C2CC0"/>
    <w:rsid w:val="006C30EC"/>
    <w:rsid w:val="006C3447"/>
    <w:rsid w:val="006C3472"/>
    <w:rsid w:val="006C3656"/>
    <w:rsid w:val="006C3660"/>
    <w:rsid w:val="006C37EE"/>
    <w:rsid w:val="006C3E84"/>
    <w:rsid w:val="006C4792"/>
    <w:rsid w:val="006C4EAC"/>
    <w:rsid w:val="006C539B"/>
    <w:rsid w:val="006C53CE"/>
    <w:rsid w:val="006C5421"/>
    <w:rsid w:val="006C5722"/>
    <w:rsid w:val="006C5780"/>
    <w:rsid w:val="006C5823"/>
    <w:rsid w:val="006C5AD2"/>
    <w:rsid w:val="006C60FB"/>
    <w:rsid w:val="006C61EE"/>
    <w:rsid w:val="006C648A"/>
    <w:rsid w:val="006C6909"/>
    <w:rsid w:val="006C6972"/>
    <w:rsid w:val="006C6BB4"/>
    <w:rsid w:val="006C6C97"/>
    <w:rsid w:val="006C7106"/>
    <w:rsid w:val="006C7147"/>
    <w:rsid w:val="006C747E"/>
    <w:rsid w:val="006C76BA"/>
    <w:rsid w:val="006C7BCD"/>
    <w:rsid w:val="006D0746"/>
    <w:rsid w:val="006D0B74"/>
    <w:rsid w:val="006D0DC8"/>
    <w:rsid w:val="006D223F"/>
    <w:rsid w:val="006D2270"/>
    <w:rsid w:val="006D2C0B"/>
    <w:rsid w:val="006D2EF0"/>
    <w:rsid w:val="006D305F"/>
    <w:rsid w:val="006D38F8"/>
    <w:rsid w:val="006D3F05"/>
    <w:rsid w:val="006D40AA"/>
    <w:rsid w:val="006D41ED"/>
    <w:rsid w:val="006D42D8"/>
    <w:rsid w:val="006D4359"/>
    <w:rsid w:val="006D4550"/>
    <w:rsid w:val="006D4E5B"/>
    <w:rsid w:val="006D4F15"/>
    <w:rsid w:val="006D50A4"/>
    <w:rsid w:val="006D51C0"/>
    <w:rsid w:val="006D59B2"/>
    <w:rsid w:val="006D6064"/>
    <w:rsid w:val="006D6ADE"/>
    <w:rsid w:val="006D6C0E"/>
    <w:rsid w:val="006D6D46"/>
    <w:rsid w:val="006D6FDD"/>
    <w:rsid w:val="006D76F3"/>
    <w:rsid w:val="006D7907"/>
    <w:rsid w:val="006D7EF8"/>
    <w:rsid w:val="006D7F0B"/>
    <w:rsid w:val="006E01A9"/>
    <w:rsid w:val="006E0552"/>
    <w:rsid w:val="006E0564"/>
    <w:rsid w:val="006E065D"/>
    <w:rsid w:val="006E0B5C"/>
    <w:rsid w:val="006E0EB1"/>
    <w:rsid w:val="006E10B8"/>
    <w:rsid w:val="006E273C"/>
    <w:rsid w:val="006E28BC"/>
    <w:rsid w:val="006E2B7B"/>
    <w:rsid w:val="006E3F25"/>
    <w:rsid w:val="006E466E"/>
    <w:rsid w:val="006E4860"/>
    <w:rsid w:val="006E4991"/>
    <w:rsid w:val="006E4A6E"/>
    <w:rsid w:val="006E4AB8"/>
    <w:rsid w:val="006E4B5A"/>
    <w:rsid w:val="006E4C84"/>
    <w:rsid w:val="006E4DA1"/>
    <w:rsid w:val="006E58A8"/>
    <w:rsid w:val="006E59FA"/>
    <w:rsid w:val="006E655F"/>
    <w:rsid w:val="006E6CC1"/>
    <w:rsid w:val="006E72E3"/>
    <w:rsid w:val="006E7431"/>
    <w:rsid w:val="006E76A5"/>
    <w:rsid w:val="006E787F"/>
    <w:rsid w:val="006E7B10"/>
    <w:rsid w:val="006E7CB2"/>
    <w:rsid w:val="006F00D2"/>
    <w:rsid w:val="006F03CF"/>
    <w:rsid w:val="006F058F"/>
    <w:rsid w:val="006F0FCC"/>
    <w:rsid w:val="006F0FDF"/>
    <w:rsid w:val="006F1071"/>
    <w:rsid w:val="006F1C17"/>
    <w:rsid w:val="006F1FB1"/>
    <w:rsid w:val="006F1FC1"/>
    <w:rsid w:val="006F2276"/>
    <w:rsid w:val="006F233F"/>
    <w:rsid w:val="006F2C23"/>
    <w:rsid w:val="006F3046"/>
    <w:rsid w:val="006F3DFD"/>
    <w:rsid w:val="006F4224"/>
    <w:rsid w:val="006F46D3"/>
    <w:rsid w:val="006F4A6D"/>
    <w:rsid w:val="006F4D16"/>
    <w:rsid w:val="006F554D"/>
    <w:rsid w:val="006F5577"/>
    <w:rsid w:val="006F5D1C"/>
    <w:rsid w:val="006F60A5"/>
    <w:rsid w:val="006F642A"/>
    <w:rsid w:val="006F6555"/>
    <w:rsid w:val="006F7417"/>
    <w:rsid w:val="00700662"/>
    <w:rsid w:val="00700B3D"/>
    <w:rsid w:val="00700BD4"/>
    <w:rsid w:val="00700F90"/>
    <w:rsid w:val="007010E4"/>
    <w:rsid w:val="00701262"/>
    <w:rsid w:val="00701C39"/>
    <w:rsid w:val="00701CAF"/>
    <w:rsid w:val="00702CB0"/>
    <w:rsid w:val="00702F27"/>
    <w:rsid w:val="007030FE"/>
    <w:rsid w:val="00703249"/>
    <w:rsid w:val="007034E5"/>
    <w:rsid w:val="007040DC"/>
    <w:rsid w:val="00704271"/>
    <w:rsid w:val="00704BC1"/>
    <w:rsid w:val="0070570C"/>
    <w:rsid w:val="00705898"/>
    <w:rsid w:val="00705E88"/>
    <w:rsid w:val="00705F47"/>
    <w:rsid w:val="00706712"/>
    <w:rsid w:val="00706C0A"/>
    <w:rsid w:val="00706E6F"/>
    <w:rsid w:val="00707009"/>
    <w:rsid w:val="0070706A"/>
    <w:rsid w:val="00707373"/>
    <w:rsid w:val="00710152"/>
    <w:rsid w:val="00710A30"/>
    <w:rsid w:val="00710A47"/>
    <w:rsid w:val="00710B55"/>
    <w:rsid w:val="00710BB1"/>
    <w:rsid w:val="00710CB9"/>
    <w:rsid w:val="007111CE"/>
    <w:rsid w:val="00711A32"/>
    <w:rsid w:val="00711F7F"/>
    <w:rsid w:val="007125C1"/>
    <w:rsid w:val="00712AA3"/>
    <w:rsid w:val="00712D68"/>
    <w:rsid w:val="007135DD"/>
    <w:rsid w:val="00713DF1"/>
    <w:rsid w:val="00713EA0"/>
    <w:rsid w:val="00714340"/>
    <w:rsid w:val="007146CA"/>
    <w:rsid w:val="007147D3"/>
    <w:rsid w:val="00714B9D"/>
    <w:rsid w:val="00714BBF"/>
    <w:rsid w:val="00714BD4"/>
    <w:rsid w:val="0071504A"/>
    <w:rsid w:val="00715D87"/>
    <w:rsid w:val="00715F48"/>
    <w:rsid w:val="0071604C"/>
    <w:rsid w:val="0071648B"/>
    <w:rsid w:val="007168AC"/>
    <w:rsid w:val="007168C6"/>
    <w:rsid w:val="00716AE7"/>
    <w:rsid w:val="00716C4E"/>
    <w:rsid w:val="0071700B"/>
    <w:rsid w:val="00717119"/>
    <w:rsid w:val="007175CF"/>
    <w:rsid w:val="00717CF1"/>
    <w:rsid w:val="00717E07"/>
    <w:rsid w:val="00717F40"/>
    <w:rsid w:val="00717F4D"/>
    <w:rsid w:val="007200E7"/>
    <w:rsid w:val="007201CD"/>
    <w:rsid w:val="007205CE"/>
    <w:rsid w:val="00720626"/>
    <w:rsid w:val="007206C2"/>
    <w:rsid w:val="00720858"/>
    <w:rsid w:val="00720BAB"/>
    <w:rsid w:val="00720CE8"/>
    <w:rsid w:val="00721245"/>
    <w:rsid w:val="00721733"/>
    <w:rsid w:val="00721FE2"/>
    <w:rsid w:val="00721FFC"/>
    <w:rsid w:val="007220B9"/>
    <w:rsid w:val="00722613"/>
    <w:rsid w:val="00722758"/>
    <w:rsid w:val="00722E88"/>
    <w:rsid w:val="00722F70"/>
    <w:rsid w:val="0072324A"/>
    <w:rsid w:val="00723761"/>
    <w:rsid w:val="00723C35"/>
    <w:rsid w:val="00723E1E"/>
    <w:rsid w:val="007242AF"/>
    <w:rsid w:val="007251F7"/>
    <w:rsid w:val="00725541"/>
    <w:rsid w:val="00725A87"/>
    <w:rsid w:val="00725B85"/>
    <w:rsid w:val="00725C03"/>
    <w:rsid w:val="0072629A"/>
    <w:rsid w:val="007267AC"/>
    <w:rsid w:val="00726828"/>
    <w:rsid w:val="007268E0"/>
    <w:rsid w:val="00726B1C"/>
    <w:rsid w:val="00726C6A"/>
    <w:rsid w:val="00727189"/>
    <w:rsid w:val="0072763D"/>
    <w:rsid w:val="0072774E"/>
    <w:rsid w:val="00727961"/>
    <w:rsid w:val="00730797"/>
    <w:rsid w:val="00730C7E"/>
    <w:rsid w:val="00730F01"/>
    <w:rsid w:val="00730F06"/>
    <w:rsid w:val="00731569"/>
    <w:rsid w:val="0073159A"/>
    <w:rsid w:val="00731639"/>
    <w:rsid w:val="007317DE"/>
    <w:rsid w:val="00731E07"/>
    <w:rsid w:val="00732B4D"/>
    <w:rsid w:val="00732CE2"/>
    <w:rsid w:val="00733706"/>
    <w:rsid w:val="00733D29"/>
    <w:rsid w:val="007340FA"/>
    <w:rsid w:val="00734124"/>
    <w:rsid w:val="0073413D"/>
    <w:rsid w:val="00734300"/>
    <w:rsid w:val="00734485"/>
    <w:rsid w:val="007346DB"/>
    <w:rsid w:val="00734701"/>
    <w:rsid w:val="007347F6"/>
    <w:rsid w:val="0073483C"/>
    <w:rsid w:val="00735212"/>
    <w:rsid w:val="0073522A"/>
    <w:rsid w:val="007353C6"/>
    <w:rsid w:val="007355AE"/>
    <w:rsid w:val="0073563B"/>
    <w:rsid w:val="007367B2"/>
    <w:rsid w:val="00736A2E"/>
    <w:rsid w:val="00736D12"/>
    <w:rsid w:val="00736D56"/>
    <w:rsid w:val="007374CB"/>
    <w:rsid w:val="007377C6"/>
    <w:rsid w:val="007378B8"/>
    <w:rsid w:val="00740171"/>
    <w:rsid w:val="00740219"/>
    <w:rsid w:val="0074094C"/>
    <w:rsid w:val="00740B2E"/>
    <w:rsid w:val="00740CA6"/>
    <w:rsid w:val="00740DE5"/>
    <w:rsid w:val="00741591"/>
    <w:rsid w:val="0074236C"/>
    <w:rsid w:val="00742561"/>
    <w:rsid w:val="00742793"/>
    <w:rsid w:val="0074290C"/>
    <w:rsid w:val="00742BBE"/>
    <w:rsid w:val="00742E0E"/>
    <w:rsid w:val="0074367E"/>
    <w:rsid w:val="00743A35"/>
    <w:rsid w:val="00743C36"/>
    <w:rsid w:val="00743CD7"/>
    <w:rsid w:val="007440D1"/>
    <w:rsid w:val="00744174"/>
    <w:rsid w:val="00744234"/>
    <w:rsid w:val="00744B23"/>
    <w:rsid w:val="00744B4B"/>
    <w:rsid w:val="00744C89"/>
    <w:rsid w:val="00745276"/>
    <w:rsid w:val="007452D9"/>
    <w:rsid w:val="00745630"/>
    <w:rsid w:val="00745B28"/>
    <w:rsid w:val="00745BEA"/>
    <w:rsid w:val="007466E9"/>
    <w:rsid w:val="007467DD"/>
    <w:rsid w:val="00746C2D"/>
    <w:rsid w:val="00747258"/>
    <w:rsid w:val="007472A2"/>
    <w:rsid w:val="00747A7F"/>
    <w:rsid w:val="00747EB9"/>
    <w:rsid w:val="00747EF2"/>
    <w:rsid w:val="0075006F"/>
    <w:rsid w:val="00750305"/>
    <w:rsid w:val="00750393"/>
    <w:rsid w:val="00750605"/>
    <w:rsid w:val="00750D4E"/>
    <w:rsid w:val="00750DEF"/>
    <w:rsid w:val="00751486"/>
    <w:rsid w:val="0075190B"/>
    <w:rsid w:val="00751B46"/>
    <w:rsid w:val="00751EF9"/>
    <w:rsid w:val="00751F67"/>
    <w:rsid w:val="00751FDA"/>
    <w:rsid w:val="007520F1"/>
    <w:rsid w:val="0075228C"/>
    <w:rsid w:val="00752836"/>
    <w:rsid w:val="00752E55"/>
    <w:rsid w:val="00753142"/>
    <w:rsid w:val="0075356F"/>
    <w:rsid w:val="00753639"/>
    <w:rsid w:val="00753F01"/>
    <w:rsid w:val="00754A6E"/>
    <w:rsid w:val="00754F68"/>
    <w:rsid w:val="00754FEC"/>
    <w:rsid w:val="00755285"/>
    <w:rsid w:val="007553DD"/>
    <w:rsid w:val="00755721"/>
    <w:rsid w:val="0075594D"/>
    <w:rsid w:val="00755DF2"/>
    <w:rsid w:val="00755E52"/>
    <w:rsid w:val="00756A62"/>
    <w:rsid w:val="00756B67"/>
    <w:rsid w:val="00757946"/>
    <w:rsid w:val="00757BEA"/>
    <w:rsid w:val="00757EA4"/>
    <w:rsid w:val="00760424"/>
    <w:rsid w:val="0076068F"/>
    <w:rsid w:val="00761209"/>
    <w:rsid w:val="00761531"/>
    <w:rsid w:val="0076159D"/>
    <w:rsid w:val="0076185F"/>
    <w:rsid w:val="00761F97"/>
    <w:rsid w:val="0076298B"/>
    <w:rsid w:val="00762C3E"/>
    <w:rsid w:val="007630B3"/>
    <w:rsid w:val="007630FA"/>
    <w:rsid w:val="00763EEB"/>
    <w:rsid w:val="00764665"/>
    <w:rsid w:val="007649A3"/>
    <w:rsid w:val="00764A8B"/>
    <w:rsid w:val="007659D2"/>
    <w:rsid w:val="00765FC0"/>
    <w:rsid w:val="007661C4"/>
    <w:rsid w:val="007667FF"/>
    <w:rsid w:val="00766DA1"/>
    <w:rsid w:val="00766E92"/>
    <w:rsid w:val="007679E1"/>
    <w:rsid w:val="00767D36"/>
    <w:rsid w:val="00770109"/>
    <w:rsid w:val="007701B8"/>
    <w:rsid w:val="0077057C"/>
    <w:rsid w:val="007708A1"/>
    <w:rsid w:val="00770FD1"/>
    <w:rsid w:val="00771114"/>
    <w:rsid w:val="00771471"/>
    <w:rsid w:val="00772070"/>
    <w:rsid w:val="007720D0"/>
    <w:rsid w:val="00772661"/>
    <w:rsid w:val="00772D6C"/>
    <w:rsid w:val="00773308"/>
    <w:rsid w:val="0077367D"/>
    <w:rsid w:val="007739F5"/>
    <w:rsid w:val="00773E8D"/>
    <w:rsid w:val="00773F3B"/>
    <w:rsid w:val="007744D4"/>
    <w:rsid w:val="007745F6"/>
    <w:rsid w:val="00774E06"/>
    <w:rsid w:val="00774FE1"/>
    <w:rsid w:val="0077560D"/>
    <w:rsid w:val="007757FE"/>
    <w:rsid w:val="00775D5C"/>
    <w:rsid w:val="00775EDD"/>
    <w:rsid w:val="00776437"/>
    <w:rsid w:val="00776479"/>
    <w:rsid w:val="007767A1"/>
    <w:rsid w:val="007771FF"/>
    <w:rsid w:val="0077759D"/>
    <w:rsid w:val="00777A39"/>
    <w:rsid w:val="007802C5"/>
    <w:rsid w:val="00780362"/>
    <w:rsid w:val="00780E28"/>
    <w:rsid w:val="00780E8A"/>
    <w:rsid w:val="007817D2"/>
    <w:rsid w:val="00781864"/>
    <w:rsid w:val="007820FB"/>
    <w:rsid w:val="007821AF"/>
    <w:rsid w:val="00782BA6"/>
    <w:rsid w:val="00782F7A"/>
    <w:rsid w:val="007831B0"/>
    <w:rsid w:val="007831F6"/>
    <w:rsid w:val="00783619"/>
    <w:rsid w:val="007845D1"/>
    <w:rsid w:val="0078462B"/>
    <w:rsid w:val="007850F2"/>
    <w:rsid w:val="007852E0"/>
    <w:rsid w:val="00785402"/>
    <w:rsid w:val="00785B51"/>
    <w:rsid w:val="00785C3F"/>
    <w:rsid w:val="0078619E"/>
    <w:rsid w:val="0078652B"/>
    <w:rsid w:val="007866C2"/>
    <w:rsid w:val="00786A6D"/>
    <w:rsid w:val="00786B59"/>
    <w:rsid w:val="00786CD9"/>
    <w:rsid w:val="0078725A"/>
    <w:rsid w:val="0078727A"/>
    <w:rsid w:val="007874DF"/>
    <w:rsid w:val="00787A95"/>
    <w:rsid w:val="00790412"/>
    <w:rsid w:val="007904AA"/>
    <w:rsid w:val="0079053A"/>
    <w:rsid w:val="00790868"/>
    <w:rsid w:val="00790D93"/>
    <w:rsid w:val="0079126B"/>
    <w:rsid w:val="007912D8"/>
    <w:rsid w:val="0079182B"/>
    <w:rsid w:val="00791A55"/>
    <w:rsid w:val="00791BC4"/>
    <w:rsid w:val="00791C98"/>
    <w:rsid w:val="00792271"/>
    <w:rsid w:val="007929FE"/>
    <w:rsid w:val="007935F5"/>
    <w:rsid w:val="007939DF"/>
    <w:rsid w:val="00793A0A"/>
    <w:rsid w:val="00793CF8"/>
    <w:rsid w:val="00794133"/>
    <w:rsid w:val="007941A8"/>
    <w:rsid w:val="007947D1"/>
    <w:rsid w:val="00794810"/>
    <w:rsid w:val="00794E25"/>
    <w:rsid w:val="00794E4D"/>
    <w:rsid w:val="007954E5"/>
    <w:rsid w:val="0079576C"/>
    <w:rsid w:val="007958B6"/>
    <w:rsid w:val="00795E54"/>
    <w:rsid w:val="0079653D"/>
    <w:rsid w:val="0079679B"/>
    <w:rsid w:val="00796E40"/>
    <w:rsid w:val="00796EF4"/>
    <w:rsid w:val="00797A4D"/>
    <w:rsid w:val="00797A58"/>
    <w:rsid w:val="00797E9F"/>
    <w:rsid w:val="00797F9D"/>
    <w:rsid w:val="007A0CDF"/>
    <w:rsid w:val="007A0F89"/>
    <w:rsid w:val="007A0FA5"/>
    <w:rsid w:val="007A1AEF"/>
    <w:rsid w:val="007A217B"/>
    <w:rsid w:val="007A24C5"/>
    <w:rsid w:val="007A2BDC"/>
    <w:rsid w:val="007A3040"/>
    <w:rsid w:val="007A3A44"/>
    <w:rsid w:val="007A3BD4"/>
    <w:rsid w:val="007A4DA4"/>
    <w:rsid w:val="007A5F9C"/>
    <w:rsid w:val="007A5FD1"/>
    <w:rsid w:val="007A6445"/>
    <w:rsid w:val="007A6E58"/>
    <w:rsid w:val="007A6EA8"/>
    <w:rsid w:val="007A71E2"/>
    <w:rsid w:val="007A71FF"/>
    <w:rsid w:val="007A7E14"/>
    <w:rsid w:val="007B015A"/>
    <w:rsid w:val="007B0248"/>
    <w:rsid w:val="007B0818"/>
    <w:rsid w:val="007B0998"/>
    <w:rsid w:val="007B0B17"/>
    <w:rsid w:val="007B0F03"/>
    <w:rsid w:val="007B130A"/>
    <w:rsid w:val="007B1A05"/>
    <w:rsid w:val="007B2486"/>
    <w:rsid w:val="007B260A"/>
    <w:rsid w:val="007B2CAE"/>
    <w:rsid w:val="007B3079"/>
    <w:rsid w:val="007B325E"/>
    <w:rsid w:val="007B3459"/>
    <w:rsid w:val="007B3647"/>
    <w:rsid w:val="007B394E"/>
    <w:rsid w:val="007B3966"/>
    <w:rsid w:val="007B3D76"/>
    <w:rsid w:val="007B3E14"/>
    <w:rsid w:val="007B3E22"/>
    <w:rsid w:val="007B41D9"/>
    <w:rsid w:val="007B4220"/>
    <w:rsid w:val="007B43F0"/>
    <w:rsid w:val="007B4A63"/>
    <w:rsid w:val="007B4A9C"/>
    <w:rsid w:val="007B4EF5"/>
    <w:rsid w:val="007B4FE0"/>
    <w:rsid w:val="007B5038"/>
    <w:rsid w:val="007B5A9E"/>
    <w:rsid w:val="007B5B22"/>
    <w:rsid w:val="007B5D40"/>
    <w:rsid w:val="007B6344"/>
    <w:rsid w:val="007B6582"/>
    <w:rsid w:val="007B6B47"/>
    <w:rsid w:val="007B70A9"/>
    <w:rsid w:val="007B7849"/>
    <w:rsid w:val="007C035B"/>
    <w:rsid w:val="007C047D"/>
    <w:rsid w:val="007C0482"/>
    <w:rsid w:val="007C064B"/>
    <w:rsid w:val="007C0928"/>
    <w:rsid w:val="007C0F96"/>
    <w:rsid w:val="007C1EEA"/>
    <w:rsid w:val="007C28E2"/>
    <w:rsid w:val="007C2A71"/>
    <w:rsid w:val="007C2AA5"/>
    <w:rsid w:val="007C2D5B"/>
    <w:rsid w:val="007C3675"/>
    <w:rsid w:val="007C3D7E"/>
    <w:rsid w:val="007C3F50"/>
    <w:rsid w:val="007C4007"/>
    <w:rsid w:val="007C424E"/>
    <w:rsid w:val="007C4472"/>
    <w:rsid w:val="007C45D6"/>
    <w:rsid w:val="007C47C8"/>
    <w:rsid w:val="007C482C"/>
    <w:rsid w:val="007C55C8"/>
    <w:rsid w:val="007C5605"/>
    <w:rsid w:val="007C5A65"/>
    <w:rsid w:val="007C5BB4"/>
    <w:rsid w:val="007C646C"/>
    <w:rsid w:val="007C6EDD"/>
    <w:rsid w:val="007C6F42"/>
    <w:rsid w:val="007C72DC"/>
    <w:rsid w:val="007C74BF"/>
    <w:rsid w:val="007C74E0"/>
    <w:rsid w:val="007C7536"/>
    <w:rsid w:val="007C7605"/>
    <w:rsid w:val="007C7A7C"/>
    <w:rsid w:val="007C7FEF"/>
    <w:rsid w:val="007D0074"/>
    <w:rsid w:val="007D013F"/>
    <w:rsid w:val="007D05E3"/>
    <w:rsid w:val="007D088F"/>
    <w:rsid w:val="007D0C54"/>
    <w:rsid w:val="007D235C"/>
    <w:rsid w:val="007D2F7B"/>
    <w:rsid w:val="007D309A"/>
    <w:rsid w:val="007D33AD"/>
    <w:rsid w:val="007D36BB"/>
    <w:rsid w:val="007D41D3"/>
    <w:rsid w:val="007D42A6"/>
    <w:rsid w:val="007D42E4"/>
    <w:rsid w:val="007D48AA"/>
    <w:rsid w:val="007D4A90"/>
    <w:rsid w:val="007D5089"/>
    <w:rsid w:val="007D5722"/>
    <w:rsid w:val="007D5A0A"/>
    <w:rsid w:val="007D5C3E"/>
    <w:rsid w:val="007D5CA8"/>
    <w:rsid w:val="007D5DD9"/>
    <w:rsid w:val="007D674E"/>
    <w:rsid w:val="007D6C87"/>
    <w:rsid w:val="007D6CB4"/>
    <w:rsid w:val="007D6DF5"/>
    <w:rsid w:val="007D6F0A"/>
    <w:rsid w:val="007D773B"/>
    <w:rsid w:val="007D7DCA"/>
    <w:rsid w:val="007D7F58"/>
    <w:rsid w:val="007E001D"/>
    <w:rsid w:val="007E0EBA"/>
    <w:rsid w:val="007E10F2"/>
    <w:rsid w:val="007E1652"/>
    <w:rsid w:val="007E173A"/>
    <w:rsid w:val="007E1D65"/>
    <w:rsid w:val="007E2C93"/>
    <w:rsid w:val="007E2CD7"/>
    <w:rsid w:val="007E2FB1"/>
    <w:rsid w:val="007E2FB4"/>
    <w:rsid w:val="007E30A6"/>
    <w:rsid w:val="007E30E6"/>
    <w:rsid w:val="007E3588"/>
    <w:rsid w:val="007E3A19"/>
    <w:rsid w:val="007E3F8B"/>
    <w:rsid w:val="007E40F3"/>
    <w:rsid w:val="007E4F12"/>
    <w:rsid w:val="007E55A7"/>
    <w:rsid w:val="007E596A"/>
    <w:rsid w:val="007E5C53"/>
    <w:rsid w:val="007E5C71"/>
    <w:rsid w:val="007E5C9A"/>
    <w:rsid w:val="007E6910"/>
    <w:rsid w:val="007E6F54"/>
    <w:rsid w:val="007E76C4"/>
    <w:rsid w:val="007F08AE"/>
    <w:rsid w:val="007F0A06"/>
    <w:rsid w:val="007F0B99"/>
    <w:rsid w:val="007F0D71"/>
    <w:rsid w:val="007F1164"/>
    <w:rsid w:val="007F12F1"/>
    <w:rsid w:val="007F19A6"/>
    <w:rsid w:val="007F2B07"/>
    <w:rsid w:val="007F2D9A"/>
    <w:rsid w:val="007F30F1"/>
    <w:rsid w:val="007F342E"/>
    <w:rsid w:val="007F3895"/>
    <w:rsid w:val="007F3A3C"/>
    <w:rsid w:val="007F3F54"/>
    <w:rsid w:val="007F45AE"/>
    <w:rsid w:val="007F5306"/>
    <w:rsid w:val="007F617D"/>
    <w:rsid w:val="007F6F58"/>
    <w:rsid w:val="007F7548"/>
    <w:rsid w:val="007F7989"/>
    <w:rsid w:val="007F7B80"/>
    <w:rsid w:val="00800361"/>
    <w:rsid w:val="00800723"/>
    <w:rsid w:val="00800C9E"/>
    <w:rsid w:val="00800E38"/>
    <w:rsid w:val="00800F64"/>
    <w:rsid w:val="00801581"/>
    <w:rsid w:val="008016A4"/>
    <w:rsid w:val="008016C4"/>
    <w:rsid w:val="0080194D"/>
    <w:rsid w:val="00801AD2"/>
    <w:rsid w:val="00801C2A"/>
    <w:rsid w:val="008020C2"/>
    <w:rsid w:val="008026F0"/>
    <w:rsid w:val="008028DC"/>
    <w:rsid w:val="00802BD6"/>
    <w:rsid w:val="00803720"/>
    <w:rsid w:val="00803AF7"/>
    <w:rsid w:val="00803C30"/>
    <w:rsid w:val="00804396"/>
    <w:rsid w:val="00804690"/>
    <w:rsid w:val="008046A3"/>
    <w:rsid w:val="008048B9"/>
    <w:rsid w:val="00804D0E"/>
    <w:rsid w:val="0080504C"/>
    <w:rsid w:val="00805067"/>
    <w:rsid w:val="008054D4"/>
    <w:rsid w:val="008055EF"/>
    <w:rsid w:val="0080576D"/>
    <w:rsid w:val="00805B82"/>
    <w:rsid w:val="00805C52"/>
    <w:rsid w:val="0080617C"/>
    <w:rsid w:val="00806540"/>
    <w:rsid w:val="00806D47"/>
    <w:rsid w:val="0080752F"/>
    <w:rsid w:val="008075C5"/>
    <w:rsid w:val="008078A9"/>
    <w:rsid w:val="00807DA8"/>
    <w:rsid w:val="00807E04"/>
    <w:rsid w:val="00810121"/>
    <w:rsid w:val="00810E98"/>
    <w:rsid w:val="00811080"/>
    <w:rsid w:val="00811291"/>
    <w:rsid w:val="008115C5"/>
    <w:rsid w:val="00811CE4"/>
    <w:rsid w:val="008120B8"/>
    <w:rsid w:val="00812279"/>
    <w:rsid w:val="00812364"/>
    <w:rsid w:val="008124B2"/>
    <w:rsid w:val="0081252A"/>
    <w:rsid w:val="008126E5"/>
    <w:rsid w:val="00812F7D"/>
    <w:rsid w:val="0081301F"/>
    <w:rsid w:val="00813BF3"/>
    <w:rsid w:val="00814292"/>
    <w:rsid w:val="008143F4"/>
    <w:rsid w:val="008147F1"/>
    <w:rsid w:val="00814890"/>
    <w:rsid w:val="00814BE4"/>
    <w:rsid w:val="00814F6C"/>
    <w:rsid w:val="008156B7"/>
    <w:rsid w:val="0081630C"/>
    <w:rsid w:val="008167BB"/>
    <w:rsid w:val="0081686B"/>
    <w:rsid w:val="00816A35"/>
    <w:rsid w:val="008176FD"/>
    <w:rsid w:val="0081778A"/>
    <w:rsid w:val="00817FFB"/>
    <w:rsid w:val="00820397"/>
    <w:rsid w:val="008203C9"/>
    <w:rsid w:val="008204E3"/>
    <w:rsid w:val="00820D67"/>
    <w:rsid w:val="00820E3A"/>
    <w:rsid w:val="00821AF9"/>
    <w:rsid w:val="00821C00"/>
    <w:rsid w:val="008225E5"/>
    <w:rsid w:val="00822823"/>
    <w:rsid w:val="00822E9F"/>
    <w:rsid w:val="00823034"/>
    <w:rsid w:val="008237DB"/>
    <w:rsid w:val="00823C07"/>
    <w:rsid w:val="00823EF2"/>
    <w:rsid w:val="00824123"/>
    <w:rsid w:val="0082424E"/>
    <w:rsid w:val="008242CD"/>
    <w:rsid w:val="008246DA"/>
    <w:rsid w:val="008248FE"/>
    <w:rsid w:val="00824B87"/>
    <w:rsid w:val="00824C9C"/>
    <w:rsid w:val="00825112"/>
    <w:rsid w:val="00825677"/>
    <w:rsid w:val="0082607B"/>
    <w:rsid w:val="0082608B"/>
    <w:rsid w:val="008260F3"/>
    <w:rsid w:val="008264D0"/>
    <w:rsid w:val="0082697B"/>
    <w:rsid w:val="008269C9"/>
    <w:rsid w:val="00826B1B"/>
    <w:rsid w:val="00826CF4"/>
    <w:rsid w:val="0082736B"/>
    <w:rsid w:val="00827399"/>
    <w:rsid w:val="008273F9"/>
    <w:rsid w:val="0082750B"/>
    <w:rsid w:val="00827778"/>
    <w:rsid w:val="008278DB"/>
    <w:rsid w:val="00827944"/>
    <w:rsid w:val="00830F89"/>
    <w:rsid w:val="008311A3"/>
    <w:rsid w:val="00831716"/>
    <w:rsid w:val="008319E2"/>
    <w:rsid w:val="008320C0"/>
    <w:rsid w:val="008329F7"/>
    <w:rsid w:val="00832A78"/>
    <w:rsid w:val="00832BC3"/>
    <w:rsid w:val="00832FBC"/>
    <w:rsid w:val="00833134"/>
    <w:rsid w:val="00833B47"/>
    <w:rsid w:val="00833E7A"/>
    <w:rsid w:val="0083455A"/>
    <w:rsid w:val="00835B3E"/>
    <w:rsid w:val="00835BB1"/>
    <w:rsid w:val="008363FA"/>
    <w:rsid w:val="0083653D"/>
    <w:rsid w:val="00836659"/>
    <w:rsid w:val="00836F34"/>
    <w:rsid w:val="00837A02"/>
    <w:rsid w:val="00837F81"/>
    <w:rsid w:val="008404C9"/>
    <w:rsid w:val="00840657"/>
    <w:rsid w:val="008408F9"/>
    <w:rsid w:val="00840A5A"/>
    <w:rsid w:val="008413BC"/>
    <w:rsid w:val="00842006"/>
    <w:rsid w:val="00842197"/>
    <w:rsid w:val="00842391"/>
    <w:rsid w:val="00842529"/>
    <w:rsid w:val="008434A8"/>
    <w:rsid w:val="008436A5"/>
    <w:rsid w:val="0084393F"/>
    <w:rsid w:val="00843CA2"/>
    <w:rsid w:val="00843E64"/>
    <w:rsid w:val="00844B60"/>
    <w:rsid w:val="00845092"/>
    <w:rsid w:val="008456F1"/>
    <w:rsid w:val="00845AA8"/>
    <w:rsid w:val="00845B10"/>
    <w:rsid w:val="008462D2"/>
    <w:rsid w:val="008470F7"/>
    <w:rsid w:val="00847339"/>
    <w:rsid w:val="008474D9"/>
    <w:rsid w:val="00847514"/>
    <w:rsid w:val="008476E4"/>
    <w:rsid w:val="00847EC9"/>
    <w:rsid w:val="0085004B"/>
    <w:rsid w:val="008505F6"/>
    <w:rsid w:val="00850BB9"/>
    <w:rsid w:val="00850D42"/>
    <w:rsid w:val="00851168"/>
    <w:rsid w:val="008511E9"/>
    <w:rsid w:val="00851B5D"/>
    <w:rsid w:val="00852450"/>
    <w:rsid w:val="008528BA"/>
    <w:rsid w:val="00852C9A"/>
    <w:rsid w:val="00852DC7"/>
    <w:rsid w:val="008533DE"/>
    <w:rsid w:val="008541BE"/>
    <w:rsid w:val="00854419"/>
    <w:rsid w:val="008548AC"/>
    <w:rsid w:val="00854E93"/>
    <w:rsid w:val="008553E7"/>
    <w:rsid w:val="00855814"/>
    <w:rsid w:val="00855836"/>
    <w:rsid w:val="00855AEE"/>
    <w:rsid w:val="00855DD2"/>
    <w:rsid w:val="008564AE"/>
    <w:rsid w:val="00856663"/>
    <w:rsid w:val="0085666A"/>
    <w:rsid w:val="0085722C"/>
    <w:rsid w:val="00857297"/>
    <w:rsid w:val="00857718"/>
    <w:rsid w:val="00857EFF"/>
    <w:rsid w:val="00857FEE"/>
    <w:rsid w:val="00860C1A"/>
    <w:rsid w:val="008618EC"/>
    <w:rsid w:val="00861F86"/>
    <w:rsid w:val="0086207D"/>
    <w:rsid w:val="008625B0"/>
    <w:rsid w:val="00862D42"/>
    <w:rsid w:val="00862F85"/>
    <w:rsid w:val="00863183"/>
    <w:rsid w:val="00863644"/>
    <w:rsid w:val="00863847"/>
    <w:rsid w:val="00863A09"/>
    <w:rsid w:val="00863A6F"/>
    <w:rsid w:val="00863C33"/>
    <w:rsid w:val="008640BF"/>
    <w:rsid w:val="008643EB"/>
    <w:rsid w:val="00864B0A"/>
    <w:rsid w:val="00864BAE"/>
    <w:rsid w:val="0086513A"/>
    <w:rsid w:val="0086525E"/>
    <w:rsid w:val="008655B9"/>
    <w:rsid w:val="00865BEB"/>
    <w:rsid w:val="0086629B"/>
    <w:rsid w:val="00866A2C"/>
    <w:rsid w:val="00866AC7"/>
    <w:rsid w:val="00866CC6"/>
    <w:rsid w:val="008673DA"/>
    <w:rsid w:val="008674BA"/>
    <w:rsid w:val="008674BD"/>
    <w:rsid w:val="008677AF"/>
    <w:rsid w:val="00867EBA"/>
    <w:rsid w:val="0087020A"/>
    <w:rsid w:val="0087041D"/>
    <w:rsid w:val="008706FB"/>
    <w:rsid w:val="00870C29"/>
    <w:rsid w:val="00870C77"/>
    <w:rsid w:val="00870EC4"/>
    <w:rsid w:val="00871087"/>
    <w:rsid w:val="008719A2"/>
    <w:rsid w:val="008725F6"/>
    <w:rsid w:val="00873A23"/>
    <w:rsid w:val="00873A99"/>
    <w:rsid w:val="0087459F"/>
    <w:rsid w:val="008746B2"/>
    <w:rsid w:val="00875245"/>
    <w:rsid w:val="008752F6"/>
    <w:rsid w:val="00875450"/>
    <w:rsid w:val="00875849"/>
    <w:rsid w:val="00875CD4"/>
    <w:rsid w:val="008764BD"/>
    <w:rsid w:val="00876592"/>
    <w:rsid w:val="00876AC6"/>
    <w:rsid w:val="00876B90"/>
    <w:rsid w:val="00877590"/>
    <w:rsid w:val="00877C6D"/>
    <w:rsid w:val="00877D20"/>
    <w:rsid w:val="00877EE5"/>
    <w:rsid w:val="00877F39"/>
    <w:rsid w:val="008803F5"/>
    <w:rsid w:val="008806FD"/>
    <w:rsid w:val="00880769"/>
    <w:rsid w:val="00880E01"/>
    <w:rsid w:val="00881504"/>
    <w:rsid w:val="008818D3"/>
    <w:rsid w:val="00881995"/>
    <w:rsid w:val="00881ADF"/>
    <w:rsid w:val="00882394"/>
    <w:rsid w:val="00882773"/>
    <w:rsid w:val="00882C8F"/>
    <w:rsid w:val="00882C9C"/>
    <w:rsid w:val="008832B1"/>
    <w:rsid w:val="008832D2"/>
    <w:rsid w:val="008836C3"/>
    <w:rsid w:val="00883B34"/>
    <w:rsid w:val="0088462E"/>
    <w:rsid w:val="008846D3"/>
    <w:rsid w:val="00884886"/>
    <w:rsid w:val="00884ACE"/>
    <w:rsid w:val="00885265"/>
    <w:rsid w:val="00885596"/>
    <w:rsid w:val="00885752"/>
    <w:rsid w:val="00885970"/>
    <w:rsid w:val="00885E85"/>
    <w:rsid w:val="00885E96"/>
    <w:rsid w:val="00886467"/>
    <w:rsid w:val="00886698"/>
    <w:rsid w:val="00886CBD"/>
    <w:rsid w:val="00887623"/>
    <w:rsid w:val="00887BFD"/>
    <w:rsid w:val="00887FB7"/>
    <w:rsid w:val="00890148"/>
    <w:rsid w:val="00890856"/>
    <w:rsid w:val="00890A30"/>
    <w:rsid w:val="00891112"/>
    <w:rsid w:val="00891602"/>
    <w:rsid w:val="00892004"/>
    <w:rsid w:val="00892478"/>
    <w:rsid w:val="0089265C"/>
    <w:rsid w:val="00892748"/>
    <w:rsid w:val="00892D75"/>
    <w:rsid w:val="00892D77"/>
    <w:rsid w:val="008931D4"/>
    <w:rsid w:val="00893612"/>
    <w:rsid w:val="00893819"/>
    <w:rsid w:val="00893B28"/>
    <w:rsid w:val="0089490A"/>
    <w:rsid w:val="0089533A"/>
    <w:rsid w:val="00895469"/>
    <w:rsid w:val="00895948"/>
    <w:rsid w:val="00895C72"/>
    <w:rsid w:val="00895DA6"/>
    <w:rsid w:val="00896946"/>
    <w:rsid w:val="00896A01"/>
    <w:rsid w:val="00896F1A"/>
    <w:rsid w:val="00896F70"/>
    <w:rsid w:val="00897204"/>
    <w:rsid w:val="0089721C"/>
    <w:rsid w:val="008A0282"/>
    <w:rsid w:val="008A04D6"/>
    <w:rsid w:val="008A069B"/>
    <w:rsid w:val="008A080F"/>
    <w:rsid w:val="008A0A3C"/>
    <w:rsid w:val="008A0ABC"/>
    <w:rsid w:val="008A0C0E"/>
    <w:rsid w:val="008A0C6F"/>
    <w:rsid w:val="008A14B1"/>
    <w:rsid w:val="008A17F4"/>
    <w:rsid w:val="008A1AA3"/>
    <w:rsid w:val="008A1DEE"/>
    <w:rsid w:val="008A1E5F"/>
    <w:rsid w:val="008A1E95"/>
    <w:rsid w:val="008A2417"/>
    <w:rsid w:val="008A2574"/>
    <w:rsid w:val="008A27A7"/>
    <w:rsid w:val="008A2A16"/>
    <w:rsid w:val="008A2B45"/>
    <w:rsid w:val="008A2E37"/>
    <w:rsid w:val="008A350B"/>
    <w:rsid w:val="008A3E53"/>
    <w:rsid w:val="008A3ED0"/>
    <w:rsid w:val="008A4C6C"/>
    <w:rsid w:val="008A5073"/>
    <w:rsid w:val="008A530B"/>
    <w:rsid w:val="008A572B"/>
    <w:rsid w:val="008A58C4"/>
    <w:rsid w:val="008A5B2E"/>
    <w:rsid w:val="008A5DBC"/>
    <w:rsid w:val="008A60EB"/>
    <w:rsid w:val="008A646D"/>
    <w:rsid w:val="008A6500"/>
    <w:rsid w:val="008A698C"/>
    <w:rsid w:val="008A740A"/>
    <w:rsid w:val="008A7C05"/>
    <w:rsid w:val="008A7E91"/>
    <w:rsid w:val="008A7F10"/>
    <w:rsid w:val="008A7F75"/>
    <w:rsid w:val="008B05CB"/>
    <w:rsid w:val="008B0E6D"/>
    <w:rsid w:val="008B10FE"/>
    <w:rsid w:val="008B147A"/>
    <w:rsid w:val="008B1A34"/>
    <w:rsid w:val="008B1D12"/>
    <w:rsid w:val="008B2D72"/>
    <w:rsid w:val="008B349F"/>
    <w:rsid w:val="008B34E8"/>
    <w:rsid w:val="008B39B0"/>
    <w:rsid w:val="008B3E65"/>
    <w:rsid w:val="008B41B2"/>
    <w:rsid w:val="008B4444"/>
    <w:rsid w:val="008B445A"/>
    <w:rsid w:val="008B4CDA"/>
    <w:rsid w:val="008B5371"/>
    <w:rsid w:val="008B57A8"/>
    <w:rsid w:val="008B5816"/>
    <w:rsid w:val="008B5BAE"/>
    <w:rsid w:val="008B5C57"/>
    <w:rsid w:val="008B68E5"/>
    <w:rsid w:val="008B6BA2"/>
    <w:rsid w:val="008B7905"/>
    <w:rsid w:val="008C0503"/>
    <w:rsid w:val="008C058F"/>
    <w:rsid w:val="008C0669"/>
    <w:rsid w:val="008C084D"/>
    <w:rsid w:val="008C085C"/>
    <w:rsid w:val="008C11A3"/>
    <w:rsid w:val="008C155E"/>
    <w:rsid w:val="008C173C"/>
    <w:rsid w:val="008C1BD6"/>
    <w:rsid w:val="008C2467"/>
    <w:rsid w:val="008C25E4"/>
    <w:rsid w:val="008C26D7"/>
    <w:rsid w:val="008C2AD8"/>
    <w:rsid w:val="008C2C45"/>
    <w:rsid w:val="008C2F51"/>
    <w:rsid w:val="008C2FDF"/>
    <w:rsid w:val="008C3EB8"/>
    <w:rsid w:val="008C4FF0"/>
    <w:rsid w:val="008C5B86"/>
    <w:rsid w:val="008C5CC8"/>
    <w:rsid w:val="008C6641"/>
    <w:rsid w:val="008C676B"/>
    <w:rsid w:val="008C7086"/>
    <w:rsid w:val="008C70C5"/>
    <w:rsid w:val="008C7C74"/>
    <w:rsid w:val="008D0134"/>
    <w:rsid w:val="008D0432"/>
    <w:rsid w:val="008D0832"/>
    <w:rsid w:val="008D0C1F"/>
    <w:rsid w:val="008D1334"/>
    <w:rsid w:val="008D13FA"/>
    <w:rsid w:val="008D1B48"/>
    <w:rsid w:val="008D1BEF"/>
    <w:rsid w:val="008D24CF"/>
    <w:rsid w:val="008D2882"/>
    <w:rsid w:val="008D2CD0"/>
    <w:rsid w:val="008D3573"/>
    <w:rsid w:val="008D36F3"/>
    <w:rsid w:val="008D374C"/>
    <w:rsid w:val="008D39B5"/>
    <w:rsid w:val="008D55DF"/>
    <w:rsid w:val="008D6352"/>
    <w:rsid w:val="008D690B"/>
    <w:rsid w:val="008D6B16"/>
    <w:rsid w:val="008D6C54"/>
    <w:rsid w:val="008D73CE"/>
    <w:rsid w:val="008D7BCE"/>
    <w:rsid w:val="008D7CB2"/>
    <w:rsid w:val="008E05B0"/>
    <w:rsid w:val="008E0A0D"/>
    <w:rsid w:val="008E12AF"/>
    <w:rsid w:val="008E1319"/>
    <w:rsid w:val="008E188E"/>
    <w:rsid w:val="008E1AC1"/>
    <w:rsid w:val="008E1B3D"/>
    <w:rsid w:val="008E2169"/>
    <w:rsid w:val="008E2886"/>
    <w:rsid w:val="008E2A05"/>
    <w:rsid w:val="008E2A66"/>
    <w:rsid w:val="008E2BA8"/>
    <w:rsid w:val="008E2C25"/>
    <w:rsid w:val="008E2CCD"/>
    <w:rsid w:val="008E3415"/>
    <w:rsid w:val="008E34DC"/>
    <w:rsid w:val="008E3D91"/>
    <w:rsid w:val="008E4042"/>
    <w:rsid w:val="008E41FA"/>
    <w:rsid w:val="008E4355"/>
    <w:rsid w:val="008E47C6"/>
    <w:rsid w:val="008E4A0E"/>
    <w:rsid w:val="008E54E9"/>
    <w:rsid w:val="008E63B7"/>
    <w:rsid w:val="008E66A1"/>
    <w:rsid w:val="008E6B8B"/>
    <w:rsid w:val="008E6C5B"/>
    <w:rsid w:val="008E7123"/>
    <w:rsid w:val="008E7264"/>
    <w:rsid w:val="008E743E"/>
    <w:rsid w:val="008E777D"/>
    <w:rsid w:val="008E7967"/>
    <w:rsid w:val="008F0265"/>
    <w:rsid w:val="008F0665"/>
    <w:rsid w:val="008F0940"/>
    <w:rsid w:val="008F0B38"/>
    <w:rsid w:val="008F1151"/>
    <w:rsid w:val="008F16EC"/>
    <w:rsid w:val="008F198B"/>
    <w:rsid w:val="008F2289"/>
    <w:rsid w:val="008F24A5"/>
    <w:rsid w:val="008F2835"/>
    <w:rsid w:val="008F2F07"/>
    <w:rsid w:val="008F3AF7"/>
    <w:rsid w:val="008F4771"/>
    <w:rsid w:val="008F4896"/>
    <w:rsid w:val="008F5028"/>
    <w:rsid w:val="008F5059"/>
    <w:rsid w:val="008F51F9"/>
    <w:rsid w:val="008F6B03"/>
    <w:rsid w:val="008F6C91"/>
    <w:rsid w:val="008F7532"/>
    <w:rsid w:val="008F78C3"/>
    <w:rsid w:val="008F79F1"/>
    <w:rsid w:val="008F7A4F"/>
    <w:rsid w:val="008F7CA9"/>
    <w:rsid w:val="00900988"/>
    <w:rsid w:val="00900BD8"/>
    <w:rsid w:val="0090202F"/>
    <w:rsid w:val="00902B93"/>
    <w:rsid w:val="0090357E"/>
    <w:rsid w:val="0090361C"/>
    <w:rsid w:val="009038AC"/>
    <w:rsid w:val="00903913"/>
    <w:rsid w:val="00904538"/>
    <w:rsid w:val="00904803"/>
    <w:rsid w:val="00904BCB"/>
    <w:rsid w:val="00905403"/>
    <w:rsid w:val="00905526"/>
    <w:rsid w:val="00905847"/>
    <w:rsid w:val="00905C6D"/>
    <w:rsid w:val="00905D97"/>
    <w:rsid w:val="00905DE1"/>
    <w:rsid w:val="00905E28"/>
    <w:rsid w:val="00906527"/>
    <w:rsid w:val="00906925"/>
    <w:rsid w:val="00907AC6"/>
    <w:rsid w:val="00907FF4"/>
    <w:rsid w:val="0091053B"/>
    <w:rsid w:val="009106D5"/>
    <w:rsid w:val="00910940"/>
    <w:rsid w:val="00910ACB"/>
    <w:rsid w:val="00910E35"/>
    <w:rsid w:val="009112FF"/>
    <w:rsid w:val="009124D7"/>
    <w:rsid w:val="00912633"/>
    <w:rsid w:val="00913169"/>
    <w:rsid w:val="0091408F"/>
    <w:rsid w:val="00914317"/>
    <w:rsid w:val="00914598"/>
    <w:rsid w:val="00914694"/>
    <w:rsid w:val="00914897"/>
    <w:rsid w:val="00914A6A"/>
    <w:rsid w:val="00914CB8"/>
    <w:rsid w:val="00914F11"/>
    <w:rsid w:val="00914FFC"/>
    <w:rsid w:val="009152D4"/>
    <w:rsid w:val="00915BE9"/>
    <w:rsid w:val="00916CA6"/>
    <w:rsid w:val="00916FA1"/>
    <w:rsid w:val="009176EC"/>
    <w:rsid w:val="00917AA1"/>
    <w:rsid w:val="00920322"/>
    <w:rsid w:val="009209CE"/>
    <w:rsid w:val="00920F76"/>
    <w:rsid w:val="0092134B"/>
    <w:rsid w:val="0092145E"/>
    <w:rsid w:val="00921479"/>
    <w:rsid w:val="0092163D"/>
    <w:rsid w:val="009228B0"/>
    <w:rsid w:val="00922EB5"/>
    <w:rsid w:val="00923AF4"/>
    <w:rsid w:val="00923CB1"/>
    <w:rsid w:val="00924767"/>
    <w:rsid w:val="00924A45"/>
    <w:rsid w:val="0092554E"/>
    <w:rsid w:val="00925825"/>
    <w:rsid w:val="0092622E"/>
    <w:rsid w:val="009262BE"/>
    <w:rsid w:val="00926589"/>
    <w:rsid w:val="0092667B"/>
    <w:rsid w:val="00926A8F"/>
    <w:rsid w:val="00926A9B"/>
    <w:rsid w:val="00926C7F"/>
    <w:rsid w:val="00926E59"/>
    <w:rsid w:val="00927221"/>
    <w:rsid w:val="0092790E"/>
    <w:rsid w:val="00927C5E"/>
    <w:rsid w:val="0093074B"/>
    <w:rsid w:val="0093189B"/>
    <w:rsid w:val="00931CE4"/>
    <w:rsid w:val="00931D7D"/>
    <w:rsid w:val="00932106"/>
    <w:rsid w:val="00932337"/>
    <w:rsid w:val="00932C3C"/>
    <w:rsid w:val="00932D32"/>
    <w:rsid w:val="00932DF4"/>
    <w:rsid w:val="00933933"/>
    <w:rsid w:val="0093487D"/>
    <w:rsid w:val="00934991"/>
    <w:rsid w:val="00934E88"/>
    <w:rsid w:val="00935208"/>
    <w:rsid w:val="009354BF"/>
    <w:rsid w:val="00935567"/>
    <w:rsid w:val="00935605"/>
    <w:rsid w:val="009359A5"/>
    <w:rsid w:val="00935AF2"/>
    <w:rsid w:val="00935CC0"/>
    <w:rsid w:val="00935F78"/>
    <w:rsid w:val="009369F2"/>
    <w:rsid w:val="00936F9A"/>
    <w:rsid w:val="00937310"/>
    <w:rsid w:val="0093751D"/>
    <w:rsid w:val="00937AFE"/>
    <w:rsid w:val="00937EC8"/>
    <w:rsid w:val="0094034E"/>
    <w:rsid w:val="00940364"/>
    <w:rsid w:val="009404C8"/>
    <w:rsid w:val="009404F0"/>
    <w:rsid w:val="00940C3F"/>
    <w:rsid w:val="00940CC5"/>
    <w:rsid w:val="00940EB1"/>
    <w:rsid w:val="009412B1"/>
    <w:rsid w:val="00941940"/>
    <w:rsid w:val="00941D3A"/>
    <w:rsid w:val="00942938"/>
    <w:rsid w:val="00942FC8"/>
    <w:rsid w:val="0094359E"/>
    <w:rsid w:val="00943935"/>
    <w:rsid w:val="00943ABF"/>
    <w:rsid w:val="00943B3D"/>
    <w:rsid w:val="00943F0F"/>
    <w:rsid w:val="00944646"/>
    <w:rsid w:val="0094489E"/>
    <w:rsid w:val="00945B2D"/>
    <w:rsid w:val="0094601B"/>
    <w:rsid w:val="009463AB"/>
    <w:rsid w:val="00946464"/>
    <w:rsid w:val="009469DA"/>
    <w:rsid w:val="00946BF8"/>
    <w:rsid w:val="00946C65"/>
    <w:rsid w:val="00946E3D"/>
    <w:rsid w:val="00947398"/>
    <w:rsid w:val="009479F6"/>
    <w:rsid w:val="00947F54"/>
    <w:rsid w:val="0095009B"/>
    <w:rsid w:val="0095085B"/>
    <w:rsid w:val="0095094A"/>
    <w:rsid w:val="00950A59"/>
    <w:rsid w:val="009511E8"/>
    <w:rsid w:val="00951BD9"/>
    <w:rsid w:val="00951E03"/>
    <w:rsid w:val="0095227F"/>
    <w:rsid w:val="009524BF"/>
    <w:rsid w:val="00952802"/>
    <w:rsid w:val="0095283A"/>
    <w:rsid w:val="00952A6D"/>
    <w:rsid w:val="00952CDD"/>
    <w:rsid w:val="00953665"/>
    <w:rsid w:val="00953A5C"/>
    <w:rsid w:val="0095428B"/>
    <w:rsid w:val="009542C0"/>
    <w:rsid w:val="00954AF4"/>
    <w:rsid w:val="00954BA2"/>
    <w:rsid w:val="009550DA"/>
    <w:rsid w:val="009550FF"/>
    <w:rsid w:val="00955660"/>
    <w:rsid w:val="009556FE"/>
    <w:rsid w:val="00955A6F"/>
    <w:rsid w:val="0095690C"/>
    <w:rsid w:val="00956B2F"/>
    <w:rsid w:val="00956C4F"/>
    <w:rsid w:val="00956E0F"/>
    <w:rsid w:val="00956FA5"/>
    <w:rsid w:val="009570DC"/>
    <w:rsid w:val="009571EF"/>
    <w:rsid w:val="00957399"/>
    <w:rsid w:val="00960753"/>
    <w:rsid w:val="00960B27"/>
    <w:rsid w:val="00960FAF"/>
    <w:rsid w:val="00960FB4"/>
    <w:rsid w:val="009610A1"/>
    <w:rsid w:val="00962595"/>
    <w:rsid w:val="00962B5E"/>
    <w:rsid w:val="0096320B"/>
    <w:rsid w:val="0096366B"/>
    <w:rsid w:val="00963832"/>
    <w:rsid w:val="0096383C"/>
    <w:rsid w:val="00963C84"/>
    <w:rsid w:val="00963F39"/>
    <w:rsid w:val="0096401C"/>
    <w:rsid w:val="009643CC"/>
    <w:rsid w:val="0096444E"/>
    <w:rsid w:val="009645A0"/>
    <w:rsid w:val="00964D5A"/>
    <w:rsid w:val="00965547"/>
    <w:rsid w:val="009655B9"/>
    <w:rsid w:val="0096584A"/>
    <w:rsid w:val="00965981"/>
    <w:rsid w:val="009666A4"/>
    <w:rsid w:val="009669CA"/>
    <w:rsid w:val="009670F6"/>
    <w:rsid w:val="009673E5"/>
    <w:rsid w:val="0096794D"/>
    <w:rsid w:val="00967CF3"/>
    <w:rsid w:val="0097054B"/>
    <w:rsid w:val="00970E5B"/>
    <w:rsid w:val="00970E62"/>
    <w:rsid w:val="009710D4"/>
    <w:rsid w:val="00971142"/>
    <w:rsid w:val="00971A33"/>
    <w:rsid w:val="009723BB"/>
    <w:rsid w:val="009726D8"/>
    <w:rsid w:val="009727FA"/>
    <w:rsid w:val="00972B66"/>
    <w:rsid w:val="009730E2"/>
    <w:rsid w:val="00973774"/>
    <w:rsid w:val="00973C16"/>
    <w:rsid w:val="00973C2F"/>
    <w:rsid w:val="0097402E"/>
    <w:rsid w:val="00974794"/>
    <w:rsid w:val="009748EF"/>
    <w:rsid w:val="00974F58"/>
    <w:rsid w:val="00975049"/>
    <w:rsid w:val="00975CCD"/>
    <w:rsid w:val="00975F2F"/>
    <w:rsid w:val="00976765"/>
    <w:rsid w:val="0097676C"/>
    <w:rsid w:val="00976924"/>
    <w:rsid w:val="009770A1"/>
    <w:rsid w:val="00977284"/>
    <w:rsid w:val="009777B3"/>
    <w:rsid w:val="009778D9"/>
    <w:rsid w:val="009778F7"/>
    <w:rsid w:val="00977965"/>
    <w:rsid w:val="00977A28"/>
    <w:rsid w:val="00980753"/>
    <w:rsid w:val="0098080E"/>
    <w:rsid w:val="009809D5"/>
    <w:rsid w:val="00982290"/>
    <w:rsid w:val="00982C71"/>
    <w:rsid w:val="00982CCA"/>
    <w:rsid w:val="00982DBA"/>
    <w:rsid w:val="00983116"/>
    <w:rsid w:val="0098335D"/>
    <w:rsid w:val="0098343A"/>
    <w:rsid w:val="0098443E"/>
    <w:rsid w:val="00984557"/>
    <w:rsid w:val="00984E89"/>
    <w:rsid w:val="009851AA"/>
    <w:rsid w:val="00985415"/>
    <w:rsid w:val="00985691"/>
    <w:rsid w:val="009859AF"/>
    <w:rsid w:val="00985FD3"/>
    <w:rsid w:val="00986135"/>
    <w:rsid w:val="00986304"/>
    <w:rsid w:val="00986374"/>
    <w:rsid w:val="009863AE"/>
    <w:rsid w:val="00986C61"/>
    <w:rsid w:val="00986DB3"/>
    <w:rsid w:val="00986DD4"/>
    <w:rsid w:val="00987100"/>
    <w:rsid w:val="009871AB"/>
    <w:rsid w:val="00987787"/>
    <w:rsid w:val="0098787B"/>
    <w:rsid w:val="00987E20"/>
    <w:rsid w:val="009908FE"/>
    <w:rsid w:val="00991399"/>
    <w:rsid w:val="00991549"/>
    <w:rsid w:val="009916E0"/>
    <w:rsid w:val="00992291"/>
    <w:rsid w:val="009926BA"/>
    <w:rsid w:val="00992D37"/>
    <w:rsid w:val="00993214"/>
    <w:rsid w:val="009933D8"/>
    <w:rsid w:val="009934D9"/>
    <w:rsid w:val="00993927"/>
    <w:rsid w:val="00993BCF"/>
    <w:rsid w:val="009942B8"/>
    <w:rsid w:val="0099436D"/>
    <w:rsid w:val="0099553F"/>
    <w:rsid w:val="00996658"/>
    <w:rsid w:val="00997386"/>
    <w:rsid w:val="00997550"/>
    <w:rsid w:val="00997684"/>
    <w:rsid w:val="0099794F"/>
    <w:rsid w:val="00997A1A"/>
    <w:rsid w:val="00997FEA"/>
    <w:rsid w:val="009A05C7"/>
    <w:rsid w:val="009A0717"/>
    <w:rsid w:val="009A087A"/>
    <w:rsid w:val="009A0D31"/>
    <w:rsid w:val="009A1202"/>
    <w:rsid w:val="009A1259"/>
    <w:rsid w:val="009A170F"/>
    <w:rsid w:val="009A1815"/>
    <w:rsid w:val="009A2434"/>
    <w:rsid w:val="009A2D21"/>
    <w:rsid w:val="009A2F2B"/>
    <w:rsid w:val="009A3344"/>
    <w:rsid w:val="009A34D9"/>
    <w:rsid w:val="009A3679"/>
    <w:rsid w:val="009A390C"/>
    <w:rsid w:val="009A4513"/>
    <w:rsid w:val="009A4878"/>
    <w:rsid w:val="009A4BC4"/>
    <w:rsid w:val="009A4E4E"/>
    <w:rsid w:val="009A55CE"/>
    <w:rsid w:val="009A575A"/>
    <w:rsid w:val="009A6AAC"/>
    <w:rsid w:val="009A7095"/>
    <w:rsid w:val="009A727D"/>
    <w:rsid w:val="009A77E3"/>
    <w:rsid w:val="009A7B83"/>
    <w:rsid w:val="009A7F0C"/>
    <w:rsid w:val="009A7F8B"/>
    <w:rsid w:val="009B0331"/>
    <w:rsid w:val="009B03DA"/>
    <w:rsid w:val="009B041F"/>
    <w:rsid w:val="009B04D9"/>
    <w:rsid w:val="009B0913"/>
    <w:rsid w:val="009B123B"/>
    <w:rsid w:val="009B17AB"/>
    <w:rsid w:val="009B2406"/>
    <w:rsid w:val="009B25E4"/>
    <w:rsid w:val="009B2890"/>
    <w:rsid w:val="009B4462"/>
    <w:rsid w:val="009B4541"/>
    <w:rsid w:val="009B490D"/>
    <w:rsid w:val="009B4BDF"/>
    <w:rsid w:val="009B5591"/>
    <w:rsid w:val="009B5AC3"/>
    <w:rsid w:val="009B62C0"/>
    <w:rsid w:val="009B65C9"/>
    <w:rsid w:val="009B6610"/>
    <w:rsid w:val="009B6983"/>
    <w:rsid w:val="009B6DCD"/>
    <w:rsid w:val="009B6E77"/>
    <w:rsid w:val="009B6F3C"/>
    <w:rsid w:val="009B7768"/>
    <w:rsid w:val="009B7D3E"/>
    <w:rsid w:val="009C002C"/>
    <w:rsid w:val="009C0902"/>
    <w:rsid w:val="009C09D5"/>
    <w:rsid w:val="009C1355"/>
    <w:rsid w:val="009C135E"/>
    <w:rsid w:val="009C1595"/>
    <w:rsid w:val="009C16B6"/>
    <w:rsid w:val="009C1A3E"/>
    <w:rsid w:val="009C2712"/>
    <w:rsid w:val="009C2BB0"/>
    <w:rsid w:val="009C2BDC"/>
    <w:rsid w:val="009C2E15"/>
    <w:rsid w:val="009C2E84"/>
    <w:rsid w:val="009C2FC6"/>
    <w:rsid w:val="009C3084"/>
    <w:rsid w:val="009C3489"/>
    <w:rsid w:val="009C39C5"/>
    <w:rsid w:val="009C3DD4"/>
    <w:rsid w:val="009C4941"/>
    <w:rsid w:val="009C4D4C"/>
    <w:rsid w:val="009C4E2C"/>
    <w:rsid w:val="009C541E"/>
    <w:rsid w:val="009C5796"/>
    <w:rsid w:val="009C624F"/>
    <w:rsid w:val="009C66DC"/>
    <w:rsid w:val="009C6A1B"/>
    <w:rsid w:val="009C739A"/>
    <w:rsid w:val="009C7539"/>
    <w:rsid w:val="009C753E"/>
    <w:rsid w:val="009C76FD"/>
    <w:rsid w:val="009C7719"/>
    <w:rsid w:val="009D02E6"/>
    <w:rsid w:val="009D06F4"/>
    <w:rsid w:val="009D09CE"/>
    <w:rsid w:val="009D11BF"/>
    <w:rsid w:val="009D17A0"/>
    <w:rsid w:val="009D1826"/>
    <w:rsid w:val="009D1FE7"/>
    <w:rsid w:val="009D2298"/>
    <w:rsid w:val="009D2B93"/>
    <w:rsid w:val="009D2F6C"/>
    <w:rsid w:val="009D3AB0"/>
    <w:rsid w:val="009D3C98"/>
    <w:rsid w:val="009D3D37"/>
    <w:rsid w:val="009D4628"/>
    <w:rsid w:val="009D4F73"/>
    <w:rsid w:val="009D5017"/>
    <w:rsid w:val="009D6794"/>
    <w:rsid w:val="009D69DC"/>
    <w:rsid w:val="009D6AA6"/>
    <w:rsid w:val="009D6C66"/>
    <w:rsid w:val="009D6F8A"/>
    <w:rsid w:val="009D6F9C"/>
    <w:rsid w:val="009D71EB"/>
    <w:rsid w:val="009D7A84"/>
    <w:rsid w:val="009E0425"/>
    <w:rsid w:val="009E13BE"/>
    <w:rsid w:val="009E19E0"/>
    <w:rsid w:val="009E2C7B"/>
    <w:rsid w:val="009E2D2A"/>
    <w:rsid w:val="009E3062"/>
    <w:rsid w:val="009E35E5"/>
    <w:rsid w:val="009E3B33"/>
    <w:rsid w:val="009E3DA7"/>
    <w:rsid w:val="009E4734"/>
    <w:rsid w:val="009E476B"/>
    <w:rsid w:val="009E4F6C"/>
    <w:rsid w:val="009E4F92"/>
    <w:rsid w:val="009E5075"/>
    <w:rsid w:val="009E5470"/>
    <w:rsid w:val="009E54F3"/>
    <w:rsid w:val="009E56C2"/>
    <w:rsid w:val="009E57F0"/>
    <w:rsid w:val="009E58FF"/>
    <w:rsid w:val="009E5B39"/>
    <w:rsid w:val="009E5B71"/>
    <w:rsid w:val="009E5C11"/>
    <w:rsid w:val="009E5DAA"/>
    <w:rsid w:val="009E63D6"/>
    <w:rsid w:val="009E6CAB"/>
    <w:rsid w:val="009E6F01"/>
    <w:rsid w:val="009E7086"/>
    <w:rsid w:val="009F0396"/>
    <w:rsid w:val="009F0B04"/>
    <w:rsid w:val="009F0BB8"/>
    <w:rsid w:val="009F0DB2"/>
    <w:rsid w:val="009F10DA"/>
    <w:rsid w:val="009F1672"/>
    <w:rsid w:val="009F18DC"/>
    <w:rsid w:val="009F2475"/>
    <w:rsid w:val="009F25E2"/>
    <w:rsid w:val="009F279E"/>
    <w:rsid w:val="009F2A5D"/>
    <w:rsid w:val="009F2BCB"/>
    <w:rsid w:val="009F2D8E"/>
    <w:rsid w:val="009F3020"/>
    <w:rsid w:val="009F30F0"/>
    <w:rsid w:val="009F3177"/>
    <w:rsid w:val="009F37EE"/>
    <w:rsid w:val="009F3E02"/>
    <w:rsid w:val="009F47A4"/>
    <w:rsid w:val="009F4811"/>
    <w:rsid w:val="009F4ABC"/>
    <w:rsid w:val="009F4B3C"/>
    <w:rsid w:val="009F51DA"/>
    <w:rsid w:val="009F5260"/>
    <w:rsid w:val="009F52EE"/>
    <w:rsid w:val="009F5617"/>
    <w:rsid w:val="009F5DFC"/>
    <w:rsid w:val="009F6016"/>
    <w:rsid w:val="009F6895"/>
    <w:rsid w:val="009F6941"/>
    <w:rsid w:val="009F6D35"/>
    <w:rsid w:val="009F7A94"/>
    <w:rsid w:val="009F7F2B"/>
    <w:rsid w:val="00A00246"/>
    <w:rsid w:val="00A00606"/>
    <w:rsid w:val="00A00C10"/>
    <w:rsid w:val="00A00F7D"/>
    <w:rsid w:val="00A011DB"/>
    <w:rsid w:val="00A0153F"/>
    <w:rsid w:val="00A01ECB"/>
    <w:rsid w:val="00A02119"/>
    <w:rsid w:val="00A02809"/>
    <w:rsid w:val="00A02AA6"/>
    <w:rsid w:val="00A02B45"/>
    <w:rsid w:val="00A02CDE"/>
    <w:rsid w:val="00A038F0"/>
    <w:rsid w:val="00A03A4C"/>
    <w:rsid w:val="00A03D5A"/>
    <w:rsid w:val="00A04321"/>
    <w:rsid w:val="00A04C44"/>
    <w:rsid w:val="00A04F3E"/>
    <w:rsid w:val="00A05025"/>
    <w:rsid w:val="00A05341"/>
    <w:rsid w:val="00A05AFD"/>
    <w:rsid w:val="00A063A8"/>
    <w:rsid w:val="00A066EE"/>
    <w:rsid w:val="00A066F5"/>
    <w:rsid w:val="00A06A9E"/>
    <w:rsid w:val="00A06BD1"/>
    <w:rsid w:val="00A074CA"/>
    <w:rsid w:val="00A075D1"/>
    <w:rsid w:val="00A079D5"/>
    <w:rsid w:val="00A07F2D"/>
    <w:rsid w:val="00A100CA"/>
    <w:rsid w:val="00A103D1"/>
    <w:rsid w:val="00A110DC"/>
    <w:rsid w:val="00A1116D"/>
    <w:rsid w:val="00A1148B"/>
    <w:rsid w:val="00A11592"/>
    <w:rsid w:val="00A11973"/>
    <w:rsid w:val="00A11D9B"/>
    <w:rsid w:val="00A11F81"/>
    <w:rsid w:val="00A121BC"/>
    <w:rsid w:val="00A121C8"/>
    <w:rsid w:val="00A12504"/>
    <w:rsid w:val="00A125EF"/>
    <w:rsid w:val="00A12973"/>
    <w:rsid w:val="00A12980"/>
    <w:rsid w:val="00A12BFF"/>
    <w:rsid w:val="00A131EE"/>
    <w:rsid w:val="00A1332C"/>
    <w:rsid w:val="00A1355F"/>
    <w:rsid w:val="00A148C0"/>
    <w:rsid w:val="00A15455"/>
    <w:rsid w:val="00A155B7"/>
    <w:rsid w:val="00A15833"/>
    <w:rsid w:val="00A15929"/>
    <w:rsid w:val="00A15C66"/>
    <w:rsid w:val="00A164D3"/>
    <w:rsid w:val="00A16560"/>
    <w:rsid w:val="00A1658B"/>
    <w:rsid w:val="00A166B3"/>
    <w:rsid w:val="00A1675C"/>
    <w:rsid w:val="00A16AC5"/>
    <w:rsid w:val="00A17205"/>
    <w:rsid w:val="00A17828"/>
    <w:rsid w:val="00A17A4F"/>
    <w:rsid w:val="00A17F89"/>
    <w:rsid w:val="00A20BE4"/>
    <w:rsid w:val="00A20EDB"/>
    <w:rsid w:val="00A211A5"/>
    <w:rsid w:val="00A2140F"/>
    <w:rsid w:val="00A214B1"/>
    <w:rsid w:val="00A214E4"/>
    <w:rsid w:val="00A2173E"/>
    <w:rsid w:val="00A21AC5"/>
    <w:rsid w:val="00A21ADA"/>
    <w:rsid w:val="00A21C33"/>
    <w:rsid w:val="00A21FED"/>
    <w:rsid w:val="00A22CA3"/>
    <w:rsid w:val="00A22F45"/>
    <w:rsid w:val="00A2339D"/>
    <w:rsid w:val="00A23482"/>
    <w:rsid w:val="00A23CD9"/>
    <w:rsid w:val="00A23D0F"/>
    <w:rsid w:val="00A24582"/>
    <w:rsid w:val="00A24A0A"/>
    <w:rsid w:val="00A24CAA"/>
    <w:rsid w:val="00A24F72"/>
    <w:rsid w:val="00A256F4"/>
    <w:rsid w:val="00A2583A"/>
    <w:rsid w:val="00A2586F"/>
    <w:rsid w:val="00A258B4"/>
    <w:rsid w:val="00A263FE"/>
    <w:rsid w:val="00A2651B"/>
    <w:rsid w:val="00A26707"/>
    <w:rsid w:val="00A26A85"/>
    <w:rsid w:val="00A26BD9"/>
    <w:rsid w:val="00A26E59"/>
    <w:rsid w:val="00A27180"/>
    <w:rsid w:val="00A274C1"/>
    <w:rsid w:val="00A2795C"/>
    <w:rsid w:val="00A27987"/>
    <w:rsid w:val="00A279C0"/>
    <w:rsid w:val="00A27B8C"/>
    <w:rsid w:val="00A3040B"/>
    <w:rsid w:val="00A3099B"/>
    <w:rsid w:val="00A30E80"/>
    <w:rsid w:val="00A3110F"/>
    <w:rsid w:val="00A312B8"/>
    <w:rsid w:val="00A31428"/>
    <w:rsid w:val="00A31714"/>
    <w:rsid w:val="00A319A3"/>
    <w:rsid w:val="00A319E5"/>
    <w:rsid w:val="00A32511"/>
    <w:rsid w:val="00A32AE3"/>
    <w:rsid w:val="00A32F3A"/>
    <w:rsid w:val="00A330B1"/>
    <w:rsid w:val="00A33318"/>
    <w:rsid w:val="00A33739"/>
    <w:rsid w:val="00A33824"/>
    <w:rsid w:val="00A338A7"/>
    <w:rsid w:val="00A343F2"/>
    <w:rsid w:val="00A34867"/>
    <w:rsid w:val="00A34C8A"/>
    <w:rsid w:val="00A355D8"/>
    <w:rsid w:val="00A35A38"/>
    <w:rsid w:val="00A35B4A"/>
    <w:rsid w:val="00A3644B"/>
    <w:rsid w:val="00A36873"/>
    <w:rsid w:val="00A368E8"/>
    <w:rsid w:val="00A36966"/>
    <w:rsid w:val="00A36A8E"/>
    <w:rsid w:val="00A36B0A"/>
    <w:rsid w:val="00A36C38"/>
    <w:rsid w:val="00A37FB0"/>
    <w:rsid w:val="00A40477"/>
    <w:rsid w:val="00A40B61"/>
    <w:rsid w:val="00A40BA6"/>
    <w:rsid w:val="00A410E1"/>
    <w:rsid w:val="00A411B9"/>
    <w:rsid w:val="00A41608"/>
    <w:rsid w:val="00A41794"/>
    <w:rsid w:val="00A41951"/>
    <w:rsid w:val="00A4268B"/>
    <w:rsid w:val="00A431E6"/>
    <w:rsid w:val="00A433A7"/>
    <w:rsid w:val="00A439D7"/>
    <w:rsid w:val="00A43DA8"/>
    <w:rsid w:val="00A43EE9"/>
    <w:rsid w:val="00A4409B"/>
    <w:rsid w:val="00A440BA"/>
    <w:rsid w:val="00A440E3"/>
    <w:rsid w:val="00A4419E"/>
    <w:rsid w:val="00A444B3"/>
    <w:rsid w:val="00A444CF"/>
    <w:rsid w:val="00A44F13"/>
    <w:rsid w:val="00A45534"/>
    <w:rsid w:val="00A4557C"/>
    <w:rsid w:val="00A466D4"/>
    <w:rsid w:val="00A4695B"/>
    <w:rsid w:val="00A46BA1"/>
    <w:rsid w:val="00A46F72"/>
    <w:rsid w:val="00A47089"/>
    <w:rsid w:val="00A475ED"/>
    <w:rsid w:val="00A47AD6"/>
    <w:rsid w:val="00A500BB"/>
    <w:rsid w:val="00A5016C"/>
    <w:rsid w:val="00A50252"/>
    <w:rsid w:val="00A50E77"/>
    <w:rsid w:val="00A50F41"/>
    <w:rsid w:val="00A5125E"/>
    <w:rsid w:val="00A5151E"/>
    <w:rsid w:val="00A516DA"/>
    <w:rsid w:val="00A517B7"/>
    <w:rsid w:val="00A51CE2"/>
    <w:rsid w:val="00A52294"/>
    <w:rsid w:val="00A525A2"/>
    <w:rsid w:val="00A525BE"/>
    <w:rsid w:val="00A52802"/>
    <w:rsid w:val="00A53609"/>
    <w:rsid w:val="00A536E3"/>
    <w:rsid w:val="00A53799"/>
    <w:rsid w:val="00A537A9"/>
    <w:rsid w:val="00A53B4D"/>
    <w:rsid w:val="00A53FC4"/>
    <w:rsid w:val="00A54205"/>
    <w:rsid w:val="00A542B6"/>
    <w:rsid w:val="00A54BE4"/>
    <w:rsid w:val="00A54E4B"/>
    <w:rsid w:val="00A54FD1"/>
    <w:rsid w:val="00A55323"/>
    <w:rsid w:val="00A5579E"/>
    <w:rsid w:val="00A55C61"/>
    <w:rsid w:val="00A55F24"/>
    <w:rsid w:val="00A56037"/>
    <w:rsid w:val="00A5647D"/>
    <w:rsid w:val="00A56562"/>
    <w:rsid w:val="00A56656"/>
    <w:rsid w:val="00A56710"/>
    <w:rsid w:val="00A56A16"/>
    <w:rsid w:val="00A577A2"/>
    <w:rsid w:val="00A57B9D"/>
    <w:rsid w:val="00A57C30"/>
    <w:rsid w:val="00A60038"/>
    <w:rsid w:val="00A607D5"/>
    <w:rsid w:val="00A60A40"/>
    <w:rsid w:val="00A611A4"/>
    <w:rsid w:val="00A61361"/>
    <w:rsid w:val="00A61A62"/>
    <w:rsid w:val="00A620A6"/>
    <w:rsid w:val="00A62A1F"/>
    <w:rsid w:val="00A62A99"/>
    <w:rsid w:val="00A62C10"/>
    <w:rsid w:val="00A62DDE"/>
    <w:rsid w:val="00A63579"/>
    <w:rsid w:val="00A636C8"/>
    <w:rsid w:val="00A63741"/>
    <w:rsid w:val="00A639A6"/>
    <w:rsid w:val="00A63BE9"/>
    <w:rsid w:val="00A63D89"/>
    <w:rsid w:val="00A63FE9"/>
    <w:rsid w:val="00A64071"/>
    <w:rsid w:val="00A64E79"/>
    <w:rsid w:val="00A65244"/>
    <w:rsid w:val="00A656F0"/>
    <w:rsid w:val="00A65B42"/>
    <w:rsid w:val="00A65B70"/>
    <w:rsid w:val="00A65E67"/>
    <w:rsid w:val="00A65E98"/>
    <w:rsid w:val="00A667B2"/>
    <w:rsid w:val="00A66EF9"/>
    <w:rsid w:val="00A67100"/>
    <w:rsid w:val="00A6739A"/>
    <w:rsid w:val="00A676A8"/>
    <w:rsid w:val="00A6796A"/>
    <w:rsid w:val="00A705E5"/>
    <w:rsid w:val="00A707BA"/>
    <w:rsid w:val="00A7088A"/>
    <w:rsid w:val="00A70C86"/>
    <w:rsid w:val="00A70C9B"/>
    <w:rsid w:val="00A70FD3"/>
    <w:rsid w:val="00A71258"/>
    <w:rsid w:val="00A71922"/>
    <w:rsid w:val="00A720D5"/>
    <w:rsid w:val="00A722D0"/>
    <w:rsid w:val="00A724E2"/>
    <w:rsid w:val="00A72A4C"/>
    <w:rsid w:val="00A72A64"/>
    <w:rsid w:val="00A72FEF"/>
    <w:rsid w:val="00A73389"/>
    <w:rsid w:val="00A733BF"/>
    <w:rsid w:val="00A7370F"/>
    <w:rsid w:val="00A737C7"/>
    <w:rsid w:val="00A73A1F"/>
    <w:rsid w:val="00A73B81"/>
    <w:rsid w:val="00A73BCF"/>
    <w:rsid w:val="00A73C6C"/>
    <w:rsid w:val="00A73F38"/>
    <w:rsid w:val="00A74377"/>
    <w:rsid w:val="00A749EF"/>
    <w:rsid w:val="00A74CEA"/>
    <w:rsid w:val="00A752AB"/>
    <w:rsid w:val="00A75327"/>
    <w:rsid w:val="00A75753"/>
    <w:rsid w:val="00A75B4B"/>
    <w:rsid w:val="00A75CCA"/>
    <w:rsid w:val="00A761BA"/>
    <w:rsid w:val="00A76C68"/>
    <w:rsid w:val="00A76E1F"/>
    <w:rsid w:val="00A777DE"/>
    <w:rsid w:val="00A77C77"/>
    <w:rsid w:val="00A80DD0"/>
    <w:rsid w:val="00A818D9"/>
    <w:rsid w:val="00A81AFE"/>
    <w:rsid w:val="00A81BE0"/>
    <w:rsid w:val="00A81D2E"/>
    <w:rsid w:val="00A81DD3"/>
    <w:rsid w:val="00A828D4"/>
    <w:rsid w:val="00A82BC9"/>
    <w:rsid w:val="00A82FF0"/>
    <w:rsid w:val="00A831B1"/>
    <w:rsid w:val="00A833CE"/>
    <w:rsid w:val="00A83516"/>
    <w:rsid w:val="00A835B7"/>
    <w:rsid w:val="00A83CF1"/>
    <w:rsid w:val="00A83F59"/>
    <w:rsid w:val="00A83F5B"/>
    <w:rsid w:val="00A84014"/>
    <w:rsid w:val="00A841F3"/>
    <w:rsid w:val="00A851A9"/>
    <w:rsid w:val="00A8596F"/>
    <w:rsid w:val="00A85B6F"/>
    <w:rsid w:val="00A85EF1"/>
    <w:rsid w:val="00A86458"/>
    <w:rsid w:val="00A86575"/>
    <w:rsid w:val="00A86634"/>
    <w:rsid w:val="00A86739"/>
    <w:rsid w:val="00A86B37"/>
    <w:rsid w:val="00A86C08"/>
    <w:rsid w:val="00A86C8F"/>
    <w:rsid w:val="00A87092"/>
    <w:rsid w:val="00A87D99"/>
    <w:rsid w:val="00A9028E"/>
    <w:rsid w:val="00A90DA8"/>
    <w:rsid w:val="00A90F11"/>
    <w:rsid w:val="00A91860"/>
    <w:rsid w:val="00A92169"/>
    <w:rsid w:val="00A92432"/>
    <w:rsid w:val="00A92A28"/>
    <w:rsid w:val="00A93119"/>
    <w:rsid w:val="00A93C1B"/>
    <w:rsid w:val="00A943BB"/>
    <w:rsid w:val="00A94AC0"/>
    <w:rsid w:val="00A94D2E"/>
    <w:rsid w:val="00A95284"/>
    <w:rsid w:val="00A95364"/>
    <w:rsid w:val="00A960E0"/>
    <w:rsid w:val="00A96A90"/>
    <w:rsid w:val="00A96C37"/>
    <w:rsid w:val="00A96E9D"/>
    <w:rsid w:val="00A96FA0"/>
    <w:rsid w:val="00A96FB6"/>
    <w:rsid w:val="00A97B38"/>
    <w:rsid w:val="00A97EAB"/>
    <w:rsid w:val="00AA0575"/>
    <w:rsid w:val="00AA0628"/>
    <w:rsid w:val="00AA0968"/>
    <w:rsid w:val="00AA1105"/>
    <w:rsid w:val="00AA1485"/>
    <w:rsid w:val="00AA194E"/>
    <w:rsid w:val="00AA1A1A"/>
    <w:rsid w:val="00AA1B8C"/>
    <w:rsid w:val="00AA2174"/>
    <w:rsid w:val="00AA2A0F"/>
    <w:rsid w:val="00AA2AAB"/>
    <w:rsid w:val="00AA2C82"/>
    <w:rsid w:val="00AA35B3"/>
    <w:rsid w:val="00AA36C8"/>
    <w:rsid w:val="00AA45D0"/>
    <w:rsid w:val="00AA4638"/>
    <w:rsid w:val="00AA4668"/>
    <w:rsid w:val="00AA4B48"/>
    <w:rsid w:val="00AA4C3D"/>
    <w:rsid w:val="00AA4F58"/>
    <w:rsid w:val="00AA568F"/>
    <w:rsid w:val="00AA57F7"/>
    <w:rsid w:val="00AA5A1D"/>
    <w:rsid w:val="00AA5BD5"/>
    <w:rsid w:val="00AA5D3D"/>
    <w:rsid w:val="00AA6637"/>
    <w:rsid w:val="00AA667B"/>
    <w:rsid w:val="00AA66FD"/>
    <w:rsid w:val="00AA71FE"/>
    <w:rsid w:val="00AA72EC"/>
    <w:rsid w:val="00AA7583"/>
    <w:rsid w:val="00AA7B11"/>
    <w:rsid w:val="00AB00E5"/>
    <w:rsid w:val="00AB0714"/>
    <w:rsid w:val="00AB0799"/>
    <w:rsid w:val="00AB0B3B"/>
    <w:rsid w:val="00AB158B"/>
    <w:rsid w:val="00AB18D3"/>
    <w:rsid w:val="00AB1BAB"/>
    <w:rsid w:val="00AB2126"/>
    <w:rsid w:val="00AB28A6"/>
    <w:rsid w:val="00AB2A6A"/>
    <w:rsid w:val="00AB2AAA"/>
    <w:rsid w:val="00AB2B7F"/>
    <w:rsid w:val="00AB343B"/>
    <w:rsid w:val="00AB383C"/>
    <w:rsid w:val="00AB3BAC"/>
    <w:rsid w:val="00AB3C40"/>
    <w:rsid w:val="00AB43A9"/>
    <w:rsid w:val="00AB4757"/>
    <w:rsid w:val="00AB4B68"/>
    <w:rsid w:val="00AB54FC"/>
    <w:rsid w:val="00AB5678"/>
    <w:rsid w:val="00AB5AC4"/>
    <w:rsid w:val="00AB5C06"/>
    <w:rsid w:val="00AB6130"/>
    <w:rsid w:val="00AB6440"/>
    <w:rsid w:val="00AB674E"/>
    <w:rsid w:val="00AB713A"/>
    <w:rsid w:val="00AB72D6"/>
    <w:rsid w:val="00AC01EE"/>
    <w:rsid w:val="00AC061A"/>
    <w:rsid w:val="00AC078E"/>
    <w:rsid w:val="00AC1529"/>
    <w:rsid w:val="00AC1CB0"/>
    <w:rsid w:val="00AC1D94"/>
    <w:rsid w:val="00AC25B2"/>
    <w:rsid w:val="00AC260D"/>
    <w:rsid w:val="00AC2E39"/>
    <w:rsid w:val="00AC2F29"/>
    <w:rsid w:val="00AC3883"/>
    <w:rsid w:val="00AC3DDC"/>
    <w:rsid w:val="00AC4165"/>
    <w:rsid w:val="00AC450E"/>
    <w:rsid w:val="00AC5239"/>
    <w:rsid w:val="00AC575A"/>
    <w:rsid w:val="00AC5FEC"/>
    <w:rsid w:val="00AC6389"/>
    <w:rsid w:val="00AC6403"/>
    <w:rsid w:val="00AC65D0"/>
    <w:rsid w:val="00AC65FA"/>
    <w:rsid w:val="00AC6BDD"/>
    <w:rsid w:val="00AC7B97"/>
    <w:rsid w:val="00AC7D1B"/>
    <w:rsid w:val="00AD0501"/>
    <w:rsid w:val="00AD055F"/>
    <w:rsid w:val="00AD08AA"/>
    <w:rsid w:val="00AD121F"/>
    <w:rsid w:val="00AD1245"/>
    <w:rsid w:val="00AD13A2"/>
    <w:rsid w:val="00AD1610"/>
    <w:rsid w:val="00AD1903"/>
    <w:rsid w:val="00AD199C"/>
    <w:rsid w:val="00AD2201"/>
    <w:rsid w:val="00AD2B89"/>
    <w:rsid w:val="00AD31EE"/>
    <w:rsid w:val="00AD3238"/>
    <w:rsid w:val="00AD32F6"/>
    <w:rsid w:val="00AD3C76"/>
    <w:rsid w:val="00AD3E2A"/>
    <w:rsid w:val="00AD453A"/>
    <w:rsid w:val="00AD45DF"/>
    <w:rsid w:val="00AD470D"/>
    <w:rsid w:val="00AD4BA1"/>
    <w:rsid w:val="00AD58A8"/>
    <w:rsid w:val="00AD5AE7"/>
    <w:rsid w:val="00AD5F0A"/>
    <w:rsid w:val="00AD5FCA"/>
    <w:rsid w:val="00AD644C"/>
    <w:rsid w:val="00AD68E8"/>
    <w:rsid w:val="00AD69FD"/>
    <w:rsid w:val="00AD6C4E"/>
    <w:rsid w:val="00AD6C7D"/>
    <w:rsid w:val="00AD74C4"/>
    <w:rsid w:val="00AD79F7"/>
    <w:rsid w:val="00AD7EE8"/>
    <w:rsid w:val="00AE0118"/>
    <w:rsid w:val="00AE031C"/>
    <w:rsid w:val="00AE06FE"/>
    <w:rsid w:val="00AE0F13"/>
    <w:rsid w:val="00AE1BD9"/>
    <w:rsid w:val="00AE25B4"/>
    <w:rsid w:val="00AE26E8"/>
    <w:rsid w:val="00AE320F"/>
    <w:rsid w:val="00AE3F34"/>
    <w:rsid w:val="00AE42ED"/>
    <w:rsid w:val="00AE4715"/>
    <w:rsid w:val="00AE472C"/>
    <w:rsid w:val="00AE49E9"/>
    <w:rsid w:val="00AE4A5D"/>
    <w:rsid w:val="00AE4C5E"/>
    <w:rsid w:val="00AE504B"/>
    <w:rsid w:val="00AE70DD"/>
    <w:rsid w:val="00AE7707"/>
    <w:rsid w:val="00AE7B69"/>
    <w:rsid w:val="00AE7CB5"/>
    <w:rsid w:val="00AF0344"/>
    <w:rsid w:val="00AF09E8"/>
    <w:rsid w:val="00AF118B"/>
    <w:rsid w:val="00AF11CD"/>
    <w:rsid w:val="00AF1500"/>
    <w:rsid w:val="00AF180A"/>
    <w:rsid w:val="00AF2920"/>
    <w:rsid w:val="00AF29AE"/>
    <w:rsid w:val="00AF2C22"/>
    <w:rsid w:val="00AF2CFA"/>
    <w:rsid w:val="00AF2D92"/>
    <w:rsid w:val="00AF33EE"/>
    <w:rsid w:val="00AF3CFF"/>
    <w:rsid w:val="00AF44B1"/>
    <w:rsid w:val="00AF4DAD"/>
    <w:rsid w:val="00AF5058"/>
    <w:rsid w:val="00AF572D"/>
    <w:rsid w:val="00AF5783"/>
    <w:rsid w:val="00AF5790"/>
    <w:rsid w:val="00AF5EEA"/>
    <w:rsid w:val="00AF6026"/>
    <w:rsid w:val="00AF6A19"/>
    <w:rsid w:val="00AF79AE"/>
    <w:rsid w:val="00AF7A9A"/>
    <w:rsid w:val="00AF7E90"/>
    <w:rsid w:val="00B00745"/>
    <w:rsid w:val="00B00E70"/>
    <w:rsid w:val="00B0110E"/>
    <w:rsid w:val="00B0250F"/>
    <w:rsid w:val="00B02B29"/>
    <w:rsid w:val="00B02FE1"/>
    <w:rsid w:val="00B034DC"/>
    <w:rsid w:val="00B03573"/>
    <w:rsid w:val="00B03B92"/>
    <w:rsid w:val="00B03E23"/>
    <w:rsid w:val="00B03E3B"/>
    <w:rsid w:val="00B03E93"/>
    <w:rsid w:val="00B03FB3"/>
    <w:rsid w:val="00B04218"/>
    <w:rsid w:val="00B04609"/>
    <w:rsid w:val="00B05183"/>
    <w:rsid w:val="00B053E2"/>
    <w:rsid w:val="00B058F6"/>
    <w:rsid w:val="00B05CDC"/>
    <w:rsid w:val="00B05E8B"/>
    <w:rsid w:val="00B06A74"/>
    <w:rsid w:val="00B06CA2"/>
    <w:rsid w:val="00B0755B"/>
    <w:rsid w:val="00B07859"/>
    <w:rsid w:val="00B07AE4"/>
    <w:rsid w:val="00B105F1"/>
    <w:rsid w:val="00B10C28"/>
    <w:rsid w:val="00B1111B"/>
    <w:rsid w:val="00B11475"/>
    <w:rsid w:val="00B122CF"/>
    <w:rsid w:val="00B127B8"/>
    <w:rsid w:val="00B12990"/>
    <w:rsid w:val="00B12F61"/>
    <w:rsid w:val="00B1396C"/>
    <w:rsid w:val="00B13DE4"/>
    <w:rsid w:val="00B13F02"/>
    <w:rsid w:val="00B14215"/>
    <w:rsid w:val="00B14D98"/>
    <w:rsid w:val="00B153C9"/>
    <w:rsid w:val="00B15A9D"/>
    <w:rsid w:val="00B163D8"/>
    <w:rsid w:val="00B1646B"/>
    <w:rsid w:val="00B17DAE"/>
    <w:rsid w:val="00B17F72"/>
    <w:rsid w:val="00B2042A"/>
    <w:rsid w:val="00B20578"/>
    <w:rsid w:val="00B20C59"/>
    <w:rsid w:val="00B20C70"/>
    <w:rsid w:val="00B20CEB"/>
    <w:rsid w:val="00B20D4E"/>
    <w:rsid w:val="00B20E3E"/>
    <w:rsid w:val="00B2116C"/>
    <w:rsid w:val="00B224B1"/>
    <w:rsid w:val="00B22562"/>
    <w:rsid w:val="00B229FC"/>
    <w:rsid w:val="00B22AF4"/>
    <w:rsid w:val="00B22C39"/>
    <w:rsid w:val="00B22DC8"/>
    <w:rsid w:val="00B22E3F"/>
    <w:rsid w:val="00B23027"/>
    <w:rsid w:val="00B234DC"/>
    <w:rsid w:val="00B2399B"/>
    <w:rsid w:val="00B23A54"/>
    <w:rsid w:val="00B23EEA"/>
    <w:rsid w:val="00B24478"/>
    <w:rsid w:val="00B248D3"/>
    <w:rsid w:val="00B24E3A"/>
    <w:rsid w:val="00B24F31"/>
    <w:rsid w:val="00B2547C"/>
    <w:rsid w:val="00B259B4"/>
    <w:rsid w:val="00B2633E"/>
    <w:rsid w:val="00B266D0"/>
    <w:rsid w:val="00B2672C"/>
    <w:rsid w:val="00B26833"/>
    <w:rsid w:val="00B271D0"/>
    <w:rsid w:val="00B27546"/>
    <w:rsid w:val="00B27ED9"/>
    <w:rsid w:val="00B27EDF"/>
    <w:rsid w:val="00B30A3F"/>
    <w:rsid w:val="00B30B4B"/>
    <w:rsid w:val="00B3129E"/>
    <w:rsid w:val="00B31D88"/>
    <w:rsid w:val="00B322CC"/>
    <w:rsid w:val="00B3299D"/>
    <w:rsid w:val="00B32A05"/>
    <w:rsid w:val="00B32D1E"/>
    <w:rsid w:val="00B32E2D"/>
    <w:rsid w:val="00B339CA"/>
    <w:rsid w:val="00B33C3F"/>
    <w:rsid w:val="00B33E8C"/>
    <w:rsid w:val="00B3408C"/>
    <w:rsid w:val="00B34A79"/>
    <w:rsid w:val="00B3544D"/>
    <w:rsid w:val="00B355AF"/>
    <w:rsid w:val="00B35A78"/>
    <w:rsid w:val="00B36369"/>
    <w:rsid w:val="00B363E5"/>
    <w:rsid w:val="00B363E7"/>
    <w:rsid w:val="00B36A57"/>
    <w:rsid w:val="00B36B00"/>
    <w:rsid w:val="00B36EC8"/>
    <w:rsid w:val="00B3732A"/>
    <w:rsid w:val="00B376E2"/>
    <w:rsid w:val="00B37CC8"/>
    <w:rsid w:val="00B37FC7"/>
    <w:rsid w:val="00B404AA"/>
    <w:rsid w:val="00B40761"/>
    <w:rsid w:val="00B41CA8"/>
    <w:rsid w:val="00B41D87"/>
    <w:rsid w:val="00B420D9"/>
    <w:rsid w:val="00B425E9"/>
    <w:rsid w:val="00B426C3"/>
    <w:rsid w:val="00B42B13"/>
    <w:rsid w:val="00B42CBC"/>
    <w:rsid w:val="00B43032"/>
    <w:rsid w:val="00B4312B"/>
    <w:rsid w:val="00B43A2F"/>
    <w:rsid w:val="00B443FE"/>
    <w:rsid w:val="00B444DD"/>
    <w:rsid w:val="00B448EB"/>
    <w:rsid w:val="00B44E43"/>
    <w:rsid w:val="00B457CC"/>
    <w:rsid w:val="00B45B33"/>
    <w:rsid w:val="00B4633C"/>
    <w:rsid w:val="00B46539"/>
    <w:rsid w:val="00B468EC"/>
    <w:rsid w:val="00B468F3"/>
    <w:rsid w:val="00B46D8E"/>
    <w:rsid w:val="00B46EAB"/>
    <w:rsid w:val="00B46ED5"/>
    <w:rsid w:val="00B474F3"/>
    <w:rsid w:val="00B4778A"/>
    <w:rsid w:val="00B509EF"/>
    <w:rsid w:val="00B50C63"/>
    <w:rsid w:val="00B50C9E"/>
    <w:rsid w:val="00B517A9"/>
    <w:rsid w:val="00B51ABC"/>
    <w:rsid w:val="00B51B1F"/>
    <w:rsid w:val="00B51EDC"/>
    <w:rsid w:val="00B525F9"/>
    <w:rsid w:val="00B52AC6"/>
    <w:rsid w:val="00B534FB"/>
    <w:rsid w:val="00B53B62"/>
    <w:rsid w:val="00B53B77"/>
    <w:rsid w:val="00B53D2C"/>
    <w:rsid w:val="00B543DE"/>
    <w:rsid w:val="00B546BA"/>
    <w:rsid w:val="00B54701"/>
    <w:rsid w:val="00B54E27"/>
    <w:rsid w:val="00B55424"/>
    <w:rsid w:val="00B5549C"/>
    <w:rsid w:val="00B556A1"/>
    <w:rsid w:val="00B55956"/>
    <w:rsid w:val="00B55EE0"/>
    <w:rsid w:val="00B55FE3"/>
    <w:rsid w:val="00B56657"/>
    <w:rsid w:val="00B56723"/>
    <w:rsid w:val="00B5675D"/>
    <w:rsid w:val="00B568A5"/>
    <w:rsid w:val="00B56FFE"/>
    <w:rsid w:val="00B57396"/>
    <w:rsid w:val="00B6022A"/>
    <w:rsid w:val="00B603EC"/>
    <w:rsid w:val="00B60563"/>
    <w:rsid w:val="00B60FDA"/>
    <w:rsid w:val="00B612D5"/>
    <w:rsid w:val="00B61323"/>
    <w:rsid w:val="00B61368"/>
    <w:rsid w:val="00B61C33"/>
    <w:rsid w:val="00B61F84"/>
    <w:rsid w:val="00B62335"/>
    <w:rsid w:val="00B6273E"/>
    <w:rsid w:val="00B63198"/>
    <w:rsid w:val="00B6393F"/>
    <w:rsid w:val="00B63DF5"/>
    <w:rsid w:val="00B642DB"/>
    <w:rsid w:val="00B643F1"/>
    <w:rsid w:val="00B64469"/>
    <w:rsid w:val="00B6499B"/>
    <w:rsid w:val="00B64A6B"/>
    <w:rsid w:val="00B64ACF"/>
    <w:rsid w:val="00B64BA5"/>
    <w:rsid w:val="00B64CD9"/>
    <w:rsid w:val="00B653B5"/>
    <w:rsid w:val="00B65637"/>
    <w:rsid w:val="00B65928"/>
    <w:rsid w:val="00B6668D"/>
    <w:rsid w:val="00B66700"/>
    <w:rsid w:val="00B66B2B"/>
    <w:rsid w:val="00B66C0E"/>
    <w:rsid w:val="00B66DB9"/>
    <w:rsid w:val="00B66DF4"/>
    <w:rsid w:val="00B67600"/>
    <w:rsid w:val="00B676F5"/>
    <w:rsid w:val="00B6772C"/>
    <w:rsid w:val="00B67C8F"/>
    <w:rsid w:val="00B7034E"/>
    <w:rsid w:val="00B7053D"/>
    <w:rsid w:val="00B70AA3"/>
    <w:rsid w:val="00B70BF7"/>
    <w:rsid w:val="00B70F1D"/>
    <w:rsid w:val="00B7155E"/>
    <w:rsid w:val="00B71964"/>
    <w:rsid w:val="00B71AF3"/>
    <w:rsid w:val="00B71BE0"/>
    <w:rsid w:val="00B71C71"/>
    <w:rsid w:val="00B71D71"/>
    <w:rsid w:val="00B7202D"/>
    <w:rsid w:val="00B72101"/>
    <w:rsid w:val="00B7226E"/>
    <w:rsid w:val="00B72460"/>
    <w:rsid w:val="00B724E5"/>
    <w:rsid w:val="00B727D7"/>
    <w:rsid w:val="00B72ADC"/>
    <w:rsid w:val="00B7334B"/>
    <w:rsid w:val="00B7338A"/>
    <w:rsid w:val="00B737ED"/>
    <w:rsid w:val="00B73C20"/>
    <w:rsid w:val="00B73D40"/>
    <w:rsid w:val="00B73FF9"/>
    <w:rsid w:val="00B740CA"/>
    <w:rsid w:val="00B74869"/>
    <w:rsid w:val="00B7490C"/>
    <w:rsid w:val="00B74ADA"/>
    <w:rsid w:val="00B74CB4"/>
    <w:rsid w:val="00B74F2D"/>
    <w:rsid w:val="00B75869"/>
    <w:rsid w:val="00B75DFE"/>
    <w:rsid w:val="00B75EA2"/>
    <w:rsid w:val="00B76405"/>
    <w:rsid w:val="00B76450"/>
    <w:rsid w:val="00B76A46"/>
    <w:rsid w:val="00B779D9"/>
    <w:rsid w:val="00B80684"/>
    <w:rsid w:val="00B80978"/>
    <w:rsid w:val="00B80EAC"/>
    <w:rsid w:val="00B810FC"/>
    <w:rsid w:val="00B811AC"/>
    <w:rsid w:val="00B8175A"/>
    <w:rsid w:val="00B8273C"/>
    <w:rsid w:val="00B829D5"/>
    <w:rsid w:val="00B82D64"/>
    <w:rsid w:val="00B83244"/>
    <w:rsid w:val="00B836C4"/>
    <w:rsid w:val="00B840E6"/>
    <w:rsid w:val="00B8417A"/>
    <w:rsid w:val="00B848AF"/>
    <w:rsid w:val="00B84E70"/>
    <w:rsid w:val="00B84EFB"/>
    <w:rsid w:val="00B85F8F"/>
    <w:rsid w:val="00B8689B"/>
    <w:rsid w:val="00B869B4"/>
    <w:rsid w:val="00B86F7E"/>
    <w:rsid w:val="00B870B5"/>
    <w:rsid w:val="00B87C0F"/>
    <w:rsid w:val="00B901B3"/>
    <w:rsid w:val="00B9068F"/>
    <w:rsid w:val="00B907F8"/>
    <w:rsid w:val="00B90C3C"/>
    <w:rsid w:val="00B9118C"/>
    <w:rsid w:val="00B91311"/>
    <w:rsid w:val="00B91B41"/>
    <w:rsid w:val="00B92462"/>
    <w:rsid w:val="00B924F4"/>
    <w:rsid w:val="00B92538"/>
    <w:rsid w:val="00B9304C"/>
    <w:rsid w:val="00B930F1"/>
    <w:rsid w:val="00B93682"/>
    <w:rsid w:val="00B93804"/>
    <w:rsid w:val="00B9382F"/>
    <w:rsid w:val="00B944DE"/>
    <w:rsid w:val="00B9479C"/>
    <w:rsid w:val="00B947DE"/>
    <w:rsid w:val="00B94C44"/>
    <w:rsid w:val="00B94F07"/>
    <w:rsid w:val="00B95042"/>
    <w:rsid w:val="00B950A6"/>
    <w:rsid w:val="00B9604A"/>
    <w:rsid w:val="00B960A7"/>
    <w:rsid w:val="00B962AA"/>
    <w:rsid w:val="00B962EC"/>
    <w:rsid w:val="00B96659"/>
    <w:rsid w:val="00B97212"/>
    <w:rsid w:val="00B9739D"/>
    <w:rsid w:val="00B97981"/>
    <w:rsid w:val="00BA0367"/>
    <w:rsid w:val="00BA0712"/>
    <w:rsid w:val="00BA150E"/>
    <w:rsid w:val="00BA1BE9"/>
    <w:rsid w:val="00BA1E3B"/>
    <w:rsid w:val="00BA21BD"/>
    <w:rsid w:val="00BA2379"/>
    <w:rsid w:val="00BA23B4"/>
    <w:rsid w:val="00BA2439"/>
    <w:rsid w:val="00BA325C"/>
    <w:rsid w:val="00BA3496"/>
    <w:rsid w:val="00BA3D71"/>
    <w:rsid w:val="00BA3F26"/>
    <w:rsid w:val="00BA40BC"/>
    <w:rsid w:val="00BA4264"/>
    <w:rsid w:val="00BA48DC"/>
    <w:rsid w:val="00BA4AD8"/>
    <w:rsid w:val="00BA50D4"/>
    <w:rsid w:val="00BA5696"/>
    <w:rsid w:val="00BA5DB8"/>
    <w:rsid w:val="00BA608F"/>
    <w:rsid w:val="00BA611E"/>
    <w:rsid w:val="00BA6E4A"/>
    <w:rsid w:val="00BA7284"/>
    <w:rsid w:val="00BA7480"/>
    <w:rsid w:val="00BA7720"/>
    <w:rsid w:val="00BA781A"/>
    <w:rsid w:val="00BA7B83"/>
    <w:rsid w:val="00BA7D8D"/>
    <w:rsid w:val="00BA7FC5"/>
    <w:rsid w:val="00BB03E0"/>
    <w:rsid w:val="00BB0AF8"/>
    <w:rsid w:val="00BB0B19"/>
    <w:rsid w:val="00BB1263"/>
    <w:rsid w:val="00BB129B"/>
    <w:rsid w:val="00BB1971"/>
    <w:rsid w:val="00BB2235"/>
    <w:rsid w:val="00BB2A3B"/>
    <w:rsid w:val="00BB2E2E"/>
    <w:rsid w:val="00BB3DD6"/>
    <w:rsid w:val="00BB48AF"/>
    <w:rsid w:val="00BB4B09"/>
    <w:rsid w:val="00BB51A0"/>
    <w:rsid w:val="00BB51F9"/>
    <w:rsid w:val="00BB5FBF"/>
    <w:rsid w:val="00BB657D"/>
    <w:rsid w:val="00BB666E"/>
    <w:rsid w:val="00BB695E"/>
    <w:rsid w:val="00BB6C64"/>
    <w:rsid w:val="00BB6FB2"/>
    <w:rsid w:val="00BB6FFE"/>
    <w:rsid w:val="00BB701C"/>
    <w:rsid w:val="00BB74A7"/>
    <w:rsid w:val="00BB75B0"/>
    <w:rsid w:val="00BB7C83"/>
    <w:rsid w:val="00BB7DA4"/>
    <w:rsid w:val="00BC0228"/>
    <w:rsid w:val="00BC07F2"/>
    <w:rsid w:val="00BC0A9F"/>
    <w:rsid w:val="00BC0CF7"/>
    <w:rsid w:val="00BC227A"/>
    <w:rsid w:val="00BC3531"/>
    <w:rsid w:val="00BC3556"/>
    <w:rsid w:val="00BC3560"/>
    <w:rsid w:val="00BC3A4F"/>
    <w:rsid w:val="00BC42A1"/>
    <w:rsid w:val="00BC4AB6"/>
    <w:rsid w:val="00BC4E25"/>
    <w:rsid w:val="00BC506F"/>
    <w:rsid w:val="00BC5076"/>
    <w:rsid w:val="00BC52EE"/>
    <w:rsid w:val="00BC549F"/>
    <w:rsid w:val="00BC55BC"/>
    <w:rsid w:val="00BC638B"/>
    <w:rsid w:val="00BC6E6F"/>
    <w:rsid w:val="00BC7E98"/>
    <w:rsid w:val="00BD0766"/>
    <w:rsid w:val="00BD0B01"/>
    <w:rsid w:val="00BD0B88"/>
    <w:rsid w:val="00BD18A6"/>
    <w:rsid w:val="00BD1A4B"/>
    <w:rsid w:val="00BD247B"/>
    <w:rsid w:val="00BD296D"/>
    <w:rsid w:val="00BD2E42"/>
    <w:rsid w:val="00BD2EBD"/>
    <w:rsid w:val="00BD31D8"/>
    <w:rsid w:val="00BD35F0"/>
    <w:rsid w:val="00BD364C"/>
    <w:rsid w:val="00BD37BB"/>
    <w:rsid w:val="00BD3953"/>
    <w:rsid w:val="00BD39E8"/>
    <w:rsid w:val="00BD3C2B"/>
    <w:rsid w:val="00BD490B"/>
    <w:rsid w:val="00BD4FF1"/>
    <w:rsid w:val="00BD5A9F"/>
    <w:rsid w:val="00BD5E8B"/>
    <w:rsid w:val="00BD5E94"/>
    <w:rsid w:val="00BD5EC0"/>
    <w:rsid w:val="00BD6240"/>
    <w:rsid w:val="00BD62F0"/>
    <w:rsid w:val="00BD6501"/>
    <w:rsid w:val="00BD6E11"/>
    <w:rsid w:val="00BD7011"/>
    <w:rsid w:val="00BD7108"/>
    <w:rsid w:val="00BD7372"/>
    <w:rsid w:val="00BD7608"/>
    <w:rsid w:val="00BD78EB"/>
    <w:rsid w:val="00BD7905"/>
    <w:rsid w:val="00BD7DF0"/>
    <w:rsid w:val="00BE0023"/>
    <w:rsid w:val="00BE0952"/>
    <w:rsid w:val="00BE0C84"/>
    <w:rsid w:val="00BE0F4E"/>
    <w:rsid w:val="00BE1417"/>
    <w:rsid w:val="00BE1DE0"/>
    <w:rsid w:val="00BE27E3"/>
    <w:rsid w:val="00BE2890"/>
    <w:rsid w:val="00BE2909"/>
    <w:rsid w:val="00BE390E"/>
    <w:rsid w:val="00BE3B55"/>
    <w:rsid w:val="00BE3C46"/>
    <w:rsid w:val="00BE3D24"/>
    <w:rsid w:val="00BE417B"/>
    <w:rsid w:val="00BE4466"/>
    <w:rsid w:val="00BE4A1D"/>
    <w:rsid w:val="00BE4C9E"/>
    <w:rsid w:val="00BE55D8"/>
    <w:rsid w:val="00BE56C6"/>
    <w:rsid w:val="00BE5763"/>
    <w:rsid w:val="00BE5C56"/>
    <w:rsid w:val="00BE5CC9"/>
    <w:rsid w:val="00BE5E3E"/>
    <w:rsid w:val="00BE5F2F"/>
    <w:rsid w:val="00BE61AE"/>
    <w:rsid w:val="00BE6403"/>
    <w:rsid w:val="00BE6411"/>
    <w:rsid w:val="00BE699C"/>
    <w:rsid w:val="00BE6C9B"/>
    <w:rsid w:val="00BE6DD5"/>
    <w:rsid w:val="00BE716B"/>
    <w:rsid w:val="00BE7592"/>
    <w:rsid w:val="00BF019A"/>
    <w:rsid w:val="00BF0305"/>
    <w:rsid w:val="00BF03E5"/>
    <w:rsid w:val="00BF0A40"/>
    <w:rsid w:val="00BF1358"/>
    <w:rsid w:val="00BF1695"/>
    <w:rsid w:val="00BF19BB"/>
    <w:rsid w:val="00BF1BC4"/>
    <w:rsid w:val="00BF28A1"/>
    <w:rsid w:val="00BF2D17"/>
    <w:rsid w:val="00BF48E8"/>
    <w:rsid w:val="00BF4C76"/>
    <w:rsid w:val="00BF55CA"/>
    <w:rsid w:val="00BF5725"/>
    <w:rsid w:val="00BF5862"/>
    <w:rsid w:val="00BF5BB0"/>
    <w:rsid w:val="00BF618E"/>
    <w:rsid w:val="00BF6B52"/>
    <w:rsid w:val="00BF70C8"/>
    <w:rsid w:val="00BF7115"/>
    <w:rsid w:val="00BF773B"/>
    <w:rsid w:val="00BF7A0C"/>
    <w:rsid w:val="00C00103"/>
    <w:rsid w:val="00C001FC"/>
    <w:rsid w:val="00C007DE"/>
    <w:rsid w:val="00C0136A"/>
    <w:rsid w:val="00C01A3C"/>
    <w:rsid w:val="00C02157"/>
    <w:rsid w:val="00C02396"/>
    <w:rsid w:val="00C0262A"/>
    <w:rsid w:val="00C02EC9"/>
    <w:rsid w:val="00C03330"/>
    <w:rsid w:val="00C0368D"/>
    <w:rsid w:val="00C03B63"/>
    <w:rsid w:val="00C03CA2"/>
    <w:rsid w:val="00C03DDE"/>
    <w:rsid w:val="00C03E30"/>
    <w:rsid w:val="00C04776"/>
    <w:rsid w:val="00C0481B"/>
    <w:rsid w:val="00C05087"/>
    <w:rsid w:val="00C0508C"/>
    <w:rsid w:val="00C05D69"/>
    <w:rsid w:val="00C05D9B"/>
    <w:rsid w:val="00C0600D"/>
    <w:rsid w:val="00C066FE"/>
    <w:rsid w:val="00C074D2"/>
    <w:rsid w:val="00C07C69"/>
    <w:rsid w:val="00C07D0A"/>
    <w:rsid w:val="00C07E48"/>
    <w:rsid w:val="00C106A1"/>
    <w:rsid w:val="00C10F21"/>
    <w:rsid w:val="00C1157A"/>
    <w:rsid w:val="00C116B5"/>
    <w:rsid w:val="00C1174F"/>
    <w:rsid w:val="00C12A1E"/>
    <w:rsid w:val="00C12BD3"/>
    <w:rsid w:val="00C12FCA"/>
    <w:rsid w:val="00C1317A"/>
    <w:rsid w:val="00C1336E"/>
    <w:rsid w:val="00C13474"/>
    <w:rsid w:val="00C134A5"/>
    <w:rsid w:val="00C135CF"/>
    <w:rsid w:val="00C13D20"/>
    <w:rsid w:val="00C13F36"/>
    <w:rsid w:val="00C13FA0"/>
    <w:rsid w:val="00C14238"/>
    <w:rsid w:val="00C142DC"/>
    <w:rsid w:val="00C14400"/>
    <w:rsid w:val="00C1454B"/>
    <w:rsid w:val="00C14872"/>
    <w:rsid w:val="00C14EE3"/>
    <w:rsid w:val="00C15225"/>
    <w:rsid w:val="00C1545D"/>
    <w:rsid w:val="00C15502"/>
    <w:rsid w:val="00C15546"/>
    <w:rsid w:val="00C15BEF"/>
    <w:rsid w:val="00C16253"/>
    <w:rsid w:val="00C1655D"/>
    <w:rsid w:val="00C16911"/>
    <w:rsid w:val="00C16BC9"/>
    <w:rsid w:val="00C16D43"/>
    <w:rsid w:val="00C17282"/>
    <w:rsid w:val="00C17654"/>
    <w:rsid w:val="00C17878"/>
    <w:rsid w:val="00C178BD"/>
    <w:rsid w:val="00C17951"/>
    <w:rsid w:val="00C20ED1"/>
    <w:rsid w:val="00C20F63"/>
    <w:rsid w:val="00C210E9"/>
    <w:rsid w:val="00C216E2"/>
    <w:rsid w:val="00C220EB"/>
    <w:rsid w:val="00C22465"/>
    <w:rsid w:val="00C2262E"/>
    <w:rsid w:val="00C2282D"/>
    <w:rsid w:val="00C238B4"/>
    <w:rsid w:val="00C23DA0"/>
    <w:rsid w:val="00C23E87"/>
    <w:rsid w:val="00C242C8"/>
    <w:rsid w:val="00C24A0B"/>
    <w:rsid w:val="00C24C30"/>
    <w:rsid w:val="00C25EF2"/>
    <w:rsid w:val="00C26259"/>
    <w:rsid w:val="00C26F18"/>
    <w:rsid w:val="00C26FEF"/>
    <w:rsid w:val="00C27CF6"/>
    <w:rsid w:val="00C27E14"/>
    <w:rsid w:val="00C3043E"/>
    <w:rsid w:val="00C30A65"/>
    <w:rsid w:val="00C30B97"/>
    <w:rsid w:val="00C31DCB"/>
    <w:rsid w:val="00C32079"/>
    <w:rsid w:val="00C324A4"/>
    <w:rsid w:val="00C329A7"/>
    <w:rsid w:val="00C32A1C"/>
    <w:rsid w:val="00C32A7F"/>
    <w:rsid w:val="00C32B1D"/>
    <w:rsid w:val="00C337F3"/>
    <w:rsid w:val="00C33A04"/>
    <w:rsid w:val="00C33BB1"/>
    <w:rsid w:val="00C3439E"/>
    <w:rsid w:val="00C344D0"/>
    <w:rsid w:val="00C346F3"/>
    <w:rsid w:val="00C3496E"/>
    <w:rsid w:val="00C34B68"/>
    <w:rsid w:val="00C35090"/>
    <w:rsid w:val="00C35174"/>
    <w:rsid w:val="00C3595B"/>
    <w:rsid w:val="00C35C85"/>
    <w:rsid w:val="00C3627C"/>
    <w:rsid w:val="00C36EE4"/>
    <w:rsid w:val="00C36F0E"/>
    <w:rsid w:val="00C3767D"/>
    <w:rsid w:val="00C37819"/>
    <w:rsid w:val="00C37AE9"/>
    <w:rsid w:val="00C4018D"/>
    <w:rsid w:val="00C40B18"/>
    <w:rsid w:val="00C40D77"/>
    <w:rsid w:val="00C40E1F"/>
    <w:rsid w:val="00C40FD9"/>
    <w:rsid w:val="00C411DD"/>
    <w:rsid w:val="00C417F1"/>
    <w:rsid w:val="00C41974"/>
    <w:rsid w:val="00C41AD1"/>
    <w:rsid w:val="00C41BF8"/>
    <w:rsid w:val="00C42292"/>
    <w:rsid w:val="00C4246B"/>
    <w:rsid w:val="00C42A99"/>
    <w:rsid w:val="00C42CCB"/>
    <w:rsid w:val="00C4303E"/>
    <w:rsid w:val="00C43380"/>
    <w:rsid w:val="00C43A3A"/>
    <w:rsid w:val="00C43FA6"/>
    <w:rsid w:val="00C441A5"/>
    <w:rsid w:val="00C44201"/>
    <w:rsid w:val="00C4508F"/>
    <w:rsid w:val="00C4517D"/>
    <w:rsid w:val="00C45841"/>
    <w:rsid w:val="00C46AAC"/>
    <w:rsid w:val="00C46EA3"/>
    <w:rsid w:val="00C50260"/>
    <w:rsid w:val="00C51A9D"/>
    <w:rsid w:val="00C521BA"/>
    <w:rsid w:val="00C524D4"/>
    <w:rsid w:val="00C52892"/>
    <w:rsid w:val="00C529D6"/>
    <w:rsid w:val="00C52DA4"/>
    <w:rsid w:val="00C52E3D"/>
    <w:rsid w:val="00C53A31"/>
    <w:rsid w:val="00C53B02"/>
    <w:rsid w:val="00C53B16"/>
    <w:rsid w:val="00C53B24"/>
    <w:rsid w:val="00C53D88"/>
    <w:rsid w:val="00C53FAD"/>
    <w:rsid w:val="00C54015"/>
    <w:rsid w:val="00C547DC"/>
    <w:rsid w:val="00C55366"/>
    <w:rsid w:val="00C55450"/>
    <w:rsid w:val="00C56539"/>
    <w:rsid w:val="00C56DB5"/>
    <w:rsid w:val="00C57405"/>
    <w:rsid w:val="00C57BF5"/>
    <w:rsid w:val="00C602D0"/>
    <w:rsid w:val="00C60C28"/>
    <w:rsid w:val="00C6111E"/>
    <w:rsid w:val="00C619D3"/>
    <w:rsid w:val="00C61F8A"/>
    <w:rsid w:val="00C622B7"/>
    <w:rsid w:val="00C624C0"/>
    <w:rsid w:val="00C6257B"/>
    <w:rsid w:val="00C62708"/>
    <w:rsid w:val="00C627C0"/>
    <w:rsid w:val="00C62B37"/>
    <w:rsid w:val="00C62D49"/>
    <w:rsid w:val="00C6339C"/>
    <w:rsid w:val="00C63442"/>
    <w:rsid w:val="00C635D2"/>
    <w:rsid w:val="00C63F06"/>
    <w:rsid w:val="00C642D2"/>
    <w:rsid w:val="00C64858"/>
    <w:rsid w:val="00C648B3"/>
    <w:rsid w:val="00C64C4A"/>
    <w:rsid w:val="00C6612F"/>
    <w:rsid w:val="00C6632A"/>
    <w:rsid w:val="00C6677C"/>
    <w:rsid w:val="00C66870"/>
    <w:rsid w:val="00C669FE"/>
    <w:rsid w:val="00C671A8"/>
    <w:rsid w:val="00C67977"/>
    <w:rsid w:val="00C6798F"/>
    <w:rsid w:val="00C67D4A"/>
    <w:rsid w:val="00C67D8A"/>
    <w:rsid w:val="00C7008B"/>
    <w:rsid w:val="00C7025A"/>
    <w:rsid w:val="00C70650"/>
    <w:rsid w:val="00C707C6"/>
    <w:rsid w:val="00C71B49"/>
    <w:rsid w:val="00C71E7A"/>
    <w:rsid w:val="00C721D2"/>
    <w:rsid w:val="00C7267F"/>
    <w:rsid w:val="00C72696"/>
    <w:rsid w:val="00C727D5"/>
    <w:rsid w:val="00C728FE"/>
    <w:rsid w:val="00C72A81"/>
    <w:rsid w:val="00C73019"/>
    <w:rsid w:val="00C73DA5"/>
    <w:rsid w:val="00C7400A"/>
    <w:rsid w:val="00C7404B"/>
    <w:rsid w:val="00C7414A"/>
    <w:rsid w:val="00C74434"/>
    <w:rsid w:val="00C74462"/>
    <w:rsid w:val="00C74C85"/>
    <w:rsid w:val="00C74F9E"/>
    <w:rsid w:val="00C75D49"/>
    <w:rsid w:val="00C75E84"/>
    <w:rsid w:val="00C75FAA"/>
    <w:rsid w:val="00C76031"/>
    <w:rsid w:val="00C76034"/>
    <w:rsid w:val="00C76356"/>
    <w:rsid w:val="00C768B7"/>
    <w:rsid w:val="00C76D5F"/>
    <w:rsid w:val="00C76EAE"/>
    <w:rsid w:val="00C76F11"/>
    <w:rsid w:val="00C770A5"/>
    <w:rsid w:val="00C773D9"/>
    <w:rsid w:val="00C77833"/>
    <w:rsid w:val="00C77E6F"/>
    <w:rsid w:val="00C77EDC"/>
    <w:rsid w:val="00C804B5"/>
    <w:rsid w:val="00C8088E"/>
    <w:rsid w:val="00C80F29"/>
    <w:rsid w:val="00C8160C"/>
    <w:rsid w:val="00C818CA"/>
    <w:rsid w:val="00C81A35"/>
    <w:rsid w:val="00C82829"/>
    <w:rsid w:val="00C82C4E"/>
    <w:rsid w:val="00C82E3E"/>
    <w:rsid w:val="00C83174"/>
    <w:rsid w:val="00C831D1"/>
    <w:rsid w:val="00C83208"/>
    <w:rsid w:val="00C83427"/>
    <w:rsid w:val="00C834E1"/>
    <w:rsid w:val="00C835CC"/>
    <w:rsid w:val="00C83A2A"/>
    <w:rsid w:val="00C83BF0"/>
    <w:rsid w:val="00C83F7C"/>
    <w:rsid w:val="00C85006"/>
    <w:rsid w:val="00C85E8E"/>
    <w:rsid w:val="00C862E7"/>
    <w:rsid w:val="00C867E5"/>
    <w:rsid w:val="00C86819"/>
    <w:rsid w:val="00C869D7"/>
    <w:rsid w:val="00C86B20"/>
    <w:rsid w:val="00C86CB4"/>
    <w:rsid w:val="00C86DB0"/>
    <w:rsid w:val="00C87092"/>
    <w:rsid w:val="00C874A5"/>
    <w:rsid w:val="00C900B1"/>
    <w:rsid w:val="00C9029E"/>
    <w:rsid w:val="00C911BC"/>
    <w:rsid w:val="00C9145B"/>
    <w:rsid w:val="00C915CD"/>
    <w:rsid w:val="00C91755"/>
    <w:rsid w:val="00C91D21"/>
    <w:rsid w:val="00C92408"/>
    <w:rsid w:val="00C9240C"/>
    <w:rsid w:val="00C92DF2"/>
    <w:rsid w:val="00C92FB8"/>
    <w:rsid w:val="00C93979"/>
    <w:rsid w:val="00C93BD0"/>
    <w:rsid w:val="00C93C41"/>
    <w:rsid w:val="00C93D1F"/>
    <w:rsid w:val="00C943E6"/>
    <w:rsid w:val="00C94570"/>
    <w:rsid w:val="00C94642"/>
    <w:rsid w:val="00C9528D"/>
    <w:rsid w:val="00C95F02"/>
    <w:rsid w:val="00C96598"/>
    <w:rsid w:val="00C965C9"/>
    <w:rsid w:val="00C96D30"/>
    <w:rsid w:val="00C97277"/>
    <w:rsid w:val="00C97AD6"/>
    <w:rsid w:val="00C97DE0"/>
    <w:rsid w:val="00C97E83"/>
    <w:rsid w:val="00CA04F2"/>
    <w:rsid w:val="00CA0A98"/>
    <w:rsid w:val="00CA0E46"/>
    <w:rsid w:val="00CA0E99"/>
    <w:rsid w:val="00CA10BD"/>
    <w:rsid w:val="00CA14B1"/>
    <w:rsid w:val="00CA1A44"/>
    <w:rsid w:val="00CA249F"/>
    <w:rsid w:val="00CA24CA"/>
    <w:rsid w:val="00CA26DE"/>
    <w:rsid w:val="00CA335C"/>
    <w:rsid w:val="00CA33E9"/>
    <w:rsid w:val="00CA3487"/>
    <w:rsid w:val="00CA36B2"/>
    <w:rsid w:val="00CA3FED"/>
    <w:rsid w:val="00CA4870"/>
    <w:rsid w:val="00CA6437"/>
    <w:rsid w:val="00CA666E"/>
    <w:rsid w:val="00CA6D85"/>
    <w:rsid w:val="00CA6EE5"/>
    <w:rsid w:val="00CA70DA"/>
    <w:rsid w:val="00CA7CA3"/>
    <w:rsid w:val="00CB01F3"/>
    <w:rsid w:val="00CB05DC"/>
    <w:rsid w:val="00CB0668"/>
    <w:rsid w:val="00CB151D"/>
    <w:rsid w:val="00CB1842"/>
    <w:rsid w:val="00CB20CF"/>
    <w:rsid w:val="00CB2392"/>
    <w:rsid w:val="00CB23B7"/>
    <w:rsid w:val="00CB24E6"/>
    <w:rsid w:val="00CB269F"/>
    <w:rsid w:val="00CB27AC"/>
    <w:rsid w:val="00CB34E6"/>
    <w:rsid w:val="00CB3D1B"/>
    <w:rsid w:val="00CB3F26"/>
    <w:rsid w:val="00CB4264"/>
    <w:rsid w:val="00CB4EFF"/>
    <w:rsid w:val="00CB5145"/>
    <w:rsid w:val="00CB522F"/>
    <w:rsid w:val="00CB58E6"/>
    <w:rsid w:val="00CB63EF"/>
    <w:rsid w:val="00CB65D0"/>
    <w:rsid w:val="00CB6875"/>
    <w:rsid w:val="00CB763F"/>
    <w:rsid w:val="00CC006B"/>
    <w:rsid w:val="00CC0228"/>
    <w:rsid w:val="00CC0709"/>
    <w:rsid w:val="00CC1298"/>
    <w:rsid w:val="00CC139C"/>
    <w:rsid w:val="00CC205D"/>
    <w:rsid w:val="00CC2397"/>
    <w:rsid w:val="00CC23B4"/>
    <w:rsid w:val="00CC2583"/>
    <w:rsid w:val="00CC2657"/>
    <w:rsid w:val="00CC2715"/>
    <w:rsid w:val="00CC2A2D"/>
    <w:rsid w:val="00CC2C4D"/>
    <w:rsid w:val="00CC37EF"/>
    <w:rsid w:val="00CC38AD"/>
    <w:rsid w:val="00CC3E77"/>
    <w:rsid w:val="00CC3EE3"/>
    <w:rsid w:val="00CC40EF"/>
    <w:rsid w:val="00CC4683"/>
    <w:rsid w:val="00CC504D"/>
    <w:rsid w:val="00CC50D2"/>
    <w:rsid w:val="00CC50E8"/>
    <w:rsid w:val="00CC5553"/>
    <w:rsid w:val="00CC5A71"/>
    <w:rsid w:val="00CC6437"/>
    <w:rsid w:val="00CC6AAE"/>
    <w:rsid w:val="00CC6FC1"/>
    <w:rsid w:val="00CC7135"/>
    <w:rsid w:val="00CC7C2E"/>
    <w:rsid w:val="00CC7C62"/>
    <w:rsid w:val="00CD020E"/>
    <w:rsid w:val="00CD05F1"/>
    <w:rsid w:val="00CD0B0B"/>
    <w:rsid w:val="00CD0E88"/>
    <w:rsid w:val="00CD1278"/>
    <w:rsid w:val="00CD1299"/>
    <w:rsid w:val="00CD14B9"/>
    <w:rsid w:val="00CD14C3"/>
    <w:rsid w:val="00CD1511"/>
    <w:rsid w:val="00CD1B17"/>
    <w:rsid w:val="00CD1FEB"/>
    <w:rsid w:val="00CD221F"/>
    <w:rsid w:val="00CD233F"/>
    <w:rsid w:val="00CD2798"/>
    <w:rsid w:val="00CD2D0C"/>
    <w:rsid w:val="00CD3620"/>
    <w:rsid w:val="00CD39C7"/>
    <w:rsid w:val="00CD3DBB"/>
    <w:rsid w:val="00CD443C"/>
    <w:rsid w:val="00CD44D9"/>
    <w:rsid w:val="00CD463C"/>
    <w:rsid w:val="00CD4940"/>
    <w:rsid w:val="00CD5149"/>
    <w:rsid w:val="00CD51CE"/>
    <w:rsid w:val="00CD5463"/>
    <w:rsid w:val="00CD5656"/>
    <w:rsid w:val="00CD5860"/>
    <w:rsid w:val="00CD5C3C"/>
    <w:rsid w:val="00CD6325"/>
    <w:rsid w:val="00CD6BB7"/>
    <w:rsid w:val="00CD7D3D"/>
    <w:rsid w:val="00CE0062"/>
    <w:rsid w:val="00CE066B"/>
    <w:rsid w:val="00CE0AAA"/>
    <w:rsid w:val="00CE0C7E"/>
    <w:rsid w:val="00CE0DCE"/>
    <w:rsid w:val="00CE103D"/>
    <w:rsid w:val="00CE185A"/>
    <w:rsid w:val="00CE1C37"/>
    <w:rsid w:val="00CE1C99"/>
    <w:rsid w:val="00CE2367"/>
    <w:rsid w:val="00CE2443"/>
    <w:rsid w:val="00CE3525"/>
    <w:rsid w:val="00CE3A1B"/>
    <w:rsid w:val="00CE3C1E"/>
    <w:rsid w:val="00CE3F5A"/>
    <w:rsid w:val="00CE4735"/>
    <w:rsid w:val="00CE49ED"/>
    <w:rsid w:val="00CE4BAB"/>
    <w:rsid w:val="00CE4E5F"/>
    <w:rsid w:val="00CE4E87"/>
    <w:rsid w:val="00CE50AA"/>
    <w:rsid w:val="00CE51AC"/>
    <w:rsid w:val="00CE54F0"/>
    <w:rsid w:val="00CE5A82"/>
    <w:rsid w:val="00CE646C"/>
    <w:rsid w:val="00CE6579"/>
    <w:rsid w:val="00CE6B63"/>
    <w:rsid w:val="00CE6D8F"/>
    <w:rsid w:val="00CE7290"/>
    <w:rsid w:val="00CE76CA"/>
    <w:rsid w:val="00CE7ECC"/>
    <w:rsid w:val="00CF008C"/>
    <w:rsid w:val="00CF010E"/>
    <w:rsid w:val="00CF0513"/>
    <w:rsid w:val="00CF05F7"/>
    <w:rsid w:val="00CF0737"/>
    <w:rsid w:val="00CF130B"/>
    <w:rsid w:val="00CF1467"/>
    <w:rsid w:val="00CF184E"/>
    <w:rsid w:val="00CF19DC"/>
    <w:rsid w:val="00CF1D99"/>
    <w:rsid w:val="00CF1E74"/>
    <w:rsid w:val="00CF1ED0"/>
    <w:rsid w:val="00CF2DE2"/>
    <w:rsid w:val="00CF3865"/>
    <w:rsid w:val="00CF3B6F"/>
    <w:rsid w:val="00CF4072"/>
    <w:rsid w:val="00CF40F7"/>
    <w:rsid w:val="00CF43C7"/>
    <w:rsid w:val="00CF44E0"/>
    <w:rsid w:val="00CF4C03"/>
    <w:rsid w:val="00CF4F81"/>
    <w:rsid w:val="00CF64CE"/>
    <w:rsid w:val="00CF67F7"/>
    <w:rsid w:val="00CF6844"/>
    <w:rsid w:val="00CF6BAD"/>
    <w:rsid w:val="00CF73F3"/>
    <w:rsid w:val="00CF746C"/>
    <w:rsid w:val="00CF7555"/>
    <w:rsid w:val="00CF75BC"/>
    <w:rsid w:val="00CF76A3"/>
    <w:rsid w:val="00CF7712"/>
    <w:rsid w:val="00CF7B6B"/>
    <w:rsid w:val="00CF7C90"/>
    <w:rsid w:val="00D0004E"/>
    <w:rsid w:val="00D00633"/>
    <w:rsid w:val="00D007D1"/>
    <w:rsid w:val="00D00955"/>
    <w:rsid w:val="00D019ED"/>
    <w:rsid w:val="00D01ACC"/>
    <w:rsid w:val="00D01B1A"/>
    <w:rsid w:val="00D01D66"/>
    <w:rsid w:val="00D01D79"/>
    <w:rsid w:val="00D024F4"/>
    <w:rsid w:val="00D02A1A"/>
    <w:rsid w:val="00D02CE4"/>
    <w:rsid w:val="00D04BA0"/>
    <w:rsid w:val="00D05001"/>
    <w:rsid w:val="00D05209"/>
    <w:rsid w:val="00D057A2"/>
    <w:rsid w:val="00D058DA"/>
    <w:rsid w:val="00D0592E"/>
    <w:rsid w:val="00D05B30"/>
    <w:rsid w:val="00D06DE0"/>
    <w:rsid w:val="00D07318"/>
    <w:rsid w:val="00D078F1"/>
    <w:rsid w:val="00D079A3"/>
    <w:rsid w:val="00D07DE6"/>
    <w:rsid w:val="00D1024C"/>
    <w:rsid w:val="00D104E3"/>
    <w:rsid w:val="00D109A2"/>
    <w:rsid w:val="00D10B3D"/>
    <w:rsid w:val="00D10BAF"/>
    <w:rsid w:val="00D12BB2"/>
    <w:rsid w:val="00D12D0A"/>
    <w:rsid w:val="00D1335A"/>
    <w:rsid w:val="00D13782"/>
    <w:rsid w:val="00D137E2"/>
    <w:rsid w:val="00D13B27"/>
    <w:rsid w:val="00D13FBD"/>
    <w:rsid w:val="00D14717"/>
    <w:rsid w:val="00D14806"/>
    <w:rsid w:val="00D14A37"/>
    <w:rsid w:val="00D14ADA"/>
    <w:rsid w:val="00D14D8B"/>
    <w:rsid w:val="00D15135"/>
    <w:rsid w:val="00D153D7"/>
    <w:rsid w:val="00D154D1"/>
    <w:rsid w:val="00D158B0"/>
    <w:rsid w:val="00D16240"/>
    <w:rsid w:val="00D16306"/>
    <w:rsid w:val="00D16800"/>
    <w:rsid w:val="00D1692C"/>
    <w:rsid w:val="00D16C0C"/>
    <w:rsid w:val="00D16CFC"/>
    <w:rsid w:val="00D16D15"/>
    <w:rsid w:val="00D16E6E"/>
    <w:rsid w:val="00D1730F"/>
    <w:rsid w:val="00D174E5"/>
    <w:rsid w:val="00D17ACD"/>
    <w:rsid w:val="00D17D55"/>
    <w:rsid w:val="00D17DAD"/>
    <w:rsid w:val="00D17FC1"/>
    <w:rsid w:val="00D20B2E"/>
    <w:rsid w:val="00D21303"/>
    <w:rsid w:val="00D213C4"/>
    <w:rsid w:val="00D220F8"/>
    <w:rsid w:val="00D22378"/>
    <w:rsid w:val="00D22624"/>
    <w:rsid w:val="00D229F6"/>
    <w:rsid w:val="00D22EE6"/>
    <w:rsid w:val="00D2303C"/>
    <w:rsid w:val="00D23266"/>
    <w:rsid w:val="00D23665"/>
    <w:rsid w:val="00D23744"/>
    <w:rsid w:val="00D240DC"/>
    <w:rsid w:val="00D2475B"/>
    <w:rsid w:val="00D24E0F"/>
    <w:rsid w:val="00D252AB"/>
    <w:rsid w:val="00D25421"/>
    <w:rsid w:val="00D256B2"/>
    <w:rsid w:val="00D25B6D"/>
    <w:rsid w:val="00D25DBE"/>
    <w:rsid w:val="00D2695B"/>
    <w:rsid w:val="00D26F70"/>
    <w:rsid w:val="00D27248"/>
    <w:rsid w:val="00D274E4"/>
    <w:rsid w:val="00D27DDA"/>
    <w:rsid w:val="00D3018D"/>
    <w:rsid w:val="00D30199"/>
    <w:rsid w:val="00D303C6"/>
    <w:rsid w:val="00D306FF"/>
    <w:rsid w:val="00D30927"/>
    <w:rsid w:val="00D30961"/>
    <w:rsid w:val="00D30C62"/>
    <w:rsid w:val="00D30DB8"/>
    <w:rsid w:val="00D31276"/>
    <w:rsid w:val="00D315CB"/>
    <w:rsid w:val="00D31EC3"/>
    <w:rsid w:val="00D31ECA"/>
    <w:rsid w:val="00D31FDE"/>
    <w:rsid w:val="00D3214F"/>
    <w:rsid w:val="00D32432"/>
    <w:rsid w:val="00D3280F"/>
    <w:rsid w:val="00D329A3"/>
    <w:rsid w:val="00D32DA6"/>
    <w:rsid w:val="00D333A8"/>
    <w:rsid w:val="00D33658"/>
    <w:rsid w:val="00D33705"/>
    <w:rsid w:val="00D33C2C"/>
    <w:rsid w:val="00D34428"/>
    <w:rsid w:val="00D349B4"/>
    <w:rsid w:val="00D34C0E"/>
    <w:rsid w:val="00D34D38"/>
    <w:rsid w:val="00D36676"/>
    <w:rsid w:val="00D36E02"/>
    <w:rsid w:val="00D36F25"/>
    <w:rsid w:val="00D36FB5"/>
    <w:rsid w:val="00D37623"/>
    <w:rsid w:val="00D40ACB"/>
    <w:rsid w:val="00D40F26"/>
    <w:rsid w:val="00D41510"/>
    <w:rsid w:val="00D4163D"/>
    <w:rsid w:val="00D41687"/>
    <w:rsid w:val="00D416CE"/>
    <w:rsid w:val="00D41850"/>
    <w:rsid w:val="00D41B6F"/>
    <w:rsid w:val="00D41D86"/>
    <w:rsid w:val="00D41E10"/>
    <w:rsid w:val="00D42223"/>
    <w:rsid w:val="00D422DB"/>
    <w:rsid w:val="00D423BA"/>
    <w:rsid w:val="00D424A9"/>
    <w:rsid w:val="00D42B8B"/>
    <w:rsid w:val="00D43174"/>
    <w:rsid w:val="00D433C9"/>
    <w:rsid w:val="00D43792"/>
    <w:rsid w:val="00D43885"/>
    <w:rsid w:val="00D43999"/>
    <w:rsid w:val="00D44274"/>
    <w:rsid w:val="00D446A1"/>
    <w:rsid w:val="00D454E6"/>
    <w:rsid w:val="00D4630E"/>
    <w:rsid w:val="00D46FE4"/>
    <w:rsid w:val="00D479D2"/>
    <w:rsid w:val="00D47DDF"/>
    <w:rsid w:val="00D5012F"/>
    <w:rsid w:val="00D5067C"/>
    <w:rsid w:val="00D5096A"/>
    <w:rsid w:val="00D50BDB"/>
    <w:rsid w:val="00D50EBB"/>
    <w:rsid w:val="00D50FE9"/>
    <w:rsid w:val="00D511EF"/>
    <w:rsid w:val="00D518EC"/>
    <w:rsid w:val="00D519ED"/>
    <w:rsid w:val="00D52821"/>
    <w:rsid w:val="00D52A7D"/>
    <w:rsid w:val="00D52E34"/>
    <w:rsid w:val="00D53063"/>
    <w:rsid w:val="00D5352E"/>
    <w:rsid w:val="00D53587"/>
    <w:rsid w:val="00D536BD"/>
    <w:rsid w:val="00D54C19"/>
    <w:rsid w:val="00D55575"/>
    <w:rsid w:val="00D55979"/>
    <w:rsid w:val="00D55A9F"/>
    <w:rsid w:val="00D55EB4"/>
    <w:rsid w:val="00D55F77"/>
    <w:rsid w:val="00D56320"/>
    <w:rsid w:val="00D56649"/>
    <w:rsid w:val="00D56995"/>
    <w:rsid w:val="00D57DEC"/>
    <w:rsid w:val="00D600AC"/>
    <w:rsid w:val="00D6087E"/>
    <w:rsid w:val="00D6103F"/>
    <w:rsid w:val="00D610E5"/>
    <w:rsid w:val="00D61A3B"/>
    <w:rsid w:val="00D61A85"/>
    <w:rsid w:val="00D61F54"/>
    <w:rsid w:val="00D62210"/>
    <w:rsid w:val="00D6233B"/>
    <w:rsid w:val="00D62347"/>
    <w:rsid w:val="00D62C0A"/>
    <w:rsid w:val="00D62EB2"/>
    <w:rsid w:val="00D63AB3"/>
    <w:rsid w:val="00D63B1D"/>
    <w:rsid w:val="00D64078"/>
    <w:rsid w:val="00D64C90"/>
    <w:rsid w:val="00D65870"/>
    <w:rsid w:val="00D65C35"/>
    <w:rsid w:val="00D65EAB"/>
    <w:rsid w:val="00D66369"/>
    <w:rsid w:val="00D66D88"/>
    <w:rsid w:val="00D67018"/>
    <w:rsid w:val="00D67140"/>
    <w:rsid w:val="00D67307"/>
    <w:rsid w:val="00D67815"/>
    <w:rsid w:val="00D67ABF"/>
    <w:rsid w:val="00D67FD0"/>
    <w:rsid w:val="00D70065"/>
    <w:rsid w:val="00D71247"/>
    <w:rsid w:val="00D71472"/>
    <w:rsid w:val="00D7163D"/>
    <w:rsid w:val="00D72412"/>
    <w:rsid w:val="00D727AB"/>
    <w:rsid w:val="00D72DC3"/>
    <w:rsid w:val="00D72F55"/>
    <w:rsid w:val="00D7316A"/>
    <w:rsid w:val="00D73376"/>
    <w:rsid w:val="00D7346D"/>
    <w:rsid w:val="00D73DF1"/>
    <w:rsid w:val="00D73E8E"/>
    <w:rsid w:val="00D7433F"/>
    <w:rsid w:val="00D74566"/>
    <w:rsid w:val="00D74B71"/>
    <w:rsid w:val="00D74DB4"/>
    <w:rsid w:val="00D74E60"/>
    <w:rsid w:val="00D75D68"/>
    <w:rsid w:val="00D76851"/>
    <w:rsid w:val="00D76ADB"/>
    <w:rsid w:val="00D76F52"/>
    <w:rsid w:val="00D771DC"/>
    <w:rsid w:val="00D7744B"/>
    <w:rsid w:val="00D777D6"/>
    <w:rsid w:val="00D77D94"/>
    <w:rsid w:val="00D77E52"/>
    <w:rsid w:val="00D80BD4"/>
    <w:rsid w:val="00D814E5"/>
    <w:rsid w:val="00D81757"/>
    <w:rsid w:val="00D81ABB"/>
    <w:rsid w:val="00D81EB1"/>
    <w:rsid w:val="00D82901"/>
    <w:rsid w:val="00D83425"/>
    <w:rsid w:val="00D83B3E"/>
    <w:rsid w:val="00D83DCA"/>
    <w:rsid w:val="00D84DAC"/>
    <w:rsid w:val="00D8573C"/>
    <w:rsid w:val="00D859D0"/>
    <w:rsid w:val="00D85AB5"/>
    <w:rsid w:val="00D85BAB"/>
    <w:rsid w:val="00D85D9B"/>
    <w:rsid w:val="00D8632A"/>
    <w:rsid w:val="00D8649B"/>
    <w:rsid w:val="00D86704"/>
    <w:rsid w:val="00D86BDD"/>
    <w:rsid w:val="00D86D98"/>
    <w:rsid w:val="00D87042"/>
    <w:rsid w:val="00D87059"/>
    <w:rsid w:val="00D87191"/>
    <w:rsid w:val="00D87603"/>
    <w:rsid w:val="00D8764A"/>
    <w:rsid w:val="00D879C8"/>
    <w:rsid w:val="00D87FD1"/>
    <w:rsid w:val="00D904E7"/>
    <w:rsid w:val="00D911A0"/>
    <w:rsid w:val="00D91A1C"/>
    <w:rsid w:val="00D91CDA"/>
    <w:rsid w:val="00D91FD2"/>
    <w:rsid w:val="00D922FA"/>
    <w:rsid w:val="00D92AA1"/>
    <w:rsid w:val="00D935FB"/>
    <w:rsid w:val="00D93FA1"/>
    <w:rsid w:val="00D9409B"/>
    <w:rsid w:val="00D94213"/>
    <w:rsid w:val="00D942F6"/>
    <w:rsid w:val="00D9449F"/>
    <w:rsid w:val="00D9457A"/>
    <w:rsid w:val="00D94657"/>
    <w:rsid w:val="00D94AAF"/>
    <w:rsid w:val="00D95279"/>
    <w:rsid w:val="00D95B79"/>
    <w:rsid w:val="00D95DE9"/>
    <w:rsid w:val="00D960D1"/>
    <w:rsid w:val="00D9632D"/>
    <w:rsid w:val="00D96799"/>
    <w:rsid w:val="00D96AE9"/>
    <w:rsid w:val="00D96C4D"/>
    <w:rsid w:val="00D96ED1"/>
    <w:rsid w:val="00D97B9B"/>
    <w:rsid w:val="00DA02F6"/>
    <w:rsid w:val="00DA037D"/>
    <w:rsid w:val="00DA0769"/>
    <w:rsid w:val="00DA0789"/>
    <w:rsid w:val="00DA116D"/>
    <w:rsid w:val="00DA1330"/>
    <w:rsid w:val="00DA1381"/>
    <w:rsid w:val="00DA13EA"/>
    <w:rsid w:val="00DA1FC4"/>
    <w:rsid w:val="00DA212C"/>
    <w:rsid w:val="00DA2303"/>
    <w:rsid w:val="00DA259F"/>
    <w:rsid w:val="00DA2B2B"/>
    <w:rsid w:val="00DA35C3"/>
    <w:rsid w:val="00DA3661"/>
    <w:rsid w:val="00DA3B02"/>
    <w:rsid w:val="00DA3F06"/>
    <w:rsid w:val="00DA457A"/>
    <w:rsid w:val="00DA461C"/>
    <w:rsid w:val="00DA47B4"/>
    <w:rsid w:val="00DA4B6A"/>
    <w:rsid w:val="00DA4C14"/>
    <w:rsid w:val="00DA4D91"/>
    <w:rsid w:val="00DA525A"/>
    <w:rsid w:val="00DA5452"/>
    <w:rsid w:val="00DA593C"/>
    <w:rsid w:val="00DA5951"/>
    <w:rsid w:val="00DA5A59"/>
    <w:rsid w:val="00DA5C2B"/>
    <w:rsid w:val="00DA5FCD"/>
    <w:rsid w:val="00DA61EA"/>
    <w:rsid w:val="00DA6591"/>
    <w:rsid w:val="00DA6D2A"/>
    <w:rsid w:val="00DA6D84"/>
    <w:rsid w:val="00DA7229"/>
    <w:rsid w:val="00DA7430"/>
    <w:rsid w:val="00DA76C6"/>
    <w:rsid w:val="00DA7A6E"/>
    <w:rsid w:val="00DA7E83"/>
    <w:rsid w:val="00DB091D"/>
    <w:rsid w:val="00DB0BC3"/>
    <w:rsid w:val="00DB11FB"/>
    <w:rsid w:val="00DB18DB"/>
    <w:rsid w:val="00DB1B5C"/>
    <w:rsid w:val="00DB1B5D"/>
    <w:rsid w:val="00DB1F87"/>
    <w:rsid w:val="00DB2122"/>
    <w:rsid w:val="00DB2242"/>
    <w:rsid w:val="00DB28DA"/>
    <w:rsid w:val="00DB28FE"/>
    <w:rsid w:val="00DB2A68"/>
    <w:rsid w:val="00DB2C5D"/>
    <w:rsid w:val="00DB2F69"/>
    <w:rsid w:val="00DB31BC"/>
    <w:rsid w:val="00DB3D2E"/>
    <w:rsid w:val="00DB3FFF"/>
    <w:rsid w:val="00DB404C"/>
    <w:rsid w:val="00DB45A2"/>
    <w:rsid w:val="00DB46CE"/>
    <w:rsid w:val="00DB5695"/>
    <w:rsid w:val="00DB5B47"/>
    <w:rsid w:val="00DB5BDF"/>
    <w:rsid w:val="00DB607D"/>
    <w:rsid w:val="00DB701B"/>
    <w:rsid w:val="00DB7102"/>
    <w:rsid w:val="00DB7222"/>
    <w:rsid w:val="00DB730E"/>
    <w:rsid w:val="00DB778C"/>
    <w:rsid w:val="00DB78F4"/>
    <w:rsid w:val="00DB790C"/>
    <w:rsid w:val="00DC00BF"/>
    <w:rsid w:val="00DC0235"/>
    <w:rsid w:val="00DC0345"/>
    <w:rsid w:val="00DC04B4"/>
    <w:rsid w:val="00DC065E"/>
    <w:rsid w:val="00DC0679"/>
    <w:rsid w:val="00DC08EC"/>
    <w:rsid w:val="00DC0A36"/>
    <w:rsid w:val="00DC11BF"/>
    <w:rsid w:val="00DC1572"/>
    <w:rsid w:val="00DC1DA8"/>
    <w:rsid w:val="00DC24AA"/>
    <w:rsid w:val="00DC2819"/>
    <w:rsid w:val="00DC2859"/>
    <w:rsid w:val="00DC2BBC"/>
    <w:rsid w:val="00DC3134"/>
    <w:rsid w:val="00DC3225"/>
    <w:rsid w:val="00DC36C7"/>
    <w:rsid w:val="00DC4035"/>
    <w:rsid w:val="00DC416D"/>
    <w:rsid w:val="00DC4B09"/>
    <w:rsid w:val="00DC4B4B"/>
    <w:rsid w:val="00DC4C88"/>
    <w:rsid w:val="00DC4F50"/>
    <w:rsid w:val="00DC4F93"/>
    <w:rsid w:val="00DC50CA"/>
    <w:rsid w:val="00DC6D2A"/>
    <w:rsid w:val="00DC72F6"/>
    <w:rsid w:val="00DC7557"/>
    <w:rsid w:val="00DC797E"/>
    <w:rsid w:val="00DC7B4B"/>
    <w:rsid w:val="00DD020B"/>
    <w:rsid w:val="00DD087B"/>
    <w:rsid w:val="00DD1717"/>
    <w:rsid w:val="00DD192C"/>
    <w:rsid w:val="00DD1A07"/>
    <w:rsid w:val="00DD22B5"/>
    <w:rsid w:val="00DD2BA6"/>
    <w:rsid w:val="00DD30CC"/>
    <w:rsid w:val="00DD3C0B"/>
    <w:rsid w:val="00DD40C9"/>
    <w:rsid w:val="00DD40EB"/>
    <w:rsid w:val="00DD425E"/>
    <w:rsid w:val="00DD4A15"/>
    <w:rsid w:val="00DD51F8"/>
    <w:rsid w:val="00DD53BA"/>
    <w:rsid w:val="00DD5962"/>
    <w:rsid w:val="00DD59EF"/>
    <w:rsid w:val="00DD5BBE"/>
    <w:rsid w:val="00DD6277"/>
    <w:rsid w:val="00DD6390"/>
    <w:rsid w:val="00DD64D8"/>
    <w:rsid w:val="00DD736E"/>
    <w:rsid w:val="00DD7895"/>
    <w:rsid w:val="00DD7995"/>
    <w:rsid w:val="00DD7CEB"/>
    <w:rsid w:val="00DE0DF3"/>
    <w:rsid w:val="00DE0ED8"/>
    <w:rsid w:val="00DE17CE"/>
    <w:rsid w:val="00DE17EE"/>
    <w:rsid w:val="00DE1AC4"/>
    <w:rsid w:val="00DE1B64"/>
    <w:rsid w:val="00DE27CD"/>
    <w:rsid w:val="00DE2CFD"/>
    <w:rsid w:val="00DE3572"/>
    <w:rsid w:val="00DE3974"/>
    <w:rsid w:val="00DE3E5E"/>
    <w:rsid w:val="00DE541E"/>
    <w:rsid w:val="00DE5542"/>
    <w:rsid w:val="00DE565B"/>
    <w:rsid w:val="00DE5EAD"/>
    <w:rsid w:val="00DE6FEA"/>
    <w:rsid w:val="00DE73DB"/>
    <w:rsid w:val="00DE7504"/>
    <w:rsid w:val="00DE761C"/>
    <w:rsid w:val="00DE7A76"/>
    <w:rsid w:val="00DE7ACB"/>
    <w:rsid w:val="00DE7FAA"/>
    <w:rsid w:val="00DF01C2"/>
    <w:rsid w:val="00DF0427"/>
    <w:rsid w:val="00DF0C2F"/>
    <w:rsid w:val="00DF12B1"/>
    <w:rsid w:val="00DF1367"/>
    <w:rsid w:val="00DF2D74"/>
    <w:rsid w:val="00DF2ECB"/>
    <w:rsid w:val="00DF30B9"/>
    <w:rsid w:val="00DF3271"/>
    <w:rsid w:val="00DF3683"/>
    <w:rsid w:val="00DF3802"/>
    <w:rsid w:val="00DF3839"/>
    <w:rsid w:val="00DF3DD5"/>
    <w:rsid w:val="00DF490C"/>
    <w:rsid w:val="00DF4DEB"/>
    <w:rsid w:val="00DF5075"/>
    <w:rsid w:val="00DF56EB"/>
    <w:rsid w:val="00DF5C19"/>
    <w:rsid w:val="00DF6045"/>
    <w:rsid w:val="00DF6F56"/>
    <w:rsid w:val="00DF7048"/>
    <w:rsid w:val="00DF75AA"/>
    <w:rsid w:val="00E00580"/>
    <w:rsid w:val="00E00A37"/>
    <w:rsid w:val="00E00A72"/>
    <w:rsid w:val="00E013F5"/>
    <w:rsid w:val="00E015C6"/>
    <w:rsid w:val="00E0183C"/>
    <w:rsid w:val="00E0183F"/>
    <w:rsid w:val="00E01DF9"/>
    <w:rsid w:val="00E01F03"/>
    <w:rsid w:val="00E02158"/>
    <w:rsid w:val="00E02FAE"/>
    <w:rsid w:val="00E03014"/>
    <w:rsid w:val="00E039AB"/>
    <w:rsid w:val="00E04207"/>
    <w:rsid w:val="00E042A1"/>
    <w:rsid w:val="00E042A2"/>
    <w:rsid w:val="00E044EB"/>
    <w:rsid w:val="00E049A8"/>
    <w:rsid w:val="00E04AB2"/>
    <w:rsid w:val="00E04BD3"/>
    <w:rsid w:val="00E04DCC"/>
    <w:rsid w:val="00E051A4"/>
    <w:rsid w:val="00E05439"/>
    <w:rsid w:val="00E0555C"/>
    <w:rsid w:val="00E063DB"/>
    <w:rsid w:val="00E067C9"/>
    <w:rsid w:val="00E06CE4"/>
    <w:rsid w:val="00E0731E"/>
    <w:rsid w:val="00E074BC"/>
    <w:rsid w:val="00E078F0"/>
    <w:rsid w:val="00E07AE9"/>
    <w:rsid w:val="00E07B2C"/>
    <w:rsid w:val="00E10B2B"/>
    <w:rsid w:val="00E11169"/>
    <w:rsid w:val="00E1151B"/>
    <w:rsid w:val="00E11AEA"/>
    <w:rsid w:val="00E11E16"/>
    <w:rsid w:val="00E11F23"/>
    <w:rsid w:val="00E11FBC"/>
    <w:rsid w:val="00E1208E"/>
    <w:rsid w:val="00E121BA"/>
    <w:rsid w:val="00E1280F"/>
    <w:rsid w:val="00E12D45"/>
    <w:rsid w:val="00E1313A"/>
    <w:rsid w:val="00E13237"/>
    <w:rsid w:val="00E138A9"/>
    <w:rsid w:val="00E138B4"/>
    <w:rsid w:val="00E14539"/>
    <w:rsid w:val="00E16143"/>
    <w:rsid w:val="00E16595"/>
    <w:rsid w:val="00E16B0C"/>
    <w:rsid w:val="00E17279"/>
    <w:rsid w:val="00E172CC"/>
    <w:rsid w:val="00E17455"/>
    <w:rsid w:val="00E177B0"/>
    <w:rsid w:val="00E17848"/>
    <w:rsid w:val="00E17943"/>
    <w:rsid w:val="00E17D13"/>
    <w:rsid w:val="00E200AE"/>
    <w:rsid w:val="00E2104B"/>
    <w:rsid w:val="00E213B0"/>
    <w:rsid w:val="00E2192E"/>
    <w:rsid w:val="00E22CF8"/>
    <w:rsid w:val="00E22F2E"/>
    <w:rsid w:val="00E23038"/>
    <w:rsid w:val="00E23138"/>
    <w:rsid w:val="00E23693"/>
    <w:rsid w:val="00E239E8"/>
    <w:rsid w:val="00E23A8F"/>
    <w:rsid w:val="00E23FDD"/>
    <w:rsid w:val="00E24228"/>
    <w:rsid w:val="00E24257"/>
    <w:rsid w:val="00E24599"/>
    <w:rsid w:val="00E2483D"/>
    <w:rsid w:val="00E25413"/>
    <w:rsid w:val="00E254B4"/>
    <w:rsid w:val="00E2557A"/>
    <w:rsid w:val="00E25F10"/>
    <w:rsid w:val="00E2615D"/>
    <w:rsid w:val="00E26396"/>
    <w:rsid w:val="00E26411"/>
    <w:rsid w:val="00E26BA4"/>
    <w:rsid w:val="00E275D2"/>
    <w:rsid w:val="00E278A1"/>
    <w:rsid w:val="00E27902"/>
    <w:rsid w:val="00E27E59"/>
    <w:rsid w:val="00E30137"/>
    <w:rsid w:val="00E30476"/>
    <w:rsid w:val="00E3051F"/>
    <w:rsid w:val="00E30BDC"/>
    <w:rsid w:val="00E313E9"/>
    <w:rsid w:val="00E31BF7"/>
    <w:rsid w:val="00E31C1B"/>
    <w:rsid w:val="00E323C3"/>
    <w:rsid w:val="00E32726"/>
    <w:rsid w:val="00E3276F"/>
    <w:rsid w:val="00E32EBE"/>
    <w:rsid w:val="00E330CD"/>
    <w:rsid w:val="00E33275"/>
    <w:rsid w:val="00E33720"/>
    <w:rsid w:val="00E33B74"/>
    <w:rsid w:val="00E3422D"/>
    <w:rsid w:val="00E347B2"/>
    <w:rsid w:val="00E3495D"/>
    <w:rsid w:val="00E351AF"/>
    <w:rsid w:val="00E3570F"/>
    <w:rsid w:val="00E35B50"/>
    <w:rsid w:val="00E364DA"/>
    <w:rsid w:val="00E36FF2"/>
    <w:rsid w:val="00E370E4"/>
    <w:rsid w:val="00E37C18"/>
    <w:rsid w:val="00E37C5B"/>
    <w:rsid w:val="00E37FFC"/>
    <w:rsid w:val="00E4026E"/>
    <w:rsid w:val="00E403E4"/>
    <w:rsid w:val="00E4223E"/>
    <w:rsid w:val="00E423C3"/>
    <w:rsid w:val="00E42798"/>
    <w:rsid w:val="00E43228"/>
    <w:rsid w:val="00E4335B"/>
    <w:rsid w:val="00E4338A"/>
    <w:rsid w:val="00E434F5"/>
    <w:rsid w:val="00E43DA4"/>
    <w:rsid w:val="00E43FDC"/>
    <w:rsid w:val="00E44499"/>
    <w:rsid w:val="00E44A46"/>
    <w:rsid w:val="00E451A2"/>
    <w:rsid w:val="00E451F4"/>
    <w:rsid w:val="00E45538"/>
    <w:rsid w:val="00E45647"/>
    <w:rsid w:val="00E45877"/>
    <w:rsid w:val="00E459F5"/>
    <w:rsid w:val="00E45FAD"/>
    <w:rsid w:val="00E463BE"/>
    <w:rsid w:val="00E46EE9"/>
    <w:rsid w:val="00E4727B"/>
    <w:rsid w:val="00E476E6"/>
    <w:rsid w:val="00E47937"/>
    <w:rsid w:val="00E47B3F"/>
    <w:rsid w:val="00E47E7B"/>
    <w:rsid w:val="00E502C8"/>
    <w:rsid w:val="00E50598"/>
    <w:rsid w:val="00E50616"/>
    <w:rsid w:val="00E50643"/>
    <w:rsid w:val="00E50717"/>
    <w:rsid w:val="00E51646"/>
    <w:rsid w:val="00E51866"/>
    <w:rsid w:val="00E519A4"/>
    <w:rsid w:val="00E51C08"/>
    <w:rsid w:val="00E51EE0"/>
    <w:rsid w:val="00E5252A"/>
    <w:rsid w:val="00E52A20"/>
    <w:rsid w:val="00E52B50"/>
    <w:rsid w:val="00E53556"/>
    <w:rsid w:val="00E53E00"/>
    <w:rsid w:val="00E54317"/>
    <w:rsid w:val="00E546C7"/>
    <w:rsid w:val="00E54A7E"/>
    <w:rsid w:val="00E560C0"/>
    <w:rsid w:val="00E56175"/>
    <w:rsid w:val="00E56A29"/>
    <w:rsid w:val="00E56AB5"/>
    <w:rsid w:val="00E56D0A"/>
    <w:rsid w:val="00E574AC"/>
    <w:rsid w:val="00E57877"/>
    <w:rsid w:val="00E601DB"/>
    <w:rsid w:val="00E60473"/>
    <w:rsid w:val="00E61CA8"/>
    <w:rsid w:val="00E61D36"/>
    <w:rsid w:val="00E62165"/>
    <w:rsid w:val="00E62439"/>
    <w:rsid w:val="00E626BE"/>
    <w:rsid w:val="00E62866"/>
    <w:rsid w:val="00E62B3E"/>
    <w:rsid w:val="00E63746"/>
    <w:rsid w:val="00E63CB2"/>
    <w:rsid w:val="00E64324"/>
    <w:rsid w:val="00E645A6"/>
    <w:rsid w:val="00E670BB"/>
    <w:rsid w:val="00E672BD"/>
    <w:rsid w:val="00E67828"/>
    <w:rsid w:val="00E679E6"/>
    <w:rsid w:val="00E67A36"/>
    <w:rsid w:val="00E67C47"/>
    <w:rsid w:val="00E67C90"/>
    <w:rsid w:val="00E701EA"/>
    <w:rsid w:val="00E7043E"/>
    <w:rsid w:val="00E70491"/>
    <w:rsid w:val="00E709D2"/>
    <w:rsid w:val="00E70D28"/>
    <w:rsid w:val="00E71038"/>
    <w:rsid w:val="00E712AF"/>
    <w:rsid w:val="00E71CED"/>
    <w:rsid w:val="00E731B1"/>
    <w:rsid w:val="00E73459"/>
    <w:rsid w:val="00E73766"/>
    <w:rsid w:val="00E73912"/>
    <w:rsid w:val="00E73C3E"/>
    <w:rsid w:val="00E73DDF"/>
    <w:rsid w:val="00E7426D"/>
    <w:rsid w:val="00E74E2C"/>
    <w:rsid w:val="00E751BF"/>
    <w:rsid w:val="00E751E0"/>
    <w:rsid w:val="00E76115"/>
    <w:rsid w:val="00E7611B"/>
    <w:rsid w:val="00E7660F"/>
    <w:rsid w:val="00E7682B"/>
    <w:rsid w:val="00E76BF3"/>
    <w:rsid w:val="00E76C76"/>
    <w:rsid w:val="00E76DD1"/>
    <w:rsid w:val="00E773A0"/>
    <w:rsid w:val="00E777E7"/>
    <w:rsid w:val="00E779C8"/>
    <w:rsid w:val="00E8007B"/>
    <w:rsid w:val="00E8014F"/>
    <w:rsid w:val="00E80150"/>
    <w:rsid w:val="00E80282"/>
    <w:rsid w:val="00E802CE"/>
    <w:rsid w:val="00E80318"/>
    <w:rsid w:val="00E80711"/>
    <w:rsid w:val="00E80C42"/>
    <w:rsid w:val="00E818A5"/>
    <w:rsid w:val="00E81CAD"/>
    <w:rsid w:val="00E8207C"/>
    <w:rsid w:val="00E82123"/>
    <w:rsid w:val="00E82425"/>
    <w:rsid w:val="00E825AB"/>
    <w:rsid w:val="00E827A8"/>
    <w:rsid w:val="00E83FEB"/>
    <w:rsid w:val="00E84D89"/>
    <w:rsid w:val="00E84EE5"/>
    <w:rsid w:val="00E851A2"/>
    <w:rsid w:val="00E85694"/>
    <w:rsid w:val="00E86706"/>
    <w:rsid w:val="00E87AA1"/>
    <w:rsid w:val="00E87D76"/>
    <w:rsid w:val="00E87E3D"/>
    <w:rsid w:val="00E903F9"/>
    <w:rsid w:val="00E905D6"/>
    <w:rsid w:val="00E906AC"/>
    <w:rsid w:val="00E9079A"/>
    <w:rsid w:val="00E90C3D"/>
    <w:rsid w:val="00E91410"/>
    <w:rsid w:val="00E91E9A"/>
    <w:rsid w:val="00E91EBE"/>
    <w:rsid w:val="00E9261A"/>
    <w:rsid w:val="00E926F3"/>
    <w:rsid w:val="00E928E0"/>
    <w:rsid w:val="00E92AD8"/>
    <w:rsid w:val="00E9329F"/>
    <w:rsid w:val="00E932EA"/>
    <w:rsid w:val="00E93476"/>
    <w:rsid w:val="00E93549"/>
    <w:rsid w:val="00E93AE5"/>
    <w:rsid w:val="00E93F34"/>
    <w:rsid w:val="00E949E9"/>
    <w:rsid w:val="00E94B8A"/>
    <w:rsid w:val="00E94C14"/>
    <w:rsid w:val="00E952AB"/>
    <w:rsid w:val="00E95F48"/>
    <w:rsid w:val="00E96F9D"/>
    <w:rsid w:val="00E9712D"/>
    <w:rsid w:val="00EA0211"/>
    <w:rsid w:val="00EA022D"/>
    <w:rsid w:val="00EA04DD"/>
    <w:rsid w:val="00EA0689"/>
    <w:rsid w:val="00EA09A9"/>
    <w:rsid w:val="00EA0AE4"/>
    <w:rsid w:val="00EA1678"/>
    <w:rsid w:val="00EA1A24"/>
    <w:rsid w:val="00EA1AE0"/>
    <w:rsid w:val="00EA1EA5"/>
    <w:rsid w:val="00EA2113"/>
    <w:rsid w:val="00EA2395"/>
    <w:rsid w:val="00EA26E4"/>
    <w:rsid w:val="00EA2937"/>
    <w:rsid w:val="00EA36B3"/>
    <w:rsid w:val="00EA3774"/>
    <w:rsid w:val="00EA4549"/>
    <w:rsid w:val="00EA4635"/>
    <w:rsid w:val="00EA46FB"/>
    <w:rsid w:val="00EA4B89"/>
    <w:rsid w:val="00EA4BCB"/>
    <w:rsid w:val="00EA50D6"/>
    <w:rsid w:val="00EA524D"/>
    <w:rsid w:val="00EA5282"/>
    <w:rsid w:val="00EA5CC9"/>
    <w:rsid w:val="00EA5D73"/>
    <w:rsid w:val="00EA6435"/>
    <w:rsid w:val="00EA64FA"/>
    <w:rsid w:val="00EA677F"/>
    <w:rsid w:val="00EA7037"/>
    <w:rsid w:val="00EA7342"/>
    <w:rsid w:val="00EA73DF"/>
    <w:rsid w:val="00EA787E"/>
    <w:rsid w:val="00EB013C"/>
    <w:rsid w:val="00EB14EB"/>
    <w:rsid w:val="00EB257F"/>
    <w:rsid w:val="00EB28AD"/>
    <w:rsid w:val="00EB28FB"/>
    <w:rsid w:val="00EB2B3A"/>
    <w:rsid w:val="00EB2E61"/>
    <w:rsid w:val="00EB2FEB"/>
    <w:rsid w:val="00EB3565"/>
    <w:rsid w:val="00EB3958"/>
    <w:rsid w:val="00EB3BCA"/>
    <w:rsid w:val="00EB4C98"/>
    <w:rsid w:val="00EB4FC7"/>
    <w:rsid w:val="00EB5554"/>
    <w:rsid w:val="00EB5CF5"/>
    <w:rsid w:val="00EB6011"/>
    <w:rsid w:val="00EB6263"/>
    <w:rsid w:val="00EB684E"/>
    <w:rsid w:val="00EB69AB"/>
    <w:rsid w:val="00EB6B0F"/>
    <w:rsid w:val="00EB6E82"/>
    <w:rsid w:val="00EB7272"/>
    <w:rsid w:val="00EB72CE"/>
    <w:rsid w:val="00EB733C"/>
    <w:rsid w:val="00EB7501"/>
    <w:rsid w:val="00EB792F"/>
    <w:rsid w:val="00EC01FB"/>
    <w:rsid w:val="00EC0629"/>
    <w:rsid w:val="00EC06C5"/>
    <w:rsid w:val="00EC0C7D"/>
    <w:rsid w:val="00EC0F47"/>
    <w:rsid w:val="00EC0F7F"/>
    <w:rsid w:val="00EC10D4"/>
    <w:rsid w:val="00EC1250"/>
    <w:rsid w:val="00EC1472"/>
    <w:rsid w:val="00EC1817"/>
    <w:rsid w:val="00EC1A70"/>
    <w:rsid w:val="00EC2874"/>
    <w:rsid w:val="00EC3158"/>
    <w:rsid w:val="00EC31D5"/>
    <w:rsid w:val="00EC34E6"/>
    <w:rsid w:val="00EC35A0"/>
    <w:rsid w:val="00EC37FA"/>
    <w:rsid w:val="00EC3FEC"/>
    <w:rsid w:val="00EC4086"/>
    <w:rsid w:val="00EC4102"/>
    <w:rsid w:val="00EC4C46"/>
    <w:rsid w:val="00EC4C70"/>
    <w:rsid w:val="00EC4FB8"/>
    <w:rsid w:val="00EC53D4"/>
    <w:rsid w:val="00EC5685"/>
    <w:rsid w:val="00EC5773"/>
    <w:rsid w:val="00EC5B43"/>
    <w:rsid w:val="00EC5D3B"/>
    <w:rsid w:val="00EC5E82"/>
    <w:rsid w:val="00EC681A"/>
    <w:rsid w:val="00EC6A82"/>
    <w:rsid w:val="00EC738F"/>
    <w:rsid w:val="00EC77FF"/>
    <w:rsid w:val="00EC7E56"/>
    <w:rsid w:val="00ED0528"/>
    <w:rsid w:val="00ED08FB"/>
    <w:rsid w:val="00ED0910"/>
    <w:rsid w:val="00ED0C23"/>
    <w:rsid w:val="00ED0E07"/>
    <w:rsid w:val="00ED0F49"/>
    <w:rsid w:val="00ED0F5C"/>
    <w:rsid w:val="00ED0FB2"/>
    <w:rsid w:val="00ED1245"/>
    <w:rsid w:val="00ED16DA"/>
    <w:rsid w:val="00ED1929"/>
    <w:rsid w:val="00ED1973"/>
    <w:rsid w:val="00ED1C5C"/>
    <w:rsid w:val="00ED1F83"/>
    <w:rsid w:val="00ED2ACA"/>
    <w:rsid w:val="00ED2B01"/>
    <w:rsid w:val="00ED34DA"/>
    <w:rsid w:val="00ED4284"/>
    <w:rsid w:val="00ED4B1D"/>
    <w:rsid w:val="00ED4F68"/>
    <w:rsid w:val="00ED565B"/>
    <w:rsid w:val="00ED5DA6"/>
    <w:rsid w:val="00ED5DAC"/>
    <w:rsid w:val="00ED60F2"/>
    <w:rsid w:val="00ED61CB"/>
    <w:rsid w:val="00ED74C4"/>
    <w:rsid w:val="00ED74E7"/>
    <w:rsid w:val="00ED7BA3"/>
    <w:rsid w:val="00ED7F3F"/>
    <w:rsid w:val="00EE0E4F"/>
    <w:rsid w:val="00EE1CE2"/>
    <w:rsid w:val="00EE2082"/>
    <w:rsid w:val="00EE2483"/>
    <w:rsid w:val="00EE2706"/>
    <w:rsid w:val="00EE2BE2"/>
    <w:rsid w:val="00EE315F"/>
    <w:rsid w:val="00EE3222"/>
    <w:rsid w:val="00EE3330"/>
    <w:rsid w:val="00EE3419"/>
    <w:rsid w:val="00EE3476"/>
    <w:rsid w:val="00EE39ED"/>
    <w:rsid w:val="00EE3A71"/>
    <w:rsid w:val="00EE3B44"/>
    <w:rsid w:val="00EE4374"/>
    <w:rsid w:val="00EE463C"/>
    <w:rsid w:val="00EE48B4"/>
    <w:rsid w:val="00EE4D76"/>
    <w:rsid w:val="00EE4F2B"/>
    <w:rsid w:val="00EE5482"/>
    <w:rsid w:val="00EE5607"/>
    <w:rsid w:val="00EE596A"/>
    <w:rsid w:val="00EE617A"/>
    <w:rsid w:val="00EE6BC5"/>
    <w:rsid w:val="00EE6BFC"/>
    <w:rsid w:val="00EE7EC3"/>
    <w:rsid w:val="00EE7F48"/>
    <w:rsid w:val="00EF00DA"/>
    <w:rsid w:val="00EF02AB"/>
    <w:rsid w:val="00EF0D16"/>
    <w:rsid w:val="00EF10C5"/>
    <w:rsid w:val="00EF13D4"/>
    <w:rsid w:val="00EF17D1"/>
    <w:rsid w:val="00EF1C8E"/>
    <w:rsid w:val="00EF2071"/>
    <w:rsid w:val="00EF241E"/>
    <w:rsid w:val="00EF2B4B"/>
    <w:rsid w:val="00EF2E49"/>
    <w:rsid w:val="00EF35F2"/>
    <w:rsid w:val="00EF38C0"/>
    <w:rsid w:val="00EF3C2E"/>
    <w:rsid w:val="00EF3FFC"/>
    <w:rsid w:val="00EF4306"/>
    <w:rsid w:val="00EF4997"/>
    <w:rsid w:val="00EF53A7"/>
    <w:rsid w:val="00EF541B"/>
    <w:rsid w:val="00EF54F3"/>
    <w:rsid w:val="00EF5589"/>
    <w:rsid w:val="00EF60BE"/>
    <w:rsid w:val="00EF6229"/>
    <w:rsid w:val="00EF6231"/>
    <w:rsid w:val="00EF73BD"/>
    <w:rsid w:val="00EF78DF"/>
    <w:rsid w:val="00EF7D90"/>
    <w:rsid w:val="00EF7E97"/>
    <w:rsid w:val="00F0027D"/>
    <w:rsid w:val="00F005D6"/>
    <w:rsid w:val="00F0086E"/>
    <w:rsid w:val="00F00F1B"/>
    <w:rsid w:val="00F012B4"/>
    <w:rsid w:val="00F01454"/>
    <w:rsid w:val="00F01542"/>
    <w:rsid w:val="00F01EDE"/>
    <w:rsid w:val="00F023FD"/>
    <w:rsid w:val="00F0267F"/>
    <w:rsid w:val="00F02D51"/>
    <w:rsid w:val="00F02DE9"/>
    <w:rsid w:val="00F030C4"/>
    <w:rsid w:val="00F0330E"/>
    <w:rsid w:val="00F03522"/>
    <w:rsid w:val="00F039D2"/>
    <w:rsid w:val="00F03B3F"/>
    <w:rsid w:val="00F03B97"/>
    <w:rsid w:val="00F03FA3"/>
    <w:rsid w:val="00F041EC"/>
    <w:rsid w:val="00F04951"/>
    <w:rsid w:val="00F04DFE"/>
    <w:rsid w:val="00F05044"/>
    <w:rsid w:val="00F051DD"/>
    <w:rsid w:val="00F0528D"/>
    <w:rsid w:val="00F05C96"/>
    <w:rsid w:val="00F05EDE"/>
    <w:rsid w:val="00F0644F"/>
    <w:rsid w:val="00F077E7"/>
    <w:rsid w:val="00F07EE7"/>
    <w:rsid w:val="00F10212"/>
    <w:rsid w:val="00F10609"/>
    <w:rsid w:val="00F11A39"/>
    <w:rsid w:val="00F11E0A"/>
    <w:rsid w:val="00F11ED5"/>
    <w:rsid w:val="00F1319D"/>
    <w:rsid w:val="00F135CE"/>
    <w:rsid w:val="00F13840"/>
    <w:rsid w:val="00F13B55"/>
    <w:rsid w:val="00F13B9B"/>
    <w:rsid w:val="00F13BD2"/>
    <w:rsid w:val="00F141A4"/>
    <w:rsid w:val="00F1491E"/>
    <w:rsid w:val="00F14E47"/>
    <w:rsid w:val="00F14F66"/>
    <w:rsid w:val="00F14FBD"/>
    <w:rsid w:val="00F15688"/>
    <w:rsid w:val="00F15D35"/>
    <w:rsid w:val="00F16158"/>
    <w:rsid w:val="00F163A2"/>
    <w:rsid w:val="00F169A4"/>
    <w:rsid w:val="00F17544"/>
    <w:rsid w:val="00F17828"/>
    <w:rsid w:val="00F17939"/>
    <w:rsid w:val="00F17FC4"/>
    <w:rsid w:val="00F20289"/>
    <w:rsid w:val="00F20381"/>
    <w:rsid w:val="00F20BC9"/>
    <w:rsid w:val="00F20C4B"/>
    <w:rsid w:val="00F20D46"/>
    <w:rsid w:val="00F20F47"/>
    <w:rsid w:val="00F211FA"/>
    <w:rsid w:val="00F21303"/>
    <w:rsid w:val="00F216BB"/>
    <w:rsid w:val="00F21FA6"/>
    <w:rsid w:val="00F220A0"/>
    <w:rsid w:val="00F224E4"/>
    <w:rsid w:val="00F22ECE"/>
    <w:rsid w:val="00F23259"/>
    <w:rsid w:val="00F234A7"/>
    <w:rsid w:val="00F237D7"/>
    <w:rsid w:val="00F23A29"/>
    <w:rsid w:val="00F24430"/>
    <w:rsid w:val="00F249AD"/>
    <w:rsid w:val="00F24F91"/>
    <w:rsid w:val="00F2518C"/>
    <w:rsid w:val="00F255B6"/>
    <w:rsid w:val="00F258C0"/>
    <w:rsid w:val="00F260DB"/>
    <w:rsid w:val="00F267A4"/>
    <w:rsid w:val="00F26836"/>
    <w:rsid w:val="00F2686D"/>
    <w:rsid w:val="00F26A2D"/>
    <w:rsid w:val="00F30026"/>
    <w:rsid w:val="00F3037E"/>
    <w:rsid w:val="00F30905"/>
    <w:rsid w:val="00F30B6E"/>
    <w:rsid w:val="00F30F9A"/>
    <w:rsid w:val="00F3117C"/>
    <w:rsid w:val="00F311A1"/>
    <w:rsid w:val="00F3140B"/>
    <w:rsid w:val="00F31FE1"/>
    <w:rsid w:val="00F3288F"/>
    <w:rsid w:val="00F32B35"/>
    <w:rsid w:val="00F32B36"/>
    <w:rsid w:val="00F32EF3"/>
    <w:rsid w:val="00F33017"/>
    <w:rsid w:val="00F3321D"/>
    <w:rsid w:val="00F33337"/>
    <w:rsid w:val="00F33535"/>
    <w:rsid w:val="00F33821"/>
    <w:rsid w:val="00F33C5B"/>
    <w:rsid w:val="00F33DF0"/>
    <w:rsid w:val="00F3466F"/>
    <w:rsid w:val="00F34ACC"/>
    <w:rsid w:val="00F34B16"/>
    <w:rsid w:val="00F34FFC"/>
    <w:rsid w:val="00F35543"/>
    <w:rsid w:val="00F355DC"/>
    <w:rsid w:val="00F357BE"/>
    <w:rsid w:val="00F35CE2"/>
    <w:rsid w:val="00F36038"/>
    <w:rsid w:val="00F36134"/>
    <w:rsid w:val="00F36289"/>
    <w:rsid w:val="00F368EC"/>
    <w:rsid w:val="00F36A90"/>
    <w:rsid w:val="00F370E7"/>
    <w:rsid w:val="00F37361"/>
    <w:rsid w:val="00F37534"/>
    <w:rsid w:val="00F37B91"/>
    <w:rsid w:val="00F37C5B"/>
    <w:rsid w:val="00F401A2"/>
    <w:rsid w:val="00F4035C"/>
    <w:rsid w:val="00F407F8"/>
    <w:rsid w:val="00F4083E"/>
    <w:rsid w:val="00F41169"/>
    <w:rsid w:val="00F4137C"/>
    <w:rsid w:val="00F4178C"/>
    <w:rsid w:val="00F41AE5"/>
    <w:rsid w:val="00F41CF4"/>
    <w:rsid w:val="00F42742"/>
    <w:rsid w:val="00F427B6"/>
    <w:rsid w:val="00F42912"/>
    <w:rsid w:val="00F42946"/>
    <w:rsid w:val="00F43254"/>
    <w:rsid w:val="00F433D6"/>
    <w:rsid w:val="00F434BF"/>
    <w:rsid w:val="00F43A80"/>
    <w:rsid w:val="00F4405C"/>
    <w:rsid w:val="00F4430E"/>
    <w:rsid w:val="00F44E67"/>
    <w:rsid w:val="00F451B4"/>
    <w:rsid w:val="00F45B44"/>
    <w:rsid w:val="00F46427"/>
    <w:rsid w:val="00F466F0"/>
    <w:rsid w:val="00F46CE3"/>
    <w:rsid w:val="00F46F1A"/>
    <w:rsid w:val="00F47269"/>
    <w:rsid w:val="00F47E84"/>
    <w:rsid w:val="00F501BB"/>
    <w:rsid w:val="00F5034E"/>
    <w:rsid w:val="00F5046E"/>
    <w:rsid w:val="00F504A1"/>
    <w:rsid w:val="00F50B27"/>
    <w:rsid w:val="00F50F8E"/>
    <w:rsid w:val="00F5139F"/>
    <w:rsid w:val="00F51505"/>
    <w:rsid w:val="00F51BC0"/>
    <w:rsid w:val="00F524D0"/>
    <w:rsid w:val="00F524D8"/>
    <w:rsid w:val="00F5267E"/>
    <w:rsid w:val="00F5284F"/>
    <w:rsid w:val="00F529C9"/>
    <w:rsid w:val="00F52D36"/>
    <w:rsid w:val="00F52D7B"/>
    <w:rsid w:val="00F54150"/>
    <w:rsid w:val="00F54180"/>
    <w:rsid w:val="00F54933"/>
    <w:rsid w:val="00F54A57"/>
    <w:rsid w:val="00F55626"/>
    <w:rsid w:val="00F55772"/>
    <w:rsid w:val="00F55808"/>
    <w:rsid w:val="00F55A28"/>
    <w:rsid w:val="00F55CCC"/>
    <w:rsid w:val="00F55E1A"/>
    <w:rsid w:val="00F55F10"/>
    <w:rsid w:val="00F56B60"/>
    <w:rsid w:val="00F56C76"/>
    <w:rsid w:val="00F57037"/>
    <w:rsid w:val="00F5734A"/>
    <w:rsid w:val="00F575B2"/>
    <w:rsid w:val="00F5768A"/>
    <w:rsid w:val="00F57ADC"/>
    <w:rsid w:val="00F57EB5"/>
    <w:rsid w:val="00F604D1"/>
    <w:rsid w:val="00F608AC"/>
    <w:rsid w:val="00F60D9E"/>
    <w:rsid w:val="00F6130D"/>
    <w:rsid w:val="00F613BE"/>
    <w:rsid w:val="00F619A8"/>
    <w:rsid w:val="00F6272D"/>
    <w:rsid w:val="00F63D82"/>
    <w:rsid w:val="00F6403D"/>
    <w:rsid w:val="00F6490A"/>
    <w:rsid w:val="00F652E2"/>
    <w:rsid w:val="00F656A9"/>
    <w:rsid w:val="00F65957"/>
    <w:rsid w:val="00F65BF6"/>
    <w:rsid w:val="00F663E1"/>
    <w:rsid w:val="00F6646E"/>
    <w:rsid w:val="00F6665A"/>
    <w:rsid w:val="00F66AE7"/>
    <w:rsid w:val="00F67034"/>
    <w:rsid w:val="00F67DCD"/>
    <w:rsid w:val="00F702A1"/>
    <w:rsid w:val="00F7067F"/>
    <w:rsid w:val="00F708D8"/>
    <w:rsid w:val="00F70D89"/>
    <w:rsid w:val="00F712D8"/>
    <w:rsid w:val="00F71529"/>
    <w:rsid w:val="00F71892"/>
    <w:rsid w:val="00F719DC"/>
    <w:rsid w:val="00F72194"/>
    <w:rsid w:val="00F72475"/>
    <w:rsid w:val="00F72AF2"/>
    <w:rsid w:val="00F7333D"/>
    <w:rsid w:val="00F73567"/>
    <w:rsid w:val="00F73719"/>
    <w:rsid w:val="00F73732"/>
    <w:rsid w:val="00F7401D"/>
    <w:rsid w:val="00F742D9"/>
    <w:rsid w:val="00F74F18"/>
    <w:rsid w:val="00F75090"/>
    <w:rsid w:val="00F753D6"/>
    <w:rsid w:val="00F7541B"/>
    <w:rsid w:val="00F75803"/>
    <w:rsid w:val="00F75807"/>
    <w:rsid w:val="00F75967"/>
    <w:rsid w:val="00F7599E"/>
    <w:rsid w:val="00F75E2C"/>
    <w:rsid w:val="00F763EE"/>
    <w:rsid w:val="00F76901"/>
    <w:rsid w:val="00F76E64"/>
    <w:rsid w:val="00F77173"/>
    <w:rsid w:val="00F77245"/>
    <w:rsid w:val="00F772C9"/>
    <w:rsid w:val="00F80204"/>
    <w:rsid w:val="00F80351"/>
    <w:rsid w:val="00F80513"/>
    <w:rsid w:val="00F8056D"/>
    <w:rsid w:val="00F80709"/>
    <w:rsid w:val="00F80BB5"/>
    <w:rsid w:val="00F81070"/>
    <w:rsid w:val="00F812DF"/>
    <w:rsid w:val="00F816B3"/>
    <w:rsid w:val="00F816DB"/>
    <w:rsid w:val="00F824A9"/>
    <w:rsid w:val="00F82927"/>
    <w:rsid w:val="00F82B51"/>
    <w:rsid w:val="00F83E6B"/>
    <w:rsid w:val="00F83E9C"/>
    <w:rsid w:val="00F83EA2"/>
    <w:rsid w:val="00F850D2"/>
    <w:rsid w:val="00F8530D"/>
    <w:rsid w:val="00F8550B"/>
    <w:rsid w:val="00F855E7"/>
    <w:rsid w:val="00F85ADF"/>
    <w:rsid w:val="00F85F28"/>
    <w:rsid w:val="00F860C9"/>
    <w:rsid w:val="00F8611D"/>
    <w:rsid w:val="00F86235"/>
    <w:rsid w:val="00F8648D"/>
    <w:rsid w:val="00F86716"/>
    <w:rsid w:val="00F869DB"/>
    <w:rsid w:val="00F86BBD"/>
    <w:rsid w:val="00F86BD2"/>
    <w:rsid w:val="00F86FCF"/>
    <w:rsid w:val="00F87BA9"/>
    <w:rsid w:val="00F87C34"/>
    <w:rsid w:val="00F87EF4"/>
    <w:rsid w:val="00F90155"/>
    <w:rsid w:val="00F905BA"/>
    <w:rsid w:val="00F90C4E"/>
    <w:rsid w:val="00F90CC5"/>
    <w:rsid w:val="00F912DD"/>
    <w:rsid w:val="00F919DF"/>
    <w:rsid w:val="00F91EB0"/>
    <w:rsid w:val="00F9205B"/>
    <w:rsid w:val="00F92656"/>
    <w:rsid w:val="00F93391"/>
    <w:rsid w:val="00F93583"/>
    <w:rsid w:val="00F936CA"/>
    <w:rsid w:val="00F93869"/>
    <w:rsid w:val="00F93918"/>
    <w:rsid w:val="00F93A0E"/>
    <w:rsid w:val="00F93B68"/>
    <w:rsid w:val="00F93E62"/>
    <w:rsid w:val="00F93FB5"/>
    <w:rsid w:val="00F940ED"/>
    <w:rsid w:val="00F942EF"/>
    <w:rsid w:val="00F94397"/>
    <w:rsid w:val="00F946F4"/>
    <w:rsid w:val="00F94AB2"/>
    <w:rsid w:val="00F94B9E"/>
    <w:rsid w:val="00F9570B"/>
    <w:rsid w:val="00F9586B"/>
    <w:rsid w:val="00F95B95"/>
    <w:rsid w:val="00F95EA4"/>
    <w:rsid w:val="00F9604C"/>
    <w:rsid w:val="00F96CCE"/>
    <w:rsid w:val="00F97139"/>
    <w:rsid w:val="00F97342"/>
    <w:rsid w:val="00F97382"/>
    <w:rsid w:val="00F9740A"/>
    <w:rsid w:val="00F97D9B"/>
    <w:rsid w:val="00F97F1A"/>
    <w:rsid w:val="00FA0017"/>
    <w:rsid w:val="00FA104F"/>
    <w:rsid w:val="00FA1E11"/>
    <w:rsid w:val="00FA1F09"/>
    <w:rsid w:val="00FA21BB"/>
    <w:rsid w:val="00FA2E46"/>
    <w:rsid w:val="00FA3483"/>
    <w:rsid w:val="00FA3729"/>
    <w:rsid w:val="00FA3977"/>
    <w:rsid w:val="00FA3B0E"/>
    <w:rsid w:val="00FA3B44"/>
    <w:rsid w:val="00FA3BB5"/>
    <w:rsid w:val="00FA3E7F"/>
    <w:rsid w:val="00FA3EE8"/>
    <w:rsid w:val="00FA42F3"/>
    <w:rsid w:val="00FA4366"/>
    <w:rsid w:val="00FA4476"/>
    <w:rsid w:val="00FA44B2"/>
    <w:rsid w:val="00FA48EB"/>
    <w:rsid w:val="00FA4C8D"/>
    <w:rsid w:val="00FA50A6"/>
    <w:rsid w:val="00FA5295"/>
    <w:rsid w:val="00FA5374"/>
    <w:rsid w:val="00FA5394"/>
    <w:rsid w:val="00FA545D"/>
    <w:rsid w:val="00FA5CA7"/>
    <w:rsid w:val="00FA5EFF"/>
    <w:rsid w:val="00FA67EE"/>
    <w:rsid w:val="00FA6F48"/>
    <w:rsid w:val="00FA706D"/>
    <w:rsid w:val="00FA71AC"/>
    <w:rsid w:val="00FA7617"/>
    <w:rsid w:val="00FA76A8"/>
    <w:rsid w:val="00FA76C6"/>
    <w:rsid w:val="00FA7A0B"/>
    <w:rsid w:val="00FA7E60"/>
    <w:rsid w:val="00FB02AD"/>
    <w:rsid w:val="00FB06F5"/>
    <w:rsid w:val="00FB1CA0"/>
    <w:rsid w:val="00FB202B"/>
    <w:rsid w:val="00FB2275"/>
    <w:rsid w:val="00FB25C7"/>
    <w:rsid w:val="00FB2606"/>
    <w:rsid w:val="00FB26DA"/>
    <w:rsid w:val="00FB2763"/>
    <w:rsid w:val="00FB2B25"/>
    <w:rsid w:val="00FB2BD2"/>
    <w:rsid w:val="00FB3330"/>
    <w:rsid w:val="00FB3B60"/>
    <w:rsid w:val="00FB3DC0"/>
    <w:rsid w:val="00FB40DC"/>
    <w:rsid w:val="00FB4124"/>
    <w:rsid w:val="00FB44C1"/>
    <w:rsid w:val="00FB454E"/>
    <w:rsid w:val="00FB4954"/>
    <w:rsid w:val="00FB4D33"/>
    <w:rsid w:val="00FB53CE"/>
    <w:rsid w:val="00FB5526"/>
    <w:rsid w:val="00FB609E"/>
    <w:rsid w:val="00FB6C25"/>
    <w:rsid w:val="00FB6C29"/>
    <w:rsid w:val="00FB6EB7"/>
    <w:rsid w:val="00FB70A5"/>
    <w:rsid w:val="00FB726F"/>
    <w:rsid w:val="00FB7582"/>
    <w:rsid w:val="00FB7A5B"/>
    <w:rsid w:val="00FC002E"/>
    <w:rsid w:val="00FC02AD"/>
    <w:rsid w:val="00FC03B0"/>
    <w:rsid w:val="00FC09A5"/>
    <w:rsid w:val="00FC09B0"/>
    <w:rsid w:val="00FC0AC3"/>
    <w:rsid w:val="00FC13FB"/>
    <w:rsid w:val="00FC2086"/>
    <w:rsid w:val="00FC2840"/>
    <w:rsid w:val="00FC2EC3"/>
    <w:rsid w:val="00FC3A1D"/>
    <w:rsid w:val="00FC3B62"/>
    <w:rsid w:val="00FC3E2F"/>
    <w:rsid w:val="00FC4329"/>
    <w:rsid w:val="00FC4E36"/>
    <w:rsid w:val="00FC4F4D"/>
    <w:rsid w:val="00FC54D2"/>
    <w:rsid w:val="00FC5C13"/>
    <w:rsid w:val="00FC6433"/>
    <w:rsid w:val="00FC6DB3"/>
    <w:rsid w:val="00FC6F2A"/>
    <w:rsid w:val="00FC6F6C"/>
    <w:rsid w:val="00FC799E"/>
    <w:rsid w:val="00FD05F2"/>
    <w:rsid w:val="00FD07CD"/>
    <w:rsid w:val="00FD0AF6"/>
    <w:rsid w:val="00FD0ECF"/>
    <w:rsid w:val="00FD1E24"/>
    <w:rsid w:val="00FD2210"/>
    <w:rsid w:val="00FD2420"/>
    <w:rsid w:val="00FD2B26"/>
    <w:rsid w:val="00FD2F43"/>
    <w:rsid w:val="00FD3195"/>
    <w:rsid w:val="00FD3D88"/>
    <w:rsid w:val="00FD44B5"/>
    <w:rsid w:val="00FD4703"/>
    <w:rsid w:val="00FD4782"/>
    <w:rsid w:val="00FD4CB4"/>
    <w:rsid w:val="00FD4D6C"/>
    <w:rsid w:val="00FD5076"/>
    <w:rsid w:val="00FD509B"/>
    <w:rsid w:val="00FD5499"/>
    <w:rsid w:val="00FD5843"/>
    <w:rsid w:val="00FD59B3"/>
    <w:rsid w:val="00FD60FC"/>
    <w:rsid w:val="00FD617E"/>
    <w:rsid w:val="00FD6457"/>
    <w:rsid w:val="00FD6657"/>
    <w:rsid w:val="00FD68A5"/>
    <w:rsid w:val="00FD6AD3"/>
    <w:rsid w:val="00FD6ADD"/>
    <w:rsid w:val="00FD758F"/>
    <w:rsid w:val="00FE0684"/>
    <w:rsid w:val="00FE07E9"/>
    <w:rsid w:val="00FE28C2"/>
    <w:rsid w:val="00FE2923"/>
    <w:rsid w:val="00FE2980"/>
    <w:rsid w:val="00FE2B58"/>
    <w:rsid w:val="00FE3177"/>
    <w:rsid w:val="00FE370C"/>
    <w:rsid w:val="00FE3723"/>
    <w:rsid w:val="00FE3907"/>
    <w:rsid w:val="00FE442B"/>
    <w:rsid w:val="00FE47AE"/>
    <w:rsid w:val="00FE4958"/>
    <w:rsid w:val="00FE4C21"/>
    <w:rsid w:val="00FE4FC5"/>
    <w:rsid w:val="00FE5377"/>
    <w:rsid w:val="00FE53BD"/>
    <w:rsid w:val="00FE5506"/>
    <w:rsid w:val="00FE5FB4"/>
    <w:rsid w:val="00FE60B1"/>
    <w:rsid w:val="00FE66FC"/>
    <w:rsid w:val="00FE691E"/>
    <w:rsid w:val="00FE6DD7"/>
    <w:rsid w:val="00FE7113"/>
    <w:rsid w:val="00FE771C"/>
    <w:rsid w:val="00FE77C9"/>
    <w:rsid w:val="00FE7972"/>
    <w:rsid w:val="00FE798D"/>
    <w:rsid w:val="00FF01E9"/>
    <w:rsid w:val="00FF1266"/>
    <w:rsid w:val="00FF1565"/>
    <w:rsid w:val="00FF157C"/>
    <w:rsid w:val="00FF185E"/>
    <w:rsid w:val="00FF1B2F"/>
    <w:rsid w:val="00FF2EF8"/>
    <w:rsid w:val="00FF3B76"/>
    <w:rsid w:val="00FF3C68"/>
    <w:rsid w:val="00FF3D93"/>
    <w:rsid w:val="00FF4656"/>
    <w:rsid w:val="00FF484D"/>
    <w:rsid w:val="00FF52EB"/>
    <w:rsid w:val="00FF56E7"/>
    <w:rsid w:val="00FF5BA5"/>
    <w:rsid w:val="00FF5BE0"/>
    <w:rsid w:val="00FF5D43"/>
    <w:rsid w:val="00FF6787"/>
    <w:rsid w:val="00FF6BB2"/>
    <w:rsid w:val="00FF6FBF"/>
    <w:rsid w:val="00FF703A"/>
    <w:rsid w:val="00FF79CE"/>
    <w:rsid w:val="030A76EB"/>
    <w:rsid w:val="27C71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2" fillcolor="white">
      <v:fill color="white"/>
    </o:shapedefaults>
    <o:shapelayout v:ext="edit">
      <o:idmap v:ext="edit" data="1"/>
      <o:rules v:ext="edit">
        <o:r id="V:Rule1" type="connector" idref="#_x0000_s1091"/>
        <o:r id="V:Rule2" type="connector" idref="#_x0000_s1096"/>
        <o:r id="V:Rule3" type="connector" idref="#_x0000_s1092"/>
        <o:r id="V:Rule4" type="connector" idref="#_x0000_s1105"/>
        <o:r id="V:Rule5" type="connector" idref="#_x0000_s1130"/>
        <o:r id="V:Rule6" type="connector" idref="#_x0000_s1102"/>
        <o:r id="V:Rule7" type="connector" idref="#_x0000_s1133"/>
        <o:r id="V:Rule8" type="connector" idref="#_x0000_s1097"/>
        <o:r id="V:Rule9" type="connector" idref="#_x0000_s1101"/>
        <o:r id="V:Rule10" type="connector" idref="#_x0000_s1111"/>
        <o:r id="V:Rule11" type="connector" idref="#_x0000_s1142"/>
        <o:r id="V:Rule12" type="connector" idref="#_x0000_s1135"/>
        <o:r id="V:Rule13" type="connector" idref="#_x0000_s1115"/>
        <o:r id="V:Rule14" type="connector" idref="#_x0000_s1145"/>
        <o:r id="V:Rule15" type="connector" idref="#_x0000_s1120"/>
        <o:r id="V:Rule16" type="connector" idref="#_x0000_s1116"/>
        <o:r id="V:Rule17" type="connector" idref="#_x0000_s1127"/>
        <o:r id="V:Rule18" type="connector" idref="#_x0000_s1106"/>
        <o:r id="V:Rule19" type="connector" idref="#_x0000_s1124"/>
        <o:r id="V:Rule20" type="connector" idref="#_x0000_s1110"/>
        <o:r id="V:Rule21" type="connector" idref="#_x0000_s1121"/>
        <o:r id="V:Rule22" type="connector" idref="#_x0000_s1123"/>
      </o:rules>
    </o:shapelayout>
  </w:shapeDefaults>
  <w:decimalSymbol w:val="."/>
  <w:listSeparator w:val=","/>
  <w15:docId w15:val="{13D25885-F0AB-468E-903C-7648C6E8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6" w:semiHidden="1"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List" w:qFormat="1"/>
    <w:lsdException w:name="Title" w:qFormat="1"/>
    <w:lsdException w:name="Default Paragraph Font" w:semiHidden="1" w:uiPriority="1" w:unhideWhenUsed="1"/>
    <w:lsdException w:name="Body Text" w:qFormat="1"/>
    <w:lsdException w:name="Subtitle" w:qFormat="1"/>
    <w:lsdException w:name="Date" w:qFormat="1"/>
    <w:lsdException w:name="Body Text First Indent" w:qFormat="1"/>
    <w:lsdException w:name="Note Heading" w:qFormat="1"/>
    <w:lsdException w:name="Body Text 2" w:qFormat="1"/>
    <w:lsdException w:name="Body Text Indent 2" w:qFormat="1"/>
    <w:lsdException w:name="Body Text Indent 3" w:qFormat="1"/>
    <w:lsdException w:name="Block Text" w:qFormat="1"/>
    <w:lsdException w:name="Hyperlink" w:uiPriority="99"/>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unhideWhenUsed="1"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28"/>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numPr>
        <w:ilvl w:val="2"/>
        <w:numId w:val="1"/>
      </w:numPr>
      <w:spacing w:before="260" w:after="260" w:line="416" w:lineRule="auto"/>
      <w:outlineLvl w:val="2"/>
    </w:pPr>
    <w:rPr>
      <w:b/>
      <w:bCs/>
      <w:sz w:val="32"/>
      <w:szCs w:val="32"/>
    </w:rPr>
  </w:style>
  <w:style w:type="paragraph" w:styleId="40">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Pr>
      <w:b/>
      <w:bCs/>
    </w:rPr>
  </w:style>
  <w:style w:type="paragraph" w:styleId="a4">
    <w:name w:val="annotation text"/>
    <w:basedOn w:val="a"/>
    <w:link w:val="a5"/>
    <w:qFormat/>
    <w:pPr>
      <w:jc w:val="left"/>
    </w:pPr>
  </w:style>
  <w:style w:type="paragraph" w:styleId="a6">
    <w:name w:val="Body Text First Indent"/>
    <w:basedOn w:val="a7"/>
    <w:qFormat/>
    <w:pPr>
      <w:spacing w:after="120"/>
      <w:ind w:firstLine="420"/>
    </w:pPr>
    <w:rPr>
      <w:sz w:val="21"/>
      <w:szCs w:val="24"/>
    </w:rPr>
  </w:style>
  <w:style w:type="paragraph" w:styleId="a7">
    <w:name w:val="Body Text"/>
    <w:basedOn w:val="a"/>
    <w:qFormat/>
    <w:rPr>
      <w:sz w:val="24"/>
      <w:szCs w:val="20"/>
    </w:rPr>
  </w:style>
  <w:style w:type="paragraph" w:styleId="a8">
    <w:name w:val="Note Heading"/>
    <w:basedOn w:val="a"/>
    <w:next w:val="a"/>
    <w:qFormat/>
    <w:pPr>
      <w:jc w:val="center"/>
    </w:pPr>
  </w:style>
  <w:style w:type="paragraph" w:styleId="a9">
    <w:name w:val="Normal Indent"/>
    <w:basedOn w:val="a"/>
    <w:link w:val="aa"/>
    <w:qFormat/>
    <w:pPr>
      <w:ind w:firstLine="420"/>
    </w:pPr>
    <w:rPr>
      <w:szCs w:val="20"/>
    </w:rPr>
  </w:style>
  <w:style w:type="paragraph" w:styleId="ab">
    <w:name w:val="Document Map"/>
    <w:basedOn w:val="a"/>
    <w:semiHidden/>
    <w:qFormat/>
    <w:pPr>
      <w:shd w:val="clear" w:color="auto" w:fill="000080"/>
    </w:pPr>
  </w:style>
  <w:style w:type="paragraph" w:styleId="ac">
    <w:name w:val="Body Text Indent"/>
    <w:basedOn w:val="a"/>
    <w:pPr>
      <w:widowControl/>
      <w:spacing w:line="360" w:lineRule="auto"/>
      <w:ind w:firstLineChars="197" w:firstLine="473"/>
      <w:jc w:val="left"/>
    </w:pPr>
    <w:rPr>
      <w:sz w:val="24"/>
      <w:szCs w:val="20"/>
      <w:lang w:val="en-GB"/>
    </w:rPr>
  </w:style>
  <w:style w:type="paragraph" w:styleId="ad">
    <w:name w:val="Block Text"/>
    <w:basedOn w:val="a"/>
    <w:qFormat/>
    <w:pPr>
      <w:ind w:left="102" w:right="102"/>
      <w:jc w:val="center"/>
    </w:pPr>
    <w:rPr>
      <w:sz w:val="24"/>
    </w:rPr>
  </w:style>
  <w:style w:type="paragraph" w:styleId="TOC3">
    <w:name w:val="toc 3"/>
    <w:basedOn w:val="a"/>
    <w:next w:val="a"/>
    <w:uiPriority w:val="39"/>
    <w:qFormat/>
    <w:pPr>
      <w:ind w:leftChars="400" w:left="840"/>
    </w:pPr>
  </w:style>
  <w:style w:type="paragraph" w:styleId="ae">
    <w:name w:val="Plain Text"/>
    <w:basedOn w:val="a"/>
    <w:link w:val="af"/>
    <w:qFormat/>
    <w:rPr>
      <w:rFonts w:ascii="宋体" w:hAnsi="Courier New"/>
      <w:szCs w:val="20"/>
    </w:rPr>
  </w:style>
  <w:style w:type="paragraph" w:styleId="af0">
    <w:name w:val="Date"/>
    <w:basedOn w:val="a"/>
    <w:next w:val="a"/>
    <w:qFormat/>
    <w:rPr>
      <w:rFonts w:ascii="宋体"/>
      <w:sz w:val="24"/>
      <w:szCs w:val="20"/>
    </w:rPr>
  </w:style>
  <w:style w:type="paragraph" w:styleId="20">
    <w:name w:val="Body Text Indent 2"/>
    <w:basedOn w:val="a"/>
    <w:qFormat/>
    <w:pPr>
      <w:spacing w:beforeLines="50" w:line="360" w:lineRule="auto"/>
      <w:ind w:leftChars="-1" w:left="-2" w:firstLine="2"/>
      <w:jc w:val="left"/>
    </w:pPr>
    <w:rPr>
      <w:b/>
      <w:bCs/>
      <w:sz w:val="24"/>
      <w:szCs w:val="20"/>
    </w:rPr>
  </w:style>
  <w:style w:type="paragraph" w:styleId="af1">
    <w:name w:val="Balloon Text"/>
    <w:basedOn w:val="a"/>
    <w:semiHidden/>
    <w:qFormat/>
    <w:rPr>
      <w:sz w:val="18"/>
      <w:szCs w:val="18"/>
    </w:rPr>
  </w:style>
  <w:style w:type="paragraph" w:styleId="af2">
    <w:name w:val="footer"/>
    <w:basedOn w:val="a"/>
    <w:link w:val="af3"/>
    <w:uiPriority w:val="99"/>
    <w:qFormat/>
    <w:pPr>
      <w:tabs>
        <w:tab w:val="center" w:pos="4153"/>
        <w:tab w:val="right" w:pos="8306"/>
      </w:tabs>
      <w:snapToGrid w:val="0"/>
      <w:jc w:val="left"/>
    </w:pPr>
    <w:rPr>
      <w:sz w:val="18"/>
      <w:szCs w:val="18"/>
    </w:rPr>
  </w:style>
  <w:style w:type="paragraph" w:styleId="af4">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style>
  <w:style w:type="paragraph" w:styleId="af5">
    <w:name w:val="List"/>
    <w:basedOn w:val="a"/>
    <w:qFormat/>
    <w:pPr>
      <w:spacing w:line="360" w:lineRule="auto"/>
    </w:pPr>
    <w:rPr>
      <w:sz w:val="24"/>
      <w:szCs w:val="20"/>
    </w:rPr>
  </w:style>
  <w:style w:type="paragraph" w:styleId="TOC6">
    <w:name w:val="toc 6"/>
    <w:basedOn w:val="a"/>
    <w:next w:val="a"/>
    <w:semiHidden/>
    <w:qFormat/>
    <w:pPr>
      <w:ind w:left="1050"/>
      <w:jc w:val="left"/>
    </w:pPr>
    <w:rPr>
      <w:szCs w:val="21"/>
    </w:rPr>
  </w:style>
  <w:style w:type="paragraph" w:styleId="30">
    <w:name w:val="Body Text Indent 3"/>
    <w:basedOn w:val="a"/>
    <w:qFormat/>
    <w:pPr>
      <w:spacing w:line="360" w:lineRule="auto"/>
      <w:ind w:right="210" w:firstLineChars="200" w:firstLine="480"/>
    </w:pPr>
    <w:rPr>
      <w:bCs/>
      <w:kern w:val="10"/>
      <w:sz w:val="24"/>
      <w:szCs w:val="20"/>
    </w:rPr>
  </w:style>
  <w:style w:type="paragraph" w:styleId="TOC2">
    <w:name w:val="toc 2"/>
    <w:basedOn w:val="a"/>
    <w:next w:val="a"/>
    <w:uiPriority w:val="39"/>
    <w:qFormat/>
    <w:pPr>
      <w:ind w:leftChars="200" w:left="420"/>
    </w:pPr>
  </w:style>
  <w:style w:type="paragraph" w:styleId="21">
    <w:name w:val="Body Text 2"/>
    <w:basedOn w:val="a"/>
    <w:qFormat/>
    <w:pPr>
      <w:spacing w:before="240" w:line="440" w:lineRule="exact"/>
    </w:pPr>
    <w:rPr>
      <w:rFonts w:ascii="黑体" w:eastAsia="黑体"/>
      <w:sz w:val="24"/>
      <w:szCs w:val="28"/>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6">
    <w:name w:val="Normal (Web)"/>
    <w:basedOn w:val="a"/>
    <w:uiPriority w:val="99"/>
    <w:qFormat/>
    <w:rPr>
      <w:sz w:val="24"/>
    </w:rPr>
  </w:style>
  <w:style w:type="character" w:styleId="af7">
    <w:name w:val="page number"/>
    <w:basedOn w:val="a0"/>
    <w:qFormat/>
  </w:style>
  <w:style w:type="character" w:styleId="af8">
    <w:name w:val="Hyperlink"/>
    <w:uiPriority w:val="99"/>
    <w:rPr>
      <w:color w:val="136EC2"/>
      <w:u w:val="single"/>
    </w:rPr>
  </w:style>
  <w:style w:type="character" w:styleId="af9">
    <w:name w:val="annotation reference"/>
    <w:qFormat/>
    <w:rPr>
      <w:sz w:val="21"/>
      <w:szCs w:val="21"/>
    </w:rPr>
  </w:style>
  <w:style w:type="table" w:styleId="afa">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b">
    <w:name w:val="Table Professional"/>
    <w:basedOn w:val="a1"/>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paragraph" w:customStyle="1" w:styleId="afc">
    <w:name w:val="报告书表格"/>
    <w:basedOn w:val="a"/>
    <w:link w:val="Char"/>
    <w:qFormat/>
    <w:pPr>
      <w:adjustRightInd w:val="0"/>
      <w:spacing w:before="60" w:after="60" w:line="240" w:lineRule="atLeast"/>
      <w:jc w:val="center"/>
      <w:textAlignment w:val="baseline"/>
    </w:pPr>
    <w:rPr>
      <w:kern w:val="0"/>
      <w:szCs w:val="20"/>
    </w:rPr>
  </w:style>
  <w:style w:type="paragraph" w:customStyle="1" w:styleId="afd">
    <w:name w:val="中文报告书样式"/>
    <w:basedOn w:val="a"/>
    <w:link w:val="Char0"/>
    <w:qFormat/>
    <w:pPr>
      <w:adjustRightInd w:val="0"/>
      <w:spacing w:line="480" w:lineRule="atLeast"/>
      <w:ind w:firstLine="482"/>
      <w:textAlignment w:val="baseline"/>
    </w:pPr>
    <w:rPr>
      <w:kern w:val="24"/>
      <w:sz w:val="24"/>
      <w:szCs w:val="20"/>
    </w:rPr>
  </w:style>
  <w:style w:type="paragraph" w:customStyle="1" w:styleId="afe">
    <w:name w:val="报告书"/>
    <w:basedOn w:val="a"/>
    <w:qFormat/>
    <w:pPr>
      <w:adjustRightInd w:val="0"/>
      <w:snapToGrid w:val="0"/>
      <w:spacing w:line="440" w:lineRule="atLeast"/>
      <w:ind w:firstLine="482"/>
      <w:textAlignment w:val="baseline"/>
    </w:pPr>
    <w:rPr>
      <w:rFonts w:ascii="宋体"/>
      <w:kern w:val="24"/>
      <w:sz w:val="24"/>
      <w:szCs w:val="20"/>
    </w:rPr>
  </w:style>
  <w:style w:type="paragraph" w:customStyle="1" w:styleId="aff">
    <w:name w:val="晓丹"/>
    <w:basedOn w:val="a6"/>
    <w:qFormat/>
    <w:pPr>
      <w:adjustRightInd w:val="0"/>
      <w:snapToGrid w:val="0"/>
      <w:spacing w:after="0" w:line="360" w:lineRule="auto"/>
      <w:ind w:firstLineChars="200" w:firstLine="200"/>
      <w:textAlignment w:val="baseline"/>
    </w:pPr>
    <w:rPr>
      <w:rFonts w:ascii="宋体" w:hAnsi="宋体"/>
      <w:color w:val="000000"/>
      <w:spacing w:val="6"/>
      <w:kern w:val="0"/>
      <w:sz w:val="24"/>
    </w:rPr>
  </w:style>
  <w:style w:type="paragraph" w:customStyle="1" w:styleId="20303">
    <w:name w:val="样式 报告书正文 + 首行缩进:  2 字符 段前: 0.3 行 段后: 0.3 行"/>
    <w:basedOn w:val="a"/>
    <w:qFormat/>
    <w:pPr>
      <w:spacing w:beforeLines="30" w:afterLines="30" w:line="360" w:lineRule="auto"/>
      <w:ind w:firstLineChars="200" w:firstLine="200"/>
    </w:pPr>
    <w:rPr>
      <w:sz w:val="24"/>
      <w:szCs w:val="21"/>
    </w:rPr>
  </w:style>
  <w:style w:type="paragraph" w:customStyle="1" w:styleId="aff0">
    <w:name w:val="中文报告书"/>
    <w:basedOn w:val="a"/>
    <w:link w:val="Char1"/>
    <w:qFormat/>
    <w:pPr>
      <w:adjustRightInd w:val="0"/>
      <w:spacing w:after="80" w:line="420" w:lineRule="atLeast"/>
      <w:jc w:val="left"/>
      <w:textAlignment w:val="baseline"/>
    </w:pPr>
    <w:rPr>
      <w:kern w:val="0"/>
      <w:sz w:val="24"/>
      <w:szCs w:val="20"/>
    </w:rPr>
  </w:style>
  <w:style w:type="paragraph" w:customStyle="1" w:styleId="CharCharChar1Char">
    <w:name w:val="Char Char Char1 Char"/>
    <w:basedOn w:val="a"/>
    <w:qFormat/>
    <w:pPr>
      <w:spacing w:line="360" w:lineRule="auto"/>
      <w:ind w:firstLineChars="200" w:firstLine="200"/>
    </w:pPr>
    <w:rPr>
      <w:rFonts w:ascii="宋体" w:hAnsi="宋体" w:cs="宋体"/>
      <w:sz w:val="24"/>
    </w:rPr>
  </w:style>
  <w:style w:type="paragraph" w:customStyle="1" w:styleId="10">
    <w:name w:val="1"/>
    <w:basedOn w:val="a"/>
    <w:next w:val="ac"/>
    <w:qFormat/>
    <w:pPr>
      <w:spacing w:line="360" w:lineRule="auto"/>
      <w:ind w:firstLineChars="200" w:firstLine="480"/>
    </w:pPr>
    <w:rPr>
      <w:rFonts w:ascii="宋体" w:hAnsi="宋体"/>
      <w:sz w:val="24"/>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pPr>
      <w:spacing w:line="360" w:lineRule="auto"/>
      <w:ind w:firstLineChars="200" w:firstLine="200"/>
    </w:pPr>
    <w:rPr>
      <w:rFonts w:ascii="宋体" w:hAnsi="宋体" w:cs="宋体"/>
      <w:sz w:val="24"/>
    </w:rPr>
  </w:style>
  <w:style w:type="paragraph" w:customStyle="1" w:styleId="ParaChar">
    <w:name w:val="默认段落字体 Para Char"/>
    <w:basedOn w:val="a"/>
    <w:qFormat/>
    <w:pPr>
      <w:spacing w:line="360" w:lineRule="auto"/>
      <w:ind w:firstLineChars="200" w:firstLine="200"/>
    </w:pPr>
    <w:rPr>
      <w:rFonts w:ascii="宋体" w:hAnsi="宋体" w:cs="宋体"/>
      <w:sz w:val="24"/>
    </w:rPr>
  </w:style>
  <w:style w:type="paragraph" w:customStyle="1" w:styleId="aff1">
    <w:name w:val="表头"/>
    <w:basedOn w:val="a"/>
    <w:qFormat/>
    <w:pPr>
      <w:adjustRightInd w:val="0"/>
      <w:spacing w:before="80" w:after="80"/>
      <w:jc w:val="center"/>
      <w:textAlignment w:val="baseline"/>
    </w:pPr>
    <w:rPr>
      <w:rFonts w:ascii="仿宋_GB2312" w:eastAsia="仿宋_GB2312"/>
      <w:kern w:val="0"/>
      <w:sz w:val="24"/>
      <w:szCs w:val="20"/>
    </w:rPr>
  </w:style>
  <w:style w:type="paragraph" w:customStyle="1" w:styleId="aff2">
    <w:name w:val="表标"/>
    <w:basedOn w:val="a"/>
    <w:qFormat/>
    <w:pPr>
      <w:jc w:val="center"/>
    </w:pPr>
    <w:rPr>
      <w:sz w:val="24"/>
    </w:rPr>
  </w:style>
  <w:style w:type="paragraph" w:customStyle="1" w:styleId="CharCharCharChar">
    <w:name w:val="Char Char Char Char"/>
    <w:basedOn w:val="a"/>
    <w:qFormat/>
    <w:pPr>
      <w:spacing w:line="360" w:lineRule="auto"/>
      <w:ind w:firstLineChars="200" w:firstLine="200"/>
    </w:pPr>
    <w:rPr>
      <w:rFonts w:ascii="宋体" w:hAnsi="宋体" w:cs="宋体"/>
      <w:sz w:val="24"/>
    </w:rPr>
  </w:style>
  <w:style w:type="paragraph" w:customStyle="1" w:styleId="ParaCharCharCharChar">
    <w:name w:val="默认段落字体 Para Char Char Char Char"/>
    <w:basedOn w:val="a"/>
    <w:qFormat/>
    <w:rPr>
      <w:sz w:val="24"/>
    </w:rPr>
  </w:style>
  <w:style w:type="character" w:customStyle="1" w:styleId="Char0">
    <w:name w:val="中文报告书样式 Char"/>
    <w:link w:val="afd"/>
    <w:qFormat/>
    <w:rPr>
      <w:rFonts w:eastAsia="宋体"/>
      <w:kern w:val="24"/>
      <w:sz w:val="24"/>
      <w:lang w:val="en-US" w:eastAsia="zh-CN" w:bidi="ar-SA"/>
    </w:rPr>
  </w:style>
  <w:style w:type="table" w:customStyle="1" w:styleId="11">
    <w:name w:val="表格样式1"/>
    <w:basedOn w:val="a1"/>
    <w:qFormat/>
    <w:pPr>
      <w:jc w:val="center"/>
    </w:pPr>
    <w:rPr>
      <w:rFonts w:eastAsia="Times New Roman"/>
      <w:sz w:val="21"/>
    </w:rPr>
    <w:tblPr>
      <w:tblBorders>
        <w:top w:val="single" w:sz="8" w:space="0" w:color="auto"/>
        <w:bottom w:val="single" w:sz="8" w:space="0" w:color="auto"/>
        <w:insideH w:val="single" w:sz="4" w:space="0" w:color="auto"/>
        <w:insideV w:val="single" w:sz="4" w:space="0" w:color="auto"/>
      </w:tblBorders>
    </w:tblPr>
    <w:tcPr>
      <w:vAlign w:val="center"/>
    </w:tcPr>
  </w:style>
  <w:style w:type="paragraph" w:customStyle="1" w:styleId="CharCharChar">
    <w:name w:val="Char Char Char"/>
    <w:basedOn w:val="a"/>
    <w:qFormat/>
    <w:pPr>
      <w:spacing w:line="360" w:lineRule="auto"/>
      <w:ind w:firstLineChars="200" w:firstLine="200"/>
    </w:pPr>
    <w:rPr>
      <w:rFonts w:ascii="宋体" w:hAnsi="宋体" w:cs="宋体"/>
      <w:sz w:val="24"/>
    </w:rPr>
  </w:style>
  <w:style w:type="paragraph" w:customStyle="1" w:styleId="CharCharCharCharCharChar1">
    <w:name w:val="Char Char Char Char Char Char1"/>
    <w:basedOn w:val="a"/>
    <w:qFormat/>
    <w:pPr>
      <w:spacing w:line="360" w:lineRule="auto"/>
      <w:ind w:firstLineChars="200" w:firstLine="200"/>
    </w:pPr>
    <w:rPr>
      <w:rFonts w:ascii="宋体" w:hAnsi="宋体" w:cs="宋体"/>
      <w:sz w:val="24"/>
    </w:rPr>
  </w:style>
  <w:style w:type="paragraph" w:customStyle="1" w:styleId="2CharCharCharChar">
    <w:name w:val="2 Char Char Char Char"/>
    <w:basedOn w:val="a"/>
    <w:qFormat/>
    <w:pPr>
      <w:spacing w:line="360" w:lineRule="auto"/>
      <w:ind w:firstLineChars="200" w:firstLine="200"/>
    </w:pPr>
    <w:rPr>
      <w:rFonts w:ascii="宋体" w:hAnsi="宋体" w:cs="宋体"/>
      <w:sz w:val="24"/>
    </w:rPr>
  </w:style>
  <w:style w:type="paragraph" w:customStyle="1" w:styleId="Char2">
    <w:name w:val="Char"/>
    <w:basedOn w:val="a"/>
    <w:qFormat/>
    <w:pPr>
      <w:spacing w:line="360" w:lineRule="auto"/>
      <w:ind w:firstLineChars="200" w:firstLine="200"/>
    </w:pPr>
    <w:rPr>
      <w:rFonts w:ascii="宋体" w:hAnsi="宋体" w:cs="宋体"/>
      <w:sz w:val="24"/>
    </w:rPr>
  </w:style>
  <w:style w:type="paragraph" w:customStyle="1" w:styleId="CharCharChar1Char1">
    <w:name w:val="Char Char Char1 Char1"/>
    <w:basedOn w:val="a"/>
    <w:qFormat/>
    <w:pPr>
      <w:spacing w:line="360" w:lineRule="auto"/>
      <w:ind w:firstLineChars="200" w:firstLine="200"/>
    </w:pPr>
    <w:rPr>
      <w:rFonts w:ascii="宋体" w:hAnsi="宋体" w:cs="宋体"/>
      <w:sz w:val="24"/>
    </w:rPr>
  </w:style>
  <w:style w:type="character" w:customStyle="1" w:styleId="Char10">
    <w:name w:val="中文报告书样式 Char1"/>
    <w:qFormat/>
    <w:rPr>
      <w:rFonts w:eastAsia="宋体"/>
      <w:kern w:val="24"/>
      <w:sz w:val="24"/>
      <w:lang w:val="en-US" w:eastAsia="zh-CN" w:bidi="ar-SA"/>
    </w:rPr>
  </w:style>
  <w:style w:type="paragraph" w:customStyle="1" w:styleId="aff3">
    <w:name w:val="表格内容"/>
    <w:basedOn w:val="a"/>
    <w:link w:val="Char11"/>
    <w:qFormat/>
    <w:pPr>
      <w:jc w:val="center"/>
    </w:pPr>
    <w:rPr>
      <w:color w:val="FF0000"/>
      <w:spacing w:val="20"/>
      <w:szCs w:val="21"/>
    </w:rPr>
  </w:style>
  <w:style w:type="paragraph" w:customStyle="1" w:styleId="CharChar1Char">
    <w:name w:val="Char Char1 Char"/>
    <w:basedOn w:val="a"/>
    <w:qFormat/>
    <w:pPr>
      <w:spacing w:line="360" w:lineRule="auto"/>
      <w:ind w:firstLineChars="200" w:firstLine="200"/>
    </w:pPr>
    <w:rPr>
      <w:rFonts w:ascii="宋体" w:hAnsi="宋体" w:cs="宋体"/>
      <w:sz w:val="24"/>
    </w:rPr>
  </w:style>
  <w:style w:type="character" w:customStyle="1" w:styleId="Char">
    <w:name w:val="报告书表格 Char"/>
    <w:link w:val="afc"/>
    <w:qFormat/>
    <w:rPr>
      <w:rFonts w:eastAsia="宋体"/>
      <w:sz w:val="21"/>
      <w:lang w:val="en-US" w:eastAsia="zh-CN" w:bidi="ar-SA"/>
    </w:rPr>
  </w:style>
  <w:style w:type="character" w:customStyle="1" w:styleId="Char1">
    <w:name w:val="中文报告书 Char"/>
    <w:link w:val="aff0"/>
    <w:qFormat/>
    <w:rPr>
      <w:rFonts w:eastAsia="宋体"/>
      <w:sz w:val="24"/>
      <w:lang w:val="en-US" w:eastAsia="zh-CN" w:bidi="ar-SA"/>
    </w:rPr>
  </w:style>
  <w:style w:type="paragraph" w:customStyle="1" w:styleId="Char12">
    <w:name w:val="Char1"/>
    <w:basedOn w:val="a"/>
    <w:qFormat/>
    <w:pPr>
      <w:snapToGrid w:val="0"/>
      <w:spacing w:line="360" w:lineRule="auto"/>
      <w:ind w:firstLineChars="200" w:firstLine="529"/>
    </w:pPr>
    <w:rPr>
      <w:szCs w:val="20"/>
    </w:rPr>
  </w:style>
  <w:style w:type="paragraph" w:customStyle="1" w:styleId="aff4">
    <w:name w:val="表格文字"/>
    <w:basedOn w:val="a7"/>
    <w:link w:val="Char3"/>
    <w:qFormat/>
    <w:pPr>
      <w:spacing w:line="400" w:lineRule="atLeast"/>
      <w:jc w:val="center"/>
    </w:pPr>
    <w:rPr>
      <w:color w:val="000000"/>
      <w:sz w:val="21"/>
    </w:rPr>
  </w:style>
  <w:style w:type="paragraph" w:customStyle="1" w:styleId="1-">
    <w:name w:val="1-表内"/>
    <w:basedOn w:val="a"/>
    <w:qFormat/>
    <w:pPr>
      <w:tabs>
        <w:tab w:val="left" w:pos="3960"/>
      </w:tabs>
      <w:jc w:val="center"/>
    </w:pPr>
    <w:rPr>
      <w:rFonts w:ascii="宋体" w:hAnsi="宋体"/>
      <w:szCs w:val="21"/>
    </w:rPr>
  </w:style>
  <w:style w:type="character" w:customStyle="1" w:styleId="aa">
    <w:name w:val="正文缩进 字符"/>
    <w:link w:val="a9"/>
    <w:qFormat/>
    <w:locked/>
    <w:rPr>
      <w:rFonts w:eastAsia="宋体"/>
      <w:kern w:val="2"/>
      <w:sz w:val="21"/>
      <w:lang w:val="en-US" w:eastAsia="zh-CN" w:bidi="ar-SA"/>
    </w:rPr>
  </w:style>
  <w:style w:type="paragraph" w:customStyle="1" w:styleId="aff5">
    <w:name w:val="其 它 文 件 样 式"/>
    <w:basedOn w:val="a"/>
    <w:qFormat/>
    <w:pPr>
      <w:adjustRightInd w:val="0"/>
      <w:spacing w:line="400" w:lineRule="atLeast"/>
      <w:ind w:firstLine="567"/>
      <w:jc w:val="left"/>
      <w:textAlignment w:val="baseline"/>
    </w:pPr>
    <w:rPr>
      <w:rFonts w:eastAsia="楷体"/>
      <w:spacing w:val="10"/>
      <w:kern w:val="28"/>
      <w:sz w:val="28"/>
      <w:szCs w:val="20"/>
    </w:rPr>
  </w:style>
  <w:style w:type="paragraph" w:customStyle="1" w:styleId="aff6">
    <w:name w:val="标准公文"/>
    <w:qFormat/>
    <w:pPr>
      <w:widowControl w:val="0"/>
      <w:spacing w:line="360" w:lineRule="auto"/>
      <w:jc w:val="both"/>
    </w:pPr>
    <w:rPr>
      <w:color w:val="000000"/>
      <w:kern w:val="2"/>
      <w:sz w:val="24"/>
      <w:szCs w:val="24"/>
    </w:rPr>
  </w:style>
  <w:style w:type="paragraph" w:customStyle="1" w:styleId="1-0">
    <w:name w:val="1-正文"/>
    <w:basedOn w:val="a"/>
    <w:qFormat/>
    <w:pPr>
      <w:spacing w:line="360" w:lineRule="auto"/>
      <w:ind w:firstLineChars="200" w:firstLine="480"/>
    </w:pPr>
    <w:rPr>
      <w:rFonts w:ascii="宋体" w:hAnsi="宋体"/>
      <w:sz w:val="24"/>
    </w:rPr>
  </w:style>
  <w:style w:type="paragraph" w:customStyle="1" w:styleId="CM2">
    <w:name w:val="CM2"/>
    <w:basedOn w:val="a"/>
    <w:next w:val="a"/>
    <w:qFormat/>
    <w:pPr>
      <w:autoSpaceDE w:val="0"/>
      <w:autoSpaceDN w:val="0"/>
      <w:adjustRightInd w:val="0"/>
      <w:spacing w:line="468" w:lineRule="atLeast"/>
      <w:jc w:val="left"/>
    </w:pPr>
    <w:rPr>
      <w:rFonts w:ascii="宋体"/>
      <w:kern w:val="0"/>
      <w:sz w:val="24"/>
    </w:rPr>
  </w:style>
  <w:style w:type="paragraph" w:customStyle="1" w:styleId="aff7">
    <w:name w:val="表格"/>
    <w:basedOn w:val="a"/>
    <w:qFormat/>
    <w:pPr>
      <w:jc w:val="center"/>
    </w:pPr>
    <w:rPr>
      <w:sz w:val="24"/>
    </w:rPr>
  </w:style>
  <w:style w:type="character" w:customStyle="1" w:styleId="af">
    <w:name w:val="纯文本 字符"/>
    <w:link w:val="ae"/>
    <w:qFormat/>
    <w:rPr>
      <w:rFonts w:ascii="宋体" w:hAnsi="Courier New"/>
      <w:kern w:val="2"/>
      <w:sz w:val="21"/>
    </w:rPr>
  </w:style>
  <w:style w:type="paragraph" w:customStyle="1" w:styleId="aff8">
    <w:name w:val="表"/>
    <w:basedOn w:val="a"/>
    <w:qFormat/>
    <w:pPr>
      <w:snapToGrid w:val="0"/>
      <w:jc w:val="center"/>
    </w:pPr>
    <w:rPr>
      <w:spacing w:val="2"/>
      <w:szCs w:val="20"/>
    </w:rPr>
  </w:style>
  <w:style w:type="paragraph" w:customStyle="1" w:styleId="xl37">
    <w:name w:val="xl37"/>
    <w:basedOn w:val="a"/>
    <w:qFormat/>
    <w:pPr>
      <w:widowControl/>
      <w:spacing w:before="100" w:beforeAutospacing="1" w:after="100" w:afterAutospacing="1"/>
      <w:jc w:val="center"/>
    </w:pPr>
    <w:rPr>
      <w:rFonts w:ascii="宋体" w:hAnsi="宋体"/>
      <w:kern w:val="0"/>
      <w:sz w:val="24"/>
    </w:rPr>
  </w:style>
  <w:style w:type="paragraph" w:customStyle="1" w:styleId="Char1CharCharChar">
    <w:name w:val="Char1 Char Char Char"/>
    <w:basedOn w:val="a"/>
    <w:qFormat/>
    <w:rPr>
      <w:sz w:val="24"/>
    </w:rPr>
  </w:style>
  <w:style w:type="character" w:customStyle="1" w:styleId="Char3">
    <w:name w:val="表格文字 Char"/>
    <w:link w:val="aff4"/>
    <w:qFormat/>
    <w:rPr>
      <w:rFonts w:eastAsia="宋体"/>
      <w:color w:val="000000"/>
      <w:kern w:val="2"/>
      <w:sz w:val="21"/>
      <w:lang w:val="en-US" w:eastAsia="zh-CN" w:bidi="ar-SA"/>
    </w:rPr>
  </w:style>
  <w:style w:type="paragraph" w:customStyle="1" w:styleId="aff9">
    <w:name w:val="表格标题"/>
    <w:basedOn w:val="a"/>
    <w:link w:val="Char4"/>
    <w:qFormat/>
    <w:pPr>
      <w:adjustRightInd w:val="0"/>
      <w:spacing w:line="500" w:lineRule="exact"/>
      <w:jc w:val="center"/>
      <w:textAlignment w:val="baseline"/>
    </w:pPr>
    <w:rPr>
      <w:b/>
      <w:sz w:val="24"/>
    </w:rPr>
  </w:style>
  <w:style w:type="character" w:customStyle="1" w:styleId="Char4">
    <w:name w:val="表格标题 Char"/>
    <w:link w:val="aff9"/>
    <w:qFormat/>
    <w:rPr>
      <w:rFonts w:eastAsia="宋体"/>
      <w:b/>
      <w:kern w:val="2"/>
      <w:sz w:val="24"/>
      <w:szCs w:val="24"/>
      <w:lang w:val="en-US" w:eastAsia="zh-CN" w:bidi="ar-SA"/>
    </w:rPr>
  </w:style>
  <w:style w:type="character" w:customStyle="1" w:styleId="Char11">
    <w:name w:val="表格内容 Char1"/>
    <w:link w:val="aff3"/>
    <w:qFormat/>
    <w:rPr>
      <w:color w:val="FF0000"/>
      <w:spacing w:val="20"/>
      <w:kern w:val="2"/>
      <w:sz w:val="21"/>
      <w:szCs w:val="21"/>
    </w:rPr>
  </w:style>
  <w:style w:type="paragraph" w:customStyle="1" w:styleId="affa">
    <w:name w:val="正文(首行缩进)"/>
    <w:basedOn w:val="a"/>
    <w:link w:val="Char13"/>
    <w:qFormat/>
    <w:pPr>
      <w:spacing w:line="360" w:lineRule="auto"/>
      <w:ind w:firstLineChars="200" w:firstLine="480"/>
    </w:pPr>
    <w:rPr>
      <w:snapToGrid w:val="0"/>
      <w:color w:val="000000"/>
      <w:kern w:val="0"/>
      <w:sz w:val="24"/>
    </w:rPr>
  </w:style>
  <w:style w:type="character" w:customStyle="1" w:styleId="Char13">
    <w:name w:val="正文(首行缩进) Char1"/>
    <w:link w:val="affa"/>
    <w:qFormat/>
    <w:rPr>
      <w:rFonts w:eastAsia="宋体"/>
      <w:snapToGrid w:val="0"/>
      <w:color w:val="000000"/>
      <w:sz w:val="24"/>
      <w:szCs w:val="24"/>
      <w:lang w:val="en-US" w:eastAsia="zh-CN" w:bidi="ar-SA"/>
    </w:rPr>
  </w:style>
  <w:style w:type="paragraph" w:customStyle="1" w:styleId="4">
    <w:name w:val="工艺4"/>
    <w:basedOn w:val="a"/>
    <w:qFormat/>
    <w:pPr>
      <w:numPr>
        <w:numId w:val="2"/>
      </w:numPr>
      <w:adjustRightInd w:val="0"/>
      <w:spacing w:line="360" w:lineRule="atLeast"/>
      <w:jc w:val="left"/>
      <w:textAlignment w:val="baseline"/>
    </w:pPr>
    <w:rPr>
      <w:rFonts w:ascii="@黑体"/>
      <w:kern w:val="0"/>
      <w:sz w:val="3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pPr>
      <w:widowControl/>
      <w:spacing w:after="160" w:line="240" w:lineRule="exact"/>
      <w:jc w:val="left"/>
    </w:pPr>
    <w:rPr>
      <w:rFonts w:ascii="Verdana" w:eastAsia="MS Mincho" w:hAnsi="Verdana" w:cs="Verdana"/>
      <w:kern w:val="0"/>
      <w:sz w:val="20"/>
      <w:szCs w:val="20"/>
      <w:lang w:eastAsia="en-US"/>
    </w:rPr>
  </w:style>
  <w:style w:type="character" w:customStyle="1" w:styleId="pccs1">
    <w:name w:val="pccs1"/>
    <w:qFormat/>
    <w:rPr>
      <w:spacing w:val="360"/>
      <w:sz w:val="18"/>
      <w:szCs w:val="18"/>
    </w:rPr>
  </w:style>
  <w:style w:type="paragraph" w:customStyle="1" w:styleId="Char20">
    <w:name w:val="Char2"/>
    <w:basedOn w:val="a"/>
    <w:qFormat/>
    <w:pPr>
      <w:spacing w:line="360" w:lineRule="auto"/>
      <w:ind w:firstLineChars="200" w:firstLine="200"/>
    </w:pPr>
    <w:rPr>
      <w:rFonts w:ascii="宋体" w:hAnsi="宋体" w:cs="宋体"/>
      <w:sz w:val="24"/>
    </w:rPr>
  </w:style>
  <w:style w:type="paragraph" w:customStyle="1" w:styleId="CharCharCharCharCharCharChar">
    <w:name w:val="Char Char Char Char Char Char Char"/>
    <w:basedOn w:val="a"/>
    <w:qFormat/>
    <w:pPr>
      <w:spacing w:line="360" w:lineRule="auto"/>
      <w:ind w:firstLineChars="200" w:firstLine="200"/>
    </w:pPr>
    <w:rPr>
      <w:szCs w:val="20"/>
    </w:rPr>
  </w:style>
  <w:style w:type="paragraph" w:customStyle="1" w:styleId="p0">
    <w:name w:val="p0"/>
    <w:basedOn w:val="a"/>
    <w:qFormat/>
    <w:pPr>
      <w:widowControl/>
    </w:pPr>
    <w:rPr>
      <w:kern w:val="0"/>
      <w:szCs w:val="21"/>
    </w:rPr>
  </w:style>
  <w:style w:type="paragraph" w:customStyle="1" w:styleId="CharCharChar1Char2">
    <w:name w:val="Char Char Char1 Char2"/>
    <w:basedOn w:val="a"/>
    <w:qFormat/>
    <w:pPr>
      <w:spacing w:line="360" w:lineRule="auto"/>
      <w:ind w:firstLineChars="200" w:firstLine="200"/>
    </w:pPr>
    <w:rPr>
      <w:rFonts w:ascii="宋体" w:hAnsi="宋体" w:cs="宋体"/>
      <w:sz w:val="24"/>
    </w:rPr>
  </w:style>
  <w:style w:type="character" w:customStyle="1" w:styleId="Char14">
    <w:name w:val="纯文本 Char1"/>
    <w:basedOn w:val="a0"/>
    <w:qFormat/>
    <w:rPr>
      <w:rFonts w:ascii="宋体" w:eastAsia="宋体" w:hAnsi="Courier New"/>
      <w:color w:val="000000"/>
      <w:kern w:val="2"/>
      <w:sz w:val="24"/>
      <w:lang w:val="en-US" w:eastAsia="zh-CN" w:bidi="ar-SA"/>
    </w:rPr>
  </w:style>
  <w:style w:type="paragraph" w:customStyle="1" w:styleId="TOC10">
    <w:name w:val="TOC 标题1"/>
    <w:basedOn w:val="1"/>
    <w:next w:val="a"/>
    <w:uiPriority w:val="39"/>
    <w:qFormat/>
    <w:pPr>
      <w:widowControl/>
      <w:spacing w:before="480" w:after="0" w:line="276" w:lineRule="auto"/>
      <w:jc w:val="left"/>
      <w:outlineLvl w:val="9"/>
    </w:pPr>
    <w:rPr>
      <w:rFonts w:ascii="Cambria" w:hAnsi="Cambria"/>
      <w:color w:val="365F91"/>
      <w:kern w:val="0"/>
      <w:szCs w:val="28"/>
    </w:rPr>
  </w:style>
  <w:style w:type="paragraph" w:customStyle="1" w:styleId="affb">
    <w:name w:val="正文样式"/>
    <w:basedOn w:val="a"/>
    <w:qFormat/>
    <w:pPr>
      <w:spacing w:line="360" w:lineRule="auto"/>
      <w:ind w:firstLineChars="200" w:firstLine="480"/>
    </w:pPr>
    <w:rPr>
      <w:sz w:val="24"/>
      <w:szCs w:val="20"/>
    </w:rPr>
  </w:style>
  <w:style w:type="character" w:customStyle="1" w:styleId="af3">
    <w:name w:val="页脚 字符"/>
    <w:basedOn w:val="a0"/>
    <w:link w:val="af2"/>
    <w:uiPriority w:val="99"/>
    <w:qFormat/>
    <w:rPr>
      <w:kern w:val="2"/>
      <w:sz w:val="18"/>
      <w:szCs w:val="18"/>
    </w:rPr>
  </w:style>
  <w:style w:type="character" w:customStyle="1" w:styleId="3CharChar">
    <w:name w:val="3正文 Char Char"/>
    <w:basedOn w:val="a0"/>
    <w:link w:val="31"/>
    <w:qFormat/>
    <w:rPr>
      <w:rFonts w:hAnsi="宋体"/>
      <w:color w:val="000000"/>
      <w:kern w:val="2"/>
      <w:sz w:val="24"/>
    </w:rPr>
  </w:style>
  <w:style w:type="paragraph" w:customStyle="1" w:styleId="31">
    <w:name w:val="3正文"/>
    <w:basedOn w:val="a"/>
    <w:link w:val="3CharChar"/>
    <w:qFormat/>
    <w:pPr>
      <w:adjustRightInd w:val="0"/>
      <w:snapToGrid w:val="0"/>
      <w:spacing w:line="360" w:lineRule="auto"/>
      <w:ind w:firstLineChars="200" w:firstLine="475"/>
      <w:jc w:val="left"/>
    </w:pPr>
    <w:rPr>
      <w:rFonts w:hAnsi="宋体"/>
      <w:color w:val="000000"/>
      <w:sz w:val="24"/>
      <w:szCs w:val="20"/>
    </w:rPr>
  </w:style>
  <w:style w:type="character" w:customStyle="1" w:styleId="HTML0">
    <w:name w:val="HTML 预设格式 字符"/>
    <w:basedOn w:val="a0"/>
    <w:link w:val="HTML"/>
    <w:uiPriority w:val="99"/>
    <w:qFormat/>
    <w:rPr>
      <w:rFonts w:ascii="宋体" w:hAnsi="宋体" w:cs="宋体"/>
      <w:sz w:val="24"/>
      <w:szCs w:val="24"/>
    </w:rPr>
  </w:style>
  <w:style w:type="paragraph" w:customStyle="1" w:styleId="4145">
    <w:name w:val="样式 标题 4 + 行距: 多倍行距 1.45 字行"/>
    <w:basedOn w:val="40"/>
    <w:qFormat/>
    <w:pPr>
      <w:tabs>
        <w:tab w:val="left" w:pos="0"/>
      </w:tabs>
      <w:spacing w:before="0" w:after="0" w:line="348" w:lineRule="auto"/>
    </w:pPr>
    <w:rPr>
      <w:rFonts w:ascii="黑体" w:hAnsi="黑体"/>
      <w:b w:val="0"/>
      <w:bCs w:val="0"/>
      <w:sz w:val="24"/>
      <w:szCs w:val="20"/>
    </w:rPr>
  </w:style>
  <w:style w:type="paragraph" w:customStyle="1" w:styleId="CharCharCharCharCharCharCharCharCharCharCharCharCharCharCharCharCharCharChar">
    <w:name w:val="Char Char Char Char Char Char Char Char Char Char Char Char Char Char Char Char Char Char Char"/>
    <w:basedOn w:val="a"/>
    <w:qFormat/>
  </w:style>
  <w:style w:type="paragraph" w:customStyle="1" w:styleId="affc">
    <w:name w:val="新题注"/>
    <w:basedOn w:val="a"/>
    <w:qFormat/>
    <w:pPr>
      <w:jc w:val="center"/>
    </w:pPr>
    <w:rPr>
      <w:b/>
      <w:sz w:val="24"/>
    </w:rPr>
  </w:style>
  <w:style w:type="character" w:customStyle="1" w:styleId="a5">
    <w:name w:val="批注文字 字符"/>
    <w:basedOn w:val="a0"/>
    <w:link w:val="a4"/>
    <w:qFormat/>
    <w:rPr>
      <w:kern w:val="2"/>
      <w:sz w:val="21"/>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22">
    <w:name w:val="表格文字2"/>
    <w:basedOn w:val="a"/>
    <w:qFormat/>
    <w:pPr>
      <w:adjustRightInd w:val="0"/>
      <w:spacing w:before="60"/>
      <w:jc w:val="center"/>
      <w:textAlignment w:val="baseline"/>
    </w:pPr>
    <w:rPr>
      <w:rFonts w:ascii="宋体"/>
      <w:kern w:val="0"/>
      <w:sz w:val="24"/>
      <w:szCs w:val="20"/>
    </w:rPr>
  </w:style>
  <w:style w:type="paragraph" w:customStyle="1" w:styleId="xl40">
    <w:name w:val="xl40"/>
    <w:basedOn w:val="a"/>
    <w:qFormat/>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styleId="affd">
    <w:name w:val="List Paragraph"/>
    <w:basedOn w:val="a"/>
    <w:qFormat/>
    <w:pPr>
      <w:ind w:firstLineChars="200" w:firstLine="420"/>
    </w:pPr>
  </w:style>
  <w:style w:type="paragraph" w:customStyle="1" w:styleId="ljw">
    <w:name w:val="ljw正文"/>
    <w:basedOn w:val="a"/>
    <w:qFormat/>
    <w:pPr>
      <w:adjustRightInd w:val="0"/>
      <w:snapToGrid w:val="0"/>
      <w:spacing w:afterLines="50" w:line="300" w:lineRule="auto"/>
      <w:ind w:firstLineChars="200" w:firstLine="480"/>
    </w:pPr>
    <w:rPr>
      <w:rFonts w:ascii="宋体" w:hAnsi="宋体"/>
      <w:bCs/>
      <w:sz w:val="24"/>
      <w:szCs w:val="28"/>
    </w:rPr>
  </w:style>
  <w:style w:type="character" w:customStyle="1" w:styleId="3Char">
    <w:name w:val="3正文 Char"/>
    <w:qFormat/>
    <w:rPr>
      <w:rFonts w:ascii="Times New Roman" w:eastAsia="宋体" w:hAnsi="宋体" w:cs="Times New Roman"/>
      <w:color w:val="000000"/>
      <w:sz w:val="24"/>
      <w:szCs w:val="20"/>
    </w:rPr>
  </w:style>
  <w:style w:type="character" w:customStyle="1" w:styleId="Char5">
    <w:name w:val="报告正文 Char"/>
    <w:basedOn w:val="a0"/>
    <w:link w:val="affe"/>
    <w:qFormat/>
    <w:rPr>
      <w:rFonts w:eastAsia="仿宋_GB2312" w:hAnsi="宋体" w:cs="宋体"/>
      <w:bCs/>
      <w:snapToGrid w:val="0"/>
      <w:sz w:val="28"/>
      <w:szCs w:val="24"/>
      <w:lang w:val="en-US" w:eastAsia="zh-CN" w:bidi="ar-SA"/>
    </w:rPr>
  </w:style>
  <w:style w:type="paragraph" w:customStyle="1" w:styleId="affe">
    <w:name w:val="报告正文"/>
    <w:link w:val="Char5"/>
    <w:qFormat/>
    <w:pPr>
      <w:adjustRightInd w:val="0"/>
      <w:snapToGrid w:val="0"/>
      <w:spacing w:line="360" w:lineRule="auto"/>
      <w:ind w:firstLineChars="200" w:firstLine="480"/>
    </w:pPr>
    <w:rPr>
      <w:rFonts w:eastAsia="仿宋_GB2312" w:hAnsi="宋体" w:cs="宋体"/>
      <w:bCs/>
      <w:snapToGrid w:val="0"/>
      <w:sz w:val="28"/>
      <w:szCs w:val="24"/>
    </w:rPr>
  </w:style>
  <w:style w:type="character" w:customStyle="1" w:styleId="13CharChar">
    <w:name w:val="正文小四首缩1.3行距 Char Char"/>
    <w:link w:val="13"/>
    <w:qFormat/>
    <w:rPr>
      <w:sz w:val="24"/>
      <w:szCs w:val="24"/>
    </w:rPr>
  </w:style>
  <w:style w:type="paragraph" w:customStyle="1" w:styleId="13">
    <w:name w:val="正文小四首缩1.3行距"/>
    <w:basedOn w:val="a"/>
    <w:link w:val="13CharChar"/>
    <w:qFormat/>
    <w:pPr>
      <w:spacing w:line="312" w:lineRule="auto"/>
      <w:ind w:firstLineChars="200" w:firstLine="420"/>
    </w:pPr>
    <w:rPr>
      <w:kern w:val="0"/>
      <w:sz w:val="24"/>
    </w:rPr>
  </w:style>
  <w:style w:type="character" w:customStyle="1" w:styleId="1Char">
    <w:name w:val="表头样式1 Char"/>
    <w:link w:val="12"/>
    <w:qFormat/>
    <w:rPr>
      <w:b/>
      <w:kern w:val="2"/>
      <w:sz w:val="21"/>
      <w:szCs w:val="22"/>
    </w:rPr>
  </w:style>
  <w:style w:type="paragraph" w:customStyle="1" w:styleId="12">
    <w:name w:val="表头样式1"/>
    <w:basedOn w:val="a"/>
    <w:link w:val="1Char"/>
    <w:qFormat/>
    <w:pPr>
      <w:tabs>
        <w:tab w:val="center" w:pos="4505"/>
      </w:tabs>
      <w:jc w:val="center"/>
    </w:pPr>
    <w:rPr>
      <w:b/>
      <w:szCs w:val="22"/>
    </w:rPr>
  </w:style>
  <w:style w:type="character" w:customStyle="1" w:styleId="Char15">
    <w:name w:val="报告正文 Char1"/>
    <w:qFormat/>
    <w:rPr>
      <w:spacing w:val="10"/>
      <w:sz w:val="24"/>
      <w:szCs w:val="24"/>
    </w:rPr>
  </w:style>
  <w:style w:type="character" w:customStyle="1" w:styleId="13Char">
    <w:name w:val="正文小四首缩1.3行距 Char"/>
    <w:qFormat/>
    <w:rPr>
      <w:rFonts w:eastAsia="宋体"/>
      <w:kern w:val="2"/>
      <w:sz w:val="24"/>
      <w:szCs w:val="24"/>
      <w:lang w:val="en-US" w:eastAsia="zh-CN" w:bidi="ar-SA"/>
    </w:rPr>
  </w:style>
  <w:style w:type="paragraph" w:customStyle="1" w:styleId="14">
    <w:name w:val="列出段落1"/>
    <w:basedOn w:val="a"/>
    <w:qFormat/>
    <w:pPr>
      <w:ind w:firstLineChars="200" w:firstLine="420"/>
    </w:pPr>
    <w:rPr>
      <w:rFonts w:ascii="Calibri" w:hAnsi="Calibri"/>
      <w:szCs w:val="22"/>
    </w:rPr>
  </w:style>
  <w:style w:type="paragraph" w:customStyle="1" w:styleId="Style8">
    <w:name w:val="_Style 8"/>
    <w:basedOn w:val="a"/>
    <w:uiPriority w:val="34"/>
    <w:qFormat/>
    <w:pPr>
      <w:ind w:firstLineChars="200" w:firstLine="420"/>
    </w:pPr>
    <w:rPr>
      <w:szCs w:val="22"/>
    </w:rPr>
  </w:style>
  <w:style w:type="paragraph" w:customStyle="1" w:styleId="afff">
    <w:name w:val="【表格】"/>
    <w:next w:val="a"/>
    <w:qFormat/>
    <w:pPr>
      <w:spacing w:line="0" w:lineRule="atLeast"/>
      <w:jc w:val="center"/>
    </w:pPr>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21" Type="http://schemas.openxmlformats.org/officeDocument/2006/relationships/image" Target="media/image10.png"/><Relationship Id="rId42" Type="http://schemas.openxmlformats.org/officeDocument/2006/relationships/chart" Target="charts/chart3.xml"/><Relationship Id="rId47" Type="http://schemas.openxmlformats.org/officeDocument/2006/relationships/image" Target="media/image20.emf"/><Relationship Id="rId63" Type="http://schemas.openxmlformats.org/officeDocument/2006/relationships/image" Target="media/image28.wmf"/><Relationship Id="rId68" Type="http://schemas.openxmlformats.org/officeDocument/2006/relationships/oleObject" Target="embeddings/oleObject24.bin"/><Relationship Id="rId84" Type="http://schemas.openxmlformats.org/officeDocument/2006/relationships/image" Target="media/image38.wmf"/><Relationship Id="rId89" Type="http://schemas.openxmlformats.org/officeDocument/2006/relationships/chart" Target="charts/chart6.xml"/><Relationship Id="rId16" Type="http://schemas.openxmlformats.org/officeDocument/2006/relationships/image" Target="media/image5.jpeg"/><Relationship Id="rId107" Type="http://schemas.openxmlformats.org/officeDocument/2006/relationships/footer" Target="footer3.xml"/><Relationship Id="rId11" Type="http://schemas.openxmlformats.org/officeDocument/2006/relationships/footer" Target="footer2.xml"/><Relationship Id="rId32" Type="http://schemas.openxmlformats.org/officeDocument/2006/relationships/oleObject" Target="embeddings/oleObject5.bin"/><Relationship Id="rId37" Type="http://schemas.openxmlformats.org/officeDocument/2006/relationships/oleObject" Target="embeddings/oleObject10.bin"/><Relationship Id="rId53" Type="http://schemas.openxmlformats.org/officeDocument/2006/relationships/image" Target="media/image23.wmf"/><Relationship Id="rId58" Type="http://schemas.openxmlformats.org/officeDocument/2006/relationships/oleObject" Target="embeddings/oleObject19.bin"/><Relationship Id="rId74" Type="http://schemas.openxmlformats.org/officeDocument/2006/relationships/oleObject" Target="embeddings/oleObject27.bin"/><Relationship Id="rId79" Type="http://schemas.openxmlformats.org/officeDocument/2006/relationships/oleObject" Target="embeddings/oleObject29.bin"/><Relationship Id="rId102" Type="http://schemas.openxmlformats.org/officeDocument/2006/relationships/oleObject" Target="embeddings/oleObject38.bin"/><Relationship Id="rId5" Type="http://schemas.openxmlformats.org/officeDocument/2006/relationships/settings" Target="settings.xml"/><Relationship Id="rId90" Type="http://schemas.openxmlformats.org/officeDocument/2006/relationships/chart" Target="charts/chart7.xml"/><Relationship Id="rId95" Type="http://schemas.openxmlformats.org/officeDocument/2006/relationships/image" Target="media/image42.wmf"/><Relationship Id="rId22" Type="http://schemas.openxmlformats.org/officeDocument/2006/relationships/image" Target="media/image11.jpeg"/><Relationship Id="rId27" Type="http://schemas.openxmlformats.org/officeDocument/2006/relationships/oleObject" Target="embeddings/oleObject2.bin"/><Relationship Id="rId43" Type="http://schemas.openxmlformats.org/officeDocument/2006/relationships/image" Target="media/image18.wmf"/><Relationship Id="rId48" Type="http://schemas.openxmlformats.org/officeDocument/2006/relationships/oleObject" Target="embeddings/oleObject14.bin"/><Relationship Id="rId64" Type="http://schemas.openxmlformats.org/officeDocument/2006/relationships/oleObject" Target="embeddings/oleObject22.bin"/><Relationship Id="rId69" Type="http://schemas.openxmlformats.org/officeDocument/2006/relationships/image" Target="media/image31.wmf"/><Relationship Id="rId80" Type="http://schemas.openxmlformats.org/officeDocument/2006/relationships/image" Target="media/image36.wmf"/><Relationship Id="rId85" Type="http://schemas.openxmlformats.org/officeDocument/2006/relationships/oleObject" Target="embeddings/oleObject32.bin"/><Relationship Id="rId12" Type="http://schemas.openxmlformats.org/officeDocument/2006/relationships/image" Target="media/image1.emf"/><Relationship Id="rId17" Type="http://schemas.openxmlformats.org/officeDocument/2006/relationships/image" Target="media/image6.jpeg"/><Relationship Id="rId33"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image" Target="media/image26.wmf"/><Relationship Id="rId103" Type="http://schemas.openxmlformats.org/officeDocument/2006/relationships/image" Target="media/image46.wmf"/><Relationship Id="rId108" Type="http://schemas.openxmlformats.org/officeDocument/2006/relationships/footer" Target="footer4.xml"/><Relationship Id="rId54" Type="http://schemas.openxmlformats.org/officeDocument/2006/relationships/oleObject" Target="embeddings/oleObject17.bin"/><Relationship Id="rId70" Type="http://schemas.openxmlformats.org/officeDocument/2006/relationships/oleObject" Target="embeddings/oleObject25.bin"/><Relationship Id="rId75" Type="http://schemas.openxmlformats.org/officeDocument/2006/relationships/chart" Target="charts/chart4.xml"/><Relationship Id="rId91" Type="http://schemas.openxmlformats.org/officeDocument/2006/relationships/chart" Target="charts/chart8.xml"/><Relationship Id="rId96" Type="http://schemas.openxmlformats.org/officeDocument/2006/relationships/oleObject" Target="embeddings/oleObject35.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image" Target="media/image15.wmf"/><Relationship Id="rId36" Type="http://schemas.openxmlformats.org/officeDocument/2006/relationships/oleObject" Target="embeddings/oleObject9.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40.bin"/><Relationship Id="rId10" Type="http://schemas.openxmlformats.org/officeDocument/2006/relationships/footer" Target="footer1.xml"/><Relationship Id="rId31" Type="http://schemas.openxmlformats.org/officeDocument/2006/relationships/oleObject" Target="embeddings/oleObject4.bin"/><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oleObject" Target="embeddings/oleObject20.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image" Target="media/image35.wmf"/><Relationship Id="rId81" Type="http://schemas.openxmlformats.org/officeDocument/2006/relationships/oleObject" Target="embeddings/oleObject30.bin"/><Relationship Id="rId86" Type="http://schemas.openxmlformats.org/officeDocument/2006/relationships/image" Target="media/image39.wmf"/><Relationship Id="rId94" Type="http://schemas.openxmlformats.org/officeDocument/2006/relationships/image" Target="media/image41.png"/><Relationship Id="rId99" Type="http://schemas.openxmlformats.org/officeDocument/2006/relationships/image" Target="media/image44.wmf"/><Relationship Id="rId101" Type="http://schemas.openxmlformats.org/officeDocument/2006/relationships/image" Target="media/image45.wmf"/><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jpeg"/><Relationship Id="rId39" Type="http://schemas.openxmlformats.org/officeDocument/2006/relationships/oleObject" Target="embeddings/oleObject11.bin"/><Relationship Id="rId109" Type="http://schemas.openxmlformats.org/officeDocument/2006/relationships/fontTable" Target="fontTable.xml"/><Relationship Id="rId34" Type="http://schemas.openxmlformats.org/officeDocument/2006/relationships/oleObject" Target="embeddings/oleObject7.bin"/><Relationship Id="rId50" Type="http://schemas.openxmlformats.org/officeDocument/2006/relationships/oleObject" Target="embeddings/oleObject15.bin"/><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image" Target="media/image43.wmf"/><Relationship Id="rId104" Type="http://schemas.openxmlformats.org/officeDocument/2006/relationships/oleObject" Target="embeddings/oleObject39.bin"/><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image" Target="media/image40.wmf"/><Relationship Id="rId2" Type="http://schemas.openxmlformats.org/officeDocument/2006/relationships/customXml" Target="../customXml/item2.xml"/><Relationship Id="rId29" Type="http://schemas.openxmlformats.org/officeDocument/2006/relationships/oleObject" Target="embeddings/oleObject3.bin"/><Relationship Id="rId24" Type="http://schemas.openxmlformats.org/officeDocument/2006/relationships/image" Target="media/image13.wmf"/><Relationship Id="rId40" Type="http://schemas.openxmlformats.org/officeDocument/2006/relationships/chart" Target="charts/chart1.xml"/><Relationship Id="rId45" Type="http://schemas.openxmlformats.org/officeDocument/2006/relationships/image" Target="media/image19.wmf"/><Relationship Id="rId66" Type="http://schemas.openxmlformats.org/officeDocument/2006/relationships/oleObject" Target="embeddings/oleObject23.bin"/><Relationship Id="rId87" Type="http://schemas.openxmlformats.org/officeDocument/2006/relationships/oleObject" Target="embeddings/oleObject33.bin"/><Relationship Id="rId110" Type="http://schemas.openxmlformats.org/officeDocument/2006/relationships/theme" Target="theme/theme1.xml"/><Relationship Id="rId61" Type="http://schemas.openxmlformats.org/officeDocument/2006/relationships/image" Target="media/image27.wmf"/><Relationship Id="rId82" Type="http://schemas.openxmlformats.org/officeDocument/2006/relationships/image" Target="media/image37.wmf"/><Relationship Id="rId19" Type="http://schemas.openxmlformats.org/officeDocument/2006/relationships/image" Target="media/image8.png"/><Relationship Id="rId14" Type="http://schemas.openxmlformats.org/officeDocument/2006/relationships/image" Target="media/image3.jpeg"/><Relationship Id="rId30" Type="http://schemas.openxmlformats.org/officeDocument/2006/relationships/image" Target="media/image16.wmf"/><Relationship Id="rId35" Type="http://schemas.openxmlformats.org/officeDocument/2006/relationships/oleObject" Target="embeddings/oleObject8.bin"/><Relationship Id="rId56" Type="http://schemas.openxmlformats.org/officeDocument/2006/relationships/oleObject" Target="embeddings/oleObject18.bin"/><Relationship Id="rId77" Type="http://schemas.openxmlformats.org/officeDocument/2006/relationships/oleObject" Target="embeddings/oleObject28.bin"/><Relationship Id="rId100" Type="http://schemas.openxmlformats.org/officeDocument/2006/relationships/oleObject" Target="embeddings/oleObject37.bin"/><Relationship Id="rId105" Type="http://schemas.openxmlformats.org/officeDocument/2006/relationships/image" Target="media/image47.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26.bin"/><Relationship Id="rId93" Type="http://schemas.openxmlformats.org/officeDocument/2006/relationships/oleObject" Target="embeddings/oleObject34.bin"/><Relationship Id="rId98" Type="http://schemas.openxmlformats.org/officeDocument/2006/relationships/oleObject" Target="embeddings/oleObject36.bin"/><Relationship Id="rId3" Type="http://schemas.openxmlformats.org/officeDocument/2006/relationships/numbering" Target="numbering.xml"/><Relationship Id="rId25" Type="http://schemas.openxmlformats.org/officeDocument/2006/relationships/oleObject" Target="embeddings/oleObject1.bin"/><Relationship Id="rId46" Type="http://schemas.openxmlformats.org/officeDocument/2006/relationships/oleObject" Target="embeddings/oleObject13.bin"/><Relationship Id="rId67" Type="http://schemas.openxmlformats.org/officeDocument/2006/relationships/image" Target="media/image30.wmf"/><Relationship Id="rId20" Type="http://schemas.openxmlformats.org/officeDocument/2006/relationships/image" Target="media/image9.jpeg"/><Relationship Id="rId41" Type="http://schemas.openxmlformats.org/officeDocument/2006/relationships/chart" Target="charts/chart2.xml"/><Relationship Id="rId62" Type="http://schemas.openxmlformats.org/officeDocument/2006/relationships/oleObject" Target="embeddings/oleObject21.bin"/><Relationship Id="rId83" Type="http://schemas.openxmlformats.org/officeDocument/2006/relationships/oleObject" Target="embeddings/oleObject31.bin"/><Relationship Id="rId88"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istrator.PC-20171122MKXP\Desktop\&#26032;&#24314;%20Microsoft%20Excel%20&#24037;&#20316;&#3492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dministrator.PC-20171122MKXP\Desktop\&#26032;&#24314;%20Microsoft%20Excel%20&#24037;&#20316;&#34920;.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dministrator.PC-20171122MKXP\Desktop\&#26032;&#24314;%20Microsoft%20Excel%20&#24037;&#20316;&#34920;.xlsx" TargetMode="Externa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Workbook1.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01"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01"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01"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0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22225" cap="rnd" cmpd="sng" algn="ctr">
              <a:solidFill>
                <a:schemeClr val="accent1">
                  <a:shade val="95000"/>
                  <a:satMod val="105000"/>
                </a:schemeClr>
              </a:solidFill>
              <a:prstDash val="solid"/>
              <a:round/>
            </a:ln>
          </c:spPr>
          <c:marker>
            <c:symbol val="square"/>
            <c:size val="5"/>
          </c:marker>
          <c:xVal>
            <c:numRef>
              <c:f>Sheet1!$A$2:$A$32</c:f>
              <c:numCache>
                <c:formatCode>General</c:formatCode>
                <c:ptCount val="31"/>
                <c:pt idx="0">
                  <c:v>0</c:v>
                </c:pt>
                <c:pt idx="1">
                  <c:v>15</c:v>
                </c:pt>
                <c:pt idx="2">
                  <c:v>30</c:v>
                </c:pt>
                <c:pt idx="3">
                  <c:v>60</c:v>
                </c:pt>
                <c:pt idx="4">
                  <c:v>80</c:v>
                </c:pt>
                <c:pt idx="5">
                  <c:v>90</c:v>
                </c:pt>
                <c:pt idx="6">
                  <c:v>100</c:v>
                </c:pt>
                <c:pt idx="7">
                  <c:v>110</c:v>
                </c:pt>
                <c:pt idx="8">
                  <c:v>115</c:v>
                </c:pt>
                <c:pt idx="9">
                  <c:v>120</c:v>
                </c:pt>
                <c:pt idx="10">
                  <c:v>130</c:v>
                </c:pt>
                <c:pt idx="11">
                  <c:v>150</c:v>
                </c:pt>
                <c:pt idx="12">
                  <c:v>180</c:v>
                </c:pt>
                <c:pt idx="13">
                  <c:v>200</c:v>
                </c:pt>
                <c:pt idx="14">
                  <c:v>220</c:v>
                </c:pt>
                <c:pt idx="15">
                  <c:v>230</c:v>
                </c:pt>
                <c:pt idx="16">
                  <c:v>240</c:v>
                </c:pt>
                <c:pt idx="17">
                  <c:v>250</c:v>
                </c:pt>
                <c:pt idx="18">
                  <c:v>280</c:v>
                </c:pt>
                <c:pt idx="19">
                  <c:v>300</c:v>
                </c:pt>
                <c:pt idx="20">
                  <c:v>320</c:v>
                </c:pt>
                <c:pt idx="21">
                  <c:v>340</c:v>
                </c:pt>
                <c:pt idx="22">
                  <c:v>350</c:v>
                </c:pt>
                <c:pt idx="23">
                  <c:v>360</c:v>
                </c:pt>
                <c:pt idx="24">
                  <c:v>400</c:v>
                </c:pt>
                <c:pt idx="25">
                  <c:v>450</c:v>
                </c:pt>
                <c:pt idx="26">
                  <c:v>480</c:v>
                </c:pt>
                <c:pt idx="27">
                  <c:v>490</c:v>
                </c:pt>
                <c:pt idx="28">
                  <c:v>500</c:v>
                </c:pt>
                <c:pt idx="29">
                  <c:v>540</c:v>
                </c:pt>
                <c:pt idx="30">
                  <c:v>560</c:v>
                </c:pt>
              </c:numCache>
            </c:numRef>
          </c:xVal>
          <c:yVal>
            <c:numRef>
              <c:f>Sheet1!$B$2:$B$32</c:f>
              <c:numCache>
                <c:formatCode>General</c:formatCode>
                <c:ptCount val="31"/>
                <c:pt idx="0">
                  <c:v>0.01</c:v>
                </c:pt>
                <c:pt idx="1">
                  <c:v>0.02</c:v>
                </c:pt>
                <c:pt idx="2">
                  <c:v>0.1</c:v>
                </c:pt>
                <c:pt idx="3">
                  <c:v>0.5</c:v>
                </c:pt>
                <c:pt idx="4">
                  <c:v>0.60000000000000098</c:v>
                </c:pt>
                <c:pt idx="5">
                  <c:v>0.70000000000000095</c:v>
                </c:pt>
                <c:pt idx="6">
                  <c:v>0.8</c:v>
                </c:pt>
                <c:pt idx="7">
                  <c:v>0.9</c:v>
                </c:pt>
                <c:pt idx="8">
                  <c:v>1</c:v>
                </c:pt>
                <c:pt idx="9">
                  <c:v>1.2</c:v>
                </c:pt>
                <c:pt idx="10">
                  <c:v>1.5</c:v>
                </c:pt>
                <c:pt idx="11">
                  <c:v>1.9</c:v>
                </c:pt>
                <c:pt idx="12">
                  <c:v>2.02</c:v>
                </c:pt>
                <c:pt idx="13">
                  <c:v>2</c:v>
                </c:pt>
                <c:pt idx="14">
                  <c:v>2.0099999999999998</c:v>
                </c:pt>
                <c:pt idx="15">
                  <c:v>2.02</c:v>
                </c:pt>
                <c:pt idx="16">
                  <c:v>2.0499999999999998</c:v>
                </c:pt>
                <c:pt idx="17">
                  <c:v>2.04</c:v>
                </c:pt>
                <c:pt idx="18">
                  <c:v>2.06</c:v>
                </c:pt>
                <c:pt idx="19">
                  <c:v>2.0499999999999998</c:v>
                </c:pt>
                <c:pt idx="20">
                  <c:v>1.8</c:v>
                </c:pt>
                <c:pt idx="21">
                  <c:v>1.2</c:v>
                </c:pt>
                <c:pt idx="22">
                  <c:v>0.8</c:v>
                </c:pt>
                <c:pt idx="23">
                  <c:v>0.5</c:v>
                </c:pt>
                <c:pt idx="24">
                  <c:v>0.04</c:v>
                </c:pt>
                <c:pt idx="25">
                  <c:v>0.04</c:v>
                </c:pt>
                <c:pt idx="26">
                  <c:v>0.03</c:v>
                </c:pt>
                <c:pt idx="27">
                  <c:v>3.2000000000000001E-2</c:v>
                </c:pt>
                <c:pt idx="28">
                  <c:v>3.2000000000000001E-2</c:v>
                </c:pt>
                <c:pt idx="29">
                  <c:v>3.10000000000001E-2</c:v>
                </c:pt>
                <c:pt idx="30">
                  <c:v>3.4000000000000002E-2</c:v>
                </c:pt>
              </c:numCache>
            </c:numRef>
          </c:yVal>
          <c:smooth val="1"/>
          <c:extLst>
            <c:ext xmlns:c16="http://schemas.microsoft.com/office/drawing/2014/chart" uri="{C3380CC4-5D6E-409C-BE32-E72D297353CC}">
              <c16:uniqueId val="{00000000-5D2B-4E3A-82BC-D1E28B60D48B}"/>
            </c:ext>
          </c:extLst>
        </c:ser>
        <c:dLbls>
          <c:showLegendKey val="0"/>
          <c:showVal val="0"/>
          <c:showCatName val="0"/>
          <c:showSerName val="0"/>
          <c:showPercent val="0"/>
          <c:showBubbleSize val="0"/>
        </c:dLbls>
        <c:axId val="260708608"/>
        <c:axId val="317776256"/>
      </c:scatterChart>
      <c:valAx>
        <c:axId val="260708608"/>
        <c:scaling>
          <c:orientation val="minMax"/>
        </c:scaling>
        <c:delete val="0"/>
        <c:axPos val="t"/>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时间（</a:t>
                </a:r>
                <a:r>
                  <a:rPr lang="en-US" altLang="zh-CN"/>
                  <a:t>min</a:t>
                </a:r>
                <a:r>
                  <a:rPr lang="zh-CN" altLang="en-US"/>
                  <a:t>）</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17776256"/>
        <c:crosses val="autoZero"/>
        <c:crossBetween val="midCat"/>
      </c:valAx>
      <c:valAx>
        <c:axId val="317776256"/>
        <c:scaling>
          <c:orientation val="maxMin"/>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降深（</a:t>
                </a:r>
                <a:r>
                  <a:rPr lang="en-US" altLang="zh-CN"/>
                  <a:t>min</a:t>
                </a:r>
                <a:r>
                  <a:rPr lang="zh-CN" altLang="en-US"/>
                  <a:t>）</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60708608"/>
        <c:crosses val="autoZero"/>
        <c:crossBetween val="midCat"/>
      </c:valAx>
    </c:plotArea>
    <c:plotVisOnly val="1"/>
    <c:dispBlanksAs val="gap"/>
    <c:showDLblsOverMax val="0"/>
  </c:chart>
  <c:txPr>
    <a:bodyPr/>
    <a:lstStyle/>
    <a:p>
      <a:pPr>
        <a:defRPr lang="zh-CN"/>
      </a:pPr>
      <a:endParaRPr lang="zh-CN"/>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22225" cap="rnd" cmpd="sng" algn="ctr">
              <a:solidFill>
                <a:schemeClr val="accent1">
                  <a:shade val="95000"/>
                  <a:satMod val="105000"/>
                </a:schemeClr>
              </a:solidFill>
              <a:prstDash val="solid"/>
              <a:round/>
            </a:ln>
          </c:spPr>
          <c:xVal>
            <c:numRef>
              <c:f>Sheet2!$B$2:$B$39</c:f>
              <c:numCache>
                <c:formatCode>General</c:formatCode>
                <c:ptCount val="38"/>
                <c:pt idx="0">
                  <c:v>0</c:v>
                </c:pt>
                <c:pt idx="1">
                  <c:v>15</c:v>
                </c:pt>
                <c:pt idx="2">
                  <c:v>30</c:v>
                </c:pt>
                <c:pt idx="3">
                  <c:v>60</c:v>
                </c:pt>
                <c:pt idx="4">
                  <c:v>80</c:v>
                </c:pt>
                <c:pt idx="5">
                  <c:v>90</c:v>
                </c:pt>
                <c:pt idx="6">
                  <c:v>100</c:v>
                </c:pt>
                <c:pt idx="7">
                  <c:v>110</c:v>
                </c:pt>
                <c:pt idx="8">
                  <c:v>115</c:v>
                </c:pt>
                <c:pt idx="9">
                  <c:v>120</c:v>
                </c:pt>
                <c:pt idx="10">
                  <c:v>130</c:v>
                </c:pt>
                <c:pt idx="11">
                  <c:v>150</c:v>
                </c:pt>
                <c:pt idx="12">
                  <c:v>180</c:v>
                </c:pt>
                <c:pt idx="13">
                  <c:v>200</c:v>
                </c:pt>
                <c:pt idx="14">
                  <c:v>220</c:v>
                </c:pt>
                <c:pt idx="15">
                  <c:v>230</c:v>
                </c:pt>
                <c:pt idx="16">
                  <c:v>240</c:v>
                </c:pt>
                <c:pt idx="17">
                  <c:v>250</c:v>
                </c:pt>
                <c:pt idx="18">
                  <c:v>280</c:v>
                </c:pt>
                <c:pt idx="19">
                  <c:v>300</c:v>
                </c:pt>
                <c:pt idx="20">
                  <c:v>320</c:v>
                </c:pt>
                <c:pt idx="21">
                  <c:v>340</c:v>
                </c:pt>
                <c:pt idx="22">
                  <c:v>350</c:v>
                </c:pt>
                <c:pt idx="23">
                  <c:v>360</c:v>
                </c:pt>
                <c:pt idx="24">
                  <c:v>400</c:v>
                </c:pt>
                <c:pt idx="25">
                  <c:v>450</c:v>
                </c:pt>
                <c:pt idx="26">
                  <c:v>480</c:v>
                </c:pt>
                <c:pt idx="27">
                  <c:v>490</c:v>
                </c:pt>
                <c:pt idx="28">
                  <c:v>500</c:v>
                </c:pt>
                <c:pt idx="29">
                  <c:v>540</c:v>
                </c:pt>
                <c:pt idx="30">
                  <c:v>560</c:v>
                </c:pt>
                <c:pt idx="31">
                  <c:v>580</c:v>
                </c:pt>
                <c:pt idx="32">
                  <c:v>600</c:v>
                </c:pt>
                <c:pt idx="33">
                  <c:v>620</c:v>
                </c:pt>
                <c:pt idx="34">
                  <c:v>640</c:v>
                </c:pt>
                <c:pt idx="35">
                  <c:v>660</c:v>
                </c:pt>
                <c:pt idx="36">
                  <c:v>680</c:v>
                </c:pt>
                <c:pt idx="37">
                  <c:v>700</c:v>
                </c:pt>
              </c:numCache>
            </c:numRef>
          </c:xVal>
          <c:yVal>
            <c:numRef>
              <c:f>Sheet2!$C$2:$C$39</c:f>
              <c:numCache>
                <c:formatCode>General</c:formatCode>
                <c:ptCount val="38"/>
                <c:pt idx="0">
                  <c:v>0.01</c:v>
                </c:pt>
                <c:pt idx="1">
                  <c:v>0.02</c:v>
                </c:pt>
                <c:pt idx="2">
                  <c:v>0.15</c:v>
                </c:pt>
                <c:pt idx="3">
                  <c:v>0.2</c:v>
                </c:pt>
                <c:pt idx="4">
                  <c:v>0.60000000000000098</c:v>
                </c:pt>
                <c:pt idx="5">
                  <c:v>0.70000000000000095</c:v>
                </c:pt>
                <c:pt idx="6">
                  <c:v>0.8</c:v>
                </c:pt>
                <c:pt idx="7">
                  <c:v>0.9</c:v>
                </c:pt>
                <c:pt idx="8">
                  <c:v>1</c:v>
                </c:pt>
                <c:pt idx="9">
                  <c:v>1.1000000000000001</c:v>
                </c:pt>
                <c:pt idx="10">
                  <c:v>1.3</c:v>
                </c:pt>
                <c:pt idx="11">
                  <c:v>1.65</c:v>
                </c:pt>
                <c:pt idx="12">
                  <c:v>2</c:v>
                </c:pt>
                <c:pt idx="13">
                  <c:v>2.35</c:v>
                </c:pt>
                <c:pt idx="14">
                  <c:v>2.7</c:v>
                </c:pt>
                <c:pt idx="15">
                  <c:v>3.05</c:v>
                </c:pt>
                <c:pt idx="16">
                  <c:v>3.06</c:v>
                </c:pt>
                <c:pt idx="17">
                  <c:v>3.07</c:v>
                </c:pt>
                <c:pt idx="18">
                  <c:v>3.08</c:v>
                </c:pt>
                <c:pt idx="19">
                  <c:v>3.04</c:v>
                </c:pt>
                <c:pt idx="20">
                  <c:v>3.03</c:v>
                </c:pt>
                <c:pt idx="21">
                  <c:v>3.03</c:v>
                </c:pt>
                <c:pt idx="22">
                  <c:v>3.05</c:v>
                </c:pt>
                <c:pt idx="23">
                  <c:v>3.05</c:v>
                </c:pt>
                <c:pt idx="24">
                  <c:v>3.04</c:v>
                </c:pt>
                <c:pt idx="25">
                  <c:v>2.39</c:v>
                </c:pt>
                <c:pt idx="26">
                  <c:v>1.74</c:v>
                </c:pt>
                <c:pt idx="27">
                  <c:v>1.0900000000000001</c:v>
                </c:pt>
                <c:pt idx="28">
                  <c:v>0.44</c:v>
                </c:pt>
                <c:pt idx="29">
                  <c:v>0.19</c:v>
                </c:pt>
                <c:pt idx="30">
                  <c:v>0.04</c:v>
                </c:pt>
                <c:pt idx="31">
                  <c:v>0.04</c:v>
                </c:pt>
                <c:pt idx="32">
                  <c:v>0.04</c:v>
                </c:pt>
                <c:pt idx="33">
                  <c:v>0.04</c:v>
                </c:pt>
                <c:pt idx="34">
                  <c:v>0.04</c:v>
                </c:pt>
                <c:pt idx="35">
                  <c:v>0.04</c:v>
                </c:pt>
                <c:pt idx="36">
                  <c:v>0.04</c:v>
                </c:pt>
                <c:pt idx="37">
                  <c:v>0.04</c:v>
                </c:pt>
              </c:numCache>
            </c:numRef>
          </c:yVal>
          <c:smooth val="1"/>
          <c:extLst>
            <c:ext xmlns:c16="http://schemas.microsoft.com/office/drawing/2014/chart" uri="{C3380CC4-5D6E-409C-BE32-E72D297353CC}">
              <c16:uniqueId val="{00000000-6F62-43C4-87DA-9B2B9C8ACC62}"/>
            </c:ext>
          </c:extLst>
        </c:ser>
        <c:dLbls>
          <c:showLegendKey val="0"/>
          <c:showVal val="0"/>
          <c:showCatName val="0"/>
          <c:showSerName val="0"/>
          <c:showPercent val="0"/>
          <c:showBubbleSize val="0"/>
        </c:dLbls>
        <c:axId val="317779328"/>
        <c:axId val="372151424"/>
      </c:scatterChart>
      <c:valAx>
        <c:axId val="317779328"/>
        <c:scaling>
          <c:orientation val="minMax"/>
        </c:scaling>
        <c:delete val="0"/>
        <c:axPos val="t"/>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时间（</a:t>
                </a:r>
                <a:r>
                  <a:rPr lang="en-US" altLang="zh-CN"/>
                  <a:t>min</a:t>
                </a:r>
                <a:r>
                  <a:rPr lang="zh-CN" altLang="en-US"/>
                  <a:t>）</a:t>
                </a:r>
                <a:endParaRPr lang="en-US" altLang="zh-CN"/>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72151424"/>
        <c:crosses val="autoZero"/>
        <c:crossBetween val="midCat"/>
      </c:valAx>
      <c:valAx>
        <c:axId val="372151424"/>
        <c:scaling>
          <c:orientation val="maxMin"/>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降深（</a:t>
                </a:r>
                <a:r>
                  <a:rPr lang="en-US" altLang="zh-CN"/>
                  <a:t>m</a:t>
                </a:r>
                <a:r>
                  <a:rPr lang="zh-CN" altLang="en-US"/>
                  <a:t>）</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17779328"/>
        <c:crosses val="autoZero"/>
        <c:crossBetween val="midCat"/>
      </c:valAx>
      <c:spPr>
        <a:noFill/>
        <a:ln w="25400">
          <a:noFill/>
        </a:ln>
      </c:spPr>
    </c:plotArea>
    <c:plotVisOnly val="1"/>
    <c:dispBlanksAs val="gap"/>
    <c:showDLblsOverMax val="0"/>
  </c:chart>
  <c:txPr>
    <a:bodyPr/>
    <a:lstStyle/>
    <a:p>
      <a:pPr>
        <a:defRPr lang="zh-CN"/>
      </a:pPr>
      <a:endParaRPr lang="zh-CN"/>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spPr>
            <a:ln w="22225" cap="rnd" cmpd="sng" algn="ctr">
              <a:solidFill>
                <a:schemeClr val="accent1">
                  <a:shade val="95000"/>
                  <a:satMod val="105000"/>
                </a:schemeClr>
              </a:solidFill>
              <a:prstDash val="solid"/>
              <a:round/>
            </a:ln>
          </c:spPr>
          <c:xVal>
            <c:numRef>
              <c:f>Sheet3!$B$3:$B$36</c:f>
              <c:numCache>
                <c:formatCode>General</c:formatCode>
                <c:ptCount val="34"/>
                <c:pt idx="0">
                  <c:v>0</c:v>
                </c:pt>
                <c:pt idx="1">
                  <c:v>15</c:v>
                </c:pt>
                <c:pt idx="2">
                  <c:v>30</c:v>
                </c:pt>
                <c:pt idx="3">
                  <c:v>60</c:v>
                </c:pt>
                <c:pt idx="4">
                  <c:v>80</c:v>
                </c:pt>
                <c:pt idx="5">
                  <c:v>90</c:v>
                </c:pt>
                <c:pt idx="6">
                  <c:v>100</c:v>
                </c:pt>
                <c:pt idx="7">
                  <c:v>110</c:v>
                </c:pt>
                <c:pt idx="8">
                  <c:v>115</c:v>
                </c:pt>
                <c:pt idx="9">
                  <c:v>120</c:v>
                </c:pt>
                <c:pt idx="10">
                  <c:v>130</c:v>
                </c:pt>
                <c:pt idx="11">
                  <c:v>150</c:v>
                </c:pt>
                <c:pt idx="12">
                  <c:v>180</c:v>
                </c:pt>
                <c:pt idx="13">
                  <c:v>200</c:v>
                </c:pt>
                <c:pt idx="14">
                  <c:v>220</c:v>
                </c:pt>
                <c:pt idx="15">
                  <c:v>230</c:v>
                </c:pt>
                <c:pt idx="16">
                  <c:v>240</c:v>
                </c:pt>
                <c:pt idx="17">
                  <c:v>250</c:v>
                </c:pt>
                <c:pt idx="18">
                  <c:v>280</c:v>
                </c:pt>
                <c:pt idx="19">
                  <c:v>300</c:v>
                </c:pt>
                <c:pt idx="20">
                  <c:v>320</c:v>
                </c:pt>
                <c:pt idx="21">
                  <c:v>340</c:v>
                </c:pt>
                <c:pt idx="22">
                  <c:v>350</c:v>
                </c:pt>
                <c:pt idx="23">
                  <c:v>360</c:v>
                </c:pt>
                <c:pt idx="24">
                  <c:v>400</c:v>
                </c:pt>
                <c:pt idx="25">
                  <c:v>450</c:v>
                </c:pt>
                <c:pt idx="26">
                  <c:v>480</c:v>
                </c:pt>
                <c:pt idx="27">
                  <c:v>490</c:v>
                </c:pt>
                <c:pt idx="28">
                  <c:v>500</c:v>
                </c:pt>
                <c:pt idx="29">
                  <c:v>540</c:v>
                </c:pt>
                <c:pt idx="30">
                  <c:v>560</c:v>
                </c:pt>
                <c:pt idx="31">
                  <c:v>580</c:v>
                </c:pt>
                <c:pt idx="32">
                  <c:v>600</c:v>
                </c:pt>
                <c:pt idx="33">
                  <c:v>620</c:v>
                </c:pt>
              </c:numCache>
            </c:numRef>
          </c:xVal>
          <c:yVal>
            <c:numRef>
              <c:f>Sheet3!$C$3:$C$36</c:f>
              <c:numCache>
                <c:formatCode>General</c:formatCode>
                <c:ptCount val="34"/>
                <c:pt idx="0">
                  <c:v>0.01</c:v>
                </c:pt>
                <c:pt idx="1">
                  <c:v>0.02</c:v>
                </c:pt>
                <c:pt idx="2">
                  <c:v>0.1</c:v>
                </c:pt>
                <c:pt idx="3">
                  <c:v>0.55000000000000004</c:v>
                </c:pt>
                <c:pt idx="4">
                  <c:v>0.65000000000000302</c:v>
                </c:pt>
                <c:pt idx="5">
                  <c:v>0.750000000000003</c:v>
                </c:pt>
                <c:pt idx="6">
                  <c:v>0.85000000000000098</c:v>
                </c:pt>
                <c:pt idx="7">
                  <c:v>0.95000000000000095</c:v>
                </c:pt>
                <c:pt idx="8">
                  <c:v>1.05</c:v>
                </c:pt>
                <c:pt idx="9">
                  <c:v>1.25</c:v>
                </c:pt>
                <c:pt idx="10">
                  <c:v>1.55</c:v>
                </c:pt>
                <c:pt idx="11">
                  <c:v>1.9500000000000099</c:v>
                </c:pt>
                <c:pt idx="12">
                  <c:v>2.17</c:v>
                </c:pt>
                <c:pt idx="13">
                  <c:v>2.15</c:v>
                </c:pt>
                <c:pt idx="14">
                  <c:v>2.16</c:v>
                </c:pt>
                <c:pt idx="15">
                  <c:v>2.17</c:v>
                </c:pt>
                <c:pt idx="16">
                  <c:v>2.2000000000000002</c:v>
                </c:pt>
                <c:pt idx="17">
                  <c:v>2.19</c:v>
                </c:pt>
                <c:pt idx="18">
                  <c:v>2.21</c:v>
                </c:pt>
                <c:pt idx="19">
                  <c:v>2.2000000000000002</c:v>
                </c:pt>
                <c:pt idx="20">
                  <c:v>2.2000000000000002</c:v>
                </c:pt>
                <c:pt idx="21">
                  <c:v>2.2000000000000002</c:v>
                </c:pt>
                <c:pt idx="22">
                  <c:v>2.2000000000000002</c:v>
                </c:pt>
                <c:pt idx="23">
                  <c:v>1.8</c:v>
                </c:pt>
                <c:pt idx="24">
                  <c:v>1.2</c:v>
                </c:pt>
                <c:pt idx="25">
                  <c:v>0.8</c:v>
                </c:pt>
                <c:pt idx="26">
                  <c:v>0.5</c:v>
                </c:pt>
                <c:pt idx="27">
                  <c:v>0.04</c:v>
                </c:pt>
                <c:pt idx="28">
                  <c:v>0.04</c:v>
                </c:pt>
                <c:pt idx="29">
                  <c:v>0.03</c:v>
                </c:pt>
                <c:pt idx="30">
                  <c:v>3.2000000000000001E-2</c:v>
                </c:pt>
                <c:pt idx="31">
                  <c:v>3.2000000000000001E-2</c:v>
                </c:pt>
                <c:pt idx="32">
                  <c:v>3.10000000000001E-2</c:v>
                </c:pt>
                <c:pt idx="33">
                  <c:v>3.4000000000000002E-2</c:v>
                </c:pt>
              </c:numCache>
            </c:numRef>
          </c:yVal>
          <c:smooth val="1"/>
          <c:extLst>
            <c:ext xmlns:c16="http://schemas.microsoft.com/office/drawing/2014/chart" uri="{C3380CC4-5D6E-409C-BE32-E72D297353CC}">
              <c16:uniqueId val="{00000000-B3BF-4727-989B-05D31B7AC2EA}"/>
            </c:ext>
          </c:extLst>
        </c:ser>
        <c:dLbls>
          <c:showLegendKey val="0"/>
          <c:showVal val="0"/>
          <c:showCatName val="0"/>
          <c:showSerName val="0"/>
          <c:showPercent val="0"/>
          <c:showBubbleSize val="0"/>
        </c:dLbls>
        <c:axId val="377885056"/>
        <c:axId val="377886976"/>
      </c:scatterChart>
      <c:valAx>
        <c:axId val="377885056"/>
        <c:scaling>
          <c:orientation val="minMax"/>
        </c:scaling>
        <c:delete val="0"/>
        <c:axPos val="t"/>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时间（</a:t>
                </a:r>
                <a:r>
                  <a:rPr lang="en-US" altLang="zh-CN"/>
                  <a:t>min</a:t>
                </a:r>
                <a:r>
                  <a:rPr lang="zh-CN" altLang="en-US"/>
                  <a:t>）</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77886976"/>
        <c:crosses val="autoZero"/>
        <c:crossBetween val="midCat"/>
      </c:valAx>
      <c:valAx>
        <c:axId val="377886976"/>
        <c:scaling>
          <c:orientation val="maxMin"/>
        </c:scaling>
        <c:delete val="0"/>
        <c:axPos val="l"/>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降深（</a:t>
                </a:r>
                <a:r>
                  <a:rPr lang="en-US" altLang="zh-CN"/>
                  <a:t>m</a:t>
                </a:r>
                <a:r>
                  <a:rPr lang="zh-CN" altLang="en-US"/>
                  <a:t>）</a:t>
                </a:r>
              </a:p>
            </c:rich>
          </c:tx>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377885056"/>
        <c:crosses val="autoZero"/>
        <c:crossBetween val="midCat"/>
      </c:valAx>
    </c:plotArea>
    <c:plotVisOnly val="1"/>
    <c:dispBlanksAs val="gap"/>
    <c:showDLblsOverMax val="0"/>
  </c:chart>
  <c:txPr>
    <a:bodyPr/>
    <a:lstStyle/>
    <a:p>
      <a:pPr>
        <a:defRPr lang="zh-CN"/>
      </a:pPr>
      <a:endParaRPr lang="zh-CN"/>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25490196078399"/>
          <c:y val="5.0632911392407103E-2"/>
          <c:w val="0.74509803921572404"/>
          <c:h val="0.77637130801690002"/>
        </c:manualLayout>
      </c:layout>
      <c:lineChart>
        <c:grouping val="standard"/>
        <c:varyColors val="0"/>
        <c:ser>
          <c:idx val="0"/>
          <c:order val="0"/>
          <c:tx>
            <c:strRef>
              <c:f>Sheet1!$A$2</c:f>
              <c:strCache>
                <c:ptCount val="1"/>
                <c:pt idx="0">
                  <c:v>东部</c:v>
                </c:pt>
              </c:strCache>
            </c:strRef>
          </c:tx>
          <c:spPr>
            <a:ln w="12817" cap="rnd" cmpd="sng" algn="ctr">
              <a:solidFill>
                <a:srgbClr val="000080"/>
              </a:solidFill>
              <a:prstDash val="solid"/>
              <a:round/>
            </a:ln>
          </c:spPr>
          <c:marker>
            <c:symbol val="diamond"/>
            <c:size val="5"/>
            <c:spPr>
              <a:solidFill>
                <a:srgbClr val="000080"/>
              </a:solidFill>
              <a:ln w="9525" cap="flat" cmpd="sng" algn="ctr">
                <a:solidFill>
                  <a:srgbClr val="000080"/>
                </a:solidFill>
                <a:prstDash val="solid"/>
                <a:round/>
              </a:ln>
            </c:spPr>
          </c:marker>
          <c:cat>
            <c:strRef>
              <c:f>Sheet1!$B$1:$G$1</c:f>
              <c:strCache>
                <c:ptCount val="6"/>
                <c:pt idx="0">
                  <c:v>施工区域</c:v>
                </c:pt>
                <c:pt idx="1">
                  <c:v>下风向30m</c:v>
                </c:pt>
                <c:pt idx="2">
                  <c:v>下风向50m</c:v>
                </c:pt>
                <c:pt idx="3">
                  <c:v>下风向100m</c:v>
                </c:pt>
                <c:pt idx="4">
                  <c:v>下风向150m</c:v>
                </c:pt>
                <c:pt idx="5">
                  <c:v>未施工区域</c:v>
                </c:pt>
              </c:strCache>
            </c:strRef>
          </c:cat>
          <c:val>
            <c:numRef>
              <c:f>Sheet1!$B$2:$G$2</c:f>
              <c:numCache>
                <c:formatCode>General</c:formatCode>
                <c:ptCount val="6"/>
                <c:pt idx="0">
                  <c:v>0.25600000000000001</c:v>
                </c:pt>
                <c:pt idx="1">
                  <c:v>0.27400000000000002</c:v>
                </c:pt>
                <c:pt idx="2">
                  <c:v>0.23799999999999999</c:v>
                </c:pt>
                <c:pt idx="3">
                  <c:v>0.219</c:v>
                </c:pt>
                <c:pt idx="4">
                  <c:v>0.20100000000000001</c:v>
                </c:pt>
                <c:pt idx="5">
                  <c:v>0.16500000000000001</c:v>
                </c:pt>
              </c:numCache>
            </c:numRef>
          </c:val>
          <c:smooth val="0"/>
          <c:extLst>
            <c:ext xmlns:c16="http://schemas.microsoft.com/office/drawing/2014/chart" uri="{C3380CC4-5D6E-409C-BE32-E72D297353CC}">
              <c16:uniqueId val="{00000000-00A5-4F78-8A35-00A309C24D52}"/>
            </c:ext>
          </c:extLst>
        </c:ser>
        <c:ser>
          <c:idx val="1"/>
          <c:order val="1"/>
          <c:tx>
            <c:strRef>
              <c:f>Sheet1!$A$3</c:f>
              <c:strCache>
                <c:ptCount val="1"/>
              </c:strCache>
            </c:strRef>
          </c:tx>
          <c:spPr>
            <a:ln w="12817" cap="rnd" cmpd="sng" algn="ctr">
              <a:solidFill>
                <a:srgbClr val="FF00FF"/>
              </a:solidFill>
              <a:prstDash val="solid"/>
              <a:round/>
            </a:ln>
          </c:spPr>
          <c:marker>
            <c:symbol val="square"/>
            <c:size val="5"/>
            <c:spPr>
              <a:solidFill>
                <a:srgbClr val="FF00FF"/>
              </a:solidFill>
              <a:ln w="9525" cap="flat" cmpd="sng" algn="ctr">
                <a:solidFill>
                  <a:srgbClr val="FF00FF"/>
                </a:solidFill>
                <a:prstDash val="solid"/>
                <a:round/>
              </a:ln>
            </c:spPr>
          </c:marker>
          <c:cat>
            <c:strRef>
              <c:f>Sheet1!$B$1:$G$1</c:f>
              <c:strCache>
                <c:ptCount val="6"/>
                <c:pt idx="0">
                  <c:v>施工区域</c:v>
                </c:pt>
                <c:pt idx="1">
                  <c:v>下风向30m</c:v>
                </c:pt>
                <c:pt idx="2">
                  <c:v>下风向50m</c:v>
                </c:pt>
                <c:pt idx="3">
                  <c:v>下风向100m</c:v>
                </c:pt>
                <c:pt idx="4">
                  <c:v>下风向150m</c:v>
                </c:pt>
                <c:pt idx="5">
                  <c:v>未施工区域</c:v>
                </c:pt>
              </c:strCache>
            </c:strRef>
          </c:cat>
          <c:val>
            <c:numRef>
              <c:f>Sheet1!$B$3:$G$3</c:f>
              <c:numCache>
                <c:formatCode>General</c:formatCode>
                <c:ptCount val="6"/>
              </c:numCache>
            </c:numRef>
          </c:val>
          <c:smooth val="0"/>
          <c:extLst>
            <c:ext xmlns:c16="http://schemas.microsoft.com/office/drawing/2014/chart" uri="{C3380CC4-5D6E-409C-BE32-E72D297353CC}">
              <c16:uniqueId val="{00000001-00A5-4F78-8A35-00A309C24D52}"/>
            </c:ext>
          </c:extLst>
        </c:ser>
        <c:ser>
          <c:idx val="2"/>
          <c:order val="2"/>
          <c:tx>
            <c:strRef>
              <c:f>Sheet1!$A$4</c:f>
              <c:strCache>
                <c:ptCount val="1"/>
              </c:strCache>
            </c:strRef>
          </c:tx>
          <c:spPr>
            <a:ln w="12817" cap="rnd" cmpd="sng" algn="ctr">
              <a:solidFill>
                <a:srgbClr val="FFFF00"/>
              </a:solidFill>
              <a:prstDash val="solid"/>
              <a:round/>
            </a:ln>
          </c:spPr>
          <c:marker>
            <c:symbol val="triangle"/>
            <c:size val="5"/>
            <c:spPr>
              <a:solidFill>
                <a:srgbClr val="FFFF00"/>
              </a:solidFill>
              <a:ln w="9525" cap="flat" cmpd="sng" algn="ctr">
                <a:solidFill>
                  <a:srgbClr val="FFFF00"/>
                </a:solidFill>
                <a:prstDash val="solid"/>
                <a:round/>
              </a:ln>
            </c:spPr>
          </c:marker>
          <c:cat>
            <c:strRef>
              <c:f>Sheet1!$B$1:$G$1</c:f>
              <c:strCache>
                <c:ptCount val="6"/>
                <c:pt idx="0">
                  <c:v>施工区域</c:v>
                </c:pt>
                <c:pt idx="1">
                  <c:v>下风向30m</c:v>
                </c:pt>
                <c:pt idx="2">
                  <c:v>下风向50m</c:v>
                </c:pt>
                <c:pt idx="3">
                  <c:v>下风向100m</c:v>
                </c:pt>
                <c:pt idx="4">
                  <c:v>下风向150m</c:v>
                </c:pt>
                <c:pt idx="5">
                  <c:v>未施工区域</c:v>
                </c:pt>
              </c:strCache>
            </c:strRef>
          </c:cat>
          <c:val>
            <c:numRef>
              <c:f>Sheet1!$B$4:$G$4</c:f>
              <c:numCache>
                <c:formatCode>General</c:formatCode>
                <c:ptCount val="6"/>
              </c:numCache>
            </c:numRef>
          </c:val>
          <c:smooth val="0"/>
          <c:extLst>
            <c:ext xmlns:c16="http://schemas.microsoft.com/office/drawing/2014/chart" uri="{C3380CC4-5D6E-409C-BE32-E72D297353CC}">
              <c16:uniqueId val="{00000002-00A5-4F78-8A35-00A309C24D52}"/>
            </c:ext>
          </c:extLst>
        </c:ser>
        <c:dLbls>
          <c:showLegendKey val="0"/>
          <c:showVal val="0"/>
          <c:showCatName val="0"/>
          <c:showSerName val="0"/>
          <c:showPercent val="0"/>
          <c:showBubbleSize val="0"/>
        </c:dLbls>
        <c:marker val="1"/>
        <c:smooth val="0"/>
        <c:axId val="377937920"/>
        <c:axId val="377939840"/>
      </c:lineChart>
      <c:catAx>
        <c:axId val="377937920"/>
        <c:scaling>
          <c:orientation val="minMax"/>
        </c:scaling>
        <c:delete val="0"/>
        <c:axPos val="b"/>
        <c:numFmt formatCode="General" sourceLinked="1"/>
        <c:majorTickMark val="in"/>
        <c:minorTickMark val="none"/>
        <c:tickLblPos val="nextTo"/>
        <c:spPr>
          <a:ln w="3204" cap="flat" cmpd="sng" algn="ctr">
            <a:solidFill>
              <a:srgbClr val="000000"/>
            </a:solidFill>
            <a:prstDash val="solid"/>
            <a:round/>
          </a:ln>
        </c:spPr>
        <c:txPr>
          <a:bodyPr rot="0" spcFirstLastPara="0" vertOverflow="ellipsis" vert="horz" wrap="square" anchor="ctr" anchorCtr="1"/>
          <a:lstStyle/>
          <a:p>
            <a:pPr>
              <a:defRPr lang="zh-CN" sz="80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377939840"/>
        <c:crosses val="autoZero"/>
        <c:auto val="1"/>
        <c:lblAlgn val="ctr"/>
        <c:lblOffset val="100"/>
        <c:tickLblSkip val="1"/>
        <c:noMultiLvlLbl val="0"/>
      </c:catAx>
      <c:valAx>
        <c:axId val="377939840"/>
        <c:scaling>
          <c:orientation val="minMax"/>
        </c:scaling>
        <c:delete val="0"/>
        <c:axPos val="l"/>
        <c:majorGridlines>
          <c:spPr>
            <a:ln w="3204" cap="flat" cmpd="sng" algn="ctr">
              <a:solidFill>
                <a:srgbClr val="000000"/>
              </a:solidFill>
              <a:prstDash val="solid"/>
              <a:round/>
            </a:ln>
          </c:spPr>
        </c:majorGridlines>
        <c:numFmt formatCode="General" sourceLinked="1"/>
        <c:majorTickMark val="in"/>
        <c:minorTickMark val="none"/>
        <c:tickLblPos val="nextTo"/>
        <c:spPr>
          <a:ln w="3204" cap="flat" cmpd="sng" algn="ctr">
            <a:solidFill>
              <a:srgbClr val="000000"/>
            </a:solidFill>
            <a:prstDash val="solid"/>
            <a:round/>
          </a:ln>
        </c:spPr>
        <c:txPr>
          <a:bodyPr rot="0" spcFirstLastPara="0" vertOverflow="ellipsis" vert="horz" wrap="square" anchor="ctr" anchorCtr="1"/>
          <a:lstStyle/>
          <a:p>
            <a:pPr>
              <a:defRPr lang="zh-CN" sz="80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377937920"/>
        <c:crosses val="autoZero"/>
        <c:crossBetween val="between"/>
      </c:valAx>
      <c:spPr>
        <a:solidFill>
          <a:srgbClr val="C0C0C0"/>
        </a:solidFill>
        <a:ln w="12817">
          <a:solidFill>
            <a:srgbClr val="808080"/>
          </a:solidFill>
          <a:prstDash val="solid"/>
        </a:ln>
      </c:spPr>
    </c:plotArea>
    <c:plotVisOnly val="1"/>
    <c:dispBlanksAs val="gap"/>
    <c:showDLblsOverMax val="0"/>
  </c:chart>
  <c:spPr>
    <a:noFill/>
    <a:ln w="9612" cap="flat" cmpd="sng" algn="ctr">
      <a:solidFill>
        <a:srgbClr val="000000"/>
      </a:solidFill>
      <a:prstDash val="solid"/>
      <a:miter lim="800000"/>
      <a:headEnd type="none" w="med" len="med"/>
      <a:tailEnd type="none" w="med" len="med"/>
    </a:ln>
  </c:spPr>
  <c:txPr>
    <a:bodyPr/>
    <a:lstStyle/>
    <a:p>
      <a:pPr>
        <a:defRPr lang="zh-CN" sz="1185"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758333333333401"/>
          <c:y val="5.0925925925925902E-2"/>
          <c:w val="0.76186111111111299"/>
          <c:h val="0.76050925925925905"/>
        </c:manualLayout>
      </c:layout>
      <c:scatterChart>
        <c:scatterStyle val="smoothMarker"/>
        <c:varyColors val="0"/>
        <c:ser>
          <c:idx val="0"/>
          <c:order val="0"/>
          <c:spPr>
            <a:ln w="19050" cap="rnd" cmpd="sng" algn="ctr">
              <a:solidFill>
                <a:schemeClr val="accent1"/>
              </a:solidFill>
              <a:prstDash val="solid"/>
              <a:round/>
            </a:ln>
            <a:effectLst/>
          </c:spPr>
          <c:marker>
            <c:symbol val="none"/>
          </c:marker>
          <c:xVal>
            <c:numRef>
              <c:f>[01]Sheet1!$A$3:$A$19</c:f>
              <c:numCache>
                <c:formatCode>General</c:formatCode>
                <c:ptCount val="17"/>
                <c:pt idx="0">
                  <c:v>0</c:v>
                </c:pt>
                <c:pt idx="1">
                  <c:v>0.2</c:v>
                </c:pt>
                <c:pt idx="2">
                  <c:v>0.4</c:v>
                </c:pt>
                <c:pt idx="3">
                  <c:v>0.60000000000000098</c:v>
                </c:pt>
                <c:pt idx="4">
                  <c:v>0.8</c:v>
                </c:pt>
                <c:pt idx="5">
                  <c:v>1</c:v>
                </c:pt>
                <c:pt idx="6">
                  <c:v>1.2</c:v>
                </c:pt>
                <c:pt idx="7">
                  <c:v>1.4</c:v>
                </c:pt>
                <c:pt idx="8">
                  <c:v>1.6</c:v>
                </c:pt>
                <c:pt idx="9">
                  <c:v>1.8</c:v>
                </c:pt>
                <c:pt idx="10">
                  <c:v>2</c:v>
                </c:pt>
                <c:pt idx="11">
                  <c:v>2.2000000000000002</c:v>
                </c:pt>
                <c:pt idx="12">
                  <c:v>2.4</c:v>
                </c:pt>
                <c:pt idx="13">
                  <c:v>2.6</c:v>
                </c:pt>
                <c:pt idx="14">
                  <c:v>2.8</c:v>
                </c:pt>
                <c:pt idx="15">
                  <c:v>3</c:v>
                </c:pt>
                <c:pt idx="16">
                  <c:v>3.2</c:v>
                </c:pt>
              </c:numCache>
            </c:numRef>
          </c:xVal>
          <c:yVal>
            <c:numRef>
              <c:f>[01]Sheet1!$B$3:$B$19</c:f>
              <c:numCache>
                <c:formatCode>General</c:formatCode>
                <c:ptCount val="17"/>
                <c:pt idx="0">
                  <c:v>5000</c:v>
                </c:pt>
                <c:pt idx="1">
                  <c:v>3093.5740000000001</c:v>
                </c:pt>
                <c:pt idx="2">
                  <c:v>1587.191</c:v>
                </c:pt>
                <c:pt idx="3">
                  <c:v>663.19259999999997</c:v>
                </c:pt>
                <c:pt idx="4">
                  <c:v>222.79509999999999</c:v>
                </c:pt>
                <c:pt idx="5">
                  <c:v>59.631010000000003</c:v>
                </c:pt>
                <c:pt idx="6">
                  <c:v>12.633509999999999</c:v>
                </c:pt>
                <c:pt idx="7">
                  <c:v>2.1087769999999999</c:v>
                </c:pt>
                <c:pt idx="8">
                  <c:v>0.27637480000000197</c:v>
                </c:pt>
                <c:pt idx="9">
                  <c:v>2.8366740000000001E-2</c:v>
                </c:pt>
                <c:pt idx="10">
                  <c:v>2.2756569999999999E-3</c:v>
                </c:pt>
                <c:pt idx="11">
                  <c:v>1.424702E-4</c:v>
                </c:pt>
                <c:pt idx="12" formatCode="0.00E+00">
                  <c:v>6.9523410000000703E-6</c:v>
                </c:pt>
                <c:pt idx="13" formatCode="0.00E+00">
                  <c:v>2.64181900000002E-7</c:v>
                </c:pt>
                <c:pt idx="14" formatCode="0.00E+00">
                  <c:v>8.1189340000000797E-9</c:v>
                </c:pt>
                <c:pt idx="15" formatCode="0.00E+00">
                  <c:v>1.91572900000002E-10</c:v>
                </c:pt>
                <c:pt idx="16" formatCode="0.00E+00">
                  <c:v>3.1942530000000498E-12</c:v>
                </c:pt>
              </c:numCache>
            </c:numRef>
          </c:yVal>
          <c:smooth val="1"/>
          <c:extLst>
            <c:ext xmlns:c16="http://schemas.microsoft.com/office/drawing/2014/chart" uri="{C3380CC4-5D6E-409C-BE32-E72D297353CC}">
              <c16:uniqueId val="{00000000-5559-4462-B566-0A4BB0C899DA}"/>
            </c:ext>
          </c:extLst>
        </c:ser>
        <c:dLbls>
          <c:showLegendKey val="0"/>
          <c:showVal val="0"/>
          <c:showCatName val="0"/>
          <c:showSerName val="0"/>
          <c:showPercent val="0"/>
          <c:showBubbleSize val="0"/>
        </c:dLbls>
        <c:axId val="382186240"/>
        <c:axId val="382187776"/>
      </c:scatterChart>
      <c:valAx>
        <c:axId val="382186240"/>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2187776"/>
        <c:crosses val="autoZero"/>
        <c:crossBetween val="midCat"/>
      </c:valAx>
      <c:valAx>
        <c:axId val="382187776"/>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218624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16666666666699"/>
          <c:y val="1.9675925925925899E-2"/>
          <c:w val="0.78338888888888902"/>
          <c:h val="0.81953703703703695"/>
        </c:manualLayout>
      </c:layout>
      <c:scatterChart>
        <c:scatterStyle val="smoothMarker"/>
        <c:varyColors val="0"/>
        <c:ser>
          <c:idx val="0"/>
          <c:order val="0"/>
          <c:spPr>
            <a:ln w="19050" cap="rnd" cmpd="sng" algn="ctr">
              <a:solidFill>
                <a:schemeClr val="accent1"/>
              </a:solidFill>
              <a:prstDash val="solid"/>
              <a:round/>
            </a:ln>
            <a:effectLst/>
          </c:spPr>
          <c:marker>
            <c:symbol val="none"/>
          </c:marker>
          <c:xVal>
            <c:numRef>
              <c:f>[01]Sheet2!$A$3:$A$55</c:f>
              <c:numCache>
                <c:formatCode>General</c:formatCode>
                <c:ptCount val="53"/>
                <c:pt idx="0">
                  <c:v>0</c:v>
                </c:pt>
                <c:pt idx="1">
                  <c:v>0.2</c:v>
                </c:pt>
                <c:pt idx="2">
                  <c:v>0.4</c:v>
                </c:pt>
                <c:pt idx="3">
                  <c:v>0.60000000000000098</c:v>
                </c:pt>
                <c:pt idx="4">
                  <c:v>0.8</c:v>
                </c:pt>
                <c:pt idx="5">
                  <c:v>1</c:v>
                </c:pt>
                <c:pt idx="6">
                  <c:v>1.2</c:v>
                </c:pt>
                <c:pt idx="7">
                  <c:v>1.4</c:v>
                </c:pt>
                <c:pt idx="8">
                  <c:v>1.6</c:v>
                </c:pt>
                <c:pt idx="9">
                  <c:v>1.8</c:v>
                </c:pt>
                <c:pt idx="10">
                  <c:v>2</c:v>
                </c:pt>
                <c:pt idx="11">
                  <c:v>2.2000000000000002</c:v>
                </c:pt>
                <c:pt idx="12">
                  <c:v>2.4</c:v>
                </c:pt>
                <c:pt idx="13">
                  <c:v>2.6</c:v>
                </c:pt>
                <c:pt idx="14">
                  <c:v>2.8</c:v>
                </c:pt>
                <c:pt idx="15">
                  <c:v>3</c:v>
                </c:pt>
                <c:pt idx="16">
                  <c:v>3.2</c:v>
                </c:pt>
                <c:pt idx="17">
                  <c:v>3.4</c:v>
                </c:pt>
                <c:pt idx="18">
                  <c:v>3.6</c:v>
                </c:pt>
                <c:pt idx="19">
                  <c:v>3.8</c:v>
                </c:pt>
                <c:pt idx="20">
                  <c:v>4</c:v>
                </c:pt>
                <c:pt idx="21">
                  <c:v>4.2</c:v>
                </c:pt>
                <c:pt idx="22">
                  <c:v>4.4000000000000004</c:v>
                </c:pt>
                <c:pt idx="23">
                  <c:v>4.5999999999999996</c:v>
                </c:pt>
                <c:pt idx="24">
                  <c:v>4.8</c:v>
                </c:pt>
                <c:pt idx="25">
                  <c:v>5</c:v>
                </c:pt>
                <c:pt idx="26">
                  <c:v>5.2</c:v>
                </c:pt>
                <c:pt idx="27">
                  <c:v>5.4</c:v>
                </c:pt>
                <c:pt idx="28">
                  <c:v>5.6</c:v>
                </c:pt>
                <c:pt idx="29">
                  <c:v>5.8</c:v>
                </c:pt>
                <c:pt idx="30">
                  <c:v>6</c:v>
                </c:pt>
                <c:pt idx="31">
                  <c:v>6.2</c:v>
                </c:pt>
                <c:pt idx="32">
                  <c:v>6.4</c:v>
                </c:pt>
                <c:pt idx="33">
                  <c:v>6.6</c:v>
                </c:pt>
                <c:pt idx="34">
                  <c:v>6.8</c:v>
                </c:pt>
                <c:pt idx="35">
                  <c:v>7</c:v>
                </c:pt>
                <c:pt idx="36">
                  <c:v>7.2</c:v>
                </c:pt>
                <c:pt idx="37">
                  <c:v>7.4</c:v>
                </c:pt>
                <c:pt idx="38">
                  <c:v>7.6</c:v>
                </c:pt>
                <c:pt idx="39">
                  <c:v>7.8</c:v>
                </c:pt>
                <c:pt idx="40">
                  <c:v>8</c:v>
                </c:pt>
                <c:pt idx="41">
                  <c:v>8.1999999999999993</c:v>
                </c:pt>
                <c:pt idx="42">
                  <c:v>8.4</c:v>
                </c:pt>
                <c:pt idx="43">
                  <c:v>8.6</c:v>
                </c:pt>
                <c:pt idx="44">
                  <c:v>8.8000000000000007</c:v>
                </c:pt>
                <c:pt idx="45">
                  <c:v>9</c:v>
                </c:pt>
                <c:pt idx="46">
                  <c:v>9.1999999999999993</c:v>
                </c:pt>
                <c:pt idx="47">
                  <c:v>9.4</c:v>
                </c:pt>
                <c:pt idx="48">
                  <c:v>9.6</c:v>
                </c:pt>
                <c:pt idx="49">
                  <c:v>9.8000000000000007</c:v>
                </c:pt>
                <c:pt idx="50">
                  <c:v>10</c:v>
                </c:pt>
                <c:pt idx="51">
                  <c:v>10.199999999999999</c:v>
                </c:pt>
                <c:pt idx="52">
                  <c:v>10.4</c:v>
                </c:pt>
              </c:numCache>
            </c:numRef>
          </c:xVal>
          <c:yVal>
            <c:numRef>
              <c:f>[01]Sheet2!$B$3:$B$55</c:f>
              <c:numCache>
                <c:formatCode>General</c:formatCode>
                <c:ptCount val="53"/>
                <c:pt idx="0">
                  <c:v>5000</c:v>
                </c:pt>
                <c:pt idx="1">
                  <c:v>4406.7370000000001</c:v>
                </c:pt>
                <c:pt idx="2">
                  <c:v>3817.8519999999999</c:v>
                </c:pt>
                <c:pt idx="3">
                  <c:v>3248.88</c:v>
                </c:pt>
                <c:pt idx="4">
                  <c:v>2713.6289999999899</c:v>
                </c:pt>
                <c:pt idx="5">
                  <c:v>2223.2530000000002</c:v>
                </c:pt>
                <c:pt idx="6">
                  <c:v>1785.65</c:v>
                </c:pt>
                <c:pt idx="7">
                  <c:v>1405.223</c:v>
                </c:pt>
                <c:pt idx="8">
                  <c:v>1083.0070000000001</c:v>
                </c:pt>
                <c:pt idx="9">
                  <c:v>817.09360000000004</c:v>
                </c:pt>
                <c:pt idx="10">
                  <c:v>603.25739999999996</c:v>
                </c:pt>
                <c:pt idx="11">
                  <c:v>435.6893</c:v>
                </c:pt>
                <c:pt idx="12">
                  <c:v>307.72509999999897</c:v>
                </c:pt>
                <c:pt idx="13">
                  <c:v>212.49220000000099</c:v>
                </c:pt>
                <c:pt idx="14">
                  <c:v>143.42030000000099</c:v>
                </c:pt>
                <c:pt idx="15">
                  <c:v>94.595659999999995</c:v>
                </c:pt>
                <c:pt idx="16">
                  <c:v>60.959159999999997</c:v>
                </c:pt>
                <c:pt idx="17">
                  <c:v>38.373989999999999</c:v>
                </c:pt>
                <c:pt idx="18">
                  <c:v>23.593689999999899</c:v>
                </c:pt>
                <c:pt idx="19">
                  <c:v>14.166169999999999</c:v>
                </c:pt>
                <c:pt idx="20">
                  <c:v>8.3051940000000304</c:v>
                </c:pt>
                <c:pt idx="21">
                  <c:v>4.7537539999999998</c:v>
                </c:pt>
                <c:pt idx="22">
                  <c:v>2.656228</c:v>
                </c:pt>
                <c:pt idx="23">
                  <c:v>1.448753</c:v>
                </c:pt>
                <c:pt idx="24">
                  <c:v>0.77122810000000097</c:v>
                </c:pt>
                <c:pt idx="25">
                  <c:v>0.40067920000000001</c:v>
                </c:pt>
                <c:pt idx="26">
                  <c:v>0.2031435</c:v>
                </c:pt>
                <c:pt idx="27">
                  <c:v>0.1005009</c:v>
                </c:pt>
                <c:pt idx="28">
                  <c:v>4.851457E-2</c:v>
                </c:pt>
                <c:pt idx="29">
                  <c:v>2.2849790000000099E-2</c:v>
                </c:pt>
                <c:pt idx="30">
                  <c:v>1.0499730000000001E-2</c:v>
                </c:pt>
                <c:pt idx="31">
                  <c:v>4.7069280000000303E-3</c:v>
                </c:pt>
                <c:pt idx="32">
                  <c:v>2.0584430000000001E-3</c:v>
                </c:pt>
                <c:pt idx="33">
                  <c:v>8.7814340000000703E-4</c:v>
                </c:pt>
                <c:pt idx="34">
                  <c:v>3.6542459999999998E-4</c:v>
                </c:pt>
                <c:pt idx="35">
                  <c:v>1.483275E-4</c:v>
                </c:pt>
                <c:pt idx="36" formatCode="0.00E+00">
                  <c:v>5.8724660000000502E-5</c:v>
                </c:pt>
                <c:pt idx="37" formatCode="0.00E+00">
                  <c:v>2.2676680000000201E-5</c:v>
                </c:pt>
                <c:pt idx="38" formatCode="0.00E+00">
                  <c:v>8.5405750000000008E-6</c:v>
                </c:pt>
                <c:pt idx="39" formatCode="0.00E+00">
                  <c:v>3.13710500000003E-6</c:v>
                </c:pt>
                <c:pt idx="40" formatCode="0.00E+00">
                  <c:v>1.1238160000000099E-6</c:v>
                </c:pt>
                <c:pt idx="41" formatCode="0.00E+00">
                  <c:v>3.9262180000000301E-7</c:v>
                </c:pt>
                <c:pt idx="42" formatCode="0.00E+00">
                  <c:v>1.33768900000001E-7</c:v>
                </c:pt>
                <c:pt idx="43" formatCode="0.00E+00">
                  <c:v>4.4445360000000299E-8</c:v>
                </c:pt>
                <c:pt idx="44" formatCode="0.00E+00">
                  <c:v>1.4966340000000102E-8</c:v>
                </c:pt>
                <c:pt idx="45" formatCode="0.00E+00">
                  <c:v>4.8976130000000498E-9</c:v>
                </c:pt>
                <c:pt idx="46" formatCode="0.00E+00">
                  <c:v>1.5023880000000201E-9</c:v>
                </c:pt>
                <c:pt idx="47" formatCode="0.00E+00">
                  <c:v>4.4916130000000799E-10</c:v>
                </c:pt>
                <c:pt idx="48" formatCode="0.00E+00">
                  <c:v>1.3157610000000101E-10</c:v>
                </c:pt>
                <c:pt idx="49" formatCode="0.00E+00">
                  <c:v>3.7362170000000601E-11</c:v>
                </c:pt>
                <c:pt idx="50" formatCode="0.00E+00">
                  <c:v>1.05548800000002E-11</c:v>
                </c:pt>
                <c:pt idx="51" formatCode="0.00E+00">
                  <c:v>2.9272110000000499E-12</c:v>
                </c:pt>
                <c:pt idx="52" formatCode="0.00E+00">
                  <c:v>2.7755580000000402E-13</c:v>
                </c:pt>
              </c:numCache>
            </c:numRef>
          </c:yVal>
          <c:smooth val="1"/>
          <c:extLst>
            <c:ext xmlns:c16="http://schemas.microsoft.com/office/drawing/2014/chart" uri="{C3380CC4-5D6E-409C-BE32-E72D297353CC}">
              <c16:uniqueId val="{00000000-5BF1-4635-BA79-F7D1FA3E6A24}"/>
            </c:ext>
          </c:extLst>
        </c:ser>
        <c:dLbls>
          <c:showLegendKey val="0"/>
          <c:showVal val="0"/>
          <c:showCatName val="0"/>
          <c:showSerName val="0"/>
          <c:showPercent val="0"/>
          <c:showBubbleSize val="0"/>
        </c:dLbls>
        <c:axId val="382530688"/>
        <c:axId val="382532224"/>
      </c:scatterChart>
      <c:valAx>
        <c:axId val="382530688"/>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2532224"/>
        <c:crosses val="autoZero"/>
        <c:crossBetween val="midCat"/>
      </c:valAx>
      <c:valAx>
        <c:axId val="382532224"/>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2530688"/>
        <c:crosses val="autoZero"/>
        <c:crossBetween val="midCat"/>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3"/>
          <c:y val="6.5277777777777796E-2"/>
          <c:w val="0.80283333333333295"/>
          <c:h val="0.76583333333333603"/>
        </c:manualLayout>
      </c:layout>
      <c:scatterChart>
        <c:scatterStyle val="smoothMarker"/>
        <c:varyColors val="0"/>
        <c:ser>
          <c:idx val="0"/>
          <c:order val="0"/>
          <c:spPr>
            <a:ln w="19050" cap="rnd" cmpd="sng" algn="ctr">
              <a:solidFill>
                <a:schemeClr val="accent1"/>
              </a:solidFill>
              <a:prstDash val="solid"/>
              <a:round/>
            </a:ln>
            <a:effectLst/>
          </c:spPr>
          <c:marker>
            <c:symbol val="none"/>
          </c:marker>
          <c:xVal>
            <c:numRef>
              <c:f>[01]Sheet3!$A$3:$A$104</c:f>
              <c:numCache>
                <c:formatCode>General</c:formatCode>
                <c:ptCount val="102"/>
                <c:pt idx="0">
                  <c:v>0</c:v>
                </c:pt>
                <c:pt idx="1">
                  <c:v>0.2</c:v>
                </c:pt>
                <c:pt idx="2">
                  <c:v>0.4</c:v>
                </c:pt>
                <c:pt idx="3">
                  <c:v>0.60000000000000098</c:v>
                </c:pt>
                <c:pt idx="4">
                  <c:v>0.8</c:v>
                </c:pt>
                <c:pt idx="5">
                  <c:v>1</c:v>
                </c:pt>
                <c:pt idx="6">
                  <c:v>1.2</c:v>
                </c:pt>
                <c:pt idx="7">
                  <c:v>1.4</c:v>
                </c:pt>
                <c:pt idx="8">
                  <c:v>1.6</c:v>
                </c:pt>
                <c:pt idx="9">
                  <c:v>1.8</c:v>
                </c:pt>
                <c:pt idx="10">
                  <c:v>2</c:v>
                </c:pt>
                <c:pt idx="11">
                  <c:v>2.2000000000000002</c:v>
                </c:pt>
                <c:pt idx="12">
                  <c:v>2.4</c:v>
                </c:pt>
                <c:pt idx="13">
                  <c:v>2.6</c:v>
                </c:pt>
                <c:pt idx="14">
                  <c:v>2.8</c:v>
                </c:pt>
                <c:pt idx="15">
                  <c:v>3</c:v>
                </c:pt>
                <c:pt idx="16">
                  <c:v>3.2</c:v>
                </c:pt>
                <c:pt idx="17">
                  <c:v>3.4</c:v>
                </c:pt>
                <c:pt idx="18">
                  <c:v>3.6</c:v>
                </c:pt>
                <c:pt idx="19">
                  <c:v>3.8</c:v>
                </c:pt>
                <c:pt idx="20">
                  <c:v>4</c:v>
                </c:pt>
                <c:pt idx="21">
                  <c:v>4.2</c:v>
                </c:pt>
                <c:pt idx="22">
                  <c:v>4.4000000000000004</c:v>
                </c:pt>
                <c:pt idx="23">
                  <c:v>4.5999999999999996</c:v>
                </c:pt>
                <c:pt idx="24">
                  <c:v>4.8</c:v>
                </c:pt>
                <c:pt idx="25">
                  <c:v>5</c:v>
                </c:pt>
                <c:pt idx="26">
                  <c:v>5.2</c:v>
                </c:pt>
                <c:pt idx="27">
                  <c:v>5.4</c:v>
                </c:pt>
                <c:pt idx="28">
                  <c:v>5.6</c:v>
                </c:pt>
                <c:pt idx="29">
                  <c:v>5.8</c:v>
                </c:pt>
                <c:pt idx="30">
                  <c:v>6</c:v>
                </c:pt>
                <c:pt idx="31">
                  <c:v>6.2</c:v>
                </c:pt>
                <c:pt idx="32">
                  <c:v>6.4</c:v>
                </c:pt>
                <c:pt idx="33">
                  <c:v>6.6</c:v>
                </c:pt>
                <c:pt idx="34">
                  <c:v>6.8</c:v>
                </c:pt>
                <c:pt idx="35">
                  <c:v>7</c:v>
                </c:pt>
                <c:pt idx="36">
                  <c:v>7.2</c:v>
                </c:pt>
                <c:pt idx="37">
                  <c:v>7.4</c:v>
                </c:pt>
                <c:pt idx="38">
                  <c:v>7.6</c:v>
                </c:pt>
                <c:pt idx="39">
                  <c:v>7.8</c:v>
                </c:pt>
                <c:pt idx="40">
                  <c:v>8</c:v>
                </c:pt>
                <c:pt idx="41">
                  <c:v>8.1999999999999993</c:v>
                </c:pt>
                <c:pt idx="42">
                  <c:v>8.4</c:v>
                </c:pt>
                <c:pt idx="43">
                  <c:v>8.6</c:v>
                </c:pt>
                <c:pt idx="44">
                  <c:v>8.8000000000000007</c:v>
                </c:pt>
                <c:pt idx="45">
                  <c:v>9</c:v>
                </c:pt>
                <c:pt idx="46">
                  <c:v>9.1999999999999993</c:v>
                </c:pt>
                <c:pt idx="47">
                  <c:v>9.4</c:v>
                </c:pt>
                <c:pt idx="48">
                  <c:v>9.6</c:v>
                </c:pt>
                <c:pt idx="49">
                  <c:v>9.8000000000000007</c:v>
                </c:pt>
                <c:pt idx="50">
                  <c:v>10</c:v>
                </c:pt>
                <c:pt idx="51">
                  <c:v>10.199999999999999</c:v>
                </c:pt>
                <c:pt idx="52">
                  <c:v>10.4</c:v>
                </c:pt>
                <c:pt idx="53">
                  <c:v>10.6</c:v>
                </c:pt>
                <c:pt idx="54">
                  <c:v>10.8</c:v>
                </c:pt>
                <c:pt idx="55">
                  <c:v>11</c:v>
                </c:pt>
                <c:pt idx="56">
                  <c:v>11.2</c:v>
                </c:pt>
                <c:pt idx="57">
                  <c:v>11.4</c:v>
                </c:pt>
                <c:pt idx="58">
                  <c:v>11.6</c:v>
                </c:pt>
                <c:pt idx="59">
                  <c:v>11.8</c:v>
                </c:pt>
                <c:pt idx="60">
                  <c:v>12</c:v>
                </c:pt>
                <c:pt idx="61">
                  <c:v>12.2</c:v>
                </c:pt>
                <c:pt idx="62">
                  <c:v>12.4</c:v>
                </c:pt>
                <c:pt idx="63">
                  <c:v>12.6</c:v>
                </c:pt>
                <c:pt idx="64">
                  <c:v>12.8</c:v>
                </c:pt>
                <c:pt idx="65">
                  <c:v>13</c:v>
                </c:pt>
                <c:pt idx="66">
                  <c:v>13.2</c:v>
                </c:pt>
                <c:pt idx="67">
                  <c:v>13.4</c:v>
                </c:pt>
                <c:pt idx="68">
                  <c:v>13.6</c:v>
                </c:pt>
                <c:pt idx="69">
                  <c:v>13.8</c:v>
                </c:pt>
                <c:pt idx="70">
                  <c:v>14</c:v>
                </c:pt>
                <c:pt idx="71">
                  <c:v>14.2</c:v>
                </c:pt>
                <c:pt idx="72">
                  <c:v>14.4</c:v>
                </c:pt>
                <c:pt idx="73">
                  <c:v>14.6</c:v>
                </c:pt>
                <c:pt idx="74">
                  <c:v>14.8</c:v>
                </c:pt>
                <c:pt idx="75">
                  <c:v>15</c:v>
                </c:pt>
                <c:pt idx="76">
                  <c:v>15.2</c:v>
                </c:pt>
                <c:pt idx="77">
                  <c:v>15.4</c:v>
                </c:pt>
                <c:pt idx="78">
                  <c:v>15.6</c:v>
                </c:pt>
                <c:pt idx="79">
                  <c:v>15.8</c:v>
                </c:pt>
                <c:pt idx="80">
                  <c:v>16</c:v>
                </c:pt>
                <c:pt idx="81">
                  <c:v>16.2</c:v>
                </c:pt>
                <c:pt idx="82">
                  <c:v>16.399999999999999</c:v>
                </c:pt>
                <c:pt idx="83">
                  <c:v>16.600000000000001</c:v>
                </c:pt>
                <c:pt idx="84">
                  <c:v>16.8</c:v>
                </c:pt>
                <c:pt idx="85">
                  <c:v>17</c:v>
                </c:pt>
                <c:pt idx="86">
                  <c:v>17.2</c:v>
                </c:pt>
                <c:pt idx="87">
                  <c:v>17.399999999999999</c:v>
                </c:pt>
                <c:pt idx="88">
                  <c:v>17.600000000000001</c:v>
                </c:pt>
                <c:pt idx="89">
                  <c:v>17.8</c:v>
                </c:pt>
                <c:pt idx="90">
                  <c:v>18</c:v>
                </c:pt>
                <c:pt idx="91">
                  <c:v>18.2</c:v>
                </c:pt>
                <c:pt idx="92">
                  <c:v>18.399999999999999</c:v>
                </c:pt>
                <c:pt idx="93">
                  <c:v>18.600000000000001</c:v>
                </c:pt>
                <c:pt idx="94">
                  <c:v>18.8</c:v>
                </c:pt>
                <c:pt idx="95">
                  <c:v>19</c:v>
                </c:pt>
                <c:pt idx="96">
                  <c:v>19.2</c:v>
                </c:pt>
                <c:pt idx="97">
                  <c:v>19.399999999999999</c:v>
                </c:pt>
                <c:pt idx="98">
                  <c:v>19.600000000000001</c:v>
                </c:pt>
                <c:pt idx="99">
                  <c:v>19.8</c:v>
                </c:pt>
                <c:pt idx="100">
                  <c:v>20</c:v>
                </c:pt>
                <c:pt idx="101">
                  <c:v>20.2</c:v>
                </c:pt>
              </c:numCache>
            </c:numRef>
          </c:xVal>
          <c:yVal>
            <c:numRef>
              <c:f>[01]Sheet3!$B$3:$B$104</c:f>
              <c:numCache>
                <c:formatCode>General</c:formatCode>
                <c:ptCount val="102"/>
                <c:pt idx="0">
                  <c:v>5000</c:v>
                </c:pt>
                <c:pt idx="1">
                  <c:v>4710.7560000000003</c:v>
                </c:pt>
                <c:pt idx="2">
                  <c:v>4418.0349999999999</c:v>
                </c:pt>
                <c:pt idx="3">
                  <c:v>4124.1319999999996</c:v>
                </c:pt>
                <c:pt idx="4">
                  <c:v>3831.33500000001</c:v>
                </c:pt>
                <c:pt idx="5">
                  <c:v>3541.88</c:v>
                </c:pt>
                <c:pt idx="6">
                  <c:v>3257.9</c:v>
                </c:pt>
                <c:pt idx="7">
                  <c:v>2981.3879999999999</c:v>
                </c:pt>
                <c:pt idx="8">
                  <c:v>2714.1559999999999</c:v>
                </c:pt>
                <c:pt idx="9">
                  <c:v>2457.808</c:v>
                </c:pt>
                <c:pt idx="10">
                  <c:v>2213.71</c:v>
                </c:pt>
                <c:pt idx="11">
                  <c:v>1982.98</c:v>
                </c:pt>
                <c:pt idx="12">
                  <c:v>1766.4770000000001</c:v>
                </c:pt>
                <c:pt idx="13">
                  <c:v>1564.798</c:v>
                </c:pt>
                <c:pt idx="14">
                  <c:v>1378.287</c:v>
                </c:pt>
                <c:pt idx="15">
                  <c:v>1207.048</c:v>
                </c:pt>
                <c:pt idx="16">
                  <c:v>1050.961</c:v>
                </c:pt>
                <c:pt idx="17">
                  <c:v>909.70650000000001</c:v>
                </c:pt>
                <c:pt idx="18">
                  <c:v>782.789500000001</c:v>
                </c:pt>
                <c:pt idx="19">
                  <c:v>669.5693</c:v>
                </c:pt>
                <c:pt idx="20">
                  <c:v>569.28820000000098</c:v>
                </c:pt>
                <c:pt idx="21">
                  <c:v>481.1001</c:v>
                </c:pt>
                <c:pt idx="22">
                  <c:v>404.09769999999997</c:v>
                </c:pt>
                <c:pt idx="23">
                  <c:v>337.34010000000001</c:v>
                </c:pt>
                <c:pt idx="24">
                  <c:v>279.87439999999998</c:v>
                </c:pt>
                <c:pt idx="25">
                  <c:v>230.75800000000001</c:v>
                </c:pt>
                <c:pt idx="26">
                  <c:v>189.07490000000001</c:v>
                </c:pt>
                <c:pt idx="27">
                  <c:v>153.95010000000099</c:v>
                </c:pt>
                <c:pt idx="28">
                  <c:v>124.5612</c:v>
                </c:pt>
                <c:pt idx="29">
                  <c:v>100.145</c:v>
                </c:pt>
                <c:pt idx="30">
                  <c:v>80.003290000000007</c:v>
                </c:pt>
                <c:pt idx="31">
                  <c:v>63.504890000000003</c:v>
                </c:pt>
                <c:pt idx="32">
                  <c:v>50.086010000000002</c:v>
                </c:pt>
                <c:pt idx="33">
                  <c:v>39.248770000000199</c:v>
                </c:pt>
                <c:pt idx="34">
                  <c:v>30.55808</c:v>
                </c:pt>
                <c:pt idx="35">
                  <c:v>23.637850000000199</c:v>
                </c:pt>
                <c:pt idx="36">
                  <c:v>18.166149999999899</c:v>
                </c:pt>
                <c:pt idx="37">
                  <c:v>13.870189999999999</c:v>
                </c:pt>
                <c:pt idx="38">
                  <c:v>10.521050000000001</c:v>
                </c:pt>
                <c:pt idx="39">
                  <c:v>7.928401</c:v>
                </c:pt>
                <c:pt idx="40">
                  <c:v>5.9354690000000296</c:v>
                </c:pt>
                <c:pt idx="41">
                  <c:v>4.4142890000000001</c:v>
                </c:pt>
                <c:pt idx="42">
                  <c:v>3.2613400000000001</c:v>
                </c:pt>
                <c:pt idx="43">
                  <c:v>2.3936169999999999</c:v>
                </c:pt>
                <c:pt idx="44">
                  <c:v>1.745147</c:v>
                </c:pt>
                <c:pt idx="45">
                  <c:v>1.2639259999999899</c:v>
                </c:pt>
                <c:pt idx="46">
                  <c:v>0.90932400000000002</c:v>
                </c:pt>
                <c:pt idx="47">
                  <c:v>0.64985730000000097</c:v>
                </c:pt>
                <c:pt idx="48">
                  <c:v>0.46133249999999998</c:v>
                </c:pt>
                <c:pt idx="49">
                  <c:v>0.32531480000000301</c:v>
                </c:pt>
                <c:pt idx="50">
                  <c:v>0.22786729999999999</c:v>
                </c:pt>
                <c:pt idx="51">
                  <c:v>0.15854210000000099</c:v>
                </c:pt>
                <c:pt idx="52">
                  <c:v>0.109569</c:v>
                </c:pt>
                <c:pt idx="53">
                  <c:v>7.521535E-2</c:v>
                </c:pt>
                <c:pt idx="54">
                  <c:v>5.128601E-2</c:v>
                </c:pt>
                <c:pt idx="55">
                  <c:v>3.4734470000000003E-2</c:v>
                </c:pt>
                <c:pt idx="56">
                  <c:v>2.3366209999999998E-2</c:v>
                </c:pt>
                <c:pt idx="57">
                  <c:v>1.561272E-2</c:v>
                </c:pt>
                <c:pt idx="58">
                  <c:v>1.036162E-2</c:v>
                </c:pt>
                <c:pt idx="59">
                  <c:v>6.8302120000000403E-3</c:v>
                </c:pt>
                <c:pt idx="60">
                  <c:v>4.4719230000000504E-3</c:v>
                </c:pt>
                <c:pt idx="61">
                  <c:v>2.9080730000000101E-3</c:v>
                </c:pt>
                <c:pt idx="62">
                  <c:v>1.8782990000000099E-3</c:v>
                </c:pt>
                <c:pt idx="63">
                  <c:v>1.2049490000000001E-3</c:v>
                </c:pt>
                <c:pt idx="64">
                  <c:v>7.6774470000000403E-4</c:v>
                </c:pt>
                <c:pt idx="65">
                  <c:v>4.8585389999999999E-4</c:v>
                </c:pt>
                <c:pt idx="66">
                  <c:v>3.0537480000000002E-4</c:v>
                </c:pt>
                <c:pt idx="67">
                  <c:v>1.90632500000001E-4</c:v>
                </c:pt>
                <c:pt idx="68">
                  <c:v>1.18193500000001E-4</c:v>
                </c:pt>
                <c:pt idx="69" formatCode="0.00E+00">
                  <c:v>7.2781940000000601E-5</c:v>
                </c:pt>
                <c:pt idx="70" formatCode="0.00E+00">
                  <c:v>4.4512670000000701E-5</c:v>
                </c:pt>
                <c:pt idx="71" formatCode="0.00E+00">
                  <c:v>2.70378200000003E-5</c:v>
                </c:pt>
                <c:pt idx="72" formatCode="0.00E+00">
                  <c:v>1.6311210000000001E-5</c:v>
                </c:pt>
                <c:pt idx="73" formatCode="0.00E+00">
                  <c:v>9.7729120000000698E-6</c:v>
                </c:pt>
                <c:pt idx="74" formatCode="0.00E+00">
                  <c:v>5.8154810000000196E-6</c:v>
                </c:pt>
                <c:pt idx="75" formatCode="0.00E+00">
                  <c:v>3.4369110000000298E-6</c:v>
                </c:pt>
                <c:pt idx="76" formatCode="0.00E+00">
                  <c:v>2.0172990000000198E-6</c:v>
                </c:pt>
                <c:pt idx="77" formatCode="0.00E+00">
                  <c:v>1.17595400000001E-6</c:v>
                </c:pt>
                <c:pt idx="78" formatCode="0.00E+00">
                  <c:v>6.8081000000000505E-7</c:v>
                </c:pt>
                <c:pt idx="79" formatCode="0.00E+00">
                  <c:v>3.9145050000000301E-7</c:v>
                </c:pt>
                <c:pt idx="80" formatCode="0.00E+00">
                  <c:v>2.2353240000000301E-7</c:v>
                </c:pt>
                <c:pt idx="81" formatCode="0.00E+00">
                  <c:v>1.2677020000000101E-7</c:v>
                </c:pt>
                <c:pt idx="82" formatCode="0.00E+00">
                  <c:v>7.14013500000006E-8</c:v>
                </c:pt>
                <c:pt idx="83" formatCode="0.00E+00">
                  <c:v>4.1514600000000499E-8</c:v>
                </c:pt>
                <c:pt idx="84" formatCode="0.00E+00">
                  <c:v>2.3035430000000201E-8</c:v>
                </c:pt>
                <c:pt idx="85" formatCode="0.00E+00">
                  <c:v>1.26935800000002E-8</c:v>
                </c:pt>
                <c:pt idx="86" formatCode="0.00E+00">
                  <c:v>7.2191280000001003E-9</c:v>
                </c:pt>
                <c:pt idx="87" formatCode="0.00E+00">
                  <c:v>3.9188010000000402E-9</c:v>
                </c:pt>
                <c:pt idx="88" formatCode="0.00E+00">
                  <c:v>2.1134200000000301E-9</c:v>
                </c:pt>
                <c:pt idx="89" formatCode="0.00E+00">
                  <c:v>1.1325080000000201E-9</c:v>
                </c:pt>
                <c:pt idx="90" formatCode="0.00E+00">
                  <c:v>6.0194570000000801E-10</c:v>
                </c:pt>
                <c:pt idx="91" formatCode="0.00E+00">
                  <c:v>3.17701200000004E-10</c:v>
                </c:pt>
                <c:pt idx="92" formatCode="0.00E+00">
                  <c:v>1.67071100000002E-10</c:v>
                </c:pt>
                <c:pt idx="93" formatCode="0.00E+00">
                  <c:v>8.6922050000001205E-11</c:v>
                </c:pt>
                <c:pt idx="94" formatCode="0.00E+00">
                  <c:v>4.4587130000000797E-11</c:v>
                </c:pt>
                <c:pt idx="95" formatCode="0.00E+00">
                  <c:v>2.27915900000003E-11</c:v>
                </c:pt>
                <c:pt idx="96" formatCode="0.00E+00">
                  <c:v>1.17858200000002E-11</c:v>
                </c:pt>
                <c:pt idx="97" formatCode="0.00E+00">
                  <c:v>6.91599600000011E-12</c:v>
                </c:pt>
                <c:pt idx="98" formatCode="0.00E+00">
                  <c:v>3.6357930000000601E-12</c:v>
                </c:pt>
                <c:pt idx="99" formatCode="0.00E+00">
                  <c:v>8.3266730000001301E-13</c:v>
                </c:pt>
                <c:pt idx="100" formatCode="0.00E+00">
                  <c:v>2.7755580000000402E-13</c:v>
                </c:pt>
                <c:pt idx="101" formatCode="0.00E+00">
                  <c:v>2.7755580000000402E-13</c:v>
                </c:pt>
              </c:numCache>
            </c:numRef>
          </c:yVal>
          <c:smooth val="1"/>
          <c:extLst>
            <c:ext xmlns:c16="http://schemas.microsoft.com/office/drawing/2014/chart" uri="{C3380CC4-5D6E-409C-BE32-E72D297353CC}">
              <c16:uniqueId val="{00000000-E441-4972-A5F2-F79892932FAD}"/>
            </c:ext>
          </c:extLst>
        </c:ser>
        <c:dLbls>
          <c:showLegendKey val="0"/>
          <c:showVal val="0"/>
          <c:showCatName val="0"/>
          <c:showSerName val="0"/>
          <c:showPercent val="0"/>
          <c:showBubbleSize val="0"/>
        </c:dLbls>
        <c:axId val="383665664"/>
        <c:axId val="383667200"/>
      </c:scatterChart>
      <c:valAx>
        <c:axId val="383665664"/>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3667200"/>
        <c:crosses val="autoZero"/>
        <c:crossBetween val="midCat"/>
      </c:valAx>
      <c:valAx>
        <c:axId val="383667200"/>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3665664"/>
        <c:crosses val="autoZero"/>
        <c:crossBetween val="midCat"/>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049999999999999"/>
          <c:y val="3.7499999999999999E-2"/>
          <c:w val="0.80352777777777795"/>
          <c:h val="0.78666666666666696"/>
        </c:manualLayout>
      </c:layout>
      <c:scatterChart>
        <c:scatterStyle val="smoothMarker"/>
        <c:varyColors val="0"/>
        <c:ser>
          <c:idx val="0"/>
          <c:order val="0"/>
          <c:spPr>
            <a:ln w="19050" cap="rnd" cmpd="sng" algn="ctr">
              <a:solidFill>
                <a:schemeClr val="accent1"/>
              </a:solidFill>
              <a:prstDash val="solid"/>
              <a:round/>
            </a:ln>
            <a:effectLst/>
          </c:spPr>
          <c:marker>
            <c:symbol val="none"/>
          </c:marker>
          <c:xVal>
            <c:numRef>
              <c:f>[01]Sheet4!$A$3:$A$147</c:f>
              <c:numCache>
                <c:formatCode>General</c:formatCode>
                <c:ptCount val="145"/>
                <c:pt idx="0">
                  <c:v>0</c:v>
                </c:pt>
                <c:pt idx="1">
                  <c:v>0.2</c:v>
                </c:pt>
                <c:pt idx="2">
                  <c:v>0.4</c:v>
                </c:pt>
                <c:pt idx="3">
                  <c:v>0.60000000000000098</c:v>
                </c:pt>
                <c:pt idx="4">
                  <c:v>0.8</c:v>
                </c:pt>
                <c:pt idx="5">
                  <c:v>1</c:v>
                </c:pt>
                <c:pt idx="6">
                  <c:v>1.2</c:v>
                </c:pt>
                <c:pt idx="7">
                  <c:v>1.4</c:v>
                </c:pt>
                <c:pt idx="8">
                  <c:v>1.6</c:v>
                </c:pt>
                <c:pt idx="9">
                  <c:v>1.8</c:v>
                </c:pt>
                <c:pt idx="10">
                  <c:v>2</c:v>
                </c:pt>
                <c:pt idx="11">
                  <c:v>2.2000000000000002</c:v>
                </c:pt>
                <c:pt idx="12">
                  <c:v>2.4</c:v>
                </c:pt>
                <c:pt idx="13">
                  <c:v>2.6</c:v>
                </c:pt>
                <c:pt idx="14">
                  <c:v>2.8</c:v>
                </c:pt>
                <c:pt idx="15">
                  <c:v>3</c:v>
                </c:pt>
                <c:pt idx="16">
                  <c:v>3.2</c:v>
                </c:pt>
                <c:pt idx="17">
                  <c:v>3.4</c:v>
                </c:pt>
                <c:pt idx="18">
                  <c:v>3.6</c:v>
                </c:pt>
                <c:pt idx="19">
                  <c:v>3.8</c:v>
                </c:pt>
                <c:pt idx="20">
                  <c:v>4</c:v>
                </c:pt>
                <c:pt idx="21">
                  <c:v>4.2</c:v>
                </c:pt>
                <c:pt idx="22">
                  <c:v>4.4000000000000004</c:v>
                </c:pt>
                <c:pt idx="23">
                  <c:v>4.5999999999999996</c:v>
                </c:pt>
                <c:pt idx="24">
                  <c:v>4.8</c:v>
                </c:pt>
                <c:pt idx="25">
                  <c:v>5</c:v>
                </c:pt>
                <c:pt idx="26">
                  <c:v>5.2</c:v>
                </c:pt>
                <c:pt idx="27">
                  <c:v>5.4</c:v>
                </c:pt>
                <c:pt idx="28">
                  <c:v>5.6</c:v>
                </c:pt>
                <c:pt idx="29">
                  <c:v>5.8</c:v>
                </c:pt>
                <c:pt idx="30">
                  <c:v>6</c:v>
                </c:pt>
                <c:pt idx="31">
                  <c:v>6.2</c:v>
                </c:pt>
                <c:pt idx="32">
                  <c:v>6.4</c:v>
                </c:pt>
                <c:pt idx="33">
                  <c:v>6.6</c:v>
                </c:pt>
                <c:pt idx="34">
                  <c:v>6.8</c:v>
                </c:pt>
                <c:pt idx="35">
                  <c:v>7</c:v>
                </c:pt>
                <c:pt idx="36">
                  <c:v>7.2</c:v>
                </c:pt>
                <c:pt idx="37">
                  <c:v>7.4</c:v>
                </c:pt>
                <c:pt idx="38">
                  <c:v>7.6</c:v>
                </c:pt>
                <c:pt idx="39">
                  <c:v>7.8</c:v>
                </c:pt>
                <c:pt idx="40">
                  <c:v>8</c:v>
                </c:pt>
                <c:pt idx="41">
                  <c:v>8.1999999999999993</c:v>
                </c:pt>
                <c:pt idx="42">
                  <c:v>8.4</c:v>
                </c:pt>
                <c:pt idx="43">
                  <c:v>8.6</c:v>
                </c:pt>
                <c:pt idx="44">
                  <c:v>8.8000000000000007</c:v>
                </c:pt>
                <c:pt idx="45">
                  <c:v>9</c:v>
                </c:pt>
                <c:pt idx="46">
                  <c:v>9.1999999999999993</c:v>
                </c:pt>
                <c:pt idx="47">
                  <c:v>9.4</c:v>
                </c:pt>
                <c:pt idx="48">
                  <c:v>9.6</c:v>
                </c:pt>
                <c:pt idx="49">
                  <c:v>9.8000000000000007</c:v>
                </c:pt>
                <c:pt idx="50">
                  <c:v>10</c:v>
                </c:pt>
                <c:pt idx="51">
                  <c:v>10.199999999999999</c:v>
                </c:pt>
                <c:pt idx="52">
                  <c:v>10.4</c:v>
                </c:pt>
                <c:pt idx="53">
                  <c:v>10.6</c:v>
                </c:pt>
                <c:pt idx="54">
                  <c:v>10.8</c:v>
                </c:pt>
                <c:pt idx="55">
                  <c:v>11</c:v>
                </c:pt>
                <c:pt idx="56">
                  <c:v>11.2</c:v>
                </c:pt>
                <c:pt idx="57">
                  <c:v>11.4</c:v>
                </c:pt>
                <c:pt idx="58">
                  <c:v>11.6</c:v>
                </c:pt>
                <c:pt idx="59">
                  <c:v>11.8</c:v>
                </c:pt>
                <c:pt idx="60">
                  <c:v>12</c:v>
                </c:pt>
                <c:pt idx="61">
                  <c:v>12.2</c:v>
                </c:pt>
                <c:pt idx="62">
                  <c:v>12.4</c:v>
                </c:pt>
                <c:pt idx="63">
                  <c:v>12.6</c:v>
                </c:pt>
                <c:pt idx="64">
                  <c:v>12.8</c:v>
                </c:pt>
                <c:pt idx="65">
                  <c:v>13</c:v>
                </c:pt>
                <c:pt idx="66">
                  <c:v>13.2</c:v>
                </c:pt>
                <c:pt idx="67">
                  <c:v>13.4</c:v>
                </c:pt>
                <c:pt idx="68">
                  <c:v>13.6</c:v>
                </c:pt>
                <c:pt idx="69">
                  <c:v>13.8</c:v>
                </c:pt>
                <c:pt idx="70">
                  <c:v>14</c:v>
                </c:pt>
                <c:pt idx="71">
                  <c:v>14.2</c:v>
                </c:pt>
                <c:pt idx="72">
                  <c:v>14.4</c:v>
                </c:pt>
                <c:pt idx="73">
                  <c:v>14.6</c:v>
                </c:pt>
                <c:pt idx="74">
                  <c:v>14.8</c:v>
                </c:pt>
                <c:pt idx="75">
                  <c:v>15</c:v>
                </c:pt>
                <c:pt idx="76">
                  <c:v>15.2</c:v>
                </c:pt>
                <c:pt idx="77">
                  <c:v>15.4</c:v>
                </c:pt>
                <c:pt idx="78">
                  <c:v>15.6</c:v>
                </c:pt>
                <c:pt idx="79">
                  <c:v>15.8</c:v>
                </c:pt>
                <c:pt idx="80">
                  <c:v>16</c:v>
                </c:pt>
                <c:pt idx="81">
                  <c:v>16.2</c:v>
                </c:pt>
                <c:pt idx="82">
                  <c:v>16.399999999999999</c:v>
                </c:pt>
                <c:pt idx="83">
                  <c:v>16.600000000000001</c:v>
                </c:pt>
                <c:pt idx="84">
                  <c:v>16.8</c:v>
                </c:pt>
                <c:pt idx="85">
                  <c:v>17</c:v>
                </c:pt>
                <c:pt idx="86">
                  <c:v>17.2</c:v>
                </c:pt>
                <c:pt idx="87">
                  <c:v>17.399999999999999</c:v>
                </c:pt>
                <c:pt idx="88">
                  <c:v>17.600000000000001</c:v>
                </c:pt>
                <c:pt idx="89">
                  <c:v>17.8</c:v>
                </c:pt>
                <c:pt idx="90">
                  <c:v>18</c:v>
                </c:pt>
                <c:pt idx="91">
                  <c:v>18.2</c:v>
                </c:pt>
                <c:pt idx="92">
                  <c:v>18.399999999999999</c:v>
                </c:pt>
                <c:pt idx="93">
                  <c:v>18.600000000000001</c:v>
                </c:pt>
                <c:pt idx="94">
                  <c:v>18.8</c:v>
                </c:pt>
                <c:pt idx="95">
                  <c:v>19</c:v>
                </c:pt>
                <c:pt idx="96">
                  <c:v>19.2</c:v>
                </c:pt>
                <c:pt idx="97">
                  <c:v>19.399999999999999</c:v>
                </c:pt>
                <c:pt idx="98">
                  <c:v>19.600000000000001</c:v>
                </c:pt>
                <c:pt idx="99">
                  <c:v>19.8</c:v>
                </c:pt>
                <c:pt idx="100">
                  <c:v>20</c:v>
                </c:pt>
                <c:pt idx="101">
                  <c:v>20.2</c:v>
                </c:pt>
                <c:pt idx="102">
                  <c:v>20.399999999999999</c:v>
                </c:pt>
                <c:pt idx="103">
                  <c:v>20.6</c:v>
                </c:pt>
                <c:pt idx="104">
                  <c:v>20.8</c:v>
                </c:pt>
                <c:pt idx="105">
                  <c:v>21</c:v>
                </c:pt>
                <c:pt idx="106">
                  <c:v>21.2</c:v>
                </c:pt>
                <c:pt idx="107">
                  <c:v>21.4</c:v>
                </c:pt>
                <c:pt idx="108">
                  <c:v>21.6</c:v>
                </c:pt>
                <c:pt idx="109">
                  <c:v>21.8</c:v>
                </c:pt>
                <c:pt idx="110">
                  <c:v>22</c:v>
                </c:pt>
                <c:pt idx="111">
                  <c:v>22.2</c:v>
                </c:pt>
                <c:pt idx="112">
                  <c:v>22.4</c:v>
                </c:pt>
                <c:pt idx="113">
                  <c:v>22.6</c:v>
                </c:pt>
                <c:pt idx="114">
                  <c:v>22.8</c:v>
                </c:pt>
                <c:pt idx="115">
                  <c:v>23</c:v>
                </c:pt>
                <c:pt idx="116">
                  <c:v>23.2</c:v>
                </c:pt>
                <c:pt idx="117">
                  <c:v>23.4</c:v>
                </c:pt>
                <c:pt idx="118">
                  <c:v>23.6</c:v>
                </c:pt>
                <c:pt idx="119">
                  <c:v>23.8</c:v>
                </c:pt>
                <c:pt idx="120">
                  <c:v>24</c:v>
                </c:pt>
                <c:pt idx="121">
                  <c:v>24.2</c:v>
                </c:pt>
                <c:pt idx="122">
                  <c:v>24.4</c:v>
                </c:pt>
                <c:pt idx="123">
                  <c:v>24.6</c:v>
                </c:pt>
                <c:pt idx="124">
                  <c:v>24.8</c:v>
                </c:pt>
                <c:pt idx="125">
                  <c:v>25</c:v>
                </c:pt>
                <c:pt idx="126">
                  <c:v>25.2</c:v>
                </c:pt>
                <c:pt idx="127">
                  <c:v>25.4</c:v>
                </c:pt>
                <c:pt idx="128">
                  <c:v>25.6</c:v>
                </c:pt>
                <c:pt idx="129">
                  <c:v>25.8</c:v>
                </c:pt>
                <c:pt idx="130">
                  <c:v>26</c:v>
                </c:pt>
                <c:pt idx="131">
                  <c:v>26.2</c:v>
                </c:pt>
                <c:pt idx="132">
                  <c:v>26.4</c:v>
                </c:pt>
                <c:pt idx="133">
                  <c:v>26.6</c:v>
                </c:pt>
                <c:pt idx="134">
                  <c:v>26.8</c:v>
                </c:pt>
                <c:pt idx="135">
                  <c:v>27</c:v>
                </c:pt>
                <c:pt idx="136">
                  <c:v>27.2</c:v>
                </c:pt>
                <c:pt idx="137">
                  <c:v>27.4</c:v>
                </c:pt>
                <c:pt idx="138">
                  <c:v>27.6</c:v>
                </c:pt>
                <c:pt idx="139">
                  <c:v>27.8</c:v>
                </c:pt>
                <c:pt idx="140">
                  <c:v>28</c:v>
                </c:pt>
                <c:pt idx="141">
                  <c:v>28.2</c:v>
                </c:pt>
                <c:pt idx="142">
                  <c:v>28.4</c:v>
                </c:pt>
                <c:pt idx="143">
                  <c:v>28.6</c:v>
                </c:pt>
                <c:pt idx="144">
                  <c:v>28.8</c:v>
                </c:pt>
              </c:numCache>
            </c:numRef>
          </c:xVal>
          <c:yVal>
            <c:numRef>
              <c:f>[01]Sheet4!$B$3:$B$147</c:f>
              <c:numCache>
                <c:formatCode>General</c:formatCode>
                <c:ptCount val="145"/>
                <c:pt idx="0">
                  <c:v>5000</c:v>
                </c:pt>
                <c:pt idx="1">
                  <c:v>4808.4319999999998</c:v>
                </c:pt>
                <c:pt idx="2">
                  <c:v>4613.8280000000004</c:v>
                </c:pt>
                <c:pt idx="3">
                  <c:v>4416.9650000000001</c:v>
                </c:pt>
                <c:pt idx="4">
                  <c:v>4218.6400000000003</c:v>
                </c:pt>
                <c:pt idx="5">
                  <c:v>4019.6529999999998</c:v>
                </c:pt>
                <c:pt idx="6">
                  <c:v>3820.8029999999999</c:v>
                </c:pt>
                <c:pt idx="7">
                  <c:v>3622.8780000000002</c:v>
                </c:pt>
                <c:pt idx="8">
                  <c:v>3426.6469999999899</c:v>
                </c:pt>
                <c:pt idx="9">
                  <c:v>3232.8510000000101</c:v>
                </c:pt>
                <c:pt idx="10">
                  <c:v>3042.1979999999999</c:v>
                </c:pt>
                <c:pt idx="11">
                  <c:v>2855.35500000001</c:v>
                </c:pt>
                <c:pt idx="12">
                  <c:v>2672.942</c:v>
                </c:pt>
                <c:pt idx="13">
                  <c:v>2495.527</c:v>
                </c:pt>
                <c:pt idx="14">
                  <c:v>2323.62</c:v>
                </c:pt>
                <c:pt idx="15">
                  <c:v>2157.674</c:v>
                </c:pt>
                <c:pt idx="16">
                  <c:v>1998.076</c:v>
                </c:pt>
                <c:pt idx="17">
                  <c:v>1845.153</c:v>
                </c:pt>
                <c:pt idx="18">
                  <c:v>1699.1659999999999</c:v>
                </c:pt>
                <c:pt idx="19">
                  <c:v>1560.3130000000001</c:v>
                </c:pt>
                <c:pt idx="20">
                  <c:v>1428.7280000000001</c:v>
                </c:pt>
                <c:pt idx="21">
                  <c:v>1304.4870000000001</c:v>
                </c:pt>
                <c:pt idx="22">
                  <c:v>1187.607</c:v>
                </c:pt>
                <c:pt idx="23">
                  <c:v>1078.0530000000001</c:v>
                </c:pt>
                <c:pt idx="24">
                  <c:v>975.73569999999904</c:v>
                </c:pt>
                <c:pt idx="25">
                  <c:v>880.52430000000004</c:v>
                </c:pt>
                <c:pt idx="26">
                  <c:v>792.24480000000005</c:v>
                </c:pt>
                <c:pt idx="27">
                  <c:v>710.68719999999996</c:v>
                </c:pt>
                <c:pt idx="28">
                  <c:v>635.61130000000003</c:v>
                </c:pt>
                <c:pt idx="29">
                  <c:v>566.74980000000005</c:v>
                </c:pt>
                <c:pt idx="30">
                  <c:v>503.81509999999997</c:v>
                </c:pt>
                <c:pt idx="31">
                  <c:v>446.50319999999903</c:v>
                </c:pt>
                <c:pt idx="32">
                  <c:v>394.49819999999698</c:v>
                </c:pt>
                <c:pt idx="33">
                  <c:v>347.4776</c:v>
                </c:pt>
                <c:pt idx="34">
                  <c:v>305.11540000000002</c:v>
                </c:pt>
                <c:pt idx="35">
                  <c:v>267.086099999998</c:v>
                </c:pt>
                <c:pt idx="36">
                  <c:v>233.06830000000099</c:v>
                </c:pt>
                <c:pt idx="37">
                  <c:v>202.74709999999999</c:v>
                </c:pt>
                <c:pt idx="38">
                  <c:v>175.8169</c:v>
                </c:pt>
                <c:pt idx="39">
                  <c:v>151.98349999999999</c:v>
                </c:pt>
                <c:pt idx="40">
                  <c:v>130.9658</c:v>
                </c:pt>
                <c:pt idx="41">
                  <c:v>112.49679999999999</c:v>
                </c:pt>
                <c:pt idx="42">
                  <c:v>96.325109999999995</c:v>
                </c:pt>
                <c:pt idx="43">
                  <c:v>82.215029999999999</c:v>
                </c:pt>
                <c:pt idx="44">
                  <c:v>69.947510000000506</c:v>
                </c:pt>
                <c:pt idx="45">
                  <c:v>59.319629999999997</c:v>
                </c:pt>
                <c:pt idx="46">
                  <c:v>50.144840000000002</c:v>
                </c:pt>
                <c:pt idx="47">
                  <c:v>42.252479999999998</c:v>
                </c:pt>
                <c:pt idx="48">
                  <c:v>35.487270000000002</c:v>
                </c:pt>
                <c:pt idx="49">
                  <c:v>29.7088</c:v>
                </c:pt>
                <c:pt idx="50">
                  <c:v>24.790539999999901</c:v>
                </c:pt>
                <c:pt idx="51">
                  <c:v>20.619230000000002</c:v>
                </c:pt>
                <c:pt idx="52">
                  <c:v>17.093920000000001</c:v>
                </c:pt>
                <c:pt idx="53">
                  <c:v>14.12506</c:v>
                </c:pt>
                <c:pt idx="54">
                  <c:v>11.63367</c:v>
                </c:pt>
                <c:pt idx="55">
                  <c:v>9.5503140000000002</c:v>
                </c:pt>
                <c:pt idx="56">
                  <c:v>7.8143129999999799</c:v>
                </c:pt>
                <c:pt idx="57">
                  <c:v>6.3728509999999901</c:v>
                </c:pt>
                <c:pt idx="58">
                  <c:v>5.180167</c:v>
                </c:pt>
                <c:pt idx="59">
                  <c:v>4.1968100000000002</c:v>
                </c:pt>
                <c:pt idx="60">
                  <c:v>3.3888940000000001</c:v>
                </c:pt>
                <c:pt idx="61">
                  <c:v>2.727455</c:v>
                </c:pt>
                <c:pt idx="62">
                  <c:v>2.187843</c:v>
                </c:pt>
                <c:pt idx="63">
                  <c:v>1.7491669999999899</c:v>
                </c:pt>
                <c:pt idx="64">
                  <c:v>1.393805</c:v>
                </c:pt>
                <c:pt idx="65">
                  <c:v>1.1069450000000001</c:v>
                </c:pt>
                <c:pt idx="66">
                  <c:v>0.87619600000000097</c:v>
                </c:pt>
                <c:pt idx="67">
                  <c:v>0.69123610000000002</c:v>
                </c:pt>
                <c:pt idx="68">
                  <c:v>0.54349959999999997</c:v>
                </c:pt>
                <c:pt idx="69">
                  <c:v>0.42591119999999999</c:v>
                </c:pt>
                <c:pt idx="70">
                  <c:v>0.33264709999999997</c:v>
                </c:pt>
                <c:pt idx="71">
                  <c:v>0.25893569999999999</c:v>
                </c:pt>
                <c:pt idx="72">
                  <c:v>0.20088249999999999</c:v>
                </c:pt>
                <c:pt idx="73">
                  <c:v>0.15532170000000001</c:v>
                </c:pt>
                <c:pt idx="74">
                  <c:v>0.119691200000001</c:v>
                </c:pt>
                <c:pt idx="75">
                  <c:v>9.1924190000000294E-2</c:v>
                </c:pt>
                <c:pt idx="76">
                  <c:v>7.0361330000000097E-2</c:v>
                </c:pt>
                <c:pt idx="77">
                  <c:v>5.3675189999999803E-2</c:v>
                </c:pt>
                <c:pt idx="78">
                  <c:v>4.0808120000000003E-2</c:v>
                </c:pt>
                <c:pt idx="79">
                  <c:v>3.0920960000000001E-2</c:v>
                </c:pt>
                <c:pt idx="80">
                  <c:v>2.335023E-2</c:v>
                </c:pt>
                <c:pt idx="81">
                  <c:v>1.7573539999999999E-2</c:v>
                </c:pt>
                <c:pt idx="82">
                  <c:v>1.31813E-2</c:v>
                </c:pt>
                <c:pt idx="83">
                  <c:v>9.8533550000000601E-3</c:v>
                </c:pt>
                <c:pt idx="84">
                  <c:v>7.3407230000000403E-3</c:v>
                </c:pt>
                <c:pt idx="85">
                  <c:v>5.4502780000000401E-3</c:v>
                </c:pt>
                <c:pt idx="86">
                  <c:v>4.0329600000000004E-3</c:v>
                </c:pt>
                <c:pt idx="87">
                  <c:v>2.9740959999999999E-3</c:v>
                </c:pt>
                <c:pt idx="88">
                  <c:v>2.18578900000001E-3</c:v>
                </c:pt>
                <c:pt idx="89">
                  <c:v>1.6009780000000101E-3</c:v>
                </c:pt>
                <c:pt idx="90">
                  <c:v>1.1686460000000099E-3</c:v>
                </c:pt>
                <c:pt idx="91">
                  <c:v>8.5016210000000004E-4</c:v>
                </c:pt>
                <c:pt idx="92">
                  <c:v>6.1637040000000001E-4</c:v>
                </c:pt>
                <c:pt idx="93">
                  <c:v>4.4534820000000297E-4</c:v>
                </c:pt>
                <c:pt idx="94">
                  <c:v>3.2068420000000002E-4</c:v>
                </c:pt>
                <c:pt idx="95">
                  <c:v>2.3012919999999999E-4</c:v>
                </c:pt>
                <c:pt idx="96">
                  <c:v>1.6458219999999999E-4</c:v>
                </c:pt>
                <c:pt idx="97">
                  <c:v>1.17303700000001E-4</c:v>
                </c:pt>
                <c:pt idx="98" formatCode="0.00E+00">
                  <c:v>8.3320990000000905E-5</c:v>
                </c:pt>
                <c:pt idx="99" formatCode="0.00E+00">
                  <c:v>5.8981190000000098E-5</c:v>
                </c:pt>
                <c:pt idx="100" formatCode="0.00E+00">
                  <c:v>4.1608820000000002E-5</c:v>
                </c:pt>
                <c:pt idx="101" formatCode="0.00E+00">
                  <c:v>2.9253010000000302E-5</c:v>
                </c:pt>
                <c:pt idx="102" formatCode="0.00E+00">
                  <c:v>2.0496049999999998E-5</c:v>
                </c:pt>
                <c:pt idx="103" formatCode="0.00E+00">
                  <c:v>1.431135E-5</c:v>
                </c:pt>
                <c:pt idx="104" formatCode="0.00E+00">
                  <c:v>9.9587280000000101E-6</c:v>
                </c:pt>
                <c:pt idx="105" formatCode="0.00E+00">
                  <c:v>6.9061600000000701E-6</c:v>
                </c:pt>
                <c:pt idx="106" formatCode="0.00E+00">
                  <c:v>4.7728720000000497E-6</c:v>
                </c:pt>
                <c:pt idx="107" formatCode="0.00E+00">
                  <c:v>3.2872640000000399E-6</c:v>
                </c:pt>
                <c:pt idx="108" formatCode="0.00E+00">
                  <c:v>2.2563000000000198E-6</c:v>
                </c:pt>
                <c:pt idx="109" formatCode="0.00E+00">
                  <c:v>1.54336700000001E-6</c:v>
                </c:pt>
                <c:pt idx="110" formatCode="0.00E+00">
                  <c:v>1.0520790000000101E-6</c:v>
                </c:pt>
                <c:pt idx="111" formatCode="0.00E+00">
                  <c:v>7.1471730000000496E-7</c:v>
                </c:pt>
                <c:pt idx="112" formatCode="0.00E+00">
                  <c:v>4.8387080000000497E-7</c:v>
                </c:pt>
                <c:pt idx="113" formatCode="0.00E+00">
                  <c:v>3.2645950000000398E-7</c:v>
                </c:pt>
                <c:pt idx="114" formatCode="0.00E+00">
                  <c:v>2.1950340000000299E-7</c:v>
                </c:pt>
                <c:pt idx="115" formatCode="0.00E+00">
                  <c:v>1.4707820000000201E-7</c:v>
                </c:pt>
                <c:pt idx="116" formatCode="0.00E+00">
                  <c:v>9.8212550000000797E-8</c:v>
                </c:pt>
                <c:pt idx="117" formatCode="0.00E+00">
                  <c:v>6.7889570000000698E-8</c:v>
                </c:pt>
                <c:pt idx="118" formatCode="0.00E+00">
                  <c:v>4.4985720000000503E-8</c:v>
                </c:pt>
                <c:pt idx="119" formatCode="0.00E+00">
                  <c:v>2.9705190000000299E-8</c:v>
                </c:pt>
                <c:pt idx="120" formatCode="0.00E+00">
                  <c:v>1.9550210000000199E-8</c:v>
                </c:pt>
                <c:pt idx="121" formatCode="0.00E+00">
                  <c:v>1.2820680000000099E-8</c:v>
                </c:pt>
                <c:pt idx="122" formatCode="0.00E+00">
                  <c:v>8.3802650000000907E-9</c:v>
                </c:pt>
                <c:pt idx="123" formatCode="0.00E+00">
                  <c:v>5.6710440000000802E-9</c:v>
                </c:pt>
                <c:pt idx="124" formatCode="0.00E+00">
                  <c:v>3.6765820000000401E-9</c:v>
                </c:pt>
                <c:pt idx="125" formatCode="0.00E+00">
                  <c:v>2.37909600000002E-9</c:v>
                </c:pt>
                <c:pt idx="126" formatCode="0.00E+00">
                  <c:v>1.5303250000000199E-9</c:v>
                </c:pt>
                <c:pt idx="127" formatCode="0.00E+00">
                  <c:v>9.8266820000001605E-10</c:v>
                </c:pt>
                <c:pt idx="128" formatCode="0.00E+00">
                  <c:v>6.2742710000001001E-10</c:v>
                </c:pt>
                <c:pt idx="129" formatCode="0.00E+00">
                  <c:v>3.9952710000000498E-10</c:v>
                </c:pt>
                <c:pt idx="130" formatCode="0.00E+00">
                  <c:v>2.5377010000000401E-10</c:v>
                </c:pt>
                <c:pt idx="131" formatCode="0.00E+00">
                  <c:v>1.6277260000000199E-10</c:v>
                </c:pt>
                <c:pt idx="132" formatCode="0.00E+00">
                  <c:v>1.02743300000001E-10</c:v>
                </c:pt>
                <c:pt idx="133" formatCode="0.00E+00">
                  <c:v>6.4495710000001101E-11</c:v>
                </c:pt>
                <c:pt idx="134" formatCode="0.00E+00">
                  <c:v>4.0780000000000601E-11</c:v>
                </c:pt>
                <c:pt idx="135" formatCode="0.00E+00">
                  <c:v>2.51574300000003E-11</c:v>
                </c:pt>
                <c:pt idx="136" formatCode="0.00E+00">
                  <c:v>1.64758900000002E-11</c:v>
                </c:pt>
                <c:pt idx="137" formatCode="0.00E+00">
                  <c:v>9.29450500000012E-12</c:v>
                </c:pt>
                <c:pt idx="138" formatCode="0.00E+00">
                  <c:v>7.4384500000001301E-12</c:v>
                </c:pt>
                <c:pt idx="139" formatCode="0.00E+00">
                  <c:v>1.9428900000000299E-12</c:v>
                </c:pt>
                <c:pt idx="140" formatCode="0.00E+00">
                  <c:v>1.11022300000002E-12</c:v>
                </c:pt>
                <c:pt idx="141" formatCode="0.00E+00">
                  <c:v>8.3266730000001301E-13</c:v>
                </c:pt>
                <c:pt idx="142" formatCode="0.00E+00">
                  <c:v>5.5511150000000798E-13</c:v>
                </c:pt>
                <c:pt idx="143" formatCode="0.00E+00">
                  <c:v>2.7755580000000402E-13</c:v>
                </c:pt>
                <c:pt idx="144" formatCode="0.00E+00">
                  <c:v>2.7755580000000402E-13</c:v>
                </c:pt>
              </c:numCache>
            </c:numRef>
          </c:yVal>
          <c:smooth val="1"/>
          <c:extLst>
            <c:ext xmlns:c16="http://schemas.microsoft.com/office/drawing/2014/chart" uri="{C3380CC4-5D6E-409C-BE32-E72D297353CC}">
              <c16:uniqueId val="{00000000-B7C5-4068-A3C3-CB6A42605C68}"/>
            </c:ext>
          </c:extLst>
        </c:ser>
        <c:dLbls>
          <c:showLegendKey val="0"/>
          <c:showVal val="0"/>
          <c:showCatName val="0"/>
          <c:showSerName val="0"/>
          <c:showPercent val="0"/>
          <c:showBubbleSize val="0"/>
        </c:dLbls>
        <c:axId val="383846272"/>
        <c:axId val="383847808"/>
      </c:scatterChart>
      <c:valAx>
        <c:axId val="383846272"/>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3847808"/>
        <c:crosses val="autoZero"/>
        <c:crossBetween val="midCat"/>
      </c:valAx>
      <c:valAx>
        <c:axId val="383847808"/>
        <c:scaling>
          <c:orientation val="minMax"/>
        </c:scaling>
        <c:delete val="0"/>
        <c:axPos val="l"/>
        <c:numFmt formatCode="General" sourceLinked="1"/>
        <c:majorTickMark val="none"/>
        <c:minorTickMark val="none"/>
        <c:tickLblPos val="nextTo"/>
        <c:spPr>
          <a:noFill/>
          <a:ln w="9525" cap="flat" cmpd="sng" algn="ctr">
            <a:solidFill>
              <a:schemeClr val="tx1">
                <a:lumMod val="25000"/>
                <a:lumOff val="7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838462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0.77309</cdr:x>
      <cdr:y>0.36928</cdr:y>
    </cdr:from>
    <cdr:to>
      <cdr:x>0.93775</cdr:x>
      <cdr:y>0.48039</cdr:y>
    </cdr:to>
    <cdr:sp macro="" textlink="">
      <cdr:nvSpPr>
        <cdr:cNvPr id="2" name="矩形 1"/>
        <cdr:cNvSpPr/>
      </cdr:nvSpPr>
      <cdr:spPr>
        <a:xfrm xmlns:a="http://schemas.openxmlformats.org/drawingml/2006/main">
          <a:off x="3667129" y="1076319"/>
          <a:ext cx="781056" cy="323847"/>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en-US" altLang="zh-CN" sz="1600"/>
            <a:t>W1</a:t>
          </a:r>
          <a:endParaRPr lang="zh-CN" altLang="en-US" sz="1600"/>
        </a:p>
      </cdr:txBody>
    </cdr:sp>
  </cdr:relSizeAnchor>
</c:userShapes>
</file>

<file path=word/drawings/drawing2.xml><?xml version="1.0" encoding="utf-8"?>
<c:userShapes xmlns:c="http://schemas.openxmlformats.org/drawingml/2006/chart">
  <cdr:relSizeAnchor xmlns:cdr="http://schemas.openxmlformats.org/drawingml/2006/chartDrawing">
    <cdr:from>
      <cdr:x>0.75</cdr:x>
      <cdr:y>0.41145</cdr:y>
    </cdr:from>
    <cdr:to>
      <cdr:x>0.89792</cdr:x>
      <cdr:y>0.53298</cdr:y>
    </cdr:to>
    <cdr:sp macro="" textlink="">
      <cdr:nvSpPr>
        <cdr:cNvPr id="2" name="矩形 1"/>
        <cdr:cNvSpPr/>
      </cdr:nvSpPr>
      <cdr:spPr>
        <a:xfrm xmlns:a="http://schemas.openxmlformats.org/drawingml/2006/main">
          <a:off x="3428985" y="1128702"/>
          <a:ext cx="676290" cy="333381"/>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en-US" altLang="zh-CN" sz="1600"/>
            <a:t>W2</a:t>
          </a:r>
          <a:endParaRPr lang="zh-CN" altLang="en-US" sz="1600"/>
        </a:p>
      </cdr:txBody>
    </cdr:sp>
  </cdr:relSizeAnchor>
</c:userShapes>
</file>

<file path=word/drawings/drawing3.xml><?xml version="1.0" encoding="utf-8"?>
<c:userShapes xmlns:c="http://schemas.openxmlformats.org/drawingml/2006/chart">
  <cdr:relSizeAnchor xmlns:cdr="http://schemas.openxmlformats.org/drawingml/2006/chartDrawing">
    <cdr:from>
      <cdr:x>0.73542</cdr:x>
      <cdr:y>0.40105</cdr:y>
    </cdr:from>
    <cdr:to>
      <cdr:x>0.94167</cdr:x>
      <cdr:y>0.55382</cdr:y>
    </cdr:to>
    <cdr:sp macro="" textlink="">
      <cdr:nvSpPr>
        <cdr:cNvPr id="2" name="矩形 1"/>
        <cdr:cNvSpPr/>
      </cdr:nvSpPr>
      <cdr:spPr>
        <a:xfrm xmlns:a="http://schemas.openxmlformats.org/drawingml/2006/main">
          <a:off x="3362340" y="1100151"/>
          <a:ext cx="942975" cy="419079"/>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r>
            <a:rPr lang="en-US" altLang="zh-CN" sz="1600"/>
            <a:t>W3</a:t>
          </a:r>
          <a:endParaRPr lang="zh-CN" altLang="en-US" sz="1600"/>
        </a:p>
      </cdr:txBody>
    </cdr:sp>
  </cdr:relSizeAnchor>
</c:userShapes>
</file>

<file path=word/drawings/drawing4.xml><?xml version="1.0" encoding="utf-8"?>
<c:userShapes xmlns:c="http://schemas.openxmlformats.org/drawingml/2006/chart">
  <cdr:relSizeAnchor xmlns:cdr="http://schemas.openxmlformats.org/drawingml/2006/chartDrawing">
    <cdr:from>
      <cdr:x>0.002</cdr:x>
      <cdr:y>0.0255</cdr:y>
    </cdr:from>
    <cdr:to>
      <cdr:x>0.05525</cdr:x>
      <cdr:y>0.23425</cdr:y>
    </cdr:to>
    <cdr:sp macro="" textlink="">
      <cdr:nvSpPr>
        <cdr:cNvPr id="2" name="矩形 1"/>
        <cdr:cNvSpPr/>
      </cdr:nvSpPr>
      <cdr:spPr>
        <a:xfrm xmlns:a="http://schemas.openxmlformats.org/drawingml/2006/main">
          <a:off x="9716" y="57564"/>
          <a:ext cx="258675" cy="471238"/>
        </a:xfrm>
        <a:prstGeom xmlns:a="http://schemas.openxmlformats.org/drawingml/2006/main" prst="rect">
          <a:avLst/>
        </a:prstGeom>
        <a:solidFill xmlns:a="http://schemas.openxmlformats.org/drawingml/2006/main">
          <a:srgbClr val="FFFFFF"/>
        </a:solidFill>
        <a:ln xmlns:a="http://schemas.openxmlformats.org/drawingml/2006/main" w="9525">
          <a:noFill/>
          <a:miter lim="800000"/>
        </a:ln>
      </cdr:spPr>
      <cdr:txBody>
        <a:bodyPr xmlns:a="http://schemas.openxmlformats.org/drawingml/2006/main" vertOverflow="clip" vert="vert270" wrap="square" lIns="27432" tIns="18288" rIns="0" bIns="0" anchor="t" anchorCtr="0" upright="1">
          <a:normAutofit/>
        </a:bodyPr>
        <a:lstStyle xmlns:a="http://schemas.openxmlformats.org/drawingml/2006/main"/>
        <a:p xmlns:a="http://schemas.openxmlformats.org/drawingml/2006/main">
          <a:pPr algn="r" rtl="0">
            <a:defRPr sz="1000"/>
          </a:pPr>
          <a:r>
            <a:rPr lang="en-US" altLang="zh-CN" sz="1175" b="0" i="0" u="none" strike="noStrike" baseline="0">
              <a:solidFill>
                <a:srgbClr val="000000"/>
              </a:solidFill>
              <a:latin typeface="宋体" panose="02010600030101010101" charset="-122"/>
              <a:ea typeface="宋体" panose="02010600030101010101" charset="-122"/>
            </a:rPr>
            <a:t>mg/m</a:t>
          </a:r>
          <a:r>
            <a:rPr lang="en-US" altLang="zh-CN" sz="800" b="0" i="0" u="none" strike="noStrike" baseline="0">
              <a:solidFill>
                <a:srgbClr val="000000"/>
              </a:solidFill>
              <a:latin typeface="宋体" panose="02010600030101010101" charset="-122"/>
              <a:ea typeface="宋体" panose="02010600030101010101" charset="-122"/>
            </a:rPr>
            <a:t>3</a:t>
          </a:r>
        </a:p>
      </cdr:txBody>
    </cdr:sp>
  </cdr:relSizeAnchor>
</c:userShapes>
</file>

<file path=word/drawings/drawing5.xml><?xml version="1.0" encoding="utf-8"?>
<c:userShapes xmlns:c="http://schemas.openxmlformats.org/drawingml/2006/chart">
  <cdr:relSizeAnchor xmlns:cdr="http://schemas.openxmlformats.org/drawingml/2006/chartDrawing">
    <cdr:from>
      <cdr:x>0.38889</cdr:x>
      <cdr:y>0.87731</cdr:y>
    </cdr:from>
    <cdr:to>
      <cdr:x>0.58056</cdr:x>
      <cdr:y>0.96412</cdr:y>
    </cdr:to>
    <cdr:sp macro="" textlink="">
      <cdr:nvSpPr>
        <cdr:cNvPr id="2" name="矩形 1"/>
        <cdr:cNvSpPr/>
      </cdr:nvSpPr>
      <cdr:spPr>
        <a:xfrm xmlns:a="http://schemas.openxmlformats.org/drawingml/2006/main">
          <a:off x="1778000" y="2406650"/>
          <a:ext cx="876300" cy="238125"/>
        </a:xfrm>
        <a:prstGeom xmlns:a="http://schemas.openxmlformats.org/drawingml/2006/main" prst="rect">
          <a:avLst/>
        </a:prstGeom>
      </cdr:spPr>
      <cdr:txBody>
        <a:bodyPr xmlns:a="http://schemas.openxmlformats.org/drawingml/2006/main" vertOverflow="clip" horzOverflow="clip" vert="horz" wrap="square" lIns="45720" tIns="45720" rIns="45720" bIns="45720" rtlCol="0" anchor="t" anchorCtr="0">
          <a:normAutofit/>
        </a:bodyPr>
        <a:lstStyle xmlns:a="http://schemas.openxmlformats.org/drawingml/2006/main"/>
        <a:p xmlns:a="http://schemas.openxmlformats.org/drawingml/2006/main">
          <a:r>
            <a:rPr lang="zh-CN" altLang="en-US" sz="1200" b="1">
              <a:latin typeface="+mj-ea"/>
              <a:ea typeface="+mj-ea"/>
              <a:cs typeface="+mj-ea"/>
            </a:rPr>
            <a:t>距离（</a:t>
          </a:r>
          <a:r>
            <a:rPr lang="en-US" altLang="zh-CN" sz="1200" b="1">
              <a:latin typeface="+mj-ea"/>
              <a:ea typeface="+mj-ea"/>
              <a:cs typeface="+mj-ea"/>
            </a:rPr>
            <a:t>m</a:t>
          </a:r>
          <a:r>
            <a:rPr lang="zh-CN" altLang="en-US" sz="1200" b="1">
              <a:latin typeface="+mj-ea"/>
              <a:ea typeface="+mj-ea"/>
              <a:cs typeface="+mj-ea"/>
            </a:rPr>
            <a:t>）</a:t>
          </a:r>
        </a:p>
      </cdr:txBody>
    </cdr:sp>
  </cdr:relSizeAnchor>
  <cdr:relSizeAnchor xmlns:cdr="http://schemas.openxmlformats.org/drawingml/2006/chartDrawing">
    <cdr:from>
      <cdr:x>0.06875</cdr:x>
      <cdr:y>0.27662</cdr:y>
    </cdr:from>
    <cdr:to>
      <cdr:x>0.13125</cdr:x>
      <cdr:y>0.60995</cdr:y>
    </cdr:to>
    <cdr:sp macro="" textlink="">
      <cdr:nvSpPr>
        <cdr:cNvPr id="3" name="矩形 2"/>
        <cdr:cNvSpPr/>
      </cdr:nvSpPr>
      <cdr:spPr>
        <a:xfrm xmlns:a="http://schemas.openxmlformats.org/drawingml/2006/main" rot="16200000">
          <a:off x="0" y="1073150"/>
          <a:ext cx="914400" cy="285750"/>
        </a:xfrm>
        <a:prstGeom xmlns:a="http://schemas.openxmlformats.org/drawingml/2006/main" prst="rect">
          <a:avLst/>
        </a:prstGeom>
      </cdr:spPr>
      <cdr:txBody>
        <a:bodyPr xmlns:a="http://schemas.openxmlformats.org/drawingml/2006/main" vertOverflow="clip" horzOverflow="clip" vert="horz" wrap="square" lIns="45720" tIns="45720" rIns="45720" bIns="45720" rtlCol="0" anchor="t" anchorCtr="0">
          <a:normAutofit/>
        </a:bodyPr>
        <a:lstStyle xmlns:a="http://schemas.openxmlformats.org/drawingml/2006/main"/>
        <a:p xmlns:a="http://schemas.openxmlformats.org/drawingml/2006/main">
          <a:r>
            <a:rPr lang="zh-CN" altLang="en-US" sz="1200" b="1">
              <a:latin typeface="+mj-ea"/>
              <a:ea typeface="+mj-ea"/>
              <a:cs typeface="+mj-ea"/>
            </a:rPr>
            <a:t>浓度</a:t>
          </a:r>
          <a:r>
            <a:rPr lang="en-US" altLang="zh-CN" sz="1200" b="1">
              <a:latin typeface="+mj-ea"/>
              <a:ea typeface="+mj-ea"/>
              <a:cs typeface="+mj-ea"/>
            </a:rPr>
            <a:t>(mg/l</a:t>
          </a:r>
          <a:r>
            <a:rPr lang="en-US" altLang="zh-CN"/>
            <a:t>)</a:t>
          </a:r>
        </a:p>
        <a:p xmlns:a="http://schemas.openxmlformats.org/drawingml/2006/main">
          <a:endParaRPr lang="en-US" altLang="zh-CN"/>
        </a:p>
      </cdr:txBody>
    </cdr:sp>
  </cdr:relSizeAnchor>
  <cdr:relSizeAnchor xmlns:cdr="http://schemas.openxmlformats.org/drawingml/2006/chartDrawing">
    <cdr:from>
      <cdr:x>0.50347</cdr:x>
      <cdr:y>0.0787</cdr:y>
    </cdr:from>
    <cdr:to>
      <cdr:x>0.73056</cdr:x>
      <cdr:y>0.23843</cdr:y>
    </cdr:to>
    <cdr:sp macro="" textlink="">
      <cdr:nvSpPr>
        <cdr:cNvPr id="4" name="矩形 3"/>
        <cdr:cNvSpPr/>
      </cdr:nvSpPr>
      <cdr:spPr>
        <a:xfrm xmlns:a="http://schemas.openxmlformats.org/drawingml/2006/main">
          <a:off x="2301875" y="215900"/>
          <a:ext cx="1038225" cy="438150"/>
        </a:xfrm>
        <a:prstGeom xmlns:a="http://schemas.openxmlformats.org/drawingml/2006/main" prst="rect">
          <a:avLst/>
        </a:prstGeom>
      </cdr:spPr>
      <cdr:txBody>
        <a:bodyPr xmlns:a="http://schemas.openxmlformats.org/drawingml/2006/main" vertOverflow="clip" horzOverflow="clip" vert="horz" wrap="square" lIns="45720" tIns="45720" rIns="45720" bIns="45720" rtlCol="0" anchor="t" anchorCtr="0">
          <a:normAutofit/>
        </a:bodyPr>
        <a:lstStyle xmlns:a="http://schemas.openxmlformats.org/drawingml/2006/main"/>
        <a:p xmlns:a="http://schemas.openxmlformats.org/drawingml/2006/main">
          <a:r>
            <a:rPr lang="en-US" altLang="zh-CN" sz="1600" b="1">
              <a:latin typeface="+mj-ea"/>
              <a:ea typeface="+mj-ea"/>
              <a:cs typeface="+mj-ea"/>
            </a:rPr>
            <a:t>100</a:t>
          </a:r>
          <a:r>
            <a:rPr lang="zh-CN" altLang="en-US" sz="1600" b="1">
              <a:latin typeface="+mj-ea"/>
              <a:ea typeface="+mj-ea"/>
              <a:cs typeface="+mj-ea"/>
            </a:rPr>
            <a:t>天</a:t>
          </a:r>
          <a:endParaRPr lang="en-US" altLang="zh-CN" sz="1600" b="1">
            <a:latin typeface="+mj-ea"/>
            <a:ea typeface="+mj-ea"/>
            <a:cs typeface="+mj-ea"/>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0.44931</cdr:x>
      <cdr:y>0.90278</cdr:y>
    </cdr:from>
    <cdr:to>
      <cdr:x>0.64931</cdr:x>
      <cdr:y>1</cdr:y>
    </cdr:to>
    <cdr:sp macro="" textlink="">
      <cdr:nvSpPr>
        <cdr:cNvPr id="2" name="矩形 1"/>
        <cdr:cNvSpPr/>
      </cdr:nvSpPr>
      <cdr:spPr>
        <a:xfrm xmlns:a="http://schemas.openxmlformats.org/drawingml/2006/main">
          <a:off x="2054225" y="2476500"/>
          <a:ext cx="914400" cy="266700"/>
        </a:xfrm>
        <a:prstGeom xmlns:a="http://schemas.openxmlformats.org/drawingml/2006/main" prst="rect">
          <a:avLst/>
        </a:prstGeom>
      </cdr:spPr>
      <cdr:txBody>
        <a:bodyPr xmlns:a="http://schemas.openxmlformats.org/drawingml/2006/main" vertOverflow="clip" horzOverflow="clip" vert="horz" wrap="square" lIns="45720" tIns="45720" rIns="45720" bIns="45720" rtlCol="0" anchor="t" anchorCtr="0">
          <a:normAutofit/>
        </a:bodyPr>
        <a:lstStyle xmlns:a="http://schemas.openxmlformats.org/drawingml/2006/main"/>
        <a:p xmlns:a="http://schemas.openxmlformats.org/drawingml/2006/main">
          <a:r>
            <a:rPr lang="zh-CN" altLang="en-US" sz="1200" b="1">
              <a:latin typeface="+mj-ea"/>
              <a:ea typeface="+mj-ea"/>
              <a:cs typeface="+mj-ea"/>
            </a:rPr>
            <a:t>距离（</a:t>
          </a:r>
          <a:r>
            <a:rPr lang="en-US" altLang="zh-CN" sz="1200" b="1">
              <a:latin typeface="+mj-ea"/>
              <a:ea typeface="+mj-ea"/>
              <a:cs typeface="+mj-ea"/>
            </a:rPr>
            <a:t>m</a:t>
          </a:r>
          <a:r>
            <a:rPr lang="zh-CN" altLang="en-US" sz="1200" b="1">
              <a:latin typeface="+mj-ea"/>
              <a:ea typeface="+mj-ea"/>
              <a:cs typeface="+mj-ea"/>
            </a:rPr>
            <a:t>）</a:t>
          </a:r>
        </a:p>
      </cdr:txBody>
    </cdr:sp>
  </cdr:relSizeAnchor>
  <cdr:relSizeAnchor xmlns:cdr="http://schemas.openxmlformats.org/drawingml/2006/chartDrawing">
    <cdr:from>
      <cdr:x>0.08028</cdr:x>
      <cdr:y>0.30602</cdr:y>
    </cdr:from>
    <cdr:to>
      <cdr:x>0.13861</cdr:x>
      <cdr:y>0.67083</cdr:y>
    </cdr:to>
    <cdr:sp macro="" textlink="">
      <cdr:nvSpPr>
        <cdr:cNvPr id="3" name="矩形 2"/>
        <cdr:cNvSpPr/>
      </cdr:nvSpPr>
      <cdr:spPr>
        <a:xfrm xmlns:a="http://schemas.openxmlformats.org/drawingml/2006/main" rot="16200000">
          <a:off x="0" y="1206500"/>
          <a:ext cx="1000760" cy="266700"/>
        </a:xfrm>
        <a:prstGeom xmlns:a="http://schemas.openxmlformats.org/drawingml/2006/main" prst="rect">
          <a:avLst/>
        </a:prstGeom>
      </cdr:spPr>
      <cdr:txBody>
        <a:bodyPr xmlns:a="http://schemas.openxmlformats.org/drawingml/2006/main" vertOverflow="clip" horzOverflow="clip" vert="horz" wrap="square" lIns="45720" tIns="45720" rIns="45720" bIns="45720" rtlCol="0" anchor="t" anchorCtr="0">
          <a:normAutofit/>
        </a:bodyPr>
        <a:lstStyle xmlns:a="http://schemas.openxmlformats.org/drawingml/2006/main"/>
        <a:p xmlns:a="http://schemas.openxmlformats.org/drawingml/2006/main">
          <a:r>
            <a:rPr lang="zh-CN" altLang="en-US" sz="1200" b="1">
              <a:latin typeface="+mj-ea"/>
              <a:ea typeface="+mj-ea"/>
              <a:cs typeface="+mj-ea"/>
            </a:rPr>
            <a:t>浓度（</a:t>
          </a:r>
          <a:r>
            <a:rPr lang="en-US" altLang="zh-CN" sz="1200" b="1">
              <a:latin typeface="+mj-ea"/>
              <a:ea typeface="+mj-ea"/>
              <a:cs typeface="+mj-ea"/>
            </a:rPr>
            <a:t>mg/l</a:t>
          </a:r>
          <a:r>
            <a:rPr lang="zh-CN" altLang="en-US" sz="1200" b="1">
              <a:latin typeface="+mj-ea"/>
              <a:ea typeface="+mj-ea"/>
              <a:cs typeface="+mj-ea"/>
            </a:rPr>
            <a:t>）</a:t>
          </a:r>
        </a:p>
      </cdr:txBody>
    </cdr:sp>
  </cdr:relSizeAnchor>
  <cdr:relSizeAnchor xmlns:cdr="http://schemas.openxmlformats.org/drawingml/2006/chartDrawing">
    <cdr:from>
      <cdr:x>0.46597</cdr:x>
      <cdr:y>0.11343</cdr:y>
    </cdr:from>
    <cdr:to>
      <cdr:x>0.73472</cdr:x>
      <cdr:y>0.27315</cdr:y>
    </cdr:to>
    <cdr:sp macro="" textlink="">
      <cdr:nvSpPr>
        <cdr:cNvPr id="4" name="矩形 3"/>
        <cdr:cNvSpPr/>
      </cdr:nvSpPr>
      <cdr:spPr>
        <a:xfrm xmlns:a="http://schemas.openxmlformats.org/drawingml/2006/main">
          <a:off x="2130425" y="311150"/>
          <a:ext cx="1228725" cy="438150"/>
        </a:xfrm>
        <a:prstGeom xmlns:a="http://schemas.openxmlformats.org/drawingml/2006/main" prst="rect">
          <a:avLst/>
        </a:prstGeom>
      </cdr:spPr>
      <cdr:txBody>
        <a:bodyPr xmlns:a="http://schemas.openxmlformats.org/drawingml/2006/main" vertOverflow="clip" horzOverflow="clip" vert="horz" wrap="square" lIns="45720" tIns="45720" rIns="45720" bIns="45720" rtlCol="0" anchor="t" anchorCtr="0">
          <a:normAutofit/>
        </a:bodyPr>
        <a:lstStyle xmlns:a="http://schemas.openxmlformats.org/drawingml/2006/main"/>
        <a:p xmlns:a="http://schemas.openxmlformats.org/drawingml/2006/main">
          <a:r>
            <a:rPr lang="en-US" altLang="zh-CN" sz="1600" b="1">
              <a:latin typeface="+mj-ea"/>
              <a:ea typeface="+mj-ea"/>
              <a:cs typeface="+mj-ea"/>
            </a:rPr>
            <a:t>1000</a:t>
          </a:r>
          <a:r>
            <a:rPr lang="zh-CN" altLang="en-US" sz="1600" b="1">
              <a:latin typeface="+mj-ea"/>
              <a:ea typeface="+mj-ea"/>
              <a:cs typeface="+mj-ea"/>
            </a:rPr>
            <a:t>天</a:t>
          </a:r>
          <a:endParaRPr lang="en-US" altLang="zh-CN" sz="1600" b="1">
            <a:latin typeface="+mj-ea"/>
            <a:ea typeface="+mj-ea"/>
            <a:cs typeface="+mj-ea"/>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0.50347</cdr:x>
      <cdr:y>0.88657</cdr:y>
    </cdr:from>
    <cdr:to>
      <cdr:x>0.68056</cdr:x>
      <cdr:y>0.96644</cdr:y>
    </cdr:to>
    <cdr:sp macro="" textlink="">
      <cdr:nvSpPr>
        <cdr:cNvPr id="2" name="矩形 1"/>
        <cdr:cNvSpPr/>
      </cdr:nvSpPr>
      <cdr:spPr>
        <a:xfrm xmlns:a="http://schemas.openxmlformats.org/drawingml/2006/main">
          <a:off x="2301875" y="2432050"/>
          <a:ext cx="809625" cy="219075"/>
        </a:xfrm>
        <a:prstGeom xmlns:a="http://schemas.openxmlformats.org/drawingml/2006/main" prst="rect">
          <a:avLst/>
        </a:prstGeom>
      </cdr:spPr>
      <cdr:txBody>
        <a:bodyPr xmlns:a="http://schemas.openxmlformats.org/drawingml/2006/main" vertOverflow="clip" horzOverflow="clip" vert="horz" wrap="square" lIns="45720" tIns="45720" rIns="45720" bIns="45720" rtlCol="0" anchor="t" anchorCtr="0">
          <a:normAutofit/>
        </a:bodyPr>
        <a:lstStyle xmlns:a="http://schemas.openxmlformats.org/drawingml/2006/main"/>
        <a:p xmlns:a="http://schemas.openxmlformats.org/drawingml/2006/main">
          <a:r>
            <a:rPr lang="zh-CN" altLang="en-US" sz="1200" b="1">
              <a:latin typeface="+mj-ea"/>
              <a:ea typeface="+mj-ea"/>
              <a:cs typeface="+mj-ea"/>
            </a:rPr>
            <a:t>距离（</a:t>
          </a:r>
          <a:r>
            <a:rPr lang="en-US" altLang="zh-CN" sz="1200" b="1">
              <a:latin typeface="+mj-ea"/>
              <a:ea typeface="+mj-ea"/>
              <a:cs typeface="+mj-ea"/>
            </a:rPr>
            <a:t>m</a:t>
          </a:r>
          <a:r>
            <a:rPr lang="zh-CN" altLang="en-US" sz="1200" b="1">
              <a:latin typeface="+mj-ea"/>
              <a:ea typeface="+mj-ea"/>
              <a:cs typeface="+mj-ea"/>
            </a:rPr>
            <a:t>）</a:t>
          </a:r>
        </a:p>
      </cdr:txBody>
    </cdr:sp>
  </cdr:relSizeAnchor>
  <cdr:relSizeAnchor xmlns:cdr="http://schemas.openxmlformats.org/drawingml/2006/chartDrawing">
    <cdr:from>
      <cdr:x>0.07507</cdr:x>
      <cdr:y>0.26493</cdr:y>
    </cdr:from>
    <cdr:to>
      <cdr:x>0.13965</cdr:x>
      <cdr:y>0.6228</cdr:y>
    </cdr:to>
    <cdr:sp macro="" textlink="">
      <cdr:nvSpPr>
        <cdr:cNvPr id="3" name="矩形 2"/>
        <cdr:cNvSpPr/>
      </cdr:nvSpPr>
      <cdr:spPr>
        <a:xfrm xmlns:a="http://schemas.openxmlformats.org/drawingml/2006/main" rot="16200000">
          <a:off x="1" y="1069976"/>
          <a:ext cx="981710" cy="295275"/>
        </a:xfrm>
        <a:prstGeom xmlns:a="http://schemas.openxmlformats.org/drawingml/2006/main" prst="rect">
          <a:avLst/>
        </a:prstGeom>
      </cdr:spPr>
      <cdr:txBody>
        <a:bodyPr xmlns:a="http://schemas.openxmlformats.org/drawingml/2006/main" vertOverflow="clip" horzOverflow="clip" vert="horz" wrap="square" lIns="45720" tIns="45720" rIns="45720" bIns="45720" rtlCol="0" anchor="t" anchorCtr="0">
          <a:normAutofit/>
        </a:bodyPr>
        <a:lstStyle xmlns:a="http://schemas.openxmlformats.org/drawingml/2006/main"/>
        <a:p xmlns:a="http://schemas.openxmlformats.org/drawingml/2006/main">
          <a:r>
            <a:rPr lang="zh-CN" altLang="en-US" sz="1200" b="1">
              <a:latin typeface="+mj-ea"/>
              <a:ea typeface="+mj-ea"/>
              <a:cs typeface="+mj-ea"/>
            </a:rPr>
            <a:t>浓度（</a:t>
          </a:r>
          <a:r>
            <a:rPr lang="en-US" altLang="zh-CN" sz="1200" b="1">
              <a:latin typeface="+mj-ea"/>
              <a:ea typeface="+mj-ea"/>
              <a:cs typeface="+mj-ea"/>
            </a:rPr>
            <a:t>mg/l</a:t>
          </a:r>
          <a:r>
            <a:rPr lang="zh-CN" altLang="en-US" sz="1200" b="1">
              <a:latin typeface="+mj-ea"/>
              <a:ea typeface="+mj-ea"/>
              <a:cs typeface="+mj-ea"/>
            </a:rPr>
            <a:t>）</a:t>
          </a:r>
        </a:p>
      </cdr:txBody>
    </cdr:sp>
  </cdr:relSizeAnchor>
  <cdr:relSizeAnchor xmlns:cdr="http://schemas.openxmlformats.org/drawingml/2006/chartDrawing">
    <cdr:from>
      <cdr:x>0.55764</cdr:x>
      <cdr:y>0.08449</cdr:y>
    </cdr:from>
    <cdr:to>
      <cdr:x>0.75347</cdr:x>
      <cdr:y>0.24792</cdr:y>
    </cdr:to>
    <cdr:sp macro="" textlink="">
      <cdr:nvSpPr>
        <cdr:cNvPr id="4" name="矩形 3"/>
        <cdr:cNvSpPr/>
      </cdr:nvSpPr>
      <cdr:spPr>
        <a:xfrm xmlns:a="http://schemas.openxmlformats.org/drawingml/2006/main">
          <a:off x="2549525" y="231775"/>
          <a:ext cx="895350" cy="448310"/>
        </a:xfrm>
        <a:prstGeom xmlns:a="http://schemas.openxmlformats.org/drawingml/2006/main" prst="rect">
          <a:avLst/>
        </a:prstGeom>
      </cdr:spPr>
      <cdr:txBody>
        <a:bodyPr xmlns:a="http://schemas.openxmlformats.org/drawingml/2006/main" vertOverflow="clip" horzOverflow="clip" vert="horz" wrap="square" lIns="45720" tIns="45720" rIns="45720" bIns="45720" rtlCol="0" anchor="t" anchorCtr="0">
          <a:normAutofit/>
        </a:bodyPr>
        <a:lstStyle xmlns:a="http://schemas.openxmlformats.org/drawingml/2006/main"/>
        <a:p xmlns:a="http://schemas.openxmlformats.org/drawingml/2006/main">
          <a:r>
            <a:rPr lang="en-US" altLang="zh-CN" sz="1600" b="1">
              <a:latin typeface="+mj-ea"/>
              <a:ea typeface="+mj-ea"/>
              <a:cs typeface="+mj-ea"/>
            </a:rPr>
            <a:t>10</a:t>
          </a:r>
          <a:r>
            <a:rPr lang="zh-CN" altLang="en-US" sz="1600" b="1">
              <a:latin typeface="+mj-ea"/>
              <a:ea typeface="+mj-ea"/>
              <a:cs typeface="+mj-ea"/>
            </a:rPr>
            <a:t>年</a:t>
          </a:r>
          <a:endParaRPr lang="en-US" altLang="zh-CN" sz="1600" b="1">
            <a:latin typeface="+mj-ea"/>
            <a:ea typeface="+mj-ea"/>
            <a:cs typeface="+mj-ea"/>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0.44306</cdr:x>
      <cdr:y>0.87963</cdr:y>
    </cdr:from>
    <cdr:to>
      <cdr:x>0.62417</cdr:x>
      <cdr:y>0.9838</cdr:y>
    </cdr:to>
    <cdr:sp macro="" textlink="">
      <cdr:nvSpPr>
        <cdr:cNvPr id="2" name="矩形 1"/>
        <cdr:cNvSpPr/>
      </cdr:nvSpPr>
      <cdr:spPr>
        <a:xfrm xmlns:a="http://schemas.openxmlformats.org/drawingml/2006/main">
          <a:off x="2025650" y="2413000"/>
          <a:ext cx="828040" cy="285750"/>
        </a:xfrm>
        <a:prstGeom xmlns:a="http://schemas.openxmlformats.org/drawingml/2006/main" prst="rect">
          <a:avLst/>
        </a:prstGeom>
      </cdr:spPr>
      <cdr:txBody>
        <a:bodyPr xmlns:a="http://schemas.openxmlformats.org/drawingml/2006/main" vertOverflow="clip" horzOverflow="clip" vert="horz" wrap="square" lIns="45720" tIns="45720" rIns="45720" bIns="45720" rtlCol="0" anchor="t" anchorCtr="0">
          <a:normAutofit/>
        </a:bodyPr>
        <a:lstStyle xmlns:a="http://schemas.openxmlformats.org/drawingml/2006/main"/>
        <a:p xmlns:a="http://schemas.openxmlformats.org/drawingml/2006/main">
          <a:r>
            <a:rPr lang="zh-CN" altLang="en-US" sz="1200" b="1">
              <a:latin typeface="+mj-ea"/>
              <a:ea typeface="+mj-ea"/>
              <a:cs typeface="+mj-ea"/>
            </a:rPr>
            <a:t>距离（</a:t>
          </a:r>
          <a:r>
            <a:rPr lang="en-US" altLang="zh-CN" sz="1200" b="1">
              <a:latin typeface="+mj-ea"/>
              <a:ea typeface="+mj-ea"/>
              <a:cs typeface="+mj-ea"/>
            </a:rPr>
            <a:t>m</a:t>
          </a:r>
          <a:r>
            <a:rPr lang="zh-CN" altLang="en-US" sz="1200" b="1">
              <a:latin typeface="+mj-ea"/>
              <a:ea typeface="+mj-ea"/>
              <a:cs typeface="+mj-ea"/>
            </a:rPr>
            <a:t>）</a:t>
          </a:r>
        </a:p>
      </cdr:txBody>
    </cdr:sp>
  </cdr:relSizeAnchor>
  <cdr:relSizeAnchor xmlns:cdr="http://schemas.openxmlformats.org/drawingml/2006/chartDrawing">
    <cdr:from>
      <cdr:x>0.06389</cdr:x>
      <cdr:y>0.27546</cdr:y>
    </cdr:from>
    <cdr:to>
      <cdr:x>0.12639</cdr:x>
      <cdr:y>0.57407</cdr:y>
    </cdr:to>
    <cdr:sp macro="" textlink="">
      <cdr:nvSpPr>
        <cdr:cNvPr id="3" name="矩形 2"/>
        <cdr:cNvSpPr/>
      </cdr:nvSpPr>
      <cdr:spPr>
        <a:xfrm xmlns:a="http://schemas.openxmlformats.org/drawingml/2006/main" rot="16200000">
          <a:off x="25400" y="1022350"/>
          <a:ext cx="819150" cy="285750"/>
        </a:xfrm>
        <a:prstGeom xmlns:a="http://schemas.openxmlformats.org/drawingml/2006/main" prst="rect">
          <a:avLst/>
        </a:prstGeom>
      </cdr:spPr>
      <cdr:txBody>
        <a:bodyPr xmlns:a="http://schemas.openxmlformats.org/drawingml/2006/main" vertOverflow="clip" horzOverflow="clip" vert="horz" wrap="square" lIns="45720" tIns="45720" rIns="45720" bIns="45720" rtlCol="0" anchor="t" anchorCtr="0">
          <a:normAutofit/>
        </a:bodyPr>
        <a:lstStyle xmlns:a="http://schemas.openxmlformats.org/drawingml/2006/main"/>
        <a:p xmlns:a="http://schemas.openxmlformats.org/drawingml/2006/main">
          <a:r>
            <a:rPr lang="zh-CN" altLang="en-US" sz="1200" b="1">
              <a:latin typeface="+mj-ea"/>
              <a:ea typeface="+mj-ea"/>
              <a:cs typeface="+mj-ea"/>
            </a:rPr>
            <a:t>浓度（</a:t>
          </a:r>
          <a:r>
            <a:rPr lang="en-US" altLang="zh-CN" sz="1200" b="1">
              <a:latin typeface="+mj-ea"/>
              <a:ea typeface="+mj-ea"/>
              <a:cs typeface="+mj-ea"/>
            </a:rPr>
            <a:t>m</a:t>
          </a:r>
          <a:r>
            <a:rPr lang="zh-CN" altLang="en-US" sz="1200" b="1">
              <a:latin typeface="+mj-ea"/>
              <a:ea typeface="+mj-ea"/>
              <a:cs typeface="+mj-ea"/>
            </a:rPr>
            <a:t>）</a:t>
          </a:r>
        </a:p>
      </cdr:txBody>
    </cdr:sp>
  </cdr:relSizeAnchor>
  <cdr:relSizeAnchor xmlns:cdr="http://schemas.openxmlformats.org/drawingml/2006/chartDrawing">
    <cdr:from>
      <cdr:x>0.50972</cdr:x>
      <cdr:y>0.16435</cdr:y>
    </cdr:from>
    <cdr:to>
      <cdr:x>0.73264</cdr:x>
      <cdr:y>0.32407</cdr:y>
    </cdr:to>
    <cdr:sp macro="" textlink="">
      <cdr:nvSpPr>
        <cdr:cNvPr id="4" name="矩形 3"/>
        <cdr:cNvSpPr/>
      </cdr:nvSpPr>
      <cdr:spPr>
        <a:xfrm xmlns:a="http://schemas.openxmlformats.org/drawingml/2006/main">
          <a:off x="2330450" y="450850"/>
          <a:ext cx="1019175" cy="438150"/>
        </a:xfrm>
        <a:prstGeom xmlns:a="http://schemas.openxmlformats.org/drawingml/2006/main" prst="rect">
          <a:avLst/>
        </a:prstGeom>
      </cdr:spPr>
      <cdr:txBody>
        <a:bodyPr xmlns:a="http://schemas.openxmlformats.org/drawingml/2006/main" vertOverflow="clip" horzOverflow="clip" vert="horz" wrap="square" lIns="45720" tIns="45720" rIns="45720" bIns="45720" rtlCol="0" anchor="t" anchorCtr="0">
          <a:normAutofit/>
        </a:bodyPr>
        <a:lstStyle xmlns:a="http://schemas.openxmlformats.org/drawingml/2006/main"/>
        <a:p xmlns:a="http://schemas.openxmlformats.org/drawingml/2006/main">
          <a:r>
            <a:rPr lang="en-US" altLang="zh-CN" sz="1600" b="1">
              <a:latin typeface="+mj-ea"/>
              <a:ea typeface="+mj-ea"/>
              <a:cs typeface="+mj-ea"/>
            </a:rPr>
            <a:t>20</a:t>
          </a:r>
          <a:r>
            <a:rPr lang="zh-CN" altLang="en-US" sz="1600" b="1">
              <a:latin typeface="+mj-ea"/>
              <a:ea typeface="+mj-ea"/>
              <a:cs typeface="+mj-ea"/>
            </a:rPr>
            <a:t>年</a:t>
          </a:r>
          <a:endParaRPr lang="en-US" altLang="zh-CN" sz="1600" b="1">
            <a:latin typeface="+mj-ea"/>
            <a:ea typeface="+mj-ea"/>
            <a:cs typeface="+mj-ea"/>
          </a:endParaRP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30"/>
    <customShpInfo spid="_x0000_s1131"/>
    <customShpInfo spid="_x0000_s1132"/>
    <customShpInfo spid="_x0000_s1133"/>
    <customShpInfo spid="_x0000_s1134"/>
    <customShpInfo spid="_x0000_s1135"/>
    <customShpInfo spid="_x0000_s1136"/>
    <customShpInfo spid="_x0000_s1142"/>
    <customShpInfo spid="_x0000_s1143"/>
    <customShpInfo spid="_x0000_s1144"/>
    <customShpInfo spid="_x0000_s1145"/>
    <customShpInfo spid="_x0000_s1088"/>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11"/>
    <customShpInfo spid="_x0000_s1251"/>
    <customShpInfo spid="_x0000_s1183"/>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5FF5FC-773C-4E69-9292-29BB2CB7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11934</Words>
  <Characters>68029</Characters>
  <Application>Microsoft Office Word</Application>
  <DocSecurity>0</DocSecurity>
  <Lines>566</Lines>
  <Paragraphs>159</Paragraphs>
  <ScaleCrop>false</ScaleCrop>
  <Company>Lenovo</Company>
  <LinksUpToDate>false</LinksUpToDate>
  <CharactersWithSpaces>79804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chenling</dc:creator>
  <cp:lastModifiedBy>李 豪</cp:lastModifiedBy>
  <cp:revision>4</cp:revision>
  <cp:lastPrinted>2017-08-22T00:26:00Z</cp:lastPrinted>
  <dcterms:created xsi:type="dcterms:W3CDTF">2018-07-19T00:54:00Z</dcterms:created>
  <dcterms:modified xsi:type="dcterms:W3CDTF">2018-07-19T08:51:00Z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